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E40CC2" w:rsidRPr="00207677" w14:paraId="193BFB75" w14:textId="77777777" w:rsidTr="00A26753">
        <w:trPr>
          <w:trHeight w:hRule="exact" w:val="851"/>
        </w:trPr>
        <w:tc>
          <w:tcPr>
            <w:tcW w:w="1274" w:type="dxa"/>
            <w:tcBorders>
              <w:bottom w:val="single" w:sz="4" w:space="0" w:color="auto"/>
            </w:tcBorders>
            <w:shd w:val="clear" w:color="auto" w:fill="auto"/>
          </w:tcPr>
          <w:p w14:paraId="60AEE43E" w14:textId="77777777" w:rsidR="00E40CC2" w:rsidRPr="00BE5849" w:rsidRDefault="00E40CC2" w:rsidP="00C3724D">
            <w:pPr>
              <w:kinsoku w:val="0"/>
              <w:overflowPunct w:val="0"/>
              <w:autoSpaceDE w:val="0"/>
              <w:autoSpaceDN w:val="0"/>
              <w:adjustRightInd w:val="0"/>
              <w:snapToGrid w:val="0"/>
              <w:spacing w:after="80" w:line="480" w:lineRule="exact"/>
              <w:rPr>
                <w:rFonts w:hint="cs"/>
                <w:sz w:val="40"/>
                <w:szCs w:val="40"/>
                <w:rtl/>
                <w:lang w:eastAsia="zh-TW"/>
              </w:rPr>
            </w:pPr>
          </w:p>
        </w:tc>
        <w:tc>
          <w:tcPr>
            <w:tcW w:w="4963" w:type="dxa"/>
            <w:tcBorders>
              <w:bottom w:val="single" w:sz="4" w:space="0" w:color="auto"/>
            </w:tcBorders>
            <w:shd w:val="clear" w:color="auto" w:fill="auto"/>
            <w:vAlign w:val="bottom"/>
          </w:tcPr>
          <w:p w14:paraId="307714C3" w14:textId="77777777" w:rsidR="00E40CC2" w:rsidRPr="00AC03B4" w:rsidRDefault="00E40CC2" w:rsidP="00B452DB">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63644871" w14:textId="1C51A57A" w:rsidR="00E40CC2" w:rsidRPr="00950B58" w:rsidRDefault="00950B58" w:rsidP="00950B58">
            <w:pPr>
              <w:bidi w:val="0"/>
              <w:rPr>
                <w:szCs w:val="20"/>
                <w:lang w:eastAsia="zh-TW"/>
              </w:rPr>
            </w:pPr>
            <w:r w:rsidRPr="00950B58">
              <w:rPr>
                <w:sz w:val="40"/>
                <w:szCs w:val="20"/>
                <w:lang w:eastAsia="zh-TW"/>
              </w:rPr>
              <w:t>HRI</w:t>
            </w:r>
            <w:r>
              <w:rPr>
                <w:szCs w:val="20"/>
                <w:lang w:eastAsia="zh-TW"/>
              </w:rPr>
              <w:t>/CORE/CHE/</w:t>
            </w:r>
            <w:r w:rsidRPr="00F75646">
              <w:rPr>
                <w:szCs w:val="20"/>
                <w:lang w:eastAsia="zh-TW"/>
              </w:rPr>
              <w:t>2018</w:t>
            </w:r>
          </w:p>
        </w:tc>
      </w:tr>
      <w:tr w:rsidR="00E40CC2" w:rsidRPr="00207677" w14:paraId="6D4653DD" w14:textId="77777777" w:rsidTr="00A26753">
        <w:trPr>
          <w:trHeight w:hRule="exact" w:val="2835"/>
        </w:trPr>
        <w:tc>
          <w:tcPr>
            <w:tcW w:w="1274" w:type="dxa"/>
            <w:tcBorders>
              <w:top w:val="single" w:sz="4" w:space="0" w:color="auto"/>
              <w:bottom w:val="single" w:sz="12" w:space="0" w:color="auto"/>
            </w:tcBorders>
            <w:shd w:val="clear" w:color="auto" w:fill="auto"/>
          </w:tcPr>
          <w:p w14:paraId="2D2A7A44" w14:textId="77777777" w:rsidR="00E40CC2" w:rsidRPr="00D00159" w:rsidRDefault="00E40CC2" w:rsidP="00A26753">
            <w:pPr>
              <w:jc w:val="center"/>
              <w:rPr>
                <w:sz w:val="56"/>
                <w:szCs w:val="56"/>
                <w:lang w:val="es-ES_tradnl"/>
              </w:rPr>
            </w:pPr>
            <w:r w:rsidRPr="00AC03B4">
              <w:rPr>
                <w:noProof/>
                <w:sz w:val="56"/>
                <w:szCs w:val="56"/>
              </w:rPr>
              <w:drawing>
                <wp:inline distT="0" distB="0" distL="0" distR="0" wp14:anchorId="7748A45D" wp14:editId="38D66A23">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51A15679" w14:textId="77777777" w:rsidR="00E40CC2" w:rsidRPr="00F75646" w:rsidRDefault="00E40CC2" w:rsidP="00B452DB">
            <w:pPr>
              <w:spacing w:before="120" w:after="40" w:line="640" w:lineRule="exact"/>
              <w:ind w:left="57"/>
              <w:rPr>
                <w:rFonts w:ascii="Times New Roman Bold" w:hAnsi="Times New Roman Bold" w:hint="eastAsia"/>
                <w:b/>
                <w:bCs/>
                <w:sz w:val="46"/>
                <w:szCs w:val="46"/>
              </w:rPr>
            </w:pPr>
            <w:r w:rsidRPr="00F75646">
              <w:rPr>
                <w:rFonts w:ascii="Times New Roman Bold" w:hAnsi="Times New Roman Bold"/>
                <w:b/>
                <w:bCs/>
                <w:sz w:val="46"/>
                <w:szCs w:val="46"/>
                <w:rtl/>
              </w:rPr>
              <w:t>الصكوك الدولية لحقوق الإنسان</w:t>
            </w:r>
          </w:p>
        </w:tc>
        <w:tc>
          <w:tcPr>
            <w:tcW w:w="3402" w:type="dxa"/>
            <w:tcBorders>
              <w:top w:val="single" w:sz="4" w:space="0" w:color="auto"/>
              <w:bottom w:val="single" w:sz="12" w:space="0" w:color="auto"/>
            </w:tcBorders>
            <w:shd w:val="clear" w:color="auto" w:fill="auto"/>
          </w:tcPr>
          <w:p w14:paraId="6F036477" w14:textId="77777777" w:rsidR="00E40CC2" w:rsidRDefault="00950B58" w:rsidP="00A26753">
            <w:pPr>
              <w:bidi w:val="0"/>
              <w:spacing w:before="240"/>
              <w:rPr>
                <w:szCs w:val="20"/>
              </w:rPr>
            </w:pPr>
            <w:r>
              <w:rPr>
                <w:szCs w:val="20"/>
              </w:rPr>
              <w:t xml:space="preserve">Distr.: General </w:t>
            </w:r>
          </w:p>
          <w:p w14:paraId="1E7DBC7E" w14:textId="77777777" w:rsidR="00950B58" w:rsidRDefault="00950B58" w:rsidP="00950B58">
            <w:pPr>
              <w:bidi w:val="0"/>
              <w:spacing w:line="240" w:lineRule="exact"/>
              <w:jc w:val="left"/>
              <w:rPr>
                <w:szCs w:val="20"/>
              </w:rPr>
            </w:pPr>
            <w:r w:rsidRPr="00F75646">
              <w:rPr>
                <w:szCs w:val="20"/>
              </w:rPr>
              <w:t>2</w:t>
            </w:r>
            <w:r>
              <w:rPr>
                <w:szCs w:val="20"/>
              </w:rPr>
              <w:t xml:space="preserve"> December </w:t>
            </w:r>
            <w:r w:rsidRPr="00F75646">
              <w:rPr>
                <w:szCs w:val="20"/>
              </w:rPr>
              <w:t>2022</w:t>
            </w:r>
          </w:p>
          <w:p w14:paraId="100550DC" w14:textId="77777777" w:rsidR="00950B58" w:rsidRDefault="00950B58" w:rsidP="00950B58">
            <w:pPr>
              <w:bidi w:val="0"/>
              <w:spacing w:line="240" w:lineRule="exact"/>
              <w:jc w:val="left"/>
              <w:rPr>
                <w:szCs w:val="20"/>
              </w:rPr>
            </w:pPr>
            <w:r>
              <w:rPr>
                <w:szCs w:val="20"/>
              </w:rPr>
              <w:t>Arabic</w:t>
            </w:r>
          </w:p>
          <w:p w14:paraId="357F3CA5" w14:textId="74EBEBB8" w:rsidR="00950B58" w:rsidRPr="00950B58" w:rsidRDefault="00950B58" w:rsidP="00950B58">
            <w:pPr>
              <w:bidi w:val="0"/>
              <w:spacing w:line="240" w:lineRule="exact"/>
              <w:jc w:val="left"/>
              <w:rPr>
                <w:szCs w:val="20"/>
              </w:rPr>
            </w:pPr>
            <w:r>
              <w:rPr>
                <w:szCs w:val="20"/>
              </w:rPr>
              <w:t xml:space="preserve">Original: French </w:t>
            </w:r>
          </w:p>
        </w:tc>
      </w:tr>
    </w:tbl>
    <w:p w14:paraId="37083F27" w14:textId="77777777" w:rsidR="00E2168E" w:rsidRPr="00F75646" w:rsidRDefault="00E2168E" w:rsidP="00E2168E">
      <w:pPr>
        <w:pStyle w:val="HMGA"/>
      </w:pPr>
      <w:bookmarkStart w:id="0" w:name="_Hlk128135059"/>
      <w:r w:rsidRPr="00F75646">
        <w:rPr>
          <w:rtl/>
        </w:rPr>
        <w:tab/>
      </w:r>
      <w:r w:rsidRPr="00F75646">
        <w:rPr>
          <w:rtl/>
        </w:rPr>
        <w:tab/>
      </w:r>
      <w:bookmarkStart w:id="1" w:name="_Toc128507513"/>
      <w:r w:rsidRPr="00F75646">
        <w:rPr>
          <w:rtl/>
        </w:rPr>
        <w:t>وثيقة أساسية موحدة تشكل جزءاً من تقارير الدول الأطراف</w:t>
      </w:r>
      <w:bookmarkEnd w:id="1"/>
    </w:p>
    <w:p w14:paraId="526B8DF7" w14:textId="07DB0110" w:rsidR="00E2168E" w:rsidRPr="00F75646" w:rsidRDefault="00E2168E" w:rsidP="00E2168E">
      <w:pPr>
        <w:pStyle w:val="HMGA"/>
        <w:rPr>
          <w:rtl/>
          <w:lang w:val="en-US"/>
        </w:rPr>
      </w:pPr>
      <w:r w:rsidRPr="00F75646">
        <w:rPr>
          <w:rtl/>
        </w:rPr>
        <w:tab/>
      </w:r>
      <w:r w:rsidRPr="00F75646">
        <w:rPr>
          <w:rtl/>
        </w:rPr>
        <w:tab/>
      </w:r>
      <w:bookmarkStart w:id="2" w:name="_Toc128507514"/>
      <w:r w:rsidRPr="00F75646">
        <w:rPr>
          <w:rtl/>
        </w:rPr>
        <w:t>سويسرا</w:t>
      </w:r>
      <w:r w:rsidRPr="00F75646">
        <w:rPr>
          <w:rStyle w:val="FootnoteReference"/>
          <w:sz w:val="22"/>
          <w:szCs w:val="22"/>
          <w:vertAlign w:val="baseline"/>
          <w:rtl/>
        </w:rPr>
        <w:footnoteReference w:customMarkFollows="1" w:id="1"/>
        <w:t>*</w:t>
      </w:r>
      <w:r w:rsidRPr="00F75646">
        <w:rPr>
          <w:rFonts w:hint="cs"/>
          <w:rtl/>
        </w:rPr>
        <w:t xml:space="preserve"> </w:t>
      </w:r>
      <w:r w:rsidRPr="00F75646">
        <w:rPr>
          <w:rStyle w:val="FootnoteReference"/>
          <w:sz w:val="22"/>
          <w:szCs w:val="22"/>
          <w:vertAlign w:val="baseline"/>
          <w:rtl/>
        </w:rPr>
        <w:footnoteReference w:customMarkFollows="1" w:id="2"/>
        <w:t>**</w:t>
      </w:r>
      <w:bookmarkEnd w:id="2"/>
    </w:p>
    <w:p w14:paraId="03320B8F" w14:textId="77777777" w:rsidR="00E2168E" w:rsidRPr="00E2168E" w:rsidRDefault="00E2168E" w:rsidP="00E2168E">
      <w:pPr>
        <w:pStyle w:val="SingleTxtGA"/>
      </w:pPr>
      <w:r w:rsidRPr="00E2168E">
        <w:rPr>
          <w:rtl/>
        </w:rPr>
        <w:t>[تاريخ الاستلام</w:t>
      </w:r>
      <w:r w:rsidRPr="00E2168E">
        <w:rPr>
          <w:lang w:val="fr-CH"/>
        </w:rPr>
        <w:t>:</w:t>
      </w:r>
      <w:r w:rsidRPr="00E2168E">
        <w:rPr>
          <w:rtl/>
        </w:rPr>
        <w:t xml:space="preserve"> </w:t>
      </w:r>
      <w:r w:rsidRPr="00F75646">
        <w:rPr>
          <w:rtl/>
        </w:rPr>
        <w:t>18</w:t>
      </w:r>
      <w:r w:rsidRPr="00E2168E">
        <w:rPr>
          <w:rtl/>
        </w:rPr>
        <w:t xml:space="preserve"> كانون الأول/ديسمبر </w:t>
      </w:r>
      <w:r w:rsidRPr="00F75646">
        <w:rPr>
          <w:rtl/>
        </w:rPr>
        <w:t>2018</w:t>
      </w:r>
      <w:r w:rsidRPr="00E2168E">
        <w:rPr>
          <w:rtl/>
        </w:rPr>
        <w:t>]</w:t>
      </w:r>
    </w:p>
    <w:p w14:paraId="31F223B9" w14:textId="77777777" w:rsidR="00E2168E" w:rsidRPr="00E2168E" w:rsidRDefault="00E2168E" w:rsidP="00E2168E">
      <w:pPr>
        <w:pStyle w:val="SingleTxtGA"/>
        <w:rPr>
          <w:lang w:val="fr-CH"/>
        </w:rPr>
      </w:pPr>
      <w:r w:rsidRPr="00E2168E">
        <w:rPr>
          <w:lang w:val="fr-CH"/>
        </w:rPr>
        <w:br w:type="page"/>
      </w:r>
    </w:p>
    <w:p w14:paraId="0D04458A" w14:textId="77777777" w:rsidR="00F75646" w:rsidRPr="00EB65FD" w:rsidRDefault="00F75646" w:rsidP="003C1CC0">
      <w:pPr>
        <w:spacing w:line="360" w:lineRule="exact"/>
        <w:rPr>
          <w:sz w:val="26"/>
          <w:szCs w:val="26"/>
          <w:rtl/>
        </w:rPr>
      </w:pPr>
      <w:r w:rsidRPr="00EB65FD">
        <w:rPr>
          <w:rFonts w:hint="cs"/>
          <w:sz w:val="26"/>
          <w:szCs w:val="26"/>
          <w:rtl/>
        </w:rPr>
        <w:t>المحتويات</w:t>
      </w:r>
    </w:p>
    <w:p w14:paraId="77EC6EEF" w14:textId="77777777" w:rsidR="00F75646" w:rsidRPr="00EB65FD" w:rsidRDefault="00F75646" w:rsidP="003C2AAB">
      <w:pPr>
        <w:keepNext/>
        <w:tabs>
          <w:tab w:val="left" w:pos="7917"/>
          <w:tab w:val="right" w:pos="9638"/>
        </w:tabs>
        <w:spacing w:before="120" w:after="120" w:line="240" w:lineRule="exact"/>
        <w:ind w:left="284"/>
        <w:rPr>
          <w:iCs/>
          <w:sz w:val="22"/>
          <w:rtl/>
        </w:rPr>
      </w:pPr>
      <w:r w:rsidRPr="00EB65FD">
        <w:rPr>
          <w:i/>
          <w:sz w:val="22"/>
        </w:rPr>
        <w:tab/>
      </w:r>
      <w:r w:rsidRPr="00EB65FD">
        <w:rPr>
          <w:i/>
          <w:sz w:val="22"/>
        </w:rPr>
        <w:tab/>
      </w:r>
      <w:r w:rsidRPr="00EB65FD">
        <w:rPr>
          <w:rFonts w:hint="cs"/>
          <w:iCs/>
          <w:sz w:val="22"/>
          <w:rtl/>
        </w:rPr>
        <w:t>الصفحة</w:t>
      </w:r>
    </w:p>
    <w:p w14:paraId="1ED17A4C" w14:textId="50BA5A69" w:rsidR="00F75646" w:rsidRDefault="00F75646" w:rsidP="00F75646">
      <w:pPr>
        <w:pStyle w:val="TOC4"/>
        <w:rPr>
          <w:rFonts w:asciiTheme="minorHAnsi" w:eastAsiaTheme="minorEastAsia" w:hAnsiTheme="minorHAnsi" w:cstheme="minorBidi"/>
          <w:sz w:val="22"/>
          <w:szCs w:val="22"/>
          <w:rtl/>
          <w:lang w:val="en-US" w:eastAsia="zh-CN"/>
        </w:rPr>
      </w:pPr>
      <w:r w:rsidRPr="00EB65FD">
        <w:fldChar w:fldCharType="begin"/>
      </w:r>
      <w:r w:rsidRPr="00EB65FD">
        <w:instrText xml:space="preserve"> TOC \o "1-3" \h \z \t "_ H _Ch_GA;4;_ H_1_GA;5;_ H_2/3_GA;6" </w:instrText>
      </w:r>
      <w:r w:rsidRPr="00EB65FD">
        <w:fldChar w:fldCharType="separate"/>
      </w:r>
      <w:hyperlink w:anchor="_Toc128507515" w:history="1">
        <w:r>
          <w:rPr>
            <w:rStyle w:val="Hyperlink"/>
            <w:rtl/>
          </w:rPr>
          <w:tab/>
        </w:r>
        <w:r w:rsidRPr="003D11D0">
          <w:rPr>
            <w:rStyle w:val="Hyperlink"/>
            <w:rtl/>
          </w:rPr>
          <w:t>أولاً</w:t>
        </w:r>
        <w:r>
          <w:rPr>
            <w:rStyle w:val="Hyperlink"/>
            <w:rtl/>
          </w:rPr>
          <w:tab/>
          <w:t>-</w:t>
        </w:r>
        <w:r>
          <w:rPr>
            <w:rStyle w:val="Hyperlink"/>
            <w:rtl/>
          </w:rPr>
          <w:tab/>
        </w:r>
        <w:r w:rsidRPr="003D11D0">
          <w:rPr>
            <w:rStyle w:val="Hyperlink"/>
            <w:rtl/>
          </w:rPr>
          <w:t>مقدمة</w:t>
        </w:r>
        <w:r>
          <w:rPr>
            <w:rStyle w:val="Hyperlink"/>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Toc128507515 \h</w:instrText>
        </w:r>
        <w:r>
          <w:rPr>
            <w:webHidden/>
            <w:rtl/>
          </w:rPr>
          <w:instrText xml:space="preserve"> </w:instrText>
        </w:r>
        <w:r>
          <w:rPr>
            <w:rStyle w:val="Hyperlink"/>
          </w:rPr>
        </w:r>
        <w:r>
          <w:rPr>
            <w:rStyle w:val="Hyperlink"/>
          </w:rPr>
          <w:fldChar w:fldCharType="separate"/>
        </w:r>
        <w:r w:rsidR="00B3460A">
          <w:rPr>
            <w:webHidden/>
            <w:rtl/>
          </w:rPr>
          <w:t>3</w:t>
        </w:r>
        <w:r>
          <w:rPr>
            <w:rStyle w:val="Hyperlink"/>
          </w:rPr>
          <w:fldChar w:fldCharType="end"/>
        </w:r>
      </w:hyperlink>
    </w:p>
    <w:p w14:paraId="654D6B2E" w14:textId="678A57B0" w:rsidR="00F75646" w:rsidRDefault="00F75646">
      <w:pPr>
        <w:pStyle w:val="TOC4"/>
        <w:rPr>
          <w:rFonts w:asciiTheme="minorHAnsi" w:eastAsiaTheme="minorEastAsia" w:hAnsiTheme="minorHAnsi" w:cstheme="minorBidi"/>
          <w:sz w:val="22"/>
          <w:szCs w:val="22"/>
          <w:rtl/>
          <w:lang w:val="en-US" w:eastAsia="zh-CN"/>
        </w:rPr>
      </w:pPr>
      <w:hyperlink w:anchor="_Toc128507516" w:history="1">
        <w:r>
          <w:rPr>
            <w:rStyle w:val="Hyperlink"/>
            <w:rtl/>
          </w:rPr>
          <w:tab/>
        </w:r>
        <w:r w:rsidRPr="003D11D0">
          <w:rPr>
            <w:rStyle w:val="Hyperlink"/>
            <w:rtl/>
          </w:rPr>
          <w:t>ثانياً</w:t>
        </w:r>
        <w:r>
          <w:rPr>
            <w:rStyle w:val="Hyperlink"/>
            <w:rtl/>
          </w:rPr>
          <w:tab/>
          <w:t>-</w:t>
        </w:r>
        <w:r>
          <w:rPr>
            <w:rStyle w:val="Hyperlink"/>
            <w:rtl/>
          </w:rPr>
          <w:tab/>
        </w:r>
        <w:r w:rsidRPr="003D11D0">
          <w:rPr>
            <w:rStyle w:val="Hyperlink"/>
            <w:rtl/>
          </w:rPr>
          <w:t>معلومات عامة عن سويسرا</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Toc128507516 \h</w:instrText>
        </w:r>
        <w:r>
          <w:rPr>
            <w:webHidden/>
            <w:rtl/>
          </w:rPr>
          <w:instrText xml:space="preserve"> </w:instrText>
        </w:r>
        <w:r>
          <w:rPr>
            <w:rStyle w:val="Hyperlink"/>
          </w:rPr>
        </w:r>
        <w:r>
          <w:rPr>
            <w:rStyle w:val="Hyperlink"/>
          </w:rPr>
          <w:fldChar w:fldCharType="separate"/>
        </w:r>
        <w:r w:rsidR="00B3460A">
          <w:rPr>
            <w:webHidden/>
            <w:rtl/>
          </w:rPr>
          <w:t>3</w:t>
        </w:r>
        <w:r>
          <w:rPr>
            <w:rStyle w:val="Hyperlink"/>
          </w:rPr>
          <w:fldChar w:fldCharType="end"/>
        </w:r>
      </w:hyperlink>
    </w:p>
    <w:p w14:paraId="6615BF0A" w14:textId="22662035" w:rsidR="00F75646" w:rsidRDefault="00F75646">
      <w:pPr>
        <w:pStyle w:val="TOC5"/>
        <w:rPr>
          <w:rFonts w:asciiTheme="minorHAnsi" w:eastAsiaTheme="minorEastAsia" w:hAnsiTheme="minorHAnsi" w:cstheme="minorBidi"/>
          <w:sz w:val="22"/>
          <w:szCs w:val="22"/>
          <w:rtl/>
          <w:lang w:val="en-US" w:eastAsia="zh-CN"/>
        </w:rPr>
      </w:pPr>
      <w:hyperlink w:anchor="_Toc128507517" w:history="1">
        <w:r w:rsidRPr="003D11D0">
          <w:rPr>
            <w:rStyle w:val="Hyperlink"/>
            <w:rFonts w:ascii="Times New Roman Bold" w:hAnsi="Times New Roman Bold"/>
            <w:spacing w:val="-1"/>
            <w:rtl/>
          </w:rPr>
          <w:t>ألف</w:t>
        </w:r>
        <w:r>
          <w:rPr>
            <w:rStyle w:val="Hyperlink"/>
            <w:rFonts w:ascii="Times New Roman Bold" w:hAnsi="Times New Roman Bold"/>
            <w:spacing w:val="-1"/>
            <w:rtl/>
          </w:rPr>
          <w:tab/>
        </w:r>
        <w:r w:rsidRPr="003D11D0">
          <w:rPr>
            <w:rStyle w:val="Hyperlink"/>
            <w:rFonts w:ascii="Times New Roman Bold" w:hAnsi="Times New Roman Bold"/>
            <w:spacing w:val="-1"/>
            <w:rtl/>
          </w:rPr>
          <w:t>-</w:t>
        </w:r>
        <w:r>
          <w:rPr>
            <w:rFonts w:asciiTheme="minorHAnsi" w:eastAsiaTheme="minorEastAsia" w:hAnsiTheme="minorHAnsi"/>
            <w:sz w:val="22"/>
            <w:szCs w:val="22"/>
            <w:rtl/>
            <w:lang w:val="en-US" w:eastAsia="zh-CN"/>
          </w:rPr>
          <w:tab/>
        </w:r>
        <w:r w:rsidRPr="003D11D0">
          <w:rPr>
            <w:rStyle w:val="Hyperlink"/>
            <w:rFonts w:ascii="Times New Roman Bold" w:hAnsi="Times New Roman Bold"/>
            <w:spacing w:val="-1"/>
            <w:rtl/>
          </w:rPr>
          <w:t>الخصائص الجغرافية والتاريخية والديمغرافية والاجتماعية والثقافية والاقتصادية والقانونية</w:t>
        </w:r>
        <w:r>
          <w:rPr>
            <w:webHidden/>
            <w:rtl/>
          </w:rPr>
          <w:tab/>
        </w:r>
        <w:r>
          <w:rPr>
            <w:rStyle w:val="Hyperlink"/>
            <w:rFonts w:ascii="Times New Roman Bold" w:hAnsi="Times New Roman Bold"/>
            <w:spacing w:val="-1"/>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Toc128507517 \h</w:instrText>
        </w:r>
        <w:r>
          <w:rPr>
            <w:webHidden/>
            <w:rtl/>
          </w:rPr>
          <w:instrText xml:space="preserve"> </w:instrText>
        </w:r>
        <w:r>
          <w:rPr>
            <w:rStyle w:val="Hyperlink"/>
          </w:rPr>
        </w:r>
        <w:r>
          <w:rPr>
            <w:rStyle w:val="Hyperlink"/>
          </w:rPr>
          <w:fldChar w:fldCharType="separate"/>
        </w:r>
        <w:r w:rsidR="00B3460A">
          <w:rPr>
            <w:webHidden/>
            <w:rtl/>
          </w:rPr>
          <w:t>3</w:t>
        </w:r>
        <w:r>
          <w:rPr>
            <w:rStyle w:val="Hyperlink"/>
          </w:rPr>
          <w:fldChar w:fldCharType="end"/>
        </w:r>
      </w:hyperlink>
    </w:p>
    <w:p w14:paraId="6B4EE215" w14:textId="4CEEA7A7" w:rsidR="00F75646" w:rsidRDefault="00F75646">
      <w:pPr>
        <w:pStyle w:val="TOC6"/>
        <w:rPr>
          <w:rFonts w:asciiTheme="minorHAnsi" w:eastAsiaTheme="minorEastAsia" w:hAnsiTheme="minorHAnsi" w:cstheme="minorBidi"/>
          <w:noProof/>
          <w:sz w:val="22"/>
          <w:szCs w:val="22"/>
          <w:rtl/>
          <w:lang w:val="en-US" w:eastAsia="zh-CN"/>
        </w:rPr>
      </w:pPr>
      <w:hyperlink w:anchor="_Toc128507518" w:history="1">
        <w:r w:rsidRPr="003D11D0">
          <w:rPr>
            <w:rStyle w:val="Hyperlink"/>
            <w:noProof/>
            <w:rtl/>
          </w:rPr>
          <w:t>1</w:t>
        </w:r>
        <w:r>
          <w:rPr>
            <w:rStyle w:val="Hyperlink"/>
            <w:noProof/>
            <w:rtl/>
          </w:rPr>
          <w:tab/>
          <w:t>-</w:t>
        </w:r>
        <w:r>
          <w:rPr>
            <w:rStyle w:val="Hyperlink"/>
            <w:noProof/>
            <w:rtl/>
          </w:rPr>
          <w:tab/>
        </w:r>
        <w:r w:rsidRPr="003D11D0">
          <w:rPr>
            <w:rStyle w:val="Hyperlink"/>
            <w:noProof/>
            <w:rtl/>
          </w:rPr>
          <w:t>الخصائص الجغرافية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Toc128507518 \h</w:instrText>
        </w:r>
        <w:r>
          <w:rPr>
            <w:noProof/>
            <w:webHidden/>
            <w:rtl/>
          </w:rPr>
          <w:instrText xml:space="preserve"> </w:instrText>
        </w:r>
        <w:r>
          <w:rPr>
            <w:rStyle w:val="Hyperlink"/>
            <w:noProof/>
          </w:rPr>
        </w:r>
        <w:r>
          <w:rPr>
            <w:rStyle w:val="Hyperlink"/>
            <w:noProof/>
          </w:rPr>
          <w:fldChar w:fldCharType="separate"/>
        </w:r>
        <w:r w:rsidR="00B3460A">
          <w:rPr>
            <w:noProof/>
            <w:webHidden/>
            <w:rtl/>
          </w:rPr>
          <w:t>3</w:t>
        </w:r>
        <w:r>
          <w:rPr>
            <w:rStyle w:val="Hyperlink"/>
            <w:noProof/>
          </w:rPr>
          <w:fldChar w:fldCharType="end"/>
        </w:r>
      </w:hyperlink>
    </w:p>
    <w:p w14:paraId="4C443EB5" w14:textId="4986C39F" w:rsidR="00F75646" w:rsidRDefault="00F75646">
      <w:pPr>
        <w:pStyle w:val="TOC6"/>
        <w:rPr>
          <w:rFonts w:asciiTheme="minorHAnsi" w:eastAsiaTheme="minorEastAsia" w:hAnsiTheme="minorHAnsi" w:cstheme="minorBidi"/>
          <w:noProof/>
          <w:sz w:val="22"/>
          <w:szCs w:val="22"/>
          <w:rtl/>
          <w:lang w:val="en-US" w:eastAsia="zh-CN"/>
        </w:rPr>
      </w:pPr>
      <w:hyperlink w:anchor="_Toc128507519" w:history="1">
        <w:r w:rsidRPr="003D11D0">
          <w:rPr>
            <w:rStyle w:val="Hyperlink"/>
            <w:noProof/>
            <w:rtl/>
          </w:rPr>
          <w:t>2</w:t>
        </w:r>
        <w:r>
          <w:rPr>
            <w:rStyle w:val="Hyperlink"/>
            <w:noProof/>
            <w:rtl/>
          </w:rPr>
          <w:tab/>
          <w:t>-</w:t>
        </w:r>
        <w:r>
          <w:rPr>
            <w:rStyle w:val="Hyperlink"/>
            <w:noProof/>
            <w:rtl/>
          </w:rPr>
          <w:tab/>
        </w:r>
        <w:r w:rsidRPr="003D11D0">
          <w:rPr>
            <w:rStyle w:val="Hyperlink"/>
            <w:noProof/>
            <w:rtl/>
          </w:rPr>
          <w:t>الخصائص التاريخية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Toc128507519 \h</w:instrText>
        </w:r>
        <w:r>
          <w:rPr>
            <w:noProof/>
            <w:webHidden/>
            <w:rtl/>
          </w:rPr>
          <w:instrText xml:space="preserve"> </w:instrText>
        </w:r>
        <w:r>
          <w:rPr>
            <w:rStyle w:val="Hyperlink"/>
            <w:noProof/>
          </w:rPr>
        </w:r>
        <w:r>
          <w:rPr>
            <w:rStyle w:val="Hyperlink"/>
            <w:noProof/>
          </w:rPr>
          <w:fldChar w:fldCharType="separate"/>
        </w:r>
        <w:r w:rsidR="00B3460A">
          <w:rPr>
            <w:noProof/>
            <w:webHidden/>
            <w:rtl/>
          </w:rPr>
          <w:t>4</w:t>
        </w:r>
        <w:r>
          <w:rPr>
            <w:rStyle w:val="Hyperlink"/>
            <w:noProof/>
          </w:rPr>
          <w:fldChar w:fldCharType="end"/>
        </w:r>
      </w:hyperlink>
    </w:p>
    <w:p w14:paraId="712681FD" w14:textId="1F9751DC" w:rsidR="00F75646" w:rsidRDefault="00F75646">
      <w:pPr>
        <w:pStyle w:val="TOC6"/>
        <w:rPr>
          <w:rFonts w:asciiTheme="minorHAnsi" w:eastAsiaTheme="minorEastAsia" w:hAnsiTheme="minorHAnsi" w:cstheme="minorBidi"/>
          <w:noProof/>
          <w:sz w:val="22"/>
          <w:szCs w:val="22"/>
          <w:rtl/>
          <w:lang w:val="en-US" w:eastAsia="zh-CN"/>
        </w:rPr>
      </w:pPr>
      <w:hyperlink w:anchor="_Toc128507520" w:history="1">
        <w:r w:rsidRPr="003D11D0">
          <w:rPr>
            <w:rStyle w:val="Hyperlink"/>
            <w:noProof/>
            <w:rtl/>
          </w:rPr>
          <w:t>3</w:t>
        </w:r>
        <w:r>
          <w:rPr>
            <w:rStyle w:val="Hyperlink"/>
            <w:noProof/>
            <w:rtl/>
          </w:rPr>
          <w:tab/>
          <w:t>-</w:t>
        </w:r>
        <w:r>
          <w:rPr>
            <w:rStyle w:val="Hyperlink"/>
            <w:noProof/>
            <w:rtl/>
          </w:rPr>
          <w:tab/>
        </w:r>
        <w:r w:rsidRPr="003D11D0">
          <w:rPr>
            <w:rStyle w:val="Hyperlink"/>
            <w:noProof/>
            <w:rtl/>
          </w:rPr>
          <w:t>الخصائص الديمغرافية</w:t>
        </w:r>
        <w:r w:rsidRPr="003D11D0">
          <w:rPr>
            <w:rStyle w:val="Hyperlink"/>
            <w:noProof/>
            <w:vertAlign w:val="superscript"/>
            <w:rtl/>
          </w:rPr>
          <w:t>()</w:t>
        </w:r>
        <w:r>
          <w:rPr>
            <w:noProof/>
            <w:webHidden/>
            <w:rtl/>
          </w:rPr>
          <w:tab/>
        </w:r>
        <w:r>
          <w:rPr>
            <w:rStyle w:val="Hyperlink"/>
            <w:noProof/>
            <w:vertAlign w:val="superscript"/>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Toc128507520 \h</w:instrText>
        </w:r>
        <w:r>
          <w:rPr>
            <w:noProof/>
            <w:webHidden/>
            <w:rtl/>
          </w:rPr>
          <w:instrText xml:space="preserve"> </w:instrText>
        </w:r>
        <w:r>
          <w:rPr>
            <w:rStyle w:val="Hyperlink"/>
            <w:noProof/>
          </w:rPr>
        </w:r>
        <w:r>
          <w:rPr>
            <w:rStyle w:val="Hyperlink"/>
            <w:noProof/>
          </w:rPr>
          <w:fldChar w:fldCharType="separate"/>
        </w:r>
        <w:r w:rsidR="00B3460A">
          <w:rPr>
            <w:noProof/>
            <w:webHidden/>
            <w:rtl/>
          </w:rPr>
          <w:t>5</w:t>
        </w:r>
        <w:r>
          <w:rPr>
            <w:rStyle w:val="Hyperlink"/>
            <w:noProof/>
          </w:rPr>
          <w:fldChar w:fldCharType="end"/>
        </w:r>
      </w:hyperlink>
    </w:p>
    <w:p w14:paraId="6D55B7C0" w14:textId="38CFEEC6" w:rsidR="00F75646" w:rsidRDefault="00F75646">
      <w:pPr>
        <w:pStyle w:val="TOC6"/>
        <w:rPr>
          <w:rFonts w:asciiTheme="minorHAnsi" w:eastAsiaTheme="minorEastAsia" w:hAnsiTheme="minorHAnsi" w:cstheme="minorBidi"/>
          <w:noProof/>
          <w:sz w:val="22"/>
          <w:szCs w:val="22"/>
          <w:rtl/>
          <w:lang w:val="en-US" w:eastAsia="zh-CN"/>
        </w:rPr>
      </w:pPr>
      <w:hyperlink w:anchor="_Toc128507521" w:history="1">
        <w:r w:rsidRPr="003D11D0">
          <w:rPr>
            <w:rStyle w:val="Hyperlink"/>
            <w:noProof/>
            <w:rtl/>
          </w:rPr>
          <w:t>4</w:t>
        </w:r>
        <w:r>
          <w:rPr>
            <w:rStyle w:val="Hyperlink"/>
            <w:noProof/>
            <w:rtl/>
          </w:rPr>
          <w:tab/>
          <w:t>-</w:t>
        </w:r>
        <w:r>
          <w:rPr>
            <w:rStyle w:val="Hyperlink"/>
            <w:noProof/>
            <w:rtl/>
          </w:rPr>
          <w:tab/>
        </w:r>
        <w:r w:rsidRPr="003D11D0">
          <w:rPr>
            <w:rStyle w:val="Hyperlink"/>
            <w:noProof/>
            <w:rtl/>
          </w:rPr>
          <w:t>الخصائص الاجتماعية والثقافية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Toc128507521 \h</w:instrText>
        </w:r>
        <w:r>
          <w:rPr>
            <w:noProof/>
            <w:webHidden/>
            <w:rtl/>
          </w:rPr>
          <w:instrText xml:space="preserve"> </w:instrText>
        </w:r>
        <w:r>
          <w:rPr>
            <w:rStyle w:val="Hyperlink"/>
            <w:noProof/>
          </w:rPr>
        </w:r>
        <w:r>
          <w:rPr>
            <w:rStyle w:val="Hyperlink"/>
            <w:noProof/>
          </w:rPr>
          <w:fldChar w:fldCharType="separate"/>
        </w:r>
        <w:r w:rsidR="00B3460A">
          <w:rPr>
            <w:noProof/>
            <w:webHidden/>
            <w:rtl/>
          </w:rPr>
          <w:t>6</w:t>
        </w:r>
        <w:r>
          <w:rPr>
            <w:rStyle w:val="Hyperlink"/>
            <w:noProof/>
          </w:rPr>
          <w:fldChar w:fldCharType="end"/>
        </w:r>
      </w:hyperlink>
    </w:p>
    <w:p w14:paraId="0C772FDF" w14:textId="7A0A7DF5" w:rsidR="00F75646" w:rsidRDefault="00F75646">
      <w:pPr>
        <w:pStyle w:val="TOC6"/>
        <w:rPr>
          <w:rFonts w:asciiTheme="minorHAnsi" w:eastAsiaTheme="minorEastAsia" w:hAnsiTheme="minorHAnsi" w:cstheme="minorBidi"/>
          <w:noProof/>
          <w:sz w:val="22"/>
          <w:szCs w:val="22"/>
          <w:rtl/>
          <w:lang w:val="en-US" w:eastAsia="zh-CN"/>
        </w:rPr>
      </w:pPr>
      <w:hyperlink w:anchor="_Toc128507522" w:history="1">
        <w:r w:rsidRPr="003D11D0">
          <w:rPr>
            <w:rStyle w:val="Hyperlink"/>
            <w:noProof/>
            <w:rtl/>
          </w:rPr>
          <w:t>5</w:t>
        </w:r>
        <w:r>
          <w:rPr>
            <w:rStyle w:val="Hyperlink"/>
            <w:noProof/>
            <w:rtl/>
          </w:rPr>
          <w:tab/>
          <w:t>-</w:t>
        </w:r>
        <w:r>
          <w:rPr>
            <w:rStyle w:val="Hyperlink"/>
            <w:noProof/>
            <w:rtl/>
          </w:rPr>
          <w:tab/>
        </w:r>
        <w:r w:rsidRPr="003D11D0">
          <w:rPr>
            <w:rStyle w:val="Hyperlink"/>
            <w:noProof/>
            <w:rtl/>
          </w:rPr>
          <w:t>الخصائص الاقتصادية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Toc128507522 \h</w:instrText>
        </w:r>
        <w:r>
          <w:rPr>
            <w:noProof/>
            <w:webHidden/>
            <w:rtl/>
          </w:rPr>
          <w:instrText xml:space="preserve"> </w:instrText>
        </w:r>
        <w:r>
          <w:rPr>
            <w:rStyle w:val="Hyperlink"/>
            <w:noProof/>
          </w:rPr>
        </w:r>
        <w:r>
          <w:rPr>
            <w:rStyle w:val="Hyperlink"/>
            <w:noProof/>
          </w:rPr>
          <w:fldChar w:fldCharType="separate"/>
        </w:r>
        <w:r w:rsidR="00B3460A">
          <w:rPr>
            <w:noProof/>
            <w:webHidden/>
            <w:rtl/>
          </w:rPr>
          <w:t>9</w:t>
        </w:r>
        <w:r>
          <w:rPr>
            <w:rStyle w:val="Hyperlink"/>
            <w:noProof/>
          </w:rPr>
          <w:fldChar w:fldCharType="end"/>
        </w:r>
      </w:hyperlink>
    </w:p>
    <w:p w14:paraId="53743FDF" w14:textId="317A1B80" w:rsidR="00F75646" w:rsidRDefault="00F75646">
      <w:pPr>
        <w:pStyle w:val="TOC6"/>
        <w:rPr>
          <w:rFonts w:asciiTheme="minorHAnsi" w:eastAsiaTheme="minorEastAsia" w:hAnsiTheme="minorHAnsi" w:cstheme="minorBidi"/>
          <w:noProof/>
          <w:sz w:val="22"/>
          <w:szCs w:val="22"/>
          <w:rtl/>
          <w:lang w:val="en-US" w:eastAsia="zh-CN"/>
        </w:rPr>
      </w:pPr>
      <w:hyperlink w:anchor="_Toc128507523" w:history="1">
        <w:r w:rsidRPr="003D11D0">
          <w:rPr>
            <w:rStyle w:val="Hyperlink"/>
            <w:noProof/>
            <w:rtl/>
          </w:rPr>
          <w:t>6</w:t>
        </w:r>
        <w:r>
          <w:rPr>
            <w:rStyle w:val="Hyperlink"/>
            <w:noProof/>
            <w:rtl/>
          </w:rPr>
          <w:tab/>
          <w:t>-</w:t>
        </w:r>
        <w:r>
          <w:rPr>
            <w:rStyle w:val="Hyperlink"/>
            <w:noProof/>
            <w:rtl/>
          </w:rPr>
          <w:tab/>
        </w:r>
        <w:r w:rsidRPr="003D11D0">
          <w:rPr>
            <w:rStyle w:val="Hyperlink"/>
            <w:noProof/>
            <w:rtl/>
          </w:rPr>
          <w:t>الإحصاءات المتعلقة بالجريمة وخصائص نظام العدالة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Toc128507523 \h</w:instrText>
        </w:r>
        <w:r>
          <w:rPr>
            <w:noProof/>
            <w:webHidden/>
            <w:rtl/>
          </w:rPr>
          <w:instrText xml:space="preserve"> </w:instrText>
        </w:r>
        <w:r>
          <w:rPr>
            <w:rStyle w:val="Hyperlink"/>
            <w:noProof/>
          </w:rPr>
        </w:r>
        <w:r>
          <w:rPr>
            <w:rStyle w:val="Hyperlink"/>
            <w:noProof/>
          </w:rPr>
          <w:fldChar w:fldCharType="separate"/>
        </w:r>
        <w:r w:rsidR="00B3460A">
          <w:rPr>
            <w:noProof/>
            <w:webHidden/>
            <w:rtl/>
          </w:rPr>
          <w:t>10</w:t>
        </w:r>
        <w:r>
          <w:rPr>
            <w:rStyle w:val="Hyperlink"/>
            <w:noProof/>
          </w:rPr>
          <w:fldChar w:fldCharType="end"/>
        </w:r>
      </w:hyperlink>
    </w:p>
    <w:p w14:paraId="2DC34141" w14:textId="5A64BA28" w:rsidR="00F75646" w:rsidRDefault="00F75646">
      <w:pPr>
        <w:pStyle w:val="TOC5"/>
        <w:rPr>
          <w:rFonts w:asciiTheme="minorHAnsi" w:eastAsiaTheme="minorEastAsia" w:hAnsiTheme="minorHAnsi" w:cstheme="minorBidi"/>
          <w:sz w:val="22"/>
          <w:szCs w:val="22"/>
          <w:rtl/>
          <w:lang w:val="en-US" w:eastAsia="zh-CN"/>
        </w:rPr>
      </w:pPr>
      <w:hyperlink w:anchor="_Toc128507524" w:history="1">
        <w:r w:rsidRPr="003D11D0">
          <w:rPr>
            <w:rStyle w:val="Hyperlink"/>
            <w:rtl/>
          </w:rPr>
          <w:t>باء</w:t>
        </w:r>
        <w:r>
          <w:rPr>
            <w:rStyle w:val="Hyperlink"/>
            <w:rtl/>
          </w:rPr>
          <w:tab/>
        </w:r>
        <w:r w:rsidRPr="003D11D0">
          <w:rPr>
            <w:rStyle w:val="Hyperlink"/>
            <w:rtl/>
          </w:rPr>
          <w:t>-</w:t>
        </w:r>
        <w:r>
          <w:rPr>
            <w:rFonts w:asciiTheme="minorHAnsi" w:eastAsiaTheme="minorEastAsia" w:hAnsiTheme="minorHAnsi"/>
            <w:sz w:val="22"/>
            <w:szCs w:val="22"/>
            <w:rtl/>
            <w:lang w:val="en-US" w:eastAsia="zh-CN"/>
          </w:rPr>
          <w:tab/>
        </w:r>
        <w:r w:rsidRPr="003D11D0">
          <w:rPr>
            <w:rStyle w:val="Hyperlink"/>
            <w:rtl/>
          </w:rPr>
          <w:t>النظام الدستوري والسياسي والقانوني</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Toc128507524 \h</w:instrText>
        </w:r>
        <w:r>
          <w:rPr>
            <w:webHidden/>
            <w:rtl/>
          </w:rPr>
          <w:instrText xml:space="preserve"> </w:instrText>
        </w:r>
        <w:r>
          <w:rPr>
            <w:rStyle w:val="Hyperlink"/>
          </w:rPr>
        </w:r>
        <w:r>
          <w:rPr>
            <w:rStyle w:val="Hyperlink"/>
          </w:rPr>
          <w:fldChar w:fldCharType="separate"/>
        </w:r>
        <w:r w:rsidR="00B3460A">
          <w:rPr>
            <w:webHidden/>
            <w:rtl/>
          </w:rPr>
          <w:t>13</w:t>
        </w:r>
        <w:r>
          <w:rPr>
            <w:rStyle w:val="Hyperlink"/>
          </w:rPr>
          <w:fldChar w:fldCharType="end"/>
        </w:r>
      </w:hyperlink>
    </w:p>
    <w:p w14:paraId="36AB1C07" w14:textId="5AA20237" w:rsidR="00F75646" w:rsidRDefault="00F75646">
      <w:pPr>
        <w:pStyle w:val="TOC6"/>
        <w:rPr>
          <w:rFonts w:asciiTheme="minorHAnsi" w:eastAsiaTheme="minorEastAsia" w:hAnsiTheme="minorHAnsi" w:cstheme="minorBidi"/>
          <w:noProof/>
          <w:sz w:val="22"/>
          <w:szCs w:val="22"/>
          <w:rtl/>
          <w:lang w:val="en-US" w:eastAsia="zh-CN"/>
        </w:rPr>
      </w:pPr>
      <w:hyperlink w:anchor="_Toc128507525" w:history="1">
        <w:r w:rsidRPr="003D11D0">
          <w:rPr>
            <w:rStyle w:val="Hyperlink"/>
            <w:noProof/>
            <w:rtl/>
          </w:rPr>
          <w:t>1</w:t>
        </w:r>
        <w:r>
          <w:rPr>
            <w:rStyle w:val="Hyperlink"/>
            <w:noProof/>
            <w:rtl/>
          </w:rPr>
          <w:tab/>
          <w:t>-</w:t>
        </w:r>
        <w:r>
          <w:rPr>
            <w:rStyle w:val="Hyperlink"/>
            <w:noProof/>
            <w:rtl/>
          </w:rPr>
          <w:tab/>
        </w:r>
        <w:r w:rsidRPr="003D11D0">
          <w:rPr>
            <w:rStyle w:val="Hyperlink"/>
            <w:noProof/>
            <w:rtl/>
          </w:rPr>
          <w:t>النظام الاتحادي: الاتحاد والكانتونات</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Toc128507525 \h</w:instrText>
        </w:r>
        <w:r>
          <w:rPr>
            <w:noProof/>
            <w:webHidden/>
            <w:rtl/>
          </w:rPr>
          <w:instrText xml:space="preserve"> </w:instrText>
        </w:r>
        <w:r>
          <w:rPr>
            <w:rStyle w:val="Hyperlink"/>
            <w:noProof/>
          </w:rPr>
        </w:r>
        <w:r>
          <w:rPr>
            <w:rStyle w:val="Hyperlink"/>
            <w:noProof/>
          </w:rPr>
          <w:fldChar w:fldCharType="separate"/>
        </w:r>
        <w:r w:rsidR="00B3460A">
          <w:rPr>
            <w:noProof/>
            <w:webHidden/>
            <w:rtl/>
          </w:rPr>
          <w:t>13</w:t>
        </w:r>
        <w:r>
          <w:rPr>
            <w:rStyle w:val="Hyperlink"/>
            <w:noProof/>
          </w:rPr>
          <w:fldChar w:fldCharType="end"/>
        </w:r>
      </w:hyperlink>
    </w:p>
    <w:p w14:paraId="5D5F01F9" w14:textId="58265D5A" w:rsidR="00F75646" w:rsidRDefault="00F75646">
      <w:pPr>
        <w:pStyle w:val="TOC6"/>
        <w:rPr>
          <w:rFonts w:asciiTheme="minorHAnsi" w:eastAsiaTheme="minorEastAsia" w:hAnsiTheme="minorHAnsi" w:cstheme="minorBidi"/>
          <w:noProof/>
          <w:sz w:val="22"/>
          <w:szCs w:val="22"/>
          <w:rtl/>
          <w:lang w:val="en-US" w:eastAsia="zh-CN"/>
        </w:rPr>
      </w:pPr>
      <w:hyperlink w:anchor="_Toc128507526" w:history="1">
        <w:r w:rsidRPr="003D11D0">
          <w:rPr>
            <w:rStyle w:val="Hyperlink"/>
            <w:noProof/>
            <w:rtl/>
          </w:rPr>
          <w:t>2</w:t>
        </w:r>
        <w:r>
          <w:rPr>
            <w:rStyle w:val="Hyperlink"/>
            <w:noProof/>
            <w:rtl/>
          </w:rPr>
          <w:tab/>
          <w:t>-</w:t>
        </w:r>
        <w:r>
          <w:rPr>
            <w:rStyle w:val="Hyperlink"/>
            <w:noProof/>
            <w:rtl/>
          </w:rPr>
          <w:tab/>
        </w:r>
        <w:r w:rsidRPr="003D11D0">
          <w:rPr>
            <w:rStyle w:val="Hyperlink"/>
            <w:noProof/>
            <w:rtl/>
          </w:rPr>
          <w:t>الكانتونات والبلديات</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Toc128507526 \h</w:instrText>
        </w:r>
        <w:r>
          <w:rPr>
            <w:noProof/>
            <w:webHidden/>
            <w:rtl/>
          </w:rPr>
          <w:instrText xml:space="preserve"> </w:instrText>
        </w:r>
        <w:r>
          <w:rPr>
            <w:rStyle w:val="Hyperlink"/>
            <w:noProof/>
          </w:rPr>
        </w:r>
        <w:r>
          <w:rPr>
            <w:rStyle w:val="Hyperlink"/>
            <w:noProof/>
          </w:rPr>
          <w:fldChar w:fldCharType="separate"/>
        </w:r>
        <w:r w:rsidR="00B3460A">
          <w:rPr>
            <w:noProof/>
            <w:webHidden/>
            <w:rtl/>
          </w:rPr>
          <w:t>14</w:t>
        </w:r>
        <w:r>
          <w:rPr>
            <w:rStyle w:val="Hyperlink"/>
            <w:noProof/>
          </w:rPr>
          <w:fldChar w:fldCharType="end"/>
        </w:r>
      </w:hyperlink>
    </w:p>
    <w:p w14:paraId="20DB8799" w14:textId="4C606CD9" w:rsidR="00F75646" w:rsidRDefault="00F75646">
      <w:pPr>
        <w:pStyle w:val="TOC6"/>
        <w:rPr>
          <w:rFonts w:asciiTheme="minorHAnsi" w:eastAsiaTheme="minorEastAsia" w:hAnsiTheme="minorHAnsi" w:cstheme="minorBidi"/>
          <w:noProof/>
          <w:sz w:val="22"/>
          <w:szCs w:val="22"/>
          <w:rtl/>
          <w:lang w:val="en-US" w:eastAsia="zh-CN"/>
        </w:rPr>
      </w:pPr>
      <w:hyperlink w:anchor="_Toc128507527" w:history="1">
        <w:r w:rsidRPr="003D11D0">
          <w:rPr>
            <w:rStyle w:val="Hyperlink"/>
            <w:noProof/>
            <w:rtl/>
          </w:rPr>
          <w:t>3</w:t>
        </w:r>
        <w:r>
          <w:rPr>
            <w:rStyle w:val="Hyperlink"/>
            <w:noProof/>
            <w:rtl/>
          </w:rPr>
          <w:tab/>
          <w:t>-</w:t>
        </w:r>
        <w:r>
          <w:rPr>
            <w:rStyle w:val="Hyperlink"/>
            <w:noProof/>
            <w:rtl/>
          </w:rPr>
          <w:tab/>
        </w:r>
        <w:r w:rsidRPr="003D11D0">
          <w:rPr>
            <w:rStyle w:val="Hyperlink"/>
            <w:noProof/>
            <w:rtl/>
          </w:rPr>
          <w:t>تنظيم السلطات الاتحادية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Toc128507527 \h</w:instrText>
        </w:r>
        <w:r>
          <w:rPr>
            <w:noProof/>
            <w:webHidden/>
            <w:rtl/>
          </w:rPr>
          <w:instrText xml:space="preserve"> </w:instrText>
        </w:r>
        <w:r>
          <w:rPr>
            <w:rStyle w:val="Hyperlink"/>
            <w:noProof/>
          </w:rPr>
        </w:r>
        <w:r>
          <w:rPr>
            <w:rStyle w:val="Hyperlink"/>
            <w:noProof/>
          </w:rPr>
          <w:fldChar w:fldCharType="separate"/>
        </w:r>
        <w:r w:rsidR="00B3460A">
          <w:rPr>
            <w:noProof/>
            <w:webHidden/>
            <w:rtl/>
          </w:rPr>
          <w:t>15</w:t>
        </w:r>
        <w:r>
          <w:rPr>
            <w:rStyle w:val="Hyperlink"/>
            <w:noProof/>
          </w:rPr>
          <w:fldChar w:fldCharType="end"/>
        </w:r>
      </w:hyperlink>
    </w:p>
    <w:p w14:paraId="20EDBFC4" w14:textId="74A72BE4" w:rsidR="00F75646" w:rsidRDefault="00F75646">
      <w:pPr>
        <w:pStyle w:val="TOC6"/>
        <w:rPr>
          <w:rFonts w:asciiTheme="minorHAnsi" w:eastAsiaTheme="minorEastAsia" w:hAnsiTheme="minorHAnsi" w:cstheme="minorBidi"/>
          <w:noProof/>
          <w:sz w:val="22"/>
          <w:szCs w:val="22"/>
          <w:rtl/>
          <w:lang w:val="en-US" w:eastAsia="zh-CN"/>
        </w:rPr>
      </w:pPr>
      <w:hyperlink w:anchor="_Toc128507528" w:history="1">
        <w:r w:rsidRPr="003D11D0">
          <w:rPr>
            <w:rStyle w:val="Hyperlink"/>
            <w:noProof/>
            <w:rtl/>
          </w:rPr>
          <w:t>4</w:t>
        </w:r>
        <w:r>
          <w:rPr>
            <w:rStyle w:val="Hyperlink"/>
            <w:noProof/>
            <w:rtl/>
          </w:rPr>
          <w:tab/>
          <w:t>-</w:t>
        </w:r>
        <w:r>
          <w:rPr>
            <w:rStyle w:val="Hyperlink"/>
            <w:noProof/>
            <w:rtl/>
          </w:rPr>
          <w:tab/>
        </w:r>
        <w:r w:rsidRPr="003D11D0">
          <w:rPr>
            <w:rStyle w:val="Hyperlink"/>
            <w:noProof/>
            <w:rtl/>
          </w:rPr>
          <w:t>السلطة التشريعية: الجمعية الاتحادية والشعب</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Toc128507528 \h</w:instrText>
        </w:r>
        <w:r>
          <w:rPr>
            <w:noProof/>
            <w:webHidden/>
            <w:rtl/>
          </w:rPr>
          <w:instrText xml:space="preserve"> </w:instrText>
        </w:r>
        <w:r>
          <w:rPr>
            <w:rStyle w:val="Hyperlink"/>
            <w:noProof/>
          </w:rPr>
        </w:r>
        <w:r>
          <w:rPr>
            <w:rStyle w:val="Hyperlink"/>
            <w:noProof/>
          </w:rPr>
          <w:fldChar w:fldCharType="separate"/>
        </w:r>
        <w:r w:rsidR="00B3460A">
          <w:rPr>
            <w:noProof/>
            <w:webHidden/>
            <w:rtl/>
          </w:rPr>
          <w:t>16</w:t>
        </w:r>
        <w:r>
          <w:rPr>
            <w:rStyle w:val="Hyperlink"/>
            <w:noProof/>
          </w:rPr>
          <w:fldChar w:fldCharType="end"/>
        </w:r>
      </w:hyperlink>
    </w:p>
    <w:p w14:paraId="5BE28B1B" w14:textId="11B7F07C" w:rsidR="00F75646" w:rsidRDefault="00F75646">
      <w:pPr>
        <w:pStyle w:val="TOC6"/>
        <w:rPr>
          <w:rFonts w:asciiTheme="minorHAnsi" w:eastAsiaTheme="minorEastAsia" w:hAnsiTheme="minorHAnsi" w:cstheme="minorBidi"/>
          <w:noProof/>
          <w:sz w:val="22"/>
          <w:szCs w:val="22"/>
          <w:rtl/>
          <w:lang w:val="en-US" w:eastAsia="zh-CN"/>
        </w:rPr>
      </w:pPr>
      <w:hyperlink w:anchor="_Toc128507529" w:history="1">
        <w:r w:rsidRPr="003D11D0">
          <w:rPr>
            <w:rStyle w:val="Hyperlink"/>
            <w:noProof/>
            <w:rtl/>
          </w:rPr>
          <w:t>5</w:t>
        </w:r>
        <w:r>
          <w:rPr>
            <w:rStyle w:val="Hyperlink"/>
            <w:noProof/>
            <w:rtl/>
          </w:rPr>
          <w:tab/>
          <w:t>-</w:t>
        </w:r>
        <w:r>
          <w:rPr>
            <w:rStyle w:val="Hyperlink"/>
            <w:noProof/>
            <w:rtl/>
          </w:rPr>
          <w:tab/>
        </w:r>
        <w:r w:rsidRPr="003D11D0">
          <w:rPr>
            <w:rStyle w:val="Hyperlink"/>
            <w:noProof/>
            <w:rtl/>
          </w:rPr>
          <w:t>تطور المشاركة في الانتخابات والاستفتاءات</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Toc128507529 \h</w:instrText>
        </w:r>
        <w:r>
          <w:rPr>
            <w:noProof/>
            <w:webHidden/>
            <w:rtl/>
          </w:rPr>
          <w:instrText xml:space="preserve"> </w:instrText>
        </w:r>
        <w:r>
          <w:rPr>
            <w:rStyle w:val="Hyperlink"/>
            <w:noProof/>
          </w:rPr>
        </w:r>
        <w:r>
          <w:rPr>
            <w:rStyle w:val="Hyperlink"/>
            <w:noProof/>
          </w:rPr>
          <w:fldChar w:fldCharType="separate"/>
        </w:r>
        <w:r w:rsidR="00B3460A">
          <w:rPr>
            <w:noProof/>
            <w:webHidden/>
            <w:rtl/>
          </w:rPr>
          <w:t>18</w:t>
        </w:r>
        <w:r>
          <w:rPr>
            <w:rStyle w:val="Hyperlink"/>
            <w:noProof/>
          </w:rPr>
          <w:fldChar w:fldCharType="end"/>
        </w:r>
      </w:hyperlink>
    </w:p>
    <w:p w14:paraId="1CFF80E6" w14:textId="61B5083C" w:rsidR="00F75646" w:rsidRDefault="00F75646">
      <w:pPr>
        <w:pStyle w:val="TOC6"/>
        <w:rPr>
          <w:rFonts w:asciiTheme="minorHAnsi" w:eastAsiaTheme="minorEastAsia" w:hAnsiTheme="minorHAnsi" w:cstheme="minorBidi"/>
          <w:noProof/>
          <w:sz w:val="22"/>
          <w:szCs w:val="22"/>
          <w:rtl/>
          <w:lang w:val="en-US" w:eastAsia="zh-CN"/>
        </w:rPr>
      </w:pPr>
      <w:hyperlink w:anchor="_Toc128507530" w:history="1">
        <w:r w:rsidRPr="003D11D0">
          <w:rPr>
            <w:rStyle w:val="Hyperlink"/>
            <w:noProof/>
            <w:rtl/>
          </w:rPr>
          <w:t>6</w:t>
        </w:r>
        <w:r>
          <w:rPr>
            <w:rStyle w:val="Hyperlink"/>
            <w:noProof/>
            <w:rtl/>
          </w:rPr>
          <w:tab/>
          <w:t>-</w:t>
        </w:r>
        <w:r>
          <w:rPr>
            <w:rStyle w:val="Hyperlink"/>
            <w:noProof/>
            <w:rtl/>
          </w:rPr>
          <w:tab/>
        </w:r>
        <w:r w:rsidRPr="003D11D0">
          <w:rPr>
            <w:rStyle w:val="Hyperlink"/>
            <w:noProof/>
            <w:rtl/>
          </w:rPr>
          <w:t>المنظمات غير الحكومية والمنظمات الدولية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Toc128507530 \h</w:instrText>
        </w:r>
        <w:r>
          <w:rPr>
            <w:noProof/>
            <w:webHidden/>
            <w:rtl/>
          </w:rPr>
          <w:instrText xml:space="preserve"> </w:instrText>
        </w:r>
        <w:r>
          <w:rPr>
            <w:rStyle w:val="Hyperlink"/>
            <w:noProof/>
          </w:rPr>
        </w:r>
        <w:r>
          <w:rPr>
            <w:rStyle w:val="Hyperlink"/>
            <w:noProof/>
          </w:rPr>
          <w:fldChar w:fldCharType="separate"/>
        </w:r>
        <w:r w:rsidR="00B3460A">
          <w:rPr>
            <w:noProof/>
            <w:webHidden/>
            <w:rtl/>
          </w:rPr>
          <w:t>20</w:t>
        </w:r>
        <w:r>
          <w:rPr>
            <w:rStyle w:val="Hyperlink"/>
            <w:noProof/>
          </w:rPr>
          <w:fldChar w:fldCharType="end"/>
        </w:r>
      </w:hyperlink>
    </w:p>
    <w:p w14:paraId="1100B539" w14:textId="0998D8E5" w:rsidR="00F75646" w:rsidRDefault="00F75646">
      <w:pPr>
        <w:pStyle w:val="TOC4"/>
        <w:rPr>
          <w:rFonts w:asciiTheme="minorHAnsi" w:eastAsiaTheme="minorEastAsia" w:hAnsiTheme="minorHAnsi" w:cstheme="minorBidi"/>
          <w:sz w:val="22"/>
          <w:szCs w:val="22"/>
          <w:rtl/>
          <w:lang w:val="en-US" w:eastAsia="zh-CN"/>
        </w:rPr>
      </w:pPr>
      <w:hyperlink w:anchor="_Toc128507531" w:history="1">
        <w:r>
          <w:rPr>
            <w:rStyle w:val="Hyperlink"/>
            <w:rtl/>
          </w:rPr>
          <w:tab/>
        </w:r>
        <w:r w:rsidRPr="003D11D0">
          <w:rPr>
            <w:rStyle w:val="Hyperlink"/>
            <w:rtl/>
          </w:rPr>
          <w:t>ثالثاً</w:t>
        </w:r>
        <w:r>
          <w:rPr>
            <w:rStyle w:val="Hyperlink"/>
            <w:rtl/>
          </w:rPr>
          <w:tab/>
          <w:t>-</w:t>
        </w:r>
        <w:r>
          <w:rPr>
            <w:rStyle w:val="Hyperlink"/>
            <w:rtl/>
          </w:rPr>
          <w:tab/>
        </w:r>
        <w:r w:rsidRPr="003D11D0">
          <w:rPr>
            <w:rStyle w:val="Hyperlink"/>
            <w:rtl/>
          </w:rPr>
          <w:t>الإطار العام لحماية حقوق الإنسان وتعزيزها</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Toc128507531 \h</w:instrText>
        </w:r>
        <w:r>
          <w:rPr>
            <w:webHidden/>
            <w:rtl/>
          </w:rPr>
          <w:instrText xml:space="preserve"> </w:instrText>
        </w:r>
        <w:r>
          <w:rPr>
            <w:rStyle w:val="Hyperlink"/>
          </w:rPr>
        </w:r>
        <w:r>
          <w:rPr>
            <w:rStyle w:val="Hyperlink"/>
          </w:rPr>
          <w:fldChar w:fldCharType="separate"/>
        </w:r>
        <w:r w:rsidR="00B3460A">
          <w:rPr>
            <w:webHidden/>
            <w:rtl/>
          </w:rPr>
          <w:t>20</w:t>
        </w:r>
        <w:r>
          <w:rPr>
            <w:rStyle w:val="Hyperlink"/>
          </w:rPr>
          <w:fldChar w:fldCharType="end"/>
        </w:r>
      </w:hyperlink>
    </w:p>
    <w:p w14:paraId="633511FD" w14:textId="7DF081EE" w:rsidR="00F75646" w:rsidRDefault="00F75646">
      <w:pPr>
        <w:pStyle w:val="TOC5"/>
        <w:rPr>
          <w:rFonts w:asciiTheme="minorHAnsi" w:eastAsiaTheme="minorEastAsia" w:hAnsiTheme="minorHAnsi" w:cstheme="minorBidi"/>
          <w:sz w:val="22"/>
          <w:szCs w:val="22"/>
          <w:rtl/>
          <w:lang w:val="en-US" w:eastAsia="zh-CN"/>
        </w:rPr>
      </w:pPr>
      <w:hyperlink w:anchor="_Toc128507532" w:history="1">
        <w:r w:rsidRPr="003D11D0">
          <w:rPr>
            <w:rStyle w:val="Hyperlink"/>
            <w:rtl/>
          </w:rPr>
          <w:t>ألف</w:t>
        </w:r>
        <w:r>
          <w:rPr>
            <w:rStyle w:val="Hyperlink"/>
            <w:rtl/>
          </w:rPr>
          <w:tab/>
        </w:r>
        <w:r w:rsidRPr="003D11D0">
          <w:rPr>
            <w:rStyle w:val="Hyperlink"/>
            <w:rtl/>
          </w:rPr>
          <w:t>-</w:t>
        </w:r>
        <w:r>
          <w:rPr>
            <w:rFonts w:asciiTheme="minorHAnsi" w:eastAsiaTheme="minorEastAsia" w:hAnsiTheme="minorHAnsi"/>
            <w:sz w:val="22"/>
            <w:szCs w:val="22"/>
            <w:rtl/>
            <w:lang w:val="en-US" w:eastAsia="zh-CN"/>
          </w:rPr>
          <w:tab/>
        </w:r>
        <w:r w:rsidRPr="003D11D0">
          <w:rPr>
            <w:rStyle w:val="Hyperlink"/>
            <w:rtl/>
          </w:rPr>
          <w:t>التصديق على الصكوك الدولية لحقوق الإنسان</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Toc128507532 \h</w:instrText>
        </w:r>
        <w:r>
          <w:rPr>
            <w:webHidden/>
            <w:rtl/>
          </w:rPr>
          <w:instrText xml:space="preserve"> </w:instrText>
        </w:r>
        <w:r>
          <w:rPr>
            <w:rStyle w:val="Hyperlink"/>
          </w:rPr>
        </w:r>
        <w:r>
          <w:rPr>
            <w:rStyle w:val="Hyperlink"/>
          </w:rPr>
          <w:fldChar w:fldCharType="separate"/>
        </w:r>
        <w:r w:rsidR="00B3460A">
          <w:rPr>
            <w:webHidden/>
            <w:rtl/>
          </w:rPr>
          <w:t>20</w:t>
        </w:r>
        <w:r>
          <w:rPr>
            <w:rStyle w:val="Hyperlink"/>
          </w:rPr>
          <w:fldChar w:fldCharType="end"/>
        </w:r>
      </w:hyperlink>
    </w:p>
    <w:p w14:paraId="05FFFF4A" w14:textId="61D53C86" w:rsidR="00F75646" w:rsidRDefault="00F75646">
      <w:pPr>
        <w:pStyle w:val="TOC6"/>
        <w:rPr>
          <w:rFonts w:asciiTheme="minorHAnsi" w:eastAsiaTheme="minorEastAsia" w:hAnsiTheme="minorHAnsi" w:cstheme="minorBidi"/>
          <w:noProof/>
          <w:sz w:val="22"/>
          <w:szCs w:val="22"/>
          <w:rtl/>
          <w:lang w:val="en-US" w:eastAsia="zh-CN"/>
        </w:rPr>
      </w:pPr>
      <w:hyperlink w:anchor="_Toc128507533" w:history="1">
        <w:r w:rsidRPr="003D11D0">
          <w:rPr>
            <w:rStyle w:val="Hyperlink"/>
            <w:noProof/>
            <w:rtl/>
          </w:rPr>
          <w:t>1</w:t>
        </w:r>
        <w:r>
          <w:rPr>
            <w:rStyle w:val="Hyperlink"/>
            <w:noProof/>
            <w:rtl/>
          </w:rPr>
          <w:tab/>
          <w:t>-</w:t>
        </w:r>
        <w:r>
          <w:rPr>
            <w:rStyle w:val="Hyperlink"/>
            <w:noProof/>
            <w:rtl/>
          </w:rPr>
          <w:tab/>
        </w:r>
        <w:r w:rsidRPr="003D11D0">
          <w:rPr>
            <w:rStyle w:val="Hyperlink"/>
            <w:noProof/>
            <w:rtl/>
          </w:rPr>
          <w:t>الصكوك الدولية العالمية (حسب التسلسل الزمني)</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Toc128507533 \h</w:instrText>
        </w:r>
        <w:r>
          <w:rPr>
            <w:noProof/>
            <w:webHidden/>
            <w:rtl/>
          </w:rPr>
          <w:instrText xml:space="preserve"> </w:instrText>
        </w:r>
        <w:r>
          <w:rPr>
            <w:rStyle w:val="Hyperlink"/>
            <w:noProof/>
          </w:rPr>
        </w:r>
        <w:r>
          <w:rPr>
            <w:rStyle w:val="Hyperlink"/>
            <w:noProof/>
          </w:rPr>
          <w:fldChar w:fldCharType="separate"/>
        </w:r>
        <w:r w:rsidR="00B3460A">
          <w:rPr>
            <w:noProof/>
            <w:webHidden/>
            <w:rtl/>
          </w:rPr>
          <w:t>20</w:t>
        </w:r>
        <w:r>
          <w:rPr>
            <w:rStyle w:val="Hyperlink"/>
            <w:noProof/>
          </w:rPr>
          <w:fldChar w:fldCharType="end"/>
        </w:r>
      </w:hyperlink>
    </w:p>
    <w:p w14:paraId="48F16E55" w14:textId="5F760032" w:rsidR="00F75646" w:rsidRDefault="00F75646">
      <w:pPr>
        <w:pStyle w:val="TOC6"/>
        <w:rPr>
          <w:rFonts w:asciiTheme="minorHAnsi" w:eastAsiaTheme="minorEastAsia" w:hAnsiTheme="minorHAnsi" w:cstheme="minorBidi"/>
          <w:noProof/>
          <w:sz w:val="22"/>
          <w:szCs w:val="22"/>
          <w:rtl/>
          <w:lang w:val="en-US" w:eastAsia="zh-CN"/>
        </w:rPr>
      </w:pPr>
      <w:hyperlink w:anchor="_Toc128507534" w:history="1">
        <w:r w:rsidRPr="003D11D0">
          <w:rPr>
            <w:rStyle w:val="Hyperlink"/>
            <w:noProof/>
            <w:rtl/>
          </w:rPr>
          <w:t>2</w:t>
        </w:r>
        <w:r>
          <w:rPr>
            <w:rStyle w:val="Hyperlink"/>
            <w:noProof/>
            <w:rtl/>
          </w:rPr>
          <w:tab/>
          <w:t>-</w:t>
        </w:r>
        <w:r>
          <w:rPr>
            <w:rStyle w:val="Hyperlink"/>
            <w:noProof/>
            <w:rtl/>
          </w:rPr>
          <w:tab/>
        </w:r>
        <w:r w:rsidRPr="003D11D0">
          <w:rPr>
            <w:rStyle w:val="Hyperlink"/>
            <w:noProof/>
            <w:rtl/>
          </w:rPr>
          <w:t>الصكوك الإقليمية المتعلقة بحقوق الإنسان (حسب التسلسل الزمني)</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Toc128507534 \h</w:instrText>
        </w:r>
        <w:r>
          <w:rPr>
            <w:noProof/>
            <w:webHidden/>
            <w:rtl/>
          </w:rPr>
          <w:instrText xml:space="preserve"> </w:instrText>
        </w:r>
        <w:r>
          <w:rPr>
            <w:rStyle w:val="Hyperlink"/>
            <w:noProof/>
          </w:rPr>
        </w:r>
        <w:r>
          <w:rPr>
            <w:rStyle w:val="Hyperlink"/>
            <w:noProof/>
          </w:rPr>
          <w:fldChar w:fldCharType="separate"/>
        </w:r>
        <w:r w:rsidR="00B3460A">
          <w:rPr>
            <w:noProof/>
            <w:webHidden/>
            <w:rtl/>
          </w:rPr>
          <w:t>27</w:t>
        </w:r>
        <w:r>
          <w:rPr>
            <w:rStyle w:val="Hyperlink"/>
            <w:noProof/>
          </w:rPr>
          <w:fldChar w:fldCharType="end"/>
        </w:r>
      </w:hyperlink>
    </w:p>
    <w:p w14:paraId="71229269" w14:textId="0BC76644" w:rsidR="00F75646" w:rsidRDefault="00F75646">
      <w:pPr>
        <w:pStyle w:val="TOC5"/>
        <w:rPr>
          <w:rFonts w:asciiTheme="minorHAnsi" w:eastAsiaTheme="minorEastAsia" w:hAnsiTheme="minorHAnsi" w:cstheme="minorBidi"/>
          <w:sz w:val="22"/>
          <w:szCs w:val="22"/>
          <w:rtl/>
          <w:lang w:val="en-US" w:eastAsia="zh-CN"/>
        </w:rPr>
      </w:pPr>
      <w:hyperlink w:anchor="_Toc128507535" w:history="1">
        <w:r w:rsidRPr="003D11D0">
          <w:rPr>
            <w:rStyle w:val="Hyperlink"/>
            <w:rtl/>
          </w:rPr>
          <w:t>باء</w:t>
        </w:r>
        <w:r>
          <w:rPr>
            <w:rStyle w:val="Hyperlink"/>
            <w:rtl/>
          </w:rPr>
          <w:tab/>
        </w:r>
        <w:r w:rsidRPr="003D11D0">
          <w:rPr>
            <w:rStyle w:val="Hyperlink"/>
            <w:rtl/>
          </w:rPr>
          <w:t>-</w:t>
        </w:r>
        <w:r>
          <w:rPr>
            <w:rFonts w:asciiTheme="minorHAnsi" w:eastAsiaTheme="minorEastAsia" w:hAnsiTheme="minorHAnsi"/>
            <w:sz w:val="22"/>
            <w:szCs w:val="22"/>
            <w:rtl/>
            <w:lang w:val="en-US" w:eastAsia="zh-CN"/>
          </w:rPr>
          <w:tab/>
        </w:r>
        <w:r w:rsidRPr="003D11D0">
          <w:rPr>
            <w:rStyle w:val="Hyperlink"/>
            <w:rtl/>
          </w:rPr>
          <w:t>الإطار القانوني لحماية حقوق الإنسان على الصعيد الوطني</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Toc128507535 \h</w:instrText>
        </w:r>
        <w:r>
          <w:rPr>
            <w:webHidden/>
            <w:rtl/>
          </w:rPr>
          <w:instrText xml:space="preserve"> </w:instrText>
        </w:r>
        <w:r>
          <w:rPr>
            <w:rStyle w:val="Hyperlink"/>
          </w:rPr>
        </w:r>
        <w:r>
          <w:rPr>
            <w:rStyle w:val="Hyperlink"/>
          </w:rPr>
          <w:fldChar w:fldCharType="separate"/>
        </w:r>
        <w:r w:rsidR="00B3460A">
          <w:rPr>
            <w:webHidden/>
            <w:rtl/>
          </w:rPr>
          <w:t>31</w:t>
        </w:r>
        <w:r>
          <w:rPr>
            <w:rStyle w:val="Hyperlink"/>
          </w:rPr>
          <w:fldChar w:fldCharType="end"/>
        </w:r>
      </w:hyperlink>
    </w:p>
    <w:p w14:paraId="5657B6B0" w14:textId="69C5ED1C" w:rsidR="00F75646" w:rsidRDefault="00F75646">
      <w:pPr>
        <w:pStyle w:val="TOC6"/>
        <w:rPr>
          <w:rFonts w:asciiTheme="minorHAnsi" w:eastAsiaTheme="minorEastAsia" w:hAnsiTheme="minorHAnsi" w:cstheme="minorBidi"/>
          <w:noProof/>
          <w:sz w:val="22"/>
          <w:szCs w:val="22"/>
          <w:rtl/>
          <w:lang w:val="en-US" w:eastAsia="zh-CN"/>
        </w:rPr>
      </w:pPr>
      <w:hyperlink w:anchor="_Toc128507536" w:history="1">
        <w:r w:rsidRPr="003D11D0">
          <w:rPr>
            <w:rStyle w:val="Hyperlink"/>
            <w:noProof/>
            <w:rtl/>
          </w:rPr>
          <w:t>1</w:t>
        </w:r>
        <w:r>
          <w:rPr>
            <w:rStyle w:val="Hyperlink"/>
            <w:noProof/>
            <w:rtl/>
          </w:rPr>
          <w:tab/>
          <w:t>-</w:t>
        </w:r>
        <w:r>
          <w:rPr>
            <w:rStyle w:val="Hyperlink"/>
            <w:noProof/>
            <w:rtl/>
          </w:rPr>
          <w:tab/>
        </w:r>
        <w:r w:rsidRPr="003D11D0">
          <w:rPr>
            <w:rStyle w:val="Hyperlink"/>
            <w:noProof/>
            <w:rtl/>
          </w:rPr>
          <w:t>التشريعات الوطنية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Toc128507536 \h</w:instrText>
        </w:r>
        <w:r>
          <w:rPr>
            <w:noProof/>
            <w:webHidden/>
            <w:rtl/>
          </w:rPr>
          <w:instrText xml:space="preserve"> </w:instrText>
        </w:r>
        <w:r>
          <w:rPr>
            <w:rStyle w:val="Hyperlink"/>
            <w:noProof/>
          </w:rPr>
        </w:r>
        <w:r>
          <w:rPr>
            <w:rStyle w:val="Hyperlink"/>
            <w:noProof/>
          </w:rPr>
          <w:fldChar w:fldCharType="separate"/>
        </w:r>
        <w:r w:rsidR="00B3460A">
          <w:rPr>
            <w:noProof/>
            <w:webHidden/>
            <w:rtl/>
          </w:rPr>
          <w:t>31</w:t>
        </w:r>
        <w:r>
          <w:rPr>
            <w:rStyle w:val="Hyperlink"/>
            <w:noProof/>
          </w:rPr>
          <w:fldChar w:fldCharType="end"/>
        </w:r>
      </w:hyperlink>
    </w:p>
    <w:p w14:paraId="7E08512E" w14:textId="7D0F7494" w:rsidR="00F75646" w:rsidRDefault="00F75646">
      <w:pPr>
        <w:pStyle w:val="TOC6"/>
        <w:rPr>
          <w:rFonts w:asciiTheme="minorHAnsi" w:eastAsiaTheme="minorEastAsia" w:hAnsiTheme="minorHAnsi" w:cstheme="minorBidi"/>
          <w:noProof/>
          <w:sz w:val="22"/>
          <w:szCs w:val="22"/>
          <w:rtl/>
          <w:lang w:val="en-US" w:eastAsia="zh-CN"/>
        </w:rPr>
      </w:pPr>
      <w:hyperlink w:anchor="_Toc128507537" w:history="1">
        <w:r w:rsidRPr="003D11D0">
          <w:rPr>
            <w:rStyle w:val="Hyperlink"/>
            <w:noProof/>
            <w:rtl/>
          </w:rPr>
          <w:t>2</w:t>
        </w:r>
        <w:r>
          <w:rPr>
            <w:rStyle w:val="Hyperlink"/>
            <w:noProof/>
            <w:rtl/>
          </w:rPr>
          <w:tab/>
          <w:t>-</w:t>
        </w:r>
        <w:r>
          <w:rPr>
            <w:rStyle w:val="Hyperlink"/>
            <w:noProof/>
            <w:rtl/>
          </w:rPr>
          <w:tab/>
        </w:r>
        <w:r w:rsidRPr="003D11D0">
          <w:rPr>
            <w:rStyle w:val="Hyperlink"/>
            <w:noProof/>
            <w:rtl/>
          </w:rPr>
          <w:t>إدراج الصكوك الدولية المتعلقة بحقوق الإنسان في القانون المحلي</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Toc128507537 \h</w:instrText>
        </w:r>
        <w:r>
          <w:rPr>
            <w:noProof/>
            <w:webHidden/>
            <w:rtl/>
          </w:rPr>
          <w:instrText xml:space="preserve"> </w:instrText>
        </w:r>
        <w:r>
          <w:rPr>
            <w:rStyle w:val="Hyperlink"/>
            <w:noProof/>
          </w:rPr>
        </w:r>
        <w:r>
          <w:rPr>
            <w:rStyle w:val="Hyperlink"/>
            <w:noProof/>
          </w:rPr>
          <w:fldChar w:fldCharType="separate"/>
        </w:r>
        <w:r w:rsidR="00B3460A">
          <w:rPr>
            <w:noProof/>
            <w:webHidden/>
            <w:rtl/>
          </w:rPr>
          <w:t>34</w:t>
        </w:r>
        <w:r>
          <w:rPr>
            <w:rStyle w:val="Hyperlink"/>
            <w:noProof/>
          </w:rPr>
          <w:fldChar w:fldCharType="end"/>
        </w:r>
      </w:hyperlink>
    </w:p>
    <w:p w14:paraId="201F4A59" w14:textId="548D32ED" w:rsidR="00F75646" w:rsidRDefault="00F75646">
      <w:pPr>
        <w:pStyle w:val="TOC6"/>
        <w:rPr>
          <w:rFonts w:asciiTheme="minorHAnsi" w:eastAsiaTheme="minorEastAsia" w:hAnsiTheme="minorHAnsi" w:cstheme="minorBidi"/>
          <w:noProof/>
          <w:sz w:val="22"/>
          <w:szCs w:val="22"/>
          <w:rtl/>
          <w:lang w:val="en-US" w:eastAsia="zh-CN"/>
        </w:rPr>
      </w:pPr>
      <w:hyperlink w:anchor="_Toc128507538" w:history="1">
        <w:r w:rsidRPr="003D11D0">
          <w:rPr>
            <w:rStyle w:val="Hyperlink"/>
            <w:noProof/>
            <w:rtl/>
          </w:rPr>
          <w:t>3</w:t>
        </w:r>
        <w:r>
          <w:rPr>
            <w:rStyle w:val="Hyperlink"/>
            <w:noProof/>
            <w:rtl/>
          </w:rPr>
          <w:tab/>
          <w:t>-</w:t>
        </w:r>
        <w:r>
          <w:rPr>
            <w:rStyle w:val="Hyperlink"/>
            <w:noProof/>
            <w:rtl/>
          </w:rPr>
          <w:tab/>
        </w:r>
        <w:r w:rsidRPr="003D11D0">
          <w:rPr>
            <w:rStyle w:val="Hyperlink"/>
            <w:noProof/>
            <w:rtl/>
          </w:rPr>
          <w:t>اختصاصات السلطات القضائية والإدارية والسلطات الأخرى في مجال حقوق الإنسان</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Toc128507538 \h</w:instrText>
        </w:r>
        <w:r>
          <w:rPr>
            <w:noProof/>
            <w:webHidden/>
            <w:rtl/>
          </w:rPr>
          <w:instrText xml:space="preserve"> </w:instrText>
        </w:r>
        <w:r>
          <w:rPr>
            <w:rStyle w:val="Hyperlink"/>
            <w:noProof/>
          </w:rPr>
        </w:r>
        <w:r>
          <w:rPr>
            <w:rStyle w:val="Hyperlink"/>
            <w:noProof/>
          </w:rPr>
          <w:fldChar w:fldCharType="separate"/>
        </w:r>
        <w:r w:rsidR="00B3460A">
          <w:rPr>
            <w:noProof/>
            <w:webHidden/>
            <w:rtl/>
          </w:rPr>
          <w:t>35</w:t>
        </w:r>
        <w:r>
          <w:rPr>
            <w:rStyle w:val="Hyperlink"/>
            <w:noProof/>
          </w:rPr>
          <w:fldChar w:fldCharType="end"/>
        </w:r>
      </w:hyperlink>
    </w:p>
    <w:p w14:paraId="6B73FCE4" w14:textId="1B7E8F85" w:rsidR="00F75646" w:rsidRDefault="00F75646">
      <w:pPr>
        <w:pStyle w:val="TOC6"/>
        <w:rPr>
          <w:rFonts w:asciiTheme="minorHAnsi" w:eastAsiaTheme="minorEastAsia" w:hAnsiTheme="minorHAnsi" w:cstheme="minorBidi"/>
          <w:noProof/>
          <w:sz w:val="22"/>
          <w:szCs w:val="22"/>
          <w:rtl/>
          <w:lang w:val="en-US" w:eastAsia="zh-CN"/>
        </w:rPr>
      </w:pPr>
      <w:hyperlink w:anchor="_Toc128507539" w:history="1">
        <w:r w:rsidRPr="003D11D0">
          <w:rPr>
            <w:rStyle w:val="Hyperlink"/>
            <w:noProof/>
            <w:rtl/>
          </w:rPr>
          <w:t>4</w:t>
        </w:r>
        <w:r>
          <w:rPr>
            <w:rStyle w:val="Hyperlink"/>
            <w:noProof/>
            <w:rtl/>
          </w:rPr>
          <w:tab/>
          <w:t>-</w:t>
        </w:r>
        <w:r>
          <w:rPr>
            <w:rStyle w:val="Hyperlink"/>
            <w:noProof/>
            <w:rtl/>
          </w:rPr>
          <w:tab/>
        </w:r>
        <w:r w:rsidRPr="003D11D0">
          <w:rPr>
            <w:rStyle w:val="Hyperlink"/>
            <w:noProof/>
            <w:rtl/>
          </w:rPr>
          <w:t>سبل الانتصاف المتاحة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Toc128507539 \h</w:instrText>
        </w:r>
        <w:r>
          <w:rPr>
            <w:noProof/>
            <w:webHidden/>
            <w:rtl/>
          </w:rPr>
          <w:instrText xml:space="preserve"> </w:instrText>
        </w:r>
        <w:r>
          <w:rPr>
            <w:rStyle w:val="Hyperlink"/>
            <w:noProof/>
          </w:rPr>
        </w:r>
        <w:r>
          <w:rPr>
            <w:rStyle w:val="Hyperlink"/>
            <w:noProof/>
          </w:rPr>
          <w:fldChar w:fldCharType="separate"/>
        </w:r>
        <w:r w:rsidR="00B3460A">
          <w:rPr>
            <w:noProof/>
            <w:webHidden/>
            <w:rtl/>
          </w:rPr>
          <w:t>36</w:t>
        </w:r>
        <w:r>
          <w:rPr>
            <w:rStyle w:val="Hyperlink"/>
            <w:noProof/>
          </w:rPr>
          <w:fldChar w:fldCharType="end"/>
        </w:r>
      </w:hyperlink>
    </w:p>
    <w:p w14:paraId="5BB99862" w14:textId="097A6C45" w:rsidR="00F75646" w:rsidRDefault="00F75646">
      <w:pPr>
        <w:pStyle w:val="TOC6"/>
        <w:rPr>
          <w:rFonts w:asciiTheme="minorHAnsi" w:eastAsiaTheme="minorEastAsia" w:hAnsiTheme="minorHAnsi" w:cstheme="minorBidi"/>
          <w:noProof/>
          <w:sz w:val="22"/>
          <w:szCs w:val="22"/>
          <w:rtl/>
          <w:lang w:val="en-US" w:eastAsia="zh-CN"/>
        </w:rPr>
      </w:pPr>
      <w:hyperlink w:anchor="_Toc128507540" w:history="1">
        <w:r w:rsidRPr="003D11D0">
          <w:rPr>
            <w:rStyle w:val="Hyperlink"/>
            <w:noProof/>
            <w:rtl/>
          </w:rPr>
          <w:t>5</w:t>
        </w:r>
        <w:r>
          <w:rPr>
            <w:rStyle w:val="Hyperlink"/>
            <w:noProof/>
            <w:rtl/>
          </w:rPr>
          <w:tab/>
          <w:t>-</w:t>
        </w:r>
        <w:r>
          <w:rPr>
            <w:rStyle w:val="Hyperlink"/>
            <w:noProof/>
            <w:rtl/>
          </w:rPr>
          <w:tab/>
        </w:r>
        <w:r w:rsidRPr="003D11D0">
          <w:rPr>
            <w:rStyle w:val="Hyperlink"/>
            <w:noProof/>
            <w:rtl/>
          </w:rPr>
          <w:t>الآليات الدولية لتقديم الشكاوى الفردية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Toc128507540 \h</w:instrText>
        </w:r>
        <w:r>
          <w:rPr>
            <w:noProof/>
            <w:webHidden/>
            <w:rtl/>
          </w:rPr>
          <w:instrText xml:space="preserve"> </w:instrText>
        </w:r>
        <w:r>
          <w:rPr>
            <w:rStyle w:val="Hyperlink"/>
            <w:noProof/>
          </w:rPr>
        </w:r>
        <w:r>
          <w:rPr>
            <w:rStyle w:val="Hyperlink"/>
            <w:noProof/>
          </w:rPr>
          <w:fldChar w:fldCharType="separate"/>
        </w:r>
        <w:r w:rsidR="00B3460A">
          <w:rPr>
            <w:noProof/>
            <w:webHidden/>
            <w:rtl/>
          </w:rPr>
          <w:t>39</w:t>
        </w:r>
        <w:r>
          <w:rPr>
            <w:rStyle w:val="Hyperlink"/>
            <w:noProof/>
          </w:rPr>
          <w:fldChar w:fldCharType="end"/>
        </w:r>
      </w:hyperlink>
    </w:p>
    <w:p w14:paraId="7A17D49E" w14:textId="43E87EE7" w:rsidR="00F75646" w:rsidRDefault="00F75646">
      <w:pPr>
        <w:pStyle w:val="TOC5"/>
        <w:rPr>
          <w:rFonts w:asciiTheme="minorHAnsi" w:eastAsiaTheme="minorEastAsia" w:hAnsiTheme="minorHAnsi" w:cstheme="minorBidi"/>
          <w:sz w:val="22"/>
          <w:szCs w:val="22"/>
          <w:rtl/>
          <w:lang w:val="en-US" w:eastAsia="zh-CN"/>
        </w:rPr>
      </w:pPr>
      <w:hyperlink w:anchor="_Toc128507541" w:history="1">
        <w:r w:rsidRPr="003D11D0">
          <w:rPr>
            <w:rStyle w:val="Hyperlink"/>
            <w:rtl/>
          </w:rPr>
          <w:t>جيم</w:t>
        </w:r>
        <w:r>
          <w:rPr>
            <w:rStyle w:val="Hyperlink"/>
            <w:rtl/>
          </w:rPr>
          <w:tab/>
        </w:r>
        <w:r w:rsidRPr="003D11D0">
          <w:rPr>
            <w:rStyle w:val="Hyperlink"/>
            <w:rtl/>
          </w:rPr>
          <w:t>-</w:t>
        </w:r>
        <w:r>
          <w:rPr>
            <w:rFonts w:asciiTheme="minorHAnsi" w:eastAsiaTheme="minorEastAsia" w:hAnsiTheme="minorHAnsi"/>
            <w:sz w:val="22"/>
            <w:szCs w:val="22"/>
            <w:rtl/>
            <w:lang w:val="en-US" w:eastAsia="zh-CN"/>
          </w:rPr>
          <w:tab/>
        </w:r>
        <w:r w:rsidRPr="003D11D0">
          <w:rPr>
            <w:rStyle w:val="Hyperlink"/>
            <w:rtl/>
          </w:rPr>
          <w:t>إطار تعزيز حقوق الإنسان على الصعيد الوطني</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Toc128507541 \h</w:instrText>
        </w:r>
        <w:r>
          <w:rPr>
            <w:webHidden/>
            <w:rtl/>
          </w:rPr>
          <w:instrText xml:space="preserve"> </w:instrText>
        </w:r>
        <w:r>
          <w:rPr>
            <w:rStyle w:val="Hyperlink"/>
          </w:rPr>
        </w:r>
        <w:r>
          <w:rPr>
            <w:rStyle w:val="Hyperlink"/>
          </w:rPr>
          <w:fldChar w:fldCharType="separate"/>
        </w:r>
        <w:r w:rsidR="00B3460A">
          <w:rPr>
            <w:webHidden/>
            <w:rtl/>
          </w:rPr>
          <w:t>40</w:t>
        </w:r>
        <w:r>
          <w:rPr>
            <w:rStyle w:val="Hyperlink"/>
          </w:rPr>
          <w:fldChar w:fldCharType="end"/>
        </w:r>
      </w:hyperlink>
    </w:p>
    <w:p w14:paraId="7F44BC9D" w14:textId="7F16337B" w:rsidR="00F75646" w:rsidRDefault="00F75646">
      <w:pPr>
        <w:pStyle w:val="TOC6"/>
        <w:rPr>
          <w:rFonts w:asciiTheme="minorHAnsi" w:eastAsiaTheme="minorEastAsia" w:hAnsiTheme="minorHAnsi" w:cstheme="minorBidi"/>
          <w:noProof/>
          <w:sz w:val="22"/>
          <w:szCs w:val="22"/>
          <w:rtl/>
          <w:lang w:val="en-US" w:eastAsia="zh-CN"/>
        </w:rPr>
      </w:pPr>
      <w:hyperlink w:anchor="_Toc128507542" w:history="1">
        <w:r w:rsidRPr="003D11D0">
          <w:rPr>
            <w:rStyle w:val="Hyperlink"/>
            <w:noProof/>
            <w:rtl/>
          </w:rPr>
          <w:t>1</w:t>
        </w:r>
        <w:r>
          <w:rPr>
            <w:rStyle w:val="Hyperlink"/>
            <w:noProof/>
            <w:rtl/>
          </w:rPr>
          <w:tab/>
          <w:t>-</w:t>
        </w:r>
        <w:r>
          <w:rPr>
            <w:rStyle w:val="Hyperlink"/>
            <w:noProof/>
            <w:rtl/>
          </w:rPr>
          <w:tab/>
        </w:r>
        <w:r w:rsidRPr="003D11D0">
          <w:rPr>
            <w:rStyle w:val="Hyperlink"/>
            <w:noProof/>
            <w:rtl/>
          </w:rPr>
          <w:t>المؤسسات الوطنية لحماية حقوق الإنسان وتعزيزها</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Toc128507542 \h</w:instrText>
        </w:r>
        <w:r>
          <w:rPr>
            <w:noProof/>
            <w:webHidden/>
            <w:rtl/>
          </w:rPr>
          <w:instrText xml:space="preserve"> </w:instrText>
        </w:r>
        <w:r>
          <w:rPr>
            <w:rStyle w:val="Hyperlink"/>
            <w:noProof/>
          </w:rPr>
        </w:r>
        <w:r>
          <w:rPr>
            <w:rStyle w:val="Hyperlink"/>
            <w:noProof/>
          </w:rPr>
          <w:fldChar w:fldCharType="separate"/>
        </w:r>
        <w:r w:rsidR="00B3460A">
          <w:rPr>
            <w:noProof/>
            <w:webHidden/>
            <w:rtl/>
          </w:rPr>
          <w:t>40</w:t>
        </w:r>
        <w:r>
          <w:rPr>
            <w:rStyle w:val="Hyperlink"/>
            <w:noProof/>
          </w:rPr>
          <w:fldChar w:fldCharType="end"/>
        </w:r>
      </w:hyperlink>
    </w:p>
    <w:p w14:paraId="0B04BFC2" w14:textId="5A75A674" w:rsidR="00F75646" w:rsidRDefault="00F75646">
      <w:pPr>
        <w:pStyle w:val="TOC6"/>
        <w:rPr>
          <w:rFonts w:asciiTheme="minorHAnsi" w:eastAsiaTheme="minorEastAsia" w:hAnsiTheme="minorHAnsi" w:cstheme="minorBidi"/>
          <w:noProof/>
          <w:sz w:val="22"/>
          <w:szCs w:val="22"/>
          <w:rtl/>
          <w:lang w:val="en-US" w:eastAsia="zh-CN"/>
        </w:rPr>
      </w:pPr>
      <w:hyperlink w:anchor="_Toc128507543" w:history="1">
        <w:r w:rsidRPr="003D11D0">
          <w:rPr>
            <w:rStyle w:val="Hyperlink"/>
            <w:noProof/>
            <w:rtl/>
          </w:rPr>
          <w:t>2</w:t>
        </w:r>
        <w:r>
          <w:rPr>
            <w:rStyle w:val="Hyperlink"/>
            <w:noProof/>
            <w:rtl/>
          </w:rPr>
          <w:tab/>
          <w:t>-</w:t>
        </w:r>
        <w:r>
          <w:rPr>
            <w:rStyle w:val="Hyperlink"/>
            <w:noProof/>
            <w:rtl/>
          </w:rPr>
          <w:tab/>
        </w:r>
        <w:r w:rsidRPr="003D11D0">
          <w:rPr>
            <w:rStyle w:val="Hyperlink"/>
            <w:noProof/>
            <w:rtl/>
          </w:rPr>
          <w:t>نشر صكوك حقوق الإنسان</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Toc128507543 \h</w:instrText>
        </w:r>
        <w:r>
          <w:rPr>
            <w:noProof/>
            <w:webHidden/>
            <w:rtl/>
          </w:rPr>
          <w:instrText xml:space="preserve"> </w:instrText>
        </w:r>
        <w:r>
          <w:rPr>
            <w:rStyle w:val="Hyperlink"/>
            <w:noProof/>
          </w:rPr>
        </w:r>
        <w:r>
          <w:rPr>
            <w:rStyle w:val="Hyperlink"/>
            <w:noProof/>
          </w:rPr>
          <w:fldChar w:fldCharType="separate"/>
        </w:r>
        <w:r w:rsidR="00B3460A">
          <w:rPr>
            <w:noProof/>
            <w:webHidden/>
            <w:rtl/>
          </w:rPr>
          <w:t>41</w:t>
        </w:r>
        <w:r>
          <w:rPr>
            <w:rStyle w:val="Hyperlink"/>
            <w:noProof/>
          </w:rPr>
          <w:fldChar w:fldCharType="end"/>
        </w:r>
      </w:hyperlink>
    </w:p>
    <w:p w14:paraId="503D3E88" w14:textId="2E9DCB31" w:rsidR="00F75646" w:rsidRDefault="00F75646">
      <w:pPr>
        <w:pStyle w:val="TOC6"/>
        <w:rPr>
          <w:rFonts w:asciiTheme="minorHAnsi" w:eastAsiaTheme="minorEastAsia" w:hAnsiTheme="minorHAnsi" w:cstheme="minorBidi"/>
          <w:noProof/>
          <w:sz w:val="22"/>
          <w:szCs w:val="22"/>
          <w:rtl/>
          <w:lang w:val="en-US" w:eastAsia="zh-CN"/>
        </w:rPr>
      </w:pPr>
      <w:hyperlink w:anchor="_Toc128507544" w:history="1">
        <w:r w:rsidRPr="003D11D0">
          <w:rPr>
            <w:rStyle w:val="Hyperlink"/>
            <w:noProof/>
            <w:rtl/>
          </w:rPr>
          <w:t>3</w:t>
        </w:r>
        <w:r>
          <w:rPr>
            <w:rStyle w:val="Hyperlink"/>
            <w:noProof/>
            <w:rtl/>
          </w:rPr>
          <w:tab/>
          <w:t>-</w:t>
        </w:r>
        <w:r>
          <w:rPr>
            <w:rStyle w:val="Hyperlink"/>
            <w:noProof/>
            <w:rtl/>
          </w:rPr>
          <w:tab/>
        </w:r>
        <w:r w:rsidRPr="003D11D0">
          <w:rPr>
            <w:rStyle w:val="Hyperlink"/>
            <w:noProof/>
            <w:rtl/>
          </w:rPr>
          <w:t>تعزيز الوعي بحقوق الإنسان عن طريق البرامج التثقيفية ونشر المعلومات بدعم من السلطات العامة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Toc128507544 \h</w:instrText>
        </w:r>
        <w:r>
          <w:rPr>
            <w:noProof/>
            <w:webHidden/>
            <w:rtl/>
          </w:rPr>
          <w:instrText xml:space="preserve"> </w:instrText>
        </w:r>
        <w:r>
          <w:rPr>
            <w:rStyle w:val="Hyperlink"/>
            <w:noProof/>
          </w:rPr>
        </w:r>
        <w:r>
          <w:rPr>
            <w:rStyle w:val="Hyperlink"/>
            <w:noProof/>
          </w:rPr>
          <w:fldChar w:fldCharType="separate"/>
        </w:r>
        <w:r w:rsidR="00B3460A">
          <w:rPr>
            <w:noProof/>
            <w:webHidden/>
            <w:rtl/>
          </w:rPr>
          <w:t>41</w:t>
        </w:r>
        <w:r>
          <w:rPr>
            <w:rStyle w:val="Hyperlink"/>
            <w:noProof/>
          </w:rPr>
          <w:fldChar w:fldCharType="end"/>
        </w:r>
      </w:hyperlink>
    </w:p>
    <w:p w14:paraId="5894C511" w14:textId="7D53E2F5" w:rsidR="00F75646" w:rsidRDefault="00F75646">
      <w:pPr>
        <w:pStyle w:val="TOC6"/>
        <w:rPr>
          <w:rFonts w:asciiTheme="minorHAnsi" w:eastAsiaTheme="minorEastAsia" w:hAnsiTheme="minorHAnsi" w:cstheme="minorBidi"/>
          <w:noProof/>
          <w:sz w:val="22"/>
          <w:szCs w:val="22"/>
          <w:rtl/>
          <w:lang w:val="en-US" w:eastAsia="zh-CN"/>
        </w:rPr>
      </w:pPr>
      <w:hyperlink w:anchor="_Toc128507545" w:history="1">
        <w:r w:rsidRPr="003D11D0">
          <w:rPr>
            <w:rStyle w:val="Hyperlink"/>
            <w:noProof/>
            <w:rtl/>
          </w:rPr>
          <w:t>4</w:t>
        </w:r>
        <w:r>
          <w:rPr>
            <w:rStyle w:val="Hyperlink"/>
            <w:noProof/>
            <w:rtl/>
          </w:rPr>
          <w:tab/>
          <w:t>-</w:t>
        </w:r>
        <w:r>
          <w:rPr>
            <w:rStyle w:val="Hyperlink"/>
            <w:noProof/>
            <w:rtl/>
          </w:rPr>
          <w:tab/>
        </w:r>
        <w:r w:rsidRPr="003D11D0">
          <w:rPr>
            <w:rStyle w:val="Hyperlink"/>
            <w:noProof/>
            <w:rtl/>
          </w:rPr>
          <w:t>دور المجتمع المدني/المنظمات غير الحكومية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Toc128507545 \h</w:instrText>
        </w:r>
        <w:r>
          <w:rPr>
            <w:noProof/>
            <w:webHidden/>
            <w:rtl/>
          </w:rPr>
          <w:instrText xml:space="preserve"> </w:instrText>
        </w:r>
        <w:r>
          <w:rPr>
            <w:rStyle w:val="Hyperlink"/>
            <w:noProof/>
          </w:rPr>
        </w:r>
        <w:r>
          <w:rPr>
            <w:rStyle w:val="Hyperlink"/>
            <w:noProof/>
          </w:rPr>
          <w:fldChar w:fldCharType="separate"/>
        </w:r>
        <w:r w:rsidR="00B3460A">
          <w:rPr>
            <w:noProof/>
            <w:webHidden/>
            <w:rtl/>
          </w:rPr>
          <w:t>42</w:t>
        </w:r>
        <w:r>
          <w:rPr>
            <w:rStyle w:val="Hyperlink"/>
            <w:noProof/>
          </w:rPr>
          <w:fldChar w:fldCharType="end"/>
        </w:r>
      </w:hyperlink>
    </w:p>
    <w:p w14:paraId="5E58F8F6" w14:textId="4C6CD962" w:rsidR="00F75646" w:rsidRDefault="00F75646">
      <w:pPr>
        <w:pStyle w:val="TOC6"/>
        <w:rPr>
          <w:rFonts w:asciiTheme="minorHAnsi" w:eastAsiaTheme="minorEastAsia" w:hAnsiTheme="minorHAnsi" w:cstheme="minorBidi"/>
          <w:noProof/>
          <w:sz w:val="22"/>
          <w:szCs w:val="22"/>
          <w:rtl/>
          <w:lang w:val="en-US" w:eastAsia="zh-CN"/>
        </w:rPr>
      </w:pPr>
      <w:hyperlink w:anchor="_Toc128507546" w:history="1">
        <w:r w:rsidRPr="003D11D0">
          <w:rPr>
            <w:rStyle w:val="Hyperlink"/>
            <w:noProof/>
            <w:rtl/>
          </w:rPr>
          <w:t>5</w:t>
        </w:r>
        <w:r>
          <w:rPr>
            <w:rStyle w:val="Hyperlink"/>
            <w:noProof/>
            <w:rtl/>
          </w:rPr>
          <w:tab/>
          <w:t>-</w:t>
        </w:r>
        <w:r>
          <w:rPr>
            <w:rStyle w:val="Hyperlink"/>
            <w:noProof/>
            <w:rtl/>
          </w:rPr>
          <w:tab/>
        </w:r>
        <w:r w:rsidRPr="003D11D0">
          <w:rPr>
            <w:rStyle w:val="Hyperlink"/>
            <w:noProof/>
            <w:rtl/>
          </w:rPr>
          <w:t>الاعتمادات المخصصة في الميزانية والتطورات المسجلة في هذا الصدد</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Toc128507546 \h</w:instrText>
        </w:r>
        <w:r>
          <w:rPr>
            <w:noProof/>
            <w:webHidden/>
            <w:rtl/>
          </w:rPr>
          <w:instrText xml:space="preserve"> </w:instrText>
        </w:r>
        <w:r>
          <w:rPr>
            <w:rStyle w:val="Hyperlink"/>
            <w:noProof/>
          </w:rPr>
        </w:r>
        <w:r>
          <w:rPr>
            <w:rStyle w:val="Hyperlink"/>
            <w:noProof/>
          </w:rPr>
          <w:fldChar w:fldCharType="separate"/>
        </w:r>
        <w:r w:rsidR="00B3460A">
          <w:rPr>
            <w:noProof/>
            <w:webHidden/>
            <w:rtl/>
          </w:rPr>
          <w:t>43</w:t>
        </w:r>
        <w:r>
          <w:rPr>
            <w:rStyle w:val="Hyperlink"/>
            <w:noProof/>
          </w:rPr>
          <w:fldChar w:fldCharType="end"/>
        </w:r>
      </w:hyperlink>
    </w:p>
    <w:p w14:paraId="1653E2C4" w14:textId="5241E2A4" w:rsidR="00F75646" w:rsidRDefault="00F75646">
      <w:pPr>
        <w:pStyle w:val="TOC6"/>
        <w:rPr>
          <w:rFonts w:asciiTheme="minorHAnsi" w:eastAsiaTheme="minorEastAsia" w:hAnsiTheme="minorHAnsi" w:cstheme="minorBidi"/>
          <w:noProof/>
          <w:sz w:val="22"/>
          <w:szCs w:val="22"/>
          <w:rtl/>
          <w:lang w:val="en-US" w:eastAsia="zh-CN"/>
        </w:rPr>
      </w:pPr>
      <w:hyperlink w:anchor="_Toc128507547" w:history="1">
        <w:r w:rsidRPr="003D11D0">
          <w:rPr>
            <w:rStyle w:val="Hyperlink"/>
            <w:noProof/>
            <w:rtl/>
          </w:rPr>
          <w:t>6</w:t>
        </w:r>
        <w:r>
          <w:rPr>
            <w:rStyle w:val="Hyperlink"/>
            <w:noProof/>
            <w:rtl/>
          </w:rPr>
          <w:tab/>
          <w:t>-</w:t>
        </w:r>
        <w:r>
          <w:rPr>
            <w:rStyle w:val="Hyperlink"/>
            <w:noProof/>
            <w:rtl/>
          </w:rPr>
          <w:tab/>
        </w:r>
        <w:r w:rsidRPr="003D11D0">
          <w:rPr>
            <w:rStyle w:val="Hyperlink"/>
            <w:noProof/>
            <w:rtl/>
          </w:rPr>
          <w:t>التعاون والمساعدة في مجال التنمية</w:t>
        </w:r>
        <w:r>
          <w:rPr>
            <w:noProof/>
            <w:webHidden/>
            <w:rtl/>
          </w:rPr>
          <w:tab/>
        </w:r>
        <w:r>
          <w:rPr>
            <w:rStyle w:val="Hyperlink"/>
            <w:noProof/>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Toc128507547 \h</w:instrText>
        </w:r>
        <w:r>
          <w:rPr>
            <w:noProof/>
            <w:webHidden/>
            <w:rtl/>
          </w:rPr>
          <w:instrText xml:space="preserve"> </w:instrText>
        </w:r>
        <w:r>
          <w:rPr>
            <w:rStyle w:val="Hyperlink"/>
            <w:noProof/>
          </w:rPr>
        </w:r>
        <w:r>
          <w:rPr>
            <w:rStyle w:val="Hyperlink"/>
            <w:noProof/>
          </w:rPr>
          <w:fldChar w:fldCharType="separate"/>
        </w:r>
        <w:r w:rsidR="00B3460A">
          <w:rPr>
            <w:noProof/>
            <w:webHidden/>
            <w:rtl/>
          </w:rPr>
          <w:t>43</w:t>
        </w:r>
        <w:r>
          <w:rPr>
            <w:rStyle w:val="Hyperlink"/>
            <w:noProof/>
          </w:rPr>
          <w:fldChar w:fldCharType="end"/>
        </w:r>
      </w:hyperlink>
    </w:p>
    <w:p w14:paraId="2B2F342C" w14:textId="5D91C461" w:rsidR="00F75646" w:rsidRDefault="00F75646">
      <w:pPr>
        <w:pStyle w:val="TOC5"/>
        <w:rPr>
          <w:rFonts w:asciiTheme="minorHAnsi" w:eastAsiaTheme="minorEastAsia" w:hAnsiTheme="minorHAnsi" w:cstheme="minorBidi"/>
          <w:sz w:val="22"/>
          <w:szCs w:val="22"/>
          <w:rtl/>
          <w:lang w:val="en-US" w:eastAsia="zh-CN"/>
        </w:rPr>
      </w:pPr>
      <w:hyperlink w:anchor="_Toc128507548" w:history="1">
        <w:r w:rsidRPr="003D11D0">
          <w:rPr>
            <w:rStyle w:val="Hyperlink"/>
            <w:rtl/>
          </w:rPr>
          <w:t>دال</w:t>
        </w:r>
        <w:r>
          <w:rPr>
            <w:rStyle w:val="Hyperlink"/>
            <w:rtl/>
          </w:rPr>
          <w:tab/>
        </w:r>
        <w:r w:rsidRPr="003D11D0">
          <w:rPr>
            <w:rStyle w:val="Hyperlink"/>
            <w:rtl/>
          </w:rPr>
          <w:t>-</w:t>
        </w:r>
        <w:r>
          <w:rPr>
            <w:rFonts w:asciiTheme="minorHAnsi" w:eastAsiaTheme="minorEastAsia" w:hAnsiTheme="minorHAnsi"/>
            <w:sz w:val="22"/>
            <w:szCs w:val="22"/>
            <w:rtl/>
            <w:lang w:val="en-US" w:eastAsia="zh-CN"/>
          </w:rPr>
          <w:tab/>
        </w:r>
        <w:r w:rsidRPr="003D11D0">
          <w:rPr>
            <w:rStyle w:val="Hyperlink"/>
            <w:rtl/>
          </w:rPr>
          <w:t>عملية إعداد التقارير الوطنية</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Toc128507548 \h</w:instrText>
        </w:r>
        <w:r>
          <w:rPr>
            <w:webHidden/>
            <w:rtl/>
          </w:rPr>
          <w:instrText xml:space="preserve"> </w:instrText>
        </w:r>
        <w:r>
          <w:rPr>
            <w:rStyle w:val="Hyperlink"/>
          </w:rPr>
        </w:r>
        <w:r>
          <w:rPr>
            <w:rStyle w:val="Hyperlink"/>
          </w:rPr>
          <w:fldChar w:fldCharType="separate"/>
        </w:r>
        <w:r w:rsidR="00B3460A">
          <w:rPr>
            <w:webHidden/>
            <w:rtl/>
          </w:rPr>
          <w:t>44</w:t>
        </w:r>
        <w:r>
          <w:rPr>
            <w:rStyle w:val="Hyperlink"/>
          </w:rPr>
          <w:fldChar w:fldCharType="end"/>
        </w:r>
      </w:hyperlink>
    </w:p>
    <w:p w14:paraId="4CF153F3" w14:textId="55FB4A84" w:rsidR="00F75646" w:rsidRDefault="00F75646">
      <w:pPr>
        <w:pStyle w:val="TOC4"/>
        <w:rPr>
          <w:rFonts w:asciiTheme="minorHAnsi" w:eastAsiaTheme="minorEastAsia" w:hAnsiTheme="minorHAnsi" w:cstheme="minorBidi"/>
          <w:sz w:val="22"/>
          <w:szCs w:val="22"/>
          <w:rtl/>
          <w:lang w:val="en-US" w:eastAsia="zh-CN"/>
        </w:rPr>
      </w:pPr>
      <w:hyperlink w:anchor="_Toc128507549" w:history="1">
        <w:r>
          <w:rPr>
            <w:rStyle w:val="Hyperlink"/>
            <w:rtl/>
          </w:rPr>
          <w:tab/>
        </w:r>
        <w:r w:rsidRPr="003D11D0">
          <w:rPr>
            <w:rStyle w:val="Hyperlink"/>
            <w:rtl/>
          </w:rPr>
          <w:t>رابعاً</w:t>
        </w:r>
        <w:r>
          <w:rPr>
            <w:rStyle w:val="Hyperlink"/>
            <w:rtl/>
          </w:rPr>
          <w:tab/>
          <w:t>-</w:t>
        </w:r>
        <w:r>
          <w:rPr>
            <w:rStyle w:val="Hyperlink"/>
            <w:rtl/>
          </w:rPr>
          <w:tab/>
        </w:r>
        <w:r w:rsidRPr="003D11D0">
          <w:rPr>
            <w:rStyle w:val="Hyperlink"/>
            <w:rtl/>
          </w:rPr>
          <w:t>معلومات عن المساواة وعدم التمييز وسبل الانتصاف الفعالة</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Toc128507549 \h</w:instrText>
        </w:r>
        <w:r>
          <w:rPr>
            <w:webHidden/>
            <w:rtl/>
          </w:rPr>
          <w:instrText xml:space="preserve"> </w:instrText>
        </w:r>
        <w:r>
          <w:rPr>
            <w:rStyle w:val="Hyperlink"/>
          </w:rPr>
        </w:r>
        <w:r>
          <w:rPr>
            <w:rStyle w:val="Hyperlink"/>
          </w:rPr>
          <w:fldChar w:fldCharType="separate"/>
        </w:r>
        <w:r w:rsidR="00B3460A">
          <w:rPr>
            <w:webHidden/>
            <w:rtl/>
          </w:rPr>
          <w:t>45</w:t>
        </w:r>
        <w:r>
          <w:rPr>
            <w:rStyle w:val="Hyperlink"/>
          </w:rPr>
          <w:fldChar w:fldCharType="end"/>
        </w:r>
      </w:hyperlink>
    </w:p>
    <w:p w14:paraId="612E748E" w14:textId="0ABE413A" w:rsidR="00F75646" w:rsidRDefault="00F75646">
      <w:pPr>
        <w:pStyle w:val="TOC5"/>
        <w:rPr>
          <w:rFonts w:asciiTheme="minorHAnsi" w:eastAsiaTheme="minorEastAsia" w:hAnsiTheme="minorHAnsi" w:cstheme="minorBidi"/>
          <w:sz w:val="22"/>
          <w:szCs w:val="22"/>
          <w:rtl/>
          <w:lang w:val="en-US" w:eastAsia="zh-CN"/>
        </w:rPr>
      </w:pPr>
      <w:hyperlink w:anchor="_Toc128507550" w:history="1">
        <w:r w:rsidRPr="003D11D0">
          <w:rPr>
            <w:rStyle w:val="Hyperlink"/>
            <w:rtl/>
          </w:rPr>
          <w:t>ألف</w:t>
        </w:r>
        <w:r>
          <w:rPr>
            <w:rStyle w:val="Hyperlink"/>
            <w:rtl/>
          </w:rPr>
          <w:tab/>
        </w:r>
        <w:r w:rsidRPr="003D11D0">
          <w:rPr>
            <w:rStyle w:val="Hyperlink"/>
            <w:rtl/>
          </w:rPr>
          <w:t>-</w:t>
        </w:r>
        <w:r>
          <w:rPr>
            <w:rFonts w:asciiTheme="minorHAnsi" w:eastAsiaTheme="minorEastAsia" w:hAnsiTheme="minorHAnsi"/>
            <w:sz w:val="22"/>
            <w:szCs w:val="22"/>
            <w:rtl/>
            <w:lang w:val="en-US" w:eastAsia="zh-CN"/>
          </w:rPr>
          <w:tab/>
        </w:r>
        <w:r w:rsidRPr="003D11D0">
          <w:rPr>
            <w:rStyle w:val="Hyperlink"/>
            <w:rtl/>
          </w:rPr>
          <w:t>تنظيم جهود الحكومة لتعزيز المساواة في الحقوق ومنع التمييز</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Toc128507550 \h</w:instrText>
        </w:r>
        <w:r>
          <w:rPr>
            <w:webHidden/>
            <w:rtl/>
          </w:rPr>
          <w:instrText xml:space="preserve"> </w:instrText>
        </w:r>
        <w:r>
          <w:rPr>
            <w:rStyle w:val="Hyperlink"/>
          </w:rPr>
        </w:r>
        <w:r>
          <w:rPr>
            <w:rStyle w:val="Hyperlink"/>
          </w:rPr>
          <w:fldChar w:fldCharType="separate"/>
        </w:r>
        <w:r w:rsidR="00B3460A">
          <w:rPr>
            <w:webHidden/>
            <w:rtl/>
          </w:rPr>
          <w:t>45</w:t>
        </w:r>
        <w:r>
          <w:rPr>
            <w:rStyle w:val="Hyperlink"/>
          </w:rPr>
          <w:fldChar w:fldCharType="end"/>
        </w:r>
      </w:hyperlink>
    </w:p>
    <w:p w14:paraId="4E3A5F46" w14:textId="00F2627F" w:rsidR="00F75646" w:rsidRDefault="00F75646">
      <w:pPr>
        <w:pStyle w:val="TOC5"/>
        <w:rPr>
          <w:rFonts w:asciiTheme="minorHAnsi" w:eastAsiaTheme="minorEastAsia" w:hAnsiTheme="minorHAnsi" w:cstheme="minorBidi"/>
          <w:sz w:val="22"/>
          <w:szCs w:val="22"/>
          <w:rtl/>
          <w:lang w:val="en-US" w:eastAsia="zh-CN"/>
        </w:rPr>
      </w:pPr>
      <w:hyperlink w:anchor="_Toc128507551" w:history="1">
        <w:r w:rsidRPr="003D11D0">
          <w:rPr>
            <w:rStyle w:val="Hyperlink"/>
            <w:rtl/>
          </w:rPr>
          <w:t>باء</w:t>
        </w:r>
        <w:r>
          <w:rPr>
            <w:rStyle w:val="Hyperlink"/>
            <w:rtl/>
          </w:rPr>
          <w:tab/>
        </w:r>
        <w:r w:rsidRPr="003D11D0">
          <w:rPr>
            <w:rStyle w:val="Hyperlink"/>
            <w:rtl/>
          </w:rPr>
          <w:t>-</w:t>
        </w:r>
        <w:r>
          <w:rPr>
            <w:rFonts w:asciiTheme="minorHAnsi" w:eastAsiaTheme="minorEastAsia" w:hAnsiTheme="minorHAnsi"/>
            <w:sz w:val="22"/>
            <w:szCs w:val="22"/>
            <w:rtl/>
            <w:lang w:val="en-US" w:eastAsia="zh-CN"/>
          </w:rPr>
          <w:tab/>
        </w:r>
        <w:r w:rsidRPr="003D11D0">
          <w:rPr>
            <w:rStyle w:val="Hyperlink"/>
            <w:rtl/>
          </w:rPr>
          <w:t>سبل الانتصاف الفعالة</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Toc128507551 \h</w:instrText>
        </w:r>
        <w:r>
          <w:rPr>
            <w:webHidden/>
            <w:rtl/>
          </w:rPr>
          <w:instrText xml:space="preserve"> </w:instrText>
        </w:r>
        <w:r>
          <w:rPr>
            <w:rStyle w:val="Hyperlink"/>
          </w:rPr>
        </w:r>
        <w:r>
          <w:rPr>
            <w:rStyle w:val="Hyperlink"/>
          </w:rPr>
          <w:fldChar w:fldCharType="separate"/>
        </w:r>
        <w:r w:rsidR="00B3460A">
          <w:rPr>
            <w:webHidden/>
            <w:rtl/>
          </w:rPr>
          <w:t>49</w:t>
        </w:r>
        <w:r>
          <w:rPr>
            <w:rStyle w:val="Hyperlink"/>
          </w:rPr>
          <w:fldChar w:fldCharType="end"/>
        </w:r>
      </w:hyperlink>
    </w:p>
    <w:p w14:paraId="448DE27D" w14:textId="5737E149" w:rsidR="00E2168E" w:rsidRPr="00F75646" w:rsidRDefault="00F75646" w:rsidP="00F75646">
      <w:pPr>
        <w:pStyle w:val="TOC4"/>
        <w:rPr>
          <w:b/>
          <w:bCs/>
          <w:sz w:val="22"/>
          <w:rtl/>
        </w:rPr>
      </w:pPr>
      <w:r w:rsidRPr="00EB65FD">
        <w:fldChar w:fldCharType="end"/>
      </w:r>
      <w:r w:rsidR="00E2168E" w:rsidRPr="00F75646">
        <w:rPr>
          <w:b/>
          <w:bCs/>
        </w:rPr>
        <w:br w:type="page"/>
      </w:r>
    </w:p>
    <w:p w14:paraId="318A4E3F" w14:textId="580D6EFD" w:rsidR="00E2168E" w:rsidRPr="00F75646" w:rsidRDefault="00E2168E" w:rsidP="00E2168E">
      <w:pPr>
        <w:pStyle w:val="HChGA"/>
      </w:pPr>
      <w:r w:rsidRPr="00F75646">
        <w:rPr>
          <w:rtl/>
        </w:rPr>
        <w:tab/>
      </w:r>
      <w:bookmarkStart w:id="3" w:name="_Toc128507515"/>
      <w:r w:rsidRPr="00F75646">
        <w:rPr>
          <w:rtl/>
        </w:rPr>
        <w:t>أولاً-</w:t>
      </w:r>
      <w:r w:rsidRPr="00F75646">
        <w:rPr>
          <w:rtl/>
        </w:rPr>
        <w:tab/>
        <w:t>مقدمة</w:t>
      </w:r>
      <w:bookmarkEnd w:id="3"/>
    </w:p>
    <w:p w14:paraId="21E887DA" w14:textId="4BD8CC0B" w:rsidR="00E2168E" w:rsidRPr="00E2168E" w:rsidRDefault="00E2168E" w:rsidP="00E2168E">
      <w:pPr>
        <w:pStyle w:val="SingleTxtGA"/>
      </w:pPr>
      <w:r w:rsidRPr="00F75646">
        <w:rPr>
          <w:rtl/>
        </w:rPr>
        <w:t>1</w:t>
      </w:r>
      <w:r w:rsidRPr="00E2168E">
        <w:rPr>
          <w:rtl/>
        </w:rPr>
        <w:t>-</w:t>
      </w:r>
      <w:r w:rsidRPr="00E2168E">
        <w:rPr>
          <w:rtl/>
        </w:rPr>
        <w:tab/>
        <w:t>تعرض هذه الوثيقة الأساسية ما تتمتع به سويسرا من تنوع ثقافي وتاريخي وسياسي وقانوني. وتتضمن معلومات عامة وبيانات إحصائية لتيسير فهم السياق السياسي والقانوني والاجتماعي والاقتصادي لإعمال حقوق الإنسان في سويسرا</w:t>
      </w:r>
      <w:r w:rsidRPr="0029038F">
        <w:rPr>
          <w:vertAlign w:val="superscript"/>
          <w:rtl/>
        </w:rPr>
        <w:t>(</w:t>
      </w:r>
      <w:r w:rsidRPr="00F75646">
        <w:rPr>
          <w:vertAlign w:val="superscript"/>
          <w:lang w:val="en-US"/>
        </w:rPr>
        <w:footnoteReference w:id="3"/>
      </w:r>
      <w:r w:rsidRPr="0029038F">
        <w:rPr>
          <w:vertAlign w:val="superscript"/>
          <w:rtl/>
        </w:rPr>
        <w:t>)</w:t>
      </w:r>
      <w:r w:rsidRPr="00E2168E">
        <w:rPr>
          <w:rtl/>
        </w:rPr>
        <w:t>.</w:t>
      </w:r>
    </w:p>
    <w:p w14:paraId="70B07C2D" w14:textId="6DD96825" w:rsidR="00E2168E" w:rsidRPr="00E2168E" w:rsidRDefault="00E2168E" w:rsidP="005B5AD7">
      <w:pPr>
        <w:pStyle w:val="SingleTxtGA"/>
      </w:pPr>
      <w:r w:rsidRPr="00F75646">
        <w:rPr>
          <w:rtl/>
        </w:rPr>
        <w:t>2</w:t>
      </w:r>
      <w:r w:rsidRPr="00E2168E">
        <w:rPr>
          <w:rtl/>
        </w:rPr>
        <w:t>-</w:t>
      </w:r>
      <w:r w:rsidRPr="00E2168E">
        <w:rPr>
          <w:rtl/>
        </w:rPr>
        <w:tab/>
        <w:t xml:space="preserve">وتستند هذه الوثيقة إلى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المؤرخة </w:t>
      </w:r>
      <w:r w:rsidRPr="00F75646">
        <w:rPr>
          <w:rtl/>
        </w:rPr>
        <w:t>10</w:t>
      </w:r>
      <w:r w:rsidRPr="00E2168E">
        <w:rPr>
          <w:rtl/>
        </w:rPr>
        <w:t xml:space="preserve"> أيار/مايو </w:t>
      </w:r>
      <w:r w:rsidRPr="00F75646">
        <w:rPr>
          <w:rtl/>
        </w:rPr>
        <w:t>2006</w:t>
      </w:r>
      <w:r w:rsidRPr="00E2168E">
        <w:rPr>
          <w:rtl/>
        </w:rPr>
        <w:t xml:space="preserve"> (</w:t>
      </w:r>
      <w:hyperlink r:id="rId9" w:history="1">
        <w:r w:rsidR="005B5AD7" w:rsidRPr="00B3460A">
          <w:rPr>
            <w:rStyle w:val="Hyperlink"/>
          </w:rPr>
          <w:t>HRI/MC/20</w:t>
        </w:r>
        <w:r w:rsidR="005B5AD7" w:rsidRPr="00B3460A">
          <w:rPr>
            <w:rStyle w:val="Hyperlink"/>
          </w:rPr>
          <w:t>0</w:t>
        </w:r>
        <w:r w:rsidR="005B5AD7" w:rsidRPr="00B3460A">
          <w:rPr>
            <w:rStyle w:val="Hyperlink"/>
          </w:rPr>
          <w:t>6/3</w:t>
        </w:r>
      </w:hyperlink>
      <w:r w:rsidRPr="00E2168E">
        <w:rPr>
          <w:rtl/>
        </w:rPr>
        <w:t>)، التي وضعتها أمانة مفوضية الأمم المتحدة السامية لحقوق الإنسان من أجل إعداد الجزء الأول من تقارير الدول. وتتضمن الوثيقة ثلاثة أجزاء، وفقاً للتصميم المقترح في المبادئ التوجيهية، وهي: معلومات عامة عن سويسرا (ثانياً)، والإطار العام لحماية حقوق الإنسان وتعزيزها (ثالثاً)، ومعلومات بشأن المساواة وعدم التمييز وسبل الانتصاف الفعالة (رابعاً).</w:t>
      </w:r>
    </w:p>
    <w:p w14:paraId="3D98BD37" w14:textId="77777777" w:rsidR="00E2168E" w:rsidRPr="00E2168E" w:rsidRDefault="00E2168E" w:rsidP="00E2168E">
      <w:pPr>
        <w:pStyle w:val="SingleTxtGA"/>
      </w:pPr>
      <w:r w:rsidRPr="00F75646">
        <w:rPr>
          <w:rtl/>
        </w:rPr>
        <w:t>3</w:t>
      </w:r>
      <w:r w:rsidRPr="00E2168E">
        <w:rPr>
          <w:rtl/>
        </w:rPr>
        <w:t>-</w:t>
      </w:r>
      <w:r w:rsidRPr="00E2168E">
        <w:rPr>
          <w:rtl/>
        </w:rPr>
        <w:tab/>
        <w:t xml:space="preserve">وما لم يُشَر إلى أي تاريخ مختلف، فتاريخ المعلومات المقدمة هو حزيران/يونيه </w:t>
      </w:r>
      <w:r w:rsidRPr="00F75646">
        <w:rPr>
          <w:rtl/>
        </w:rPr>
        <w:t>2018</w:t>
      </w:r>
      <w:r w:rsidRPr="00E2168E">
        <w:rPr>
          <w:rtl/>
        </w:rPr>
        <w:t xml:space="preserve">. </w:t>
      </w:r>
    </w:p>
    <w:p w14:paraId="279FABFE" w14:textId="25B7FC21" w:rsidR="00E2168E" w:rsidRPr="00F75646" w:rsidRDefault="00E2168E" w:rsidP="00E2168E">
      <w:pPr>
        <w:pStyle w:val="HChGA"/>
      </w:pPr>
      <w:bookmarkStart w:id="4" w:name="_Toc459196923"/>
      <w:bookmarkStart w:id="5" w:name="_Toc459206157"/>
      <w:bookmarkStart w:id="6" w:name="_Toc459208430"/>
      <w:bookmarkStart w:id="7" w:name="_Toc459196924"/>
      <w:bookmarkStart w:id="8" w:name="_Toc459206158"/>
      <w:bookmarkStart w:id="9" w:name="_Toc459208431"/>
      <w:bookmarkStart w:id="10" w:name="_Toc529186242"/>
      <w:bookmarkEnd w:id="4"/>
      <w:bookmarkEnd w:id="5"/>
      <w:bookmarkEnd w:id="6"/>
      <w:bookmarkEnd w:id="7"/>
      <w:bookmarkEnd w:id="8"/>
      <w:bookmarkEnd w:id="9"/>
      <w:r w:rsidRPr="00F75646">
        <w:rPr>
          <w:rtl/>
        </w:rPr>
        <w:tab/>
      </w:r>
      <w:bookmarkStart w:id="11" w:name="_Toc128507516"/>
      <w:r w:rsidRPr="00F75646">
        <w:rPr>
          <w:rtl/>
        </w:rPr>
        <w:t>ثانياً-</w:t>
      </w:r>
      <w:r w:rsidRPr="00F75646">
        <w:rPr>
          <w:rtl/>
        </w:rPr>
        <w:tab/>
        <w:t>معلومات عامة عن سويسرا</w:t>
      </w:r>
      <w:bookmarkEnd w:id="10"/>
      <w:bookmarkEnd w:id="11"/>
    </w:p>
    <w:p w14:paraId="3395EDEA" w14:textId="082155E7" w:rsidR="00E2168E" w:rsidRPr="00F75646" w:rsidRDefault="00E2168E" w:rsidP="00E2168E">
      <w:pPr>
        <w:pStyle w:val="H1GA"/>
        <w:rPr>
          <w:rFonts w:ascii="Times New Roman Bold" w:hAnsi="Times New Roman Bold" w:hint="eastAsia"/>
          <w:spacing w:val="-1"/>
        </w:rPr>
      </w:pPr>
      <w:bookmarkStart w:id="12" w:name="_Toc529186243"/>
      <w:r w:rsidRPr="00F75646">
        <w:rPr>
          <w:rFonts w:ascii="Times New Roman Bold" w:hAnsi="Times New Roman Bold"/>
          <w:spacing w:val="-1"/>
          <w:rtl/>
        </w:rPr>
        <w:tab/>
      </w:r>
      <w:bookmarkStart w:id="13" w:name="_Toc128507517"/>
      <w:r w:rsidRPr="00F75646">
        <w:rPr>
          <w:rFonts w:ascii="Times New Roman Bold" w:hAnsi="Times New Roman Bold"/>
          <w:spacing w:val="-1"/>
          <w:rtl/>
        </w:rPr>
        <w:t>ألف-</w:t>
      </w:r>
      <w:r w:rsidRPr="00F75646">
        <w:rPr>
          <w:rFonts w:ascii="Times New Roman Bold" w:hAnsi="Times New Roman Bold"/>
          <w:spacing w:val="-1"/>
          <w:rtl/>
        </w:rPr>
        <w:tab/>
        <w:t>الخصائص الجغرافية والتاريخية والديمغرافية والاجتماعية والثقافية والاقتصادية والقانونية</w:t>
      </w:r>
      <w:bookmarkEnd w:id="12"/>
      <w:bookmarkEnd w:id="13"/>
    </w:p>
    <w:p w14:paraId="19D4FE28" w14:textId="447BDD78" w:rsidR="00E2168E" w:rsidRPr="00F75646" w:rsidRDefault="00E2168E" w:rsidP="00E2168E">
      <w:pPr>
        <w:pStyle w:val="H23GA"/>
        <w:rPr>
          <w:lang w:val="fr-CH"/>
        </w:rPr>
      </w:pPr>
      <w:bookmarkStart w:id="14" w:name="_Toc529186244"/>
      <w:r w:rsidRPr="00F75646">
        <w:rPr>
          <w:rtl/>
        </w:rPr>
        <w:tab/>
      </w:r>
      <w:bookmarkStart w:id="15" w:name="_Toc128507518"/>
      <w:r w:rsidRPr="00F75646">
        <w:rPr>
          <w:rFonts w:hint="cs"/>
          <w:rtl/>
        </w:rPr>
        <w:t>1-</w:t>
      </w:r>
      <w:r w:rsidRPr="00F75646">
        <w:rPr>
          <w:rtl/>
        </w:rPr>
        <w:tab/>
        <w:t>الخصائص الجغرافية</w:t>
      </w:r>
      <w:bookmarkEnd w:id="14"/>
      <w:bookmarkEnd w:id="15"/>
    </w:p>
    <w:p w14:paraId="1B26F756" w14:textId="77777777" w:rsidR="00E2168E" w:rsidRPr="00E2168E" w:rsidRDefault="00E2168E" w:rsidP="00E2168E">
      <w:pPr>
        <w:pStyle w:val="SingleTxtGA"/>
      </w:pPr>
      <w:r w:rsidRPr="00F75646">
        <w:rPr>
          <w:rtl/>
        </w:rPr>
        <w:t>4</w:t>
      </w:r>
      <w:r w:rsidRPr="00E2168E">
        <w:rPr>
          <w:rtl/>
        </w:rPr>
        <w:t>-</w:t>
      </w:r>
      <w:r w:rsidRPr="00E2168E">
        <w:rPr>
          <w:rtl/>
        </w:rPr>
        <w:tab/>
        <w:t>تتسم سويسرا، الدولة الصغيرة الواقعة في قلب أوروبا، بتنوع كبير. وتتميز معالمها الجغرافية بالتباين وبتفرد مناظرها الطبيعية. ويعكس التنوع الثقافي في غناه ونفعه هذا التنوع الطبيعي. وتشكل الاختلافات الملحوظة الناتجة عن هذا التنوع عنصراً أساسياً من عناصر الهوية السويسرية.</w:t>
      </w:r>
    </w:p>
    <w:p w14:paraId="40EB5790" w14:textId="77777777" w:rsidR="00E2168E" w:rsidRPr="00E2168E" w:rsidRDefault="00E2168E" w:rsidP="00E2168E">
      <w:pPr>
        <w:pStyle w:val="SingleTxtGA"/>
      </w:pPr>
      <w:r w:rsidRPr="00F75646">
        <w:rPr>
          <w:rtl/>
        </w:rPr>
        <w:t>5</w:t>
      </w:r>
      <w:r w:rsidRPr="00E2168E">
        <w:rPr>
          <w:rtl/>
        </w:rPr>
        <w:t>-</w:t>
      </w:r>
      <w:r w:rsidRPr="00E2168E">
        <w:rPr>
          <w:rtl/>
        </w:rPr>
        <w:tab/>
        <w:t xml:space="preserve">ويتألف الاتحاد السويسري من </w:t>
      </w:r>
      <w:r w:rsidRPr="00F75646">
        <w:rPr>
          <w:rtl/>
        </w:rPr>
        <w:t>26</w:t>
      </w:r>
      <w:r w:rsidRPr="00E2168E">
        <w:rPr>
          <w:rtl/>
        </w:rPr>
        <w:t xml:space="preserve"> كانتوناً و</w:t>
      </w:r>
      <w:r w:rsidRPr="00F75646">
        <w:rPr>
          <w:rtl/>
        </w:rPr>
        <w:t>223</w:t>
      </w:r>
      <w:r w:rsidRPr="00E2168E">
        <w:rPr>
          <w:rtl/>
        </w:rPr>
        <w:t xml:space="preserve"> </w:t>
      </w:r>
      <w:r w:rsidRPr="00F75646">
        <w:rPr>
          <w:rtl/>
        </w:rPr>
        <w:t>2</w:t>
      </w:r>
      <w:r w:rsidRPr="00E2168E">
        <w:rPr>
          <w:rtl/>
        </w:rPr>
        <w:t xml:space="preserve"> بلدية</w:t>
      </w:r>
      <w:r w:rsidRPr="00E2168E">
        <w:rPr>
          <w:vertAlign w:val="superscript"/>
          <w:rtl/>
        </w:rPr>
        <w:t>(</w:t>
      </w:r>
      <w:r w:rsidRPr="00F75646">
        <w:rPr>
          <w:vertAlign w:val="superscript"/>
          <w:lang w:val="en-US"/>
        </w:rPr>
        <w:footnoteReference w:id="4"/>
      </w:r>
      <w:r w:rsidRPr="00E2168E">
        <w:rPr>
          <w:vertAlign w:val="superscript"/>
          <w:rtl/>
        </w:rPr>
        <w:t>)</w:t>
      </w:r>
      <w:r w:rsidRPr="00E2168E">
        <w:rPr>
          <w:rtl/>
        </w:rPr>
        <w:t xml:space="preserve">، إضافة إلى مدينة برن باعتبارها المدينة الاتحادية. والبلدان المجاورة لسويسرا هي فرنسا غرباً، وألمانيا شمالاً، والنمسا وإمارة ليختنشتاين شرقاً، وإيطاليا جنوباً. ويبلغ مجموع حدودها مع هذه البلدان الخمسة </w:t>
      </w:r>
      <w:r w:rsidRPr="00F75646">
        <w:rPr>
          <w:rtl/>
        </w:rPr>
        <w:t>882</w:t>
      </w:r>
      <w:r w:rsidRPr="00E2168E">
        <w:rPr>
          <w:rtl/>
        </w:rPr>
        <w:t xml:space="preserve"> </w:t>
      </w:r>
      <w:r w:rsidRPr="00F75646">
        <w:rPr>
          <w:rtl/>
        </w:rPr>
        <w:t>1</w:t>
      </w:r>
      <w:r w:rsidRPr="00E2168E">
        <w:rPr>
          <w:rtl/>
        </w:rPr>
        <w:t xml:space="preserve"> كيلومتراً.</w:t>
      </w:r>
    </w:p>
    <w:p w14:paraId="1F8B076E" w14:textId="77777777" w:rsidR="00E2168E" w:rsidRPr="00E2168E" w:rsidRDefault="00E2168E" w:rsidP="00E2168E">
      <w:pPr>
        <w:pStyle w:val="SingleTxtGA"/>
      </w:pPr>
      <w:r w:rsidRPr="00F75646">
        <w:rPr>
          <w:rtl/>
        </w:rPr>
        <w:t>6</w:t>
      </w:r>
      <w:r w:rsidRPr="00E2168E">
        <w:rPr>
          <w:rtl/>
        </w:rPr>
        <w:t>-</w:t>
      </w:r>
      <w:r w:rsidRPr="00E2168E">
        <w:rPr>
          <w:rtl/>
        </w:rPr>
        <w:tab/>
        <w:t xml:space="preserve">وتبلغ مساحة إقليم سويسرا </w:t>
      </w:r>
      <w:r w:rsidRPr="00F75646">
        <w:rPr>
          <w:rtl/>
        </w:rPr>
        <w:t>285</w:t>
      </w:r>
      <w:r w:rsidRPr="00E2168E">
        <w:rPr>
          <w:rtl/>
        </w:rPr>
        <w:t xml:space="preserve"> </w:t>
      </w:r>
      <w:r w:rsidRPr="00F75646">
        <w:rPr>
          <w:rtl/>
        </w:rPr>
        <w:t>41</w:t>
      </w:r>
      <w:r w:rsidRPr="00E2168E">
        <w:rPr>
          <w:rtl/>
        </w:rPr>
        <w:t xml:space="preserve"> كيلومتراً مربعاً. وتشكل جبال الألب والهضبة السويسرية وجبال جورا المجالات الجغرافية الثلاثة الكبرى في سويسرا. وتغطي جبال الألب </w:t>
      </w:r>
      <w:r w:rsidRPr="00F75646">
        <w:rPr>
          <w:rtl/>
        </w:rPr>
        <w:t>60</w:t>
      </w:r>
      <w:r w:rsidRPr="00E2168E">
        <w:rPr>
          <w:rtl/>
        </w:rPr>
        <w:t xml:space="preserve"> في </w:t>
      </w:r>
      <w:proofErr w:type="gramStart"/>
      <w:r w:rsidRPr="00E2168E">
        <w:rPr>
          <w:rtl/>
        </w:rPr>
        <w:t>المائة</w:t>
      </w:r>
      <w:proofErr w:type="gramEnd"/>
      <w:r w:rsidRPr="00E2168E">
        <w:rPr>
          <w:rtl/>
        </w:rPr>
        <w:t xml:space="preserve"> من مساحة الإقليم وقد حَددت منذ الأزل معالمَ هوية سويسرا، رغم أن الأنشطة الاقتصادية الرئيسية تتركز في الهضبة السويسرية. ولا يعيش في منطقة جبال الألب سوى </w:t>
      </w:r>
      <w:r w:rsidRPr="00F75646">
        <w:rPr>
          <w:rtl/>
        </w:rPr>
        <w:t>11</w:t>
      </w:r>
      <w:r w:rsidRPr="00E2168E">
        <w:rPr>
          <w:rtl/>
        </w:rPr>
        <w:t xml:space="preserve"> في </w:t>
      </w:r>
      <w:proofErr w:type="gramStart"/>
      <w:r w:rsidRPr="00E2168E">
        <w:rPr>
          <w:rtl/>
        </w:rPr>
        <w:t>المائة</w:t>
      </w:r>
      <w:proofErr w:type="gramEnd"/>
      <w:r w:rsidRPr="00E2168E">
        <w:rPr>
          <w:rtl/>
        </w:rPr>
        <w:t xml:space="preserve"> من السكان. وتشكل الفجاج العديدة الموجودة في جبال الألب السويسرية ممرات مهمة. وتوجد في هذه الجبال </w:t>
      </w:r>
      <w:r w:rsidRPr="00F75646">
        <w:rPr>
          <w:rtl/>
        </w:rPr>
        <w:t>48</w:t>
      </w:r>
      <w:r w:rsidRPr="00E2168E">
        <w:rPr>
          <w:rtl/>
        </w:rPr>
        <w:t xml:space="preserve"> قمة يتجاوز علوها </w:t>
      </w:r>
      <w:r w:rsidRPr="00F75646">
        <w:rPr>
          <w:rtl/>
        </w:rPr>
        <w:t>000</w:t>
      </w:r>
      <w:r w:rsidRPr="00E2168E">
        <w:rPr>
          <w:rtl/>
        </w:rPr>
        <w:t xml:space="preserve"> </w:t>
      </w:r>
      <w:r w:rsidRPr="00F75646">
        <w:rPr>
          <w:rtl/>
        </w:rPr>
        <w:t>4</w:t>
      </w:r>
      <w:r w:rsidRPr="00E2168E">
        <w:rPr>
          <w:rtl/>
        </w:rPr>
        <w:t xml:space="preserve"> متر. وأعلاها هي قمة </w:t>
      </w:r>
      <w:proofErr w:type="spellStart"/>
      <w:r w:rsidRPr="00E2168E">
        <w:rPr>
          <w:rtl/>
        </w:rPr>
        <w:t>دوفور</w:t>
      </w:r>
      <w:proofErr w:type="spellEnd"/>
      <w:r w:rsidRPr="00E2168E">
        <w:rPr>
          <w:rtl/>
        </w:rPr>
        <w:t xml:space="preserve"> التي تقع في جبل مون روز، ويبلغ علوها </w:t>
      </w:r>
      <w:r w:rsidRPr="00F75646">
        <w:rPr>
          <w:rtl/>
        </w:rPr>
        <w:t>634</w:t>
      </w:r>
      <w:r w:rsidRPr="00E2168E">
        <w:rPr>
          <w:rtl/>
        </w:rPr>
        <w:t xml:space="preserve"> </w:t>
      </w:r>
      <w:r w:rsidRPr="00F75646">
        <w:rPr>
          <w:rtl/>
        </w:rPr>
        <w:t>4</w:t>
      </w:r>
      <w:r w:rsidRPr="00E2168E">
        <w:rPr>
          <w:rtl/>
        </w:rPr>
        <w:t xml:space="preserve"> متراً.</w:t>
      </w:r>
    </w:p>
    <w:p w14:paraId="33A8D1D1" w14:textId="77777777" w:rsidR="00E2168E" w:rsidRPr="00E2168E" w:rsidRDefault="00E2168E" w:rsidP="00E2168E">
      <w:pPr>
        <w:pStyle w:val="SingleTxtGA"/>
      </w:pPr>
      <w:r w:rsidRPr="00F75646">
        <w:rPr>
          <w:rtl/>
        </w:rPr>
        <w:t>7</w:t>
      </w:r>
      <w:r w:rsidRPr="00E2168E">
        <w:rPr>
          <w:rtl/>
        </w:rPr>
        <w:t>-</w:t>
      </w:r>
      <w:r w:rsidRPr="00E2168E">
        <w:rPr>
          <w:rtl/>
        </w:rPr>
        <w:tab/>
        <w:t xml:space="preserve">وتمثل المناطق السكنية والبنيات التحتية </w:t>
      </w:r>
      <w:r w:rsidRPr="00F75646">
        <w:rPr>
          <w:rtl/>
        </w:rPr>
        <w:t>7</w:t>
      </w:r>
      <w:r w:rsidRPr="00E2168E">
        <w:rPr>
          <w:rtl/>
        </w:rPr>
        <w:t>,</w:t>
      </w:r>
      <w:r w:rsidRPr="00F75646">
        <w:rPr>
          <w:rtl/>
        </w:rPr>
        <w:t>5</w:t>
      </w:r>
      <w:r w:rsidRPr="00E2168E">
        <w:rPr>
          <w:rtl/>
        </w:rPr>
        <w:t xml:space="preserve"> في </w:t>
      </w:r>
      <w:proofErr w:type="gramStart"/>
      <w:r w:rsidRPr="00E2168E">
        <w:rPr>
          <w:rtl/>
        </w:rPr>
        <w:t>المائة</w:t>
      </w:r>
      <w:proofErr w:type="gramEnd"/>
      <w:r w:rsidRPr="00E2168E">
        <w:rPr>
          <w:rtl/>
        </w:rPr>
        <w:t xml:space="preserve"> من مساحة إقليم سويسرا، والأراضي الزراعية </w:t>
      </w:r>
      <w:r w:rsidRPr="00F75646">
        <w:rPr>
          <w:rtl/>
        </w:rPr>
        <w:t>35</w:t>
      </w:r>
      <w:r w:rsidRPr="00E2168E">
        <w:rPr>
          <w:rtl/>
        </w:rPr>
        <w:t>,</w:t>
      </w:r>
      <w:r w:rsidRPr="00F75646">
        <w:rPr>
          <w:rtl/>
        </w:rPr>
        <w:t>9</w:t>
      </w:r>
      <w:r w:rsidRPr="00E2168E">
        <w:rPr>
          <w:rtl/>
        </w:rPr>
        <w:t xml:space="preserve"> في المائة، والأراضي المشجرة </w:t>
      </w:r>
      <w:r w:rsidRPr="00F75646">
        <w:rPr>
          <w:rtl/>
        </w:rPr>
        <w:t>31</w:t>
      </w:r>
      <w:r w:rsidRPr="00E2168E">
        <w:rPr>
          <w:rtl/>
        </w:rPr>
        <w:t>,</w:t>
      </w:r>
      <w:r w:rsidRPr="00F75646">
        <w:rPr>
          <w:rtl/>
        </w:rPr>
        <w:t>3</w:t>
      </w:r>
      <w:r w:rsidRPr="00E2168E">
        <w:rPr>
          <w:rtl/>
        </w:rPr>
        <w:t xml:space="preserve"> في المائة. وتحتضن منطقة جبال الألب أكثر من </w:t>
      </w:r>
      <w:r w:rsidRPr="00F75646">
        <w:rPr>
          <w:rtl/>
        </w:rPr>
        <w:t>97</w:t>
      </w:r>
      <w:r w:rsidRPr="00E2168E">
        <w:rPr>
          <w:rtl/>
        </w:rPr>
        <w:t xml:space="preserve"> في </w:t>
      </w:r>
      <w:proofErr w:type="gramStart"/>
      <w:r w:rsidRPr="00E2168E">
        <w:rPr>
          <w:rtl/>
        </w:rPr>
        <w:t>المائة</w:t>
      </w:r>
      <w:proofErr w:type="gramEnd"/>
      <w:r w:rsidRPr="00E2168E">
        <w:rPr>
          <w:rtl/>
        </w:rPr>
        <w:t xml:space="preserve"> من إجمالي الأراضي الحرجية التي نشأت بين عامي </w:t>
      </w:r>
      <w:r w:rsidRPr="00F75646">
        <w:rPr>
          <w:rtl/>
        </w:rPr>
        <w:t>1985</w:t>
      </w:r>
      <w:r w:rsidRPr="00E2168E">
        <w:rPr>
          <w:rtl/>
        </w:rPr>
        <w:t xml:space="preserve"> و</w:t>
      </w:r>
      <w:r w:rsidRPr="00F75646">
        <w:rPr>
          <w:rtl/>
        </w:rPr>
        <w:t>2009</w:t>
      </w:r>
      <w:r w:rsidRPr="00E2168E">
        <w:rPr>
          <w:rtl/>
        </w:rPr>
        <w:t xml:space="preserve">. ونشأ جزء كبير من الأراضي المشجرة الجديدة على الأراضي الزراعية الواقعة في منطقة جبال الألب التي جرى التخلي عن استغلالها. وتراجعت الأنهار الجليدية السويسرية بين عامي </w:t>
      </w:r>
      <w:r w:rsidRPr="00F75646">
        <w:rPr>
          <w:rtl/>
        </w:rPr>
        <w:t>1985</w:t>
      </w:r>
      <w:r w:rsidRPr="00E2168E">
        <w:rPr>
          <w:rtl/>
        </w:rPr>
        <w:t xml:space="preserve"> و</w:t>
      </w:r>
      <w:r w:rsidRPr="00F75646">
        <w:rPr>
          <w:rtl/>
        </w:rPr>
        <w:t>2009</w:t>
      </w:r>
      <w:r w:rsidRPr="00E2168E">
        <w:rPr>
          <w:rtl/>
        </w:rPr>
        <w:t xml:space="preserve"> بما يتجاوز بقليل </w:t>
      </w:r>
      <w:r w:rsidRPr="00F75646">
        <w:rPr>
          <w:rtl/>
        </w:rPr>
        <w:t>390</w:t>
      </w:r>
      <w:r w:rsidRPr="00E2168E">
        <w:rPr>
          <w:rtl/>
        </w:rPr>
        <w:t xml:space="preserve"> كيلومتراً مربعاً. ولا تزال تغطي مساحةً تبلغ </w:t>
      </w:r>
      <w:r w:rsidRPr="00F75646">
        <w:rPr>
          <w:rtl/>
        </w:rPr>
        <w:t>140</w:t>
      </w:r>
      <w:r w:rsidRPr="00E2168E">
        <w:rPr>
          <w:rtl/>
        </w:rPr>
        <w:t xml:space="preserve"> </w:t>
      </w:r>
      <w:r w:rsidRPr="00F75646">
        <w:rPr>
          <w:rtl/>
        </w:rPr>
        <w:t>1</w:t>
      </w:r>
      <w:r w:rsidRPr="00E2168E">
        <w:rPr>
          <w:rtl/>
        </w:rPr>
        <w:t xml:space="preserve"> كيلومتراً مربعاً.</w:t>
      </w:r>
    </w:p>
    <w:p w14:paraId="6E860402" w14:textId="4315B85C" w:rsidR="00E2168E" w:rsidRPr="00F75646" w:rsidRDefault="00E2168E" w:rsidP="00E2168E">
      <w:pPr>
        <w:pStyle w:val="H23GA"/>
        <w:rPr>
          <w:lang w:val="fr-CH"/>
        </w:rPr>
      </w:pPr>
      <w:bookmarkStart w:id="16" w:name="_Toc529186245"/>
      <w:r w:rsidRPr="00F75646">
        <w:rPr>
          <w:rtl/>
        </w:rPr>
        <w:tab/>
      </w:r>
      <w:bookmarkStart w:id="17" w:name="_Toc128507519"/>
      <w:r w:rsidRPr="00F75646">
        <w:rPr>
          <w:rFonts w:hint="cs"/>
          <w:rtl/>
        </w:rPr>
        <w:t>2-</w:t>
      </w:r>
      <w:r w:rsidRPr="00F75646">
        <w:rPr>
          <w:rtl/>
        </w:rPr>
        <w:tab/>
        <w:t>الخصائص التاريخية</w:t>
      </w:r>
      <w:bookmarkEnd w:id="16"/>
      <w:bookmarkEnd w:id="17"/>
    </w:p>
    <w:p w14:paraId="2654ACB3" w14:textId="77777777" w:rsidR="00E2168E" w:rsidRPr="00E2168E" w:rsidRDefault="00E2168E" w:rsidP="00E2168E">
      <w:pPr>
        <w:pStyle w:val="SingleTxtGA"/>
      </w:pPr>
      <w:r w:rsidRPr="00F75646">
        <w:rPr>
          <w:rtl/>
        </w:rPr>
        <w:t>8</w:t>
      </w:r>
      <w:r w:rsidRPr="00E2168E">
        <w:rPr>
          <w:rtl/>
        </w:rPr>
        <w:t>-</w:t>
      </w:r>
      <w:r w:rsidRPr="00E2168E">
        <w:rPr>
          <w:rtl/>
        </w:rPr>
        <w:tab/>
        <w:t>تعكس المؤسسات والتنظيم السياسي في سويسرا، في جزء كبير منهما، موروث تاريخ طويل يمتد سبعة قرون. وتطورت أساليب الحكم بفضل النمو المتدرج والتوسع بقدر توسع مساحة الإقليم، أكثر مما تطورت بسبب الانقلابات أو الثورات أو الحملات المسلحة. فقد تطورت سويسرا بوصفها دولة قائمة على الإرادة السياسية. وعلى عكس الدول المجاورة، لا يكمن العنصر الأساسي للهوية السويسرية في لغة قومية أو تقاليد ثقافية أو إثنية متجانسة. بل تقوم هذه الهوية على أساس القناعات السياسية المشتركة بين السكان السويسريين رغم اختلاف تقاليدهم اللغوية والثقافية. وتتمثل القواسم المشتركة في التشبث بقيم الدولة الاتحادية والديمقراطية المباشرة والتنوع الثقافي واللغوي. ومفهوم الحكم الذاتي الإقليمي هو العنصر الناظم لتاريخ الاتحاد السويسري بأكمله. وقد ساهمت سياسة الحياد التي تنهجها سويسرا منذ القرن السادس عشر مساهمة كبيرة في الحفاظ على التماسك الداخلي المتسم بتعدد الثقافات وفي حماية البلد من الاعتداءات الخارجية.</w:t>
      </w:r>
    </w:p>
    <w:p w14:paraId="19721F21" w14:textId="77777777" w:rsidR="00E2168E" w:rsidRPr="00E2168E" w:rsidRDefault="00E2168E" w:rsidP="00E2168E">
      <w:pPr>
        <w:pStyle w:val="SingleTxtGA"/>
      </w:pPr>
      <w:r w:rsidRPr="00F75646">
        <w:rPr>
          <w:rtl/>
        </w:rPr>
        <w:t>9</w:t>
      </w:r>
      <w:r w:rsidRPr="00E2168E">
        <w:rPr>
          <w:rtl/>
        </w:rPr>
        <w:t>-</w:t>
      </w:r>
      <w:r w:rsidRPr="00E2168E">
        <w:rPr>
          <w:rtl/>
        </w:rPr>
        <w:tab/>
        <w:t>وكانت سويسرا، حتى قيام الثورة الفرنسية، اتحاد ولايات (</w:t>
      </w:r>
      <w:proofErr w:type="spellStart"/>
      <w:r w:rsidRPr="00E2168E">
        <w:rPr>
          <w:rtl/>
        </w:rPr>
        <w:t>الكانتونات</w:t>
      </w:r>
      <w:proofErr w:type="spellEnd"/>
      <w:r w:rsidRPr="00E2168E">
        <w:rPr>
          <w:rtl/>
        </w:rPr>
        <w:t xml:space="preserve">) يرمي في الأصل إلى الدفاع المشترك عن الاستقلال في وجه مطامع التوسع الإقليمي لآل </w:t>
      </w:r>
      <w:proofErr w:type="spellStart"/>
      <w:r w:rsidRPr="00E2168E">
        <w:rPr>
          <w:rtl/>
        </w:rPr>
        <w:t>هابسبورغ</w:t>
      </w:r>
      <w:proofErr w:type="spellEnd"/>
      <w:r w:rsidRPr="00E2168E">
        <w:rPr>
          <w:rtl/>
        </w:rPr>
        <w:t xml:space="preserve">، ثم أصبح هدفه أيضاً غزو أقاليم معينة (بلدان تابعة) وإخضاعها. ولم تكن العلاقات بين </w:t>
      </w:r>
      <w:proofErr w:type="spellStart"/>
      <w:r w:rsidRPr="00E2168E">
        <w:rPr>
          <w:rtl/>
        </w:rPr>
        <w:t>الكانتونات</w:t>
      </w:r>
      <w:proofErr w:type="spellEnd"/>
      <w:r w:rsidRPr="00E2168E">
        <w:rPr>
          <w:rtl/>
        </w:rPr>
        <w:t>، في ذلك العهد، محكومة بدستور بل بمعاهدات تحالف. ولم تتطور السياسة المشتركة للحلفاء المتحدين إلا بالتدريج، لأنه كان من الصعب في البداية تجاوز الاختلافات السياسية والعقدية.</w:t>
      </w:r>
    </w:p>
    <w:p w14:paraId="4A20EF22" w14:textId="77777777" w:rsidR="00E2168E" w:rsidRPr="00E2168E" w:rsidRDefault="00E2168E" w:rsidP="00E2168E">
      <w:pPr>
        <w:pStyle w:val="SingleTxtGA"/>
      </w:pPr>
      <w:r w:rsidRPr="00F75646">
        <w:rPr>
          <w:rtl/>
        </w:rPr>
        <w:t>10</w:t>
      </w:r>
      <w:r w:rsidRPr="00E2168E">
        <w:rPr>
          <w:rtl/>
        </w:rPr>
        <w:t>-</w:t>
      </w:r>
      <w:r w:rsidRPr="00E2168E">
        <w:rPr>
          <w:rtl/>
        </w:rPr>
        <w:tab/>
        <w:t xml:space="preserve">وبعد احتلال قوات حكومة المديرين لسويسرا في عام </w:t>
      </w:r>
      <w:r w:rsidRPr="00F75646">
        <w:rPr>
          <w:rtl/>
        </w:rPr>
        <w:t>1798</w:t>
      </w:r>
      <w:r w:rsidRPr="00E2168E">
        <w:rPr>
          <w:rtl/>
        </w:rPr>
        <w:t xml:space="preserve">، تأسست جمهورية سويسرية موحدة على غرار النموذج الفرنسي. وأُلغيت الامتيازات التي كانت للبلدان الحاكمة على البلدان التابعة وكُفلت حرية المعتقد وحرية الصحافة. وفي عام </w:t>
      </w:r>
      <w:r w:rsidRPr="00F75646">
        <w:rPr>
          <w:rtl/>
        </w:rPr>
        <w:t>1803</w:t>
      </w:r>
      <w:r w:rsidRPr="00E2168E">
        <w:rPr>
          <w:rtl/>
        </w:rPr>
        <w:t xml:space="preserve">، وضع نابليون بونابرت نهاية للصراع الذي كان دائراً بين الاتحاديين والمركزيين بإصدار دستور جديد، سُمّي وثيقة الوساطة، أصبحت بموجبه سويسرا مرة أخرى اتحاد ولايات. واقتصرت اختصاصات الحكومة المركزية على السياسة الخارجية وحفظ النظام العام، فيما احتفظت </w:t>
      </w:r>
      <w:proofErr w:type="spellStart"/>
      <w:r w:rsidRPr="00E2168E">
        <w:rPr>
          <w:rtl/>
        </w:rPr>
        <w:t>الكانتونات</w:t>
      </w:r>
      <w:proofErr w:type="spellEnd"/>
      <w:r w:rsidRPr="00E2168E">
        <w:rPr>
          <w:rtl/>
        </w:rPr>
        <w:t xml:space="preserve"> بالسيادة في جميع المجالات الأخرى.</w:t>
      </w:r>
    </w:p>
    <w:p w14:paraId="6C82C364" w14:textId="77777777" w:rsidR="00E2168E" w:rsidRPr="00E2168E" w:rsidRDefault="00E2168E" w:rsidP="00E2168E">
      <w:pPr>
        <w:pStyle w:val="SingleTxtGA"/>
      </w:pPr>
      <w:r w:rsidRPr="00F75646">
        <w:rPr>
          <w:rtl/>
        </w:rPr>
        <w:t>11</w:t>
      </w:r>
      <w:r w:rsidRPr="00E2168E">
        <w:rPr>
          <w:rtl/>
        </w:rPr>
        <w:t>-</w:t>
      </w:r>
      <w:r w:rsidRPr="00E2168E">
        <w:rPr>
          <w:rtl/>
        </w:rPr>
        <w:tab/>
        <w:t xml:space="preserve">وخلال مؤتمر فيينا لعام </w:t>
      </w:r>
      <w:r w:rsidRPr="00F75646">
        <w:rPr>
          <w:rtl/>
        </w:rPr>
        <w:t>1815</w:t>
      </w:r>
      <w:r w:rsidRPr="00E2168E">
        <w:rPr>
          <w:rtl/>
        </w:rPr>
        <w:t xml:space="preserve">، اعتُرف باستقلال سويسرا وحيادها بوصفهما عنصرين مهمين للتوازن الأوروبي. وعندئذ استعادت سويسرا شكل اتحاد مؤلَّف من </w:t>
      </w:r>
      <w:r w:rsidRPr="00F75646">
        <w:rPr>
          <w:rtl/>
        </w:rPr>
        <w:t>22</w:t>
      </w:r>
      <w:r w:rsidRPr="00E2168E">
        <w:rPr>
          <w:rtl/>
        </w:rPr>
        <w:t xml:space="preserve"> كانتوناً تتمتع بدرجة عالية من الاستقلال وتوحدها معاهدة تحالف. وفي ذلك الوقت، رُسمت حدودها الخارجية الحالية.</w:t>
      </w:r>
    </w:p>
    <w:p w14:paraId="6F8EBD93" w14:textId="77777777" w:rsidR="00E2168E" w:rsidRPr="00E2168E" w:rsidRDefault="00E2168E" w:rsidP="00E2168E">
      <w:pPr>
        <w:pStyle w:val="SingleTxtGA"/>
      </w:pPr>
      <w:r w:rsidRPr="00F75646">
        <w:rPr>
          <w:rtl/>
        </w:rPr>
        <w:t>12</w:t>
      </w:r>
      <w:r w:rsidRPr="00E2168E">
        <w:rPr>
          <w:rtl/>
        </w:rPr>
        <w:t>-</w:t>
      </w:r>
      <w:r w:rsidRPr="00E2168E">
        <w:rPr>
          <w:rtl/>
        </w:rPr>
        <w:tab/>
        <w:t xml:space="preserve">كما أدت الثورة الفرنسية التي قامت في تموز/يوليه </w:t>
      </w:r>
      <w:r w:rsidRPr="00F75646">
        <w:rPr>
          <w:rtl/>
        </w:rPr>
        <w:t>1830</w:t>
      </w:r>
      <w:r w:rsidRPr="00E2168E">
        <w:rPr>
          <w:rtl/>
        </w:rPr>
        <w:t xml:space="preserve"> إلى نشوء حركة ليبرالية في سويسرا. ففي </w:t>
      </w:r>
      <w:r w:rsidRPr="00F75646">
        <w:rPr>
          <w:rtl/>
        </w:rPr>
        <w:t>12</w:t>
      </w:r>
      <w:r w:rsidRPr="00E2168E">
        <w:rPr>
          <w:rtl/>
        </w:rPr>
        <w:t xml:space="preserve"> كانتوناً، فرضت الحركات الشعبية دساتير ليبرالية تقوم على مبدأي السيادة الشعبية والديمقراطية التمثيلية. وانتهكت هذه الدساتير الجديدة "المعاهدة الاتحادية" لعــام </w:t>
      </w:r>
      <w:r w:rsidRPr="00F75646">
        <w:rPr>
          <w:rtl/>
        </w:rPr>
        <w:t>1815</w:t>
      </w:r>
      <w:r w:rsidRPr="00E2168E">
        <w:rPr>
          <w:rtl/>
        </w:rPr>
        <w:t xml:space="preserve">؛ الأمر الذي حتم مراجعة هذه المعاهدة على نحو يعزز السلطة المركزية. وكانت الخطوة الحاسمة التي أدت إلى الانتقال من اتحاد ولايات إلى دولة اتحادية هي اعتماد أول دستور اتحادي في عام </w:t>
      </w:r>
      <w:r w:rsidRPr="00F75646">
        <w:rPr>
          <w:rtl/>
        </w:rPr>
        <w:t>1848</w:t>
      </w:r>
      <w:r w:rsidRPr="00E2168E">
        <w:rPr>
          <w:rtl/>
        </w:rPr>
        <w:t xml:space="preserve">، بعد أن انتصرت </w:t>
      </w:r>
      <w:proofErr w:type="spellStart"/>
      <w:r w:rsidRPr="00E2168E">
        <w:rPr>
          <w:rtl/>
        </w:rPr>
        <w:t>الكانتونات</w:t>
      </w:r>
      <w:proofErr w:type="spellEnd"/>
      <w:r w:rsidRPr="00E2168E">
        <w:rPr>
          <w:rtl/>
        </w:rPr>
        <w:t xml:space="preserve"> الليبرالية على </w:t>
      </w:r>
      <w:proofErr w:type="spellStart"/>
      <w:r w:rsidRPr="00E2168E">
        <w:rPr>
          <w:rtl/>
        </w:rPr>
        <w:t>الكانتونات</w:t>
      </w:r>
      <w:proofErr w:type="spellEnd"/>
      <w:r w:rsidRPr="00E2168E">
        <w:rPr>
          <w:rtl/>
        </w:rPr>
        <w:t xml:space="preserve"> الكاثوليكية المحافظة عقب حرب أهلية قصيرة (حرب "</w:t>
      </w:r>
      <w:proofErr w:type="spellStart"/>
      <w:r w:rsidRPr="00E2168E">
        <w:rPr>
          <w:rtl/>
        </w:rPr>
        <w:t>سوندربوند</w:t>
      </w:r>
      <w:proofErr w:type="spellEnd"/>
      <w:r w:rsidRPr="00E2168E">
        <w:rPr>
          <w:rtl/>
        </w:rPr>
        <w:t>"). ومن ثم ظهرت، في قلب أوروبا ووسط مَلكيات فترة الإصلاح، دولة تجسد الأفكار الجمهورية التقدمية. وأسند الدستور اختصاصات جديدة إلى الاتحاد، ولا سيما في مجالات السياسة الخارجية، والجمارك، والبريد، والعملة، وبصفة جزئية الشؤون العسكرية. وأُرسي حينئذ التنظيم الحالي للدولة على أساس مبدأ فصل السلطات؛ ويسعى نظامها البرلماني ذو المجلسين، المستوحى من نموذج الولايات المتحدة، إلى تحقيق توازن بين التوجهين المركزي والاتحادي.</w:t>
      </w:r>
    </w:p>
    <w:p w14:paraId="520BA01F" w14:textId="643D4D68" w:rsidR="00E2168E" w:rsidRPr="00E2168E" w:rsidRDefault="00E2168E" w:rsidP="00E2168E">
      <w:pPr>
        <w:pStyle w:val="SingleTxtGA"/>
      </w:pPr>
      <w:r w:rsidRPr="00F75646">
        <w:rPr>
          <w:rtl/>
        </w:rPr>
        <w:t>13</w:t>
      </w:r>
      <w:r w:rsidRPr="00E2168E">
        <w:rPr>
          <w:rtl/>
        </w:rPr>
        <w:t>-</w:t>
      </w:r>
      <w:r w:rsidRPr="00E2168E">
        <w:rPr>
          <w:rtl/>
        </w:rPr>
        <w:tab/>
        <w:t>وبعد ذلك، خضع الدستور السويسري لمراجعتين كاملتين: فقد عززت الأولى، التي جرت في عام</w:t>
      </w:r>
      <w:r w:rsidR="006670D5">
        <w:rPr>
          <w:rFonts w:hint="cs"/>
          <w:rtl/>
        </w:rPr>
        <w:t> </w:t>
      </w:r>
      <w:r w:rsidRPr="00F75646">
        <w:rPr>
          <w:rtl/>
        </w:rPr>
        <w:t>1874</w:t>
      </w:r>
      <w:r w:rsidRPr="00E2168E">
        <w:rPr>
          <w:rtl/>
        </w:rPr>
        <w:t xml:space="preserve">، السلطة المركزية وحقوق المواطنين على حساب </w:t>
      </w:r>
      <w:proofErr w:type="spellStart"/>
      <w:r w:rsidRPr="00E2168E">
        <w:rPr>
          <w:rtl/>
        </w:rPr>
        <w:t>الكانتونات</w:t>
      </w:r>
      <w:proofErr w:type="spellEnd"/>
      <w:r w:rsidRPr="00E2168E">
        <w:rPr>
          <w:rtl/>
        </w:rPr>
        <w:t xml:space="preserve">. وأفضت المراجعة الكاملة التي جرت في عام </w:t>
      </w:r>
      <w:r w:rsidRPr="00F75646">
        <w:rPr>
          <w:rtl/>
        </w:rPr>
        <w:t>2000</w:t>
      </w:r>
      <w:r w:rsidRPr="00E2168E">
        <w:rPr>
          <w:rtl/>
        </w:rPr>
        <w:t>، من جهة، إلى مواءمة نص الدستور الذي أصبح متجاوزاً مع القانون الدستوري الموضوعي: فقد تعين سد الثغرات القائمة، وتحسين الصياغة، وخفض الكثافة المعيارية، وتحديث اللغة (أي ما يسمى "عملية التحديث"). كما شملت عملية التحديث هذه تكريس مجموعة كاملة من الحقوق الأساسية لأول مرة في الدستور (انظر الفصل دال (</w:t>
      </w:r>
      <w:r w:rsidRPr="00F75646">
        <w:rPr>
          <w:rtl/>
        </w:rPr>
        <w:t>1</w:t>
      </w:r>
      <w:r w:rsidRPr="00E2168E">
        <w:rPr>
          <w:rtl/>
        </w:rPr>
        <w:t xml:space="preserve">) أدناه). ومن جهة أخرى، كان من الضروري إدخال معايير جديدة في مجالي السلطات القضائية وحقوق المواطنين، بغية ضمان وتعزيز قدرة الدولة على اتخاذ القرارات والإجراءات في سياق التحديات المستقبلية. وفي عام </w:t>
      </w:r>
      <w:r w:rsidRPr="00F75646">
        <w:rPr>
          <w:rtl/>
        </w:rPr>
        <w:t>2000</w:t>
      </w:r>
      <w:r w:rsidRPr="00E2168E">
        <w:rPr>
          <w:rtl/>
        </w:rPr>
        <w:t xml:space="preserve"> أيضاً، صوت الشعب السويسري لصالح الاتفاقات الثنائية مع الاتحاد الأوروبي. وبعد ذلك بعامين، وافق على الانضمام إلى منظمة الأمم المتحدة.</w:t>
      </w:r>
    </w:p>
    <w:p w14:paraId="230A9882" w14:textId="77777777" w:rsidR="00E2168E" w:rsidRPr="00E2168E" w:rsidRDefault="00E2168E" w:rsidP="00E2168E">
      <w:pPr>
        <w:pStyle w:val="SingleTxtGA"/>
      </w:pPr>
      <w:r w:rsidRPr="00F75646">
        <w:rPr>
          <w:rtl/>
        </w:rPr>
        <w:t>14</w:t>
      </w:r>
      <w:r w:rsidRPr="00E2168E">
        <w:rPr>
          <w:rtl/>
        </w:rPr>
        <w:t>-</w:t>
      </w:r>
      <w:r w:rsidRPr="00E2168E">
        <w:rPr>
          <w:rtl/>
        </w:rPr>
        <w:tab/>
        <w:t>وتعد الديمقراطية شبه المباشرة (المبادرة الشعبية، والاستفتاء، والبرلمان) المكرسة في الدستور عاملاً أساسياً للتعايش السلمي بين مختلف الثقافات لأنها تعزز دور الأقليات اللغوية والسياسية في عمليات صنع القرار.</w:t>
      </w:r>
    </w:p>
    <w:p w14:paraId="6889857F" w14:textId="77777777" w:rsidR="00E2168E" w:rsidRPr="00E2168E" w:rsidRDefault="00E2168E" w:rsidP="00E2168E">
      <w:pPr>
        <w:pStyle w:val="SingleTxtGA"/>
      </w:pPr>
      <w:r w:rsidRPr="00F75646">
        <w:rPr>
          <w:rtl/>
        </w:rPr>
        <w:t>15</w:t>
      </w:r>
      <w:r w:rsidRPr="00E2168E">
        <w:rPr>
          <w:rtl/>
        </w:rPr>
        <w:t>-</w:t>
      </w:r>
      <w:r w:rsidRPr="00E2168E">
        <w:rPr>
          <w:rtl/>
        </w:rPr>
        <w:tab/>
        <w:t xml:space="preserve">كما ينبغي دراسة النظام الاتحادي السويسري في ضوء التفويض المتزايد للصلاحيات على مر التاريخ. ولا يملك الاتحاد سوى الصلاحيات المخولة له صراحة بموجب الدستور؛ وتعود الصلاحيات الأخرى إلى </w:t>
      </w:r>
      <w:proofErr w:type="spellStart"/>
      <w:r w:rsidRPr="00E2168E">
        <w:rPr>
          <w:rtl/>
        </w:rPr>
        <w:t>الكانتونات</w:t>
      </w:r>
      <w:proofErr w:type="spellEnd"/>
      <w:r w:rsidRPr="00E2168E">
        <w:rPr>
          <w:rtl/>
        </w:rPr>
        <w:t xml:space="preserve">. وتختص البلديات بالمجالات المفوضة لها صراحة من قبل </w:t>
      </w:r>
      <w:proofErr w:type="spellStart"/>
      <w:r w:rsidRPr="00E2168E">
        <w:rPr>
          <w:rtl/>
        </w:rPr>
        <w:t>الكانتون</w:t>
      </w:r>
      <w:proofErr w:type="spellEnd"/>
      <w:r w:rsidRPr="00E2168E">
        <w:rPr>
          <w:rtl/>
        </w:rPr>
        <w:t xml:space="preserve"> أو الاتحاد.</w:t>
      </w:r>
    </w:p>
    <w:p w14:paraId="7ED343E8" w14:textId="56D52BAB" w:rsidR="00E2168E" w:rsidRPr="00F75646" w:rsidRDefault="00E2168E" w:rsidP="00E2168E">
      <w:pPr>
        <w:pStyle w:val="H23GA"/>
        <w:rPr>
          <w:lang w:val="fr-CH"/>
        </w:rPr>
      </w:pPr>
      <w:bookmarkStart w:id="18" w:name="_Toc529186246"/>
      <w:r w:rsidRPr="00F75646">
        <w:rPr>
          <w:rtl/>
        </w:rPr>
        <w:tab/>
      </w:r>
      <w:bookmarkStart w:id="19" w:name="_Toc128507520"/>
      <w:r w:rsidRPr="00F75646">
        <w:rPr>
          <w:rFonts w:hint="cs"/>
          <w:rtl/>
        </w:rPr>
        <w:t>3-</w:t>
      </w:r>
      <w:r w:rsidRPr="00F75646">
        <w:rPr>
          <w:rtl/>
        </w:rPr>
        <w:tab/>
        <w:t>الخصائص الديمغرافية</w:t>
      </w:r>
      <w:r w:rsidRPr="0029038F">
        <w:rPr>
          <w:b w:val="0"/>
          <w:bCs w:val="0"/>
          <w:vertAlign w:val="superscript"/>
          <w:rtl/>
        </w:rPr>
        <w:t>(</w:t>
      </w:r>
      <w:r w:rsidRPr="00F75646">
        <w:rPr>
          <w:b w:val="0"/>
          <w:bCs w:val="0"/>
          <w:vertAlign w:val="superscript"/>
          <w:lang w:val="en-US"/>
        </w:rPr>
        <w:footnoteReference w:id="5"/>
      </w:r>
      <w:r w:rsidRPr="0029038F">
        <w:rPr>
          <w:b w:val="0"/>
          <w:bCs w:val="0"/>
          <w:vertAlign w:val="superscript"/>
          <w:rtl/>
        </w:rPr>
        <w:t>)</w:t>
      </w:r>
      <w:bookmarkEnd w:id="19"/>
      <w:r w:rsidRPr="00F75646">
        <w:rPr>
          <w:rtl/>
        </w:rPr>
        <w:t xml:space="preserve"> </w:t>
      </w:r>
      <w:bookmarkEnd w:id="18"/>
    </w:p>
    <w:p w14:paraId="09E11545" w14:textId="77777777" w:rsidR="00E2168E" w:rsidRPr="00E2168E" w:rsidRDefault="00E2168E" w:rsidP="00E2168E">
      <w:pPr>
        <w:pStyle w:val="SingleTxtGA"/>
      </w:pPr>
      <w:r w:rsidRPr="00F75646">
        <w:rPr>
          <w:rtl/>
        </w:rPr>
        <w:t>16</w:t>
      </w:r>
      <w:r w:rsidRPr="00E2168E">
        <w:rPr>
          <w:rtl/>
        </w:rPr>
        <w:t>-</w:t>
      </w:r>
      <w:r w:rsidRPr="00E2168E">
        <w:rPr>
          <w:rtl/>
        </w:rPr>
        <w:tab/>
        <w:t xml:space="preserve">يبلغ عدد سكان سويسرا </w:t>
      </w:r>
      <w:r w:rsidRPr="00F75646">
        <w:rPr>
          <w:rtl/>
        </w:rPr>
        <w:t>8</w:t>
      </w:r>
      <w:r w:rsidRPr="00E2168E">
        <w:rPr>
          <w:rtl/>
        </w:rPr>
        <w:t>,</w:t>
      </w:r>
      <w:r w:rsidRPr="00F75646">
        <w:rPr>
          <w:rtl/>
        </w:rPr>
        <w:t>5</w:t>
      </w:r>
      <w:r w:rsidRPr="00E2168E">
        <w:rPr>
          <w:rtl/>
        </w:rPr>
        <w:t xml:space="preserve"> ملايين نسمة (في </w:t>
      </w:r>
      <w:r w:rsidRPr="00F75646">
        <w:rPr>
          <w:rtl/>
        </w:rPr>
        <w:t>31</w:t>
      </w:r>
      <w:r w:rsidRPr="00E2168E">
        <w:rPr>
          <w:rtl/>
        </w:rPr>
        <w:t xml:space="preserve"> كانون الأول/ ديسمبر </w:t>
      </w:r>
      <w:r w:rsidRPr="00F75646">
        <w:rPr>
          <w:rtl/>
        </w:rPr>
        <w:t>2017</w:t>
      </w:r>
      <w:r w:rsidRPr="00E2168E">
        <w:rPr>
          <w:rtl/>
        </w:rPr>
        <w:t xml:space="preserve">)، يمثل الأجانب </w:t>
      </w:r>
      <w:r w:rsidRPr="00F75646">
        <w:rPr>
          <w:rtl/>
        </w:rPr>
        <w:t>25</w:t>
      </w:r>
      <w:r w:rsidRPr="00E2168E">
        <w:rPr>
          <w:rtl/>
        </w:rPr>
        <w:t>,</w:t>
      </w:r>
      <w:r w:rsidRPr="00F75646">
        <w:rPr>
          <w:rtl/>
        </w:rPr>
        <w:t>1</w:t>
      </w:r>
      <w:r w:rsidRPr="00E2168E">
        <w:rPr>
          <w:rtl/>
        </w:rPr>
        <w:t xml:space="preserve"> في </w:t>
      </w:r>
      <w:proofErr w:type="gramStart"/>
      <w:r w:rsidRPr="00E2168E">
        <w:rPr>
          <w:rtl/>
        </w:rPr>
        <w:t>المائة</w:t>
      </w:r>
      <w:proofErr w:type="gramEnd"/>
      <w:r w:rsidRPr="00E2168E">
        <w:rPr>
          <w:rtl/>
        </w:rPr>
        <w:t xml:space="preserve"> منهم (للاطلاع على الأرقام الرئيسية للسكان، انظر المرفق </w:t>
      </w:r>
      <w:r w:rsidRPr="00F75646">
        <w:rPr>
          <w:rtl/>
        </w:rPr>
        <w:t>1</w:t>
      </w:r>
      <w:r w:rsidRPr="00E2168E">
        <w:rPr>
          <w:rtl/>
        </w:rPr>
        <w:t xml:space="preserve">). وسويسرا دولة متعددة اللغات. فلديها أربع لغات رسمية هي الألمانية والفرنسية والإيطالية، وجزئياً، </w:t>
      </w:r>
      <w:proofErr w:type="spellStart"/>
      <w:r w:rsidRPr="00E2168E">
        <w:rPr>
          <w:rtl/>
        </w:rPr>
        <w:t>الرومانشية</w:t>
      </w:r>
      <w:proofErr w:type="spellEnd"/>
      <w:r w:rsidRPr="00E2168E">
        <w:rPr>
          <w:rtl/>
        </w:rPr>
        <w:t xml:space="preserve"> (انظر الفقرة </w:t>
      </w:r>
      <w:r w:rsidRPr="00F75646">
        <w:rPr>
          <w:rtl/>
        </w:rPr>
        <w:t>1</w:t>
      </w:r>
      <w:r w:rsidRPr="00E2168E">
        <w:rPr>
          <w:rtl/>
        </w:rPr>
        <w:t xml:space="preserve"> من المادة </w:t>
      </w:r>
      <w:r w:rsidRPr="00F75646">
        <w:rPr>
          <w:rtl/>
        </w:rPr>
        <w:t>70</w:t>
      </w:r>
      <w:r w:rsidRPr="00E2168E">
        <w:rPr>
          <w:rtl/>
        </w:rPr>
        <w:t xml:space="preserve"> من الدستور الاتحادي للاتحاد السويسري المؤرخ </w:t>
      </w:r>
      <w:r w:rsidRPr="00F75646">
        <w:rPr>
          <w:rtl/>
        </w:rPr>
        <w:t>18</w:t>
      </w:r>
      <w:r w:rsidRPr="00E2168E">
        <w:rPr>
          <w:rtl/>
        </w:rPr>
        <w:t xml:space="preserve"> نيسان/أبريل </w:t>
      </w:r>
      <w:r w:rsidRPr="00F75646">
        <w:rPr>
          <w:rtl/>
        </w:rPr>
        <w:t>1999</w:t>
      </w:r>
      <w:r w:rsidRPr="00E2168E">
        <w:rPr>
          <w:rtl/>
        </w:rPr>
        <w:t>؛ يشار إليه فيما يلي بعبارة "الدستور")</w:t>
      </w:r>
      <w:r w:rsidRPr="00E2168E">
        <w:rPr>
          <w:vertAlign w:val="superscript"/>
          <w:rtl/>
        </w:rPr>
        <w:t>(</w:t>
      </w:r>
      <w:r w:rsidRPr="00F75646">
        <w:rPr>
          <w:vertAlign w:val="superscript"/>
          <w:lang w:val="en-US"/>
        </w:rPr>
        <w:footnoteReference w:id="6"/>
      </w:r>
      <w:r w:rsidRPr="00E2168E">
        <w:rPr>
          <w:vertAlign w:val="superscript"/>
          <w:rtl/>
        </w:rPr>
        <w:t>)</w:t>
      </w:r>
      <w:r w:rsidRPr="00E2168E">
        <w:rPr>
          <w:rtl/>
        </w:rPr>
        <w:t>.</w:t>
      </w:r>
    </w:p>
    <w:p w14:paraId="1AF9A075" w14:textId="77777777" w:rsidR="00E2168E" w:rsidRPr="00E2168E" w:rsidRDefault="00E2168E" w:rsidP="00E2168E">
      <w:pPr>
        <w:pStyle w:val="SingleTxtGA"/>
      </w:pPr>
      <w:r w:rsidRPr="00F75646">
        <w:rPr>
          <w:rtl/>
        </w:rPr>
        <w:t>17</w:t>
      </w:r>
      <w:r w:rsidRPr="00E2168E">
        <w:rPr>
          <w:rtl/>
        </w:rPr>
        <w:t>-</w:t>
      </w:r>
      <w:r w:rsidRPr="00E2168E">
        <w:rPr>
          <w:rtl/>
        </w:rPr>
        <w:tab/>
        <w:t xml:space="preserve">ويعتنق </w:t>
      </w:r>
      <w:r w:rsidRPr="00F75646">
        <w:rPr>
          <w:rtl/>
        </w:rPr>
        <w:t>66</w:t>
      </w:r>
      <w:r w:rsidRPr="00E2168E">
        <w:rPr>
          <w:rtl/>
        </w:rPr>
        <w:t>,</w:t>
      </w:r>
      <w:r w:rsidRPr="00F75646">
        <w:rPr>
          <w:rtl/>
        </w:rPr>
        <w:t>9</w:t>
      </w:r>
      <w:r w:rsidRPr="00E2168E">
        <w:rPr>
          <w:rtl/>
        </w:rPr>
        <w:t xml:space="preserve"> في </w:t>
      </w:r>
      <w:proofErr w:type="gramStart"/>
      <w:r w:rsidRPr="00E2168E">
        <w:rPr>
          <w:rtl/>
        </w:rPr>
        <w:t>المائة</w:t>
      </w:r>
      <w:proofErr w:type="gramEnd"/>
      <w:r w:rsidRPr="00E2168E">
        <w:rPr>
          <w:rtl/>
        </w:rPr>
        <w:t xml:space="preserve"> من سكان سويسرا المسيحية (</w:t>
      </w:r>
      <w:r w:rsidRPr="00F75646">
        <w:rPr>
          <w:rtl/>
        </w:rPr>
        <w:t>2016</w:t>
      </w:r>
      <w:r w:rsidRPr="00E2168E">
        <w:rPr>
          <w:rtl/>
        </w:rPr>
        <w:t xml:space="preserve">). ويمثل أغلبيةَ السكان في أربعة عشر كانتوناً </w:t>
      </w:r>
      <w:proofErr w:type="spellStart"/>
      <w:r w:rsidRPr="00E2168E">
        <w:rPr>
          <w:rtl/>
        </w:rPr>
        <w:t>الكاثوليكيون</w:t>
      </w:r>
      <w:proofErr w:type="spellEnd"/>
      <w:r w:rsidRPr="00E2168E">
        <w:rPr>
          <w:rtl/>
        </w:rPr>
        <w:t xml:space="preserve">، وفي ثلاثة </w:t>
      </w:r>
      <w:proofErr w:type="spellStart"/>
      <w:r w:rsidRPr="00E2168E">
        <w:rPr>
          <w:rtl/>
        </w:rPr>
        <w:t>كانتونات</w:t>
      </w:r>
      <w:proofErr w:type="spellEnd"/>
      <w:r w:rsidRPr="00E2168E">
        <w:rPr>
          <w:rtl/>
        </w:rPr>
        <w:t xml:space="preserve"> البروتستانتيون، وفي </w:t>
      </w:r>
      <w:proofErr w:type="spellStart"/>
      <w:r w:rsidRPr="00E2168E">
        <w:rPr>
          <w:rtl/>
        </w:rPr>
        <w:t>كانتونين</w:t>
      </w:r>
      <w:proofErr w:type="spellEnd"/>
      <w:r w:rsidRPr="00E2168E">
        <w:rPr>
          <w:rtl/>
        </w:rPr>
        <w:t xml:space="preserve"> من لا يعتنقون أي ديانة. والحالة في </w:t>
      </w:r>
      <w:proofErr w:type="spellStart"/>
      <w:r w:rsidRPr="00E2168E">
        <w:rPr>
          <w:rtl/>
        </w:rPr>
        <w:t>الكانتونات</w:t>
      </w:r>
      <w:proofErr w:type="spellEnd"/>
      <w:r w:rsidRPr="00E2168E">
        <w:rPr>
          <w:rtl/>
        </w:rPr>
        <w:t xml:space="preserve"> الأخرى متوازنة نسبياً. وليس للدين دور رئيسي في الحياة اليومية لمعظم السكان، سواء كانوا مسيحيين أو مسلمين أو يهوداً. وتبلغ نسبة الأشخاص الذين لا ينتمون إلى أي جماعة دينية </w:t>
      </w:r>
      <w:r w:rsidRPr="00F75646">
        <w:rPr>
          <w:rtl/>
        </w:rPr>
        <w:t>24</w:t>
      </w:r>
      <w:r w:rsidRPr="00E2168E">
        <w:rPr>
          <w:rtl/>
        </w:rPr>
        <w:t>,</w:t>
      </w:r>
      <w:r w:rsidRPr="00F75646">
        <w:rPr>
          <w:rtl/>
        </w:rPr>
        <w:t>9</w:t>
      </w:r>
      <w:r w:rsidRPr="00E2168E">
        <w:rPr>
          <w:rtl/>
        </w:rPr>
        <w:t xml:space="preserve"> في </w:t>
      </w:r>
      <w:proofErr w:type="gramStart"/>
      <w:r w:rsidRPr="00E2168E">
        <w:rPr>
          <w:rtl/>
        </w:rPr>
        <w:t>المائة</w:t>
      </w:r>
      <w:proofErr w:type="gramEnd"/>
      <w:r w:rsidRPr="00E2168E">
        <w:rPr>
          <w:rtl/>
        </w:rPr>
        <w:t xml:space="preserve"> (</w:t>
      </w:r>
      <w:r w:rsidRPr="00F75646">
        <w:rPr>
          <w:rtl/>
        </w:rPr>
        <w:t>2016</w:t>
      </w:r>
      <w:r w:rsidRPr="00E2168E">
        <w:rPr>
          <w:rtl/>
        </w:rPr>
        <w:t>)، وهي نسبة تتزايد باطراد منذ سنوات. وفي هذا الصدد، يمكن اعتبار سويسرا حقاً "بلد أقليات"، سواء من الناحية اللغوية والثقافية أو من الناحية الدينية.</w:t>
      </w:r>
    </w:p>
    <w:p w14:paraId="758D584E" w14:textId="052D9022" w:rsidR="00E2168E" w:rsidRPr="00F75646" w:rsidRDefault="00E2168E" w:rsidP="00E2168E">
      <w:pPr>
        <w:pStyle w:val="H23GA"/>
        <w:rPr>
          <w:lang w:val="fr-CH"/>
        </w:rPr>
      </w:pPr>
      <w:bookmarkStart w:id="20" w:name="_Toc529186247"/>
      <w:r w:rsidRPr="00F75646">
        <w:rPr>
          <w:rtl/>
        </w:rPr>
        <w:tab/>
      </w:r>
      <w:bookmarkStart w:id="21" w:name="_Toc128507521"/>
      <w:r w:rsidRPr="00F75646">
        <w:rPr>
          <w:rFonts w:hint="cs"/>
          <w:rtl/>
        </w:rPr>
        <w:t>4-</w:t>
      </w:r>
      <w:r w:rsidRPr="00F75646">
        <w:rPr>
          <w:rtl/>
        </w:rPr>
        <w:tab/>
        <w:t>الخصائص الاجتماعية والثقافية</w:t>
      </w:r>
      <w:bookmarkEnd w:id="20"/>
      <w:bookmarkEnd w:id="21"/>
    </w:p>
    <w:p w14:paraId="4A81A431" w14:textId="77777777" w:rsidR="00E2168E" w:rsidRPr="00F75646" w:rsidRDefault="00E2168E" w:rsidP="00E2168E">
      <w:pPr>
        <w:pStyle w:val="H4GA"/>
      </w:pPr>
      <w:r w:rsidRPr="00F75646">
        <w:rPr>
          <w:rtl/>
        </w:rPr>
        <w:tab/>
      </w:r>
      <w:r w:rsidRPr="00F75646">
        <w:rPr>
          <w:rtl/>
        </w:rPr>
        <w:tab/>
        <w:t>الثقافة</w:t>
      </w:r>
    </w:p>
    <w:p w14:paraId="6A84CF61" w14:textId="77777777" w:rsidR="00E2168E" w:rsidRPr="00E2168E" w:rsidRDefault="00E2168E" w:rsidP="00E2168E">
      <w:pPr>
        <w:pStyle w:val="SingleTxtGA"/>
      </w:pPr>
      <w:r w:rsidRPr="00F75646">
        <w:rPr>
          <w:rtl/>
        </w:rPr>
        <w:t>18</w:t>
      </w:r>
      <w:r w:rsidRPr="00E2168E">
        <w:rPr>
          <w:rtl/>
        </w:rPr>
        <w:t>-</w:t>
      </w:r>
      <w:r w:rsidRPr="00E2168E">
        <w:rPr>
          <w:rtl/>
        </w:rPr>
        <w:tab/>
        <w:t>تنوع كبير في حيز ضيق: أفرز المشهد الثقافي السويسري، الذي يتميز بتعايش عدة جماعات لغوية وثقافية، فضلاً على مساحة البلد الصغيرة، تنوعاً ثقافياً هائلاً. وتتسم سويسرا بتطور كبير في الهندسة المعمارية والتصميم والفن والأدب والسينما والموسيقى والمسرح والأعراف.</w:t>
      </w:r>
    </w:p>
    <w:p w14:paraId="0414A571" w14:textId="77777777" w:rsidR="00E2168E" w:rsidRPr="00E2168E" w:rsidRDefault="00E2168E" w:rsidP="00E2168E">
      <w:pPr>
        <w:pStyle w:val="SingleTxtGA"/>
      </w:pPr>
      <w:r w:rsidRPr="00F75646">
        <w:rPr>
          <w:rtl/>
        </w:rPr>
        <w:t>19</w:t>
      </w:r>
      <w:r w:rsidRPr="00E2168E">
        <w:rPr>
          <w:rtl/>
        </w:rPr>
        <w:t>-</w:t>
      </w:r>
      <w:r w:rsidRPr="00E2168E">
        <w:rPr>
          <w:rtl/>
        </w:rPr>
        <w:tab/>
        <w:t xml:space="preserve">وأنشئ الاتحاد السويسري بائتلاف يضم </w:t>
      </w:r>
      <w:r w:rsidRPr="00F75646">
        <w:rPr>
          <w:rtl/>
        </w:rPr>
        <w:t>26</w:t>
      </w:r>
      <w:r w:rsidRPr="00E2168E">
        <w:rPr>
          <w:rtl/>
        </w:rPr>
        <w:t xml:space="preserve"> كانتوناً، لكل واحد منها نظامه القانوني وثقافته السياسية واللغوية والدينية الخاصة به وهويته التاريخية المتميزة. ولهذا السبب، يكفل الدستور في عدة أحكام منه احترام التنوع الثقافي باعتباره مبدأ مكوناً لهوية الدولة السويسرية؛ واحترام هذا التنوع الثقافي هو الذي يحدد التوجه السياسي والإداري للدولة الاتحادية فضلاً على سياستها الثقافية واللغوية. ونتيجة لذلك، تنظَّم السياسة الثقافية على المستويين الاتحادي واللامركزي. فهي لا ترمي إلى ضمان التجانس، بل إلى تعزيز التنوع. وتحمي الأقليات بوجه خاص وتكفل التماسك الاجتماعي بين المناطق اللغوية الأربع.</w:t>
      </w:r>
    </w:p>
    <w:p w14:paraId="271B946D" w14:textId="77777777" w:rsidR="00E2168E" w:rsidRPr="00E2168E" w:rsidRDefault="00E2168E" w:rsidP="00E2168E">
      <w:pPr>
        <w:pStyle w:val="SingleTxtGA"/>
      </w:pPr>
      <w:r w:rsidRPr="00F75646">
        <w:rPr>
          <w:rtl/>
        </w:rPr>
        <w:t>20</w:t>
      </w:r>
      <w:r w:rsidRPr="00E2168E">
        <w:rPr>
          <w:rtl/>
        </w:rPr>
        <w:t>-</w:t>
      </w:r>
      <w:r w:rsidRPr="00E2168E">
        <w:rPr>
          <w:rtl/>
        </w:rPr>
        <w:tab/>
        <w:t xml:space="preserve">وفي إطار الهيكل الاتحادي للدولة، يقوم تعزيز الثقافة على مبدأ الضرورة </w:t>
      </w:r>
      <w:proofErr w:type="spellStart"/>
      <w:r w:rsidRPr="00E2168E">
        <w:rPr>
          <w:rtl/>
        </w:rPr>
        <w:t>الاستتباعية</w:t>
      </w:r>
      <w:proofErr w:type="spellEnd"/>
      <w:r w:rsidRPr="00E2168E">
        <w:rPr>
          <w:rtl/>
        </w:rPr>
        <w:t xml:space="preserve"> المزدوجة. فمن ناحية، يتحمل القطاع الخاص المسؤولية الرئيسية عن تهيئة الظروف المادية للتنمية الثقافية؛ ولا تقدم السلطات العامة دعمها إلا إذا كانت موارد القطاع الخاص غير كافية. ومن ناحية أخرى، تعزَّز الثقافة من الأسفل إلى الأعلى: فالمسؤول الأول عن النهوض بالثقافة هو السلطات العامة الأقرب إلى السكان، أي البلديات والمدن، ثم، عند الاقتضاء فقط، الكيان الأعلى، أي </w:t>
      </w:r>
      <w:proofErr w:type="spellStart"/>
      <w:r w:rsidRPr="00E2168E">
        <w:rPr>
          <w:rtl/>
        </w:rPr>
        <w:t>الكانتونات</w:t>
      </w:r>
      <w:proofErr w:type="spellEnd"/>
      <w:r w:rsidRPr="00E2168E">
        <w:rPr>
          <w:rtl/>
        </w:rPr>
        <w:t xml:space="preserve"> أو الاتحاد. وتؤكد هذا المبدأَ نفقاتُ السلطات العامة المخصصة للثقافة، التي تتحملها بالأساس المدن </w:t>
      </w:r>
      <w:proofErr w:type="spellStart"/>
      <w:r w:rsidRPr="00E2168E">
        <w:rPr>
          <w:rtl/>
        </w:rPr>
        <w:t>والكانتونات</w:t>
      </w:r>
      <w:proofErr w:type="spellEnd"/>
      <w:r w:rsidRPr="00E2168E">
        <w:rPr>
          <w:rtl/>
        </w:rPr>
        <w:t>.</w:t>
      </w:r>
    </w:p>
    <w:p w14:paraId="6819F229" w14:textId="42D95C1E" w:rsidR="00E2168E" w:rsidRPr="00E2168E" w:rsidRDefault="00E2168E" w:rsidP="00E2168E">
      <w:pPr>
        <w:pStyle w:val="SingleTxtGA"/>
      </w:pPr>
      <w:r w:rsidRPr="00F75646">
        <w:rPr>
          <w:rtl/>
        </w:rPr>
        <w:t>21</w:t>
      </w:r>
      <w:r w:rsidRPr="00E2168E">
        <w:rPr>
          <w:rtl/>
        </w:rPr>
        <w:t>-</w:t>
      </w:r>
      <w:r w:rsidRPr="00E2168E">
        <w:rPr>
          <w:rtl/>
        </w:rPr>
        <w:tab/>
        <w:t xml:space="preserve">ففي عام </w:t>
      </w:r>
      <w:r w:rsidRPr="00F75646">
        <w:rPr>
          <w:rtl/>
        </w:rPr>
        <w:t>2015</w:t>
      </w:r>
      <w:r w:rsidRPr="00E2168E">
        <w:rPr>
          <w:rtl/>
        </w:rPr>
        <w:t xml:space="preserve">، على سبيل المثال، خصص الاتحاد </w:t>
      </w:r>
      <w:proofErr w:type="spellStart"/>
      <w:r w:rsidRPr="00E2168E">
        <w:rPr>
          <w:rtl/>
        </w:rPr>
        <w:t>والكانتونات</w:t>
      </w:r>
      <w:proofErr w:type="spellEnd"/>
      <w:r w:rsidRPr="00E2168E">
        <w:rPr>
          <w:rtl/>
        </w:rPr>
        <w:t xml:space="preserve"> والمدن والبلديات ما يناهز</w:t>
      </w:r>
      <w:r w:rsidR="00F60666">
        <w:rPr>
          <w:rFonts w:hint="cs"/>
          <w:rtl/>
        </w:rPr>
        <w:t> </w:t>
      </w:r>
      <w:r w:rsidRPr="00F75646">
        <w:rPr>
          <w:rtl/>
        </w:rPr>
        <w:t>883</w:t>
      </w:r>
      <w:r w:rsidRPr="00E2168E">
        <w:rPr>
          <w:rtl/>
        </w:rPr>
        <w:t xml:space="preserve"> </w:t>
      </w:r>
      <w:r w:rsidRPr="00F75646">
        <w:rPr>
          <w:rtl/>
        </w:rPr>
        <w:t>2</w:t>
      </w:r>
      <w:r w:rsidRPr="00E2168E">
        <w:rPr>
          <w:rtl/>
        </w:rPr>
        <w:t xml:space="preserve"> مليون فرنك للثقافة، أي نحو </w:t>
      </w:r>
      <w:r w:rsidRPr="00F75646">
        <w:rPr>
          <w:rtl/>
        </w:rPr>
        <w:t>1</w:t>
      </w:r>
      <w:r w:rsidRPr="00E2168E">
        <w:rPr>
          <w:rtl/>
        </w:rPr>
        <w:t>,</w:t>
      </w:r>
      <w:r w:rsidRPr="00F75646">
        <w:rPr>
          <w:rtl/>
        </w:rPr>
        <w:t>7</w:t>
      </w:r>
      <w:r w:rsidRPr="00E2168E">
        <w:rPr>
          <w:rtl/>
        </w:rPr>
        <w:t xml:space="preserve"> في </w:t>
      </w:r>
      <w:proofErr w:type="gramStart"/>
      <w:r w:rsidRPr="00E2168E">
        <w:rPr>
          <w:rtl/>
        </w:rPr>
        <w:t>المائة</w:t>
      </w:r>
      <w:proofErr w:type="gramEnd"/>
      <w:r w:rsidRPr="00E2168E">
        <w:rPr>
          <w:rtl/>
        </w:rPr>
        <w:t xml:space="preserve"> من مجموع الإنفاق العام و</w:t>
      </w:r>
      <w:r w:rsidRPr="00F75646">
        <w:rPr>
          <w:rtl/>
        </w:rPr>
        <w:t>0</w:t>
      </w:r>
      <w:r w:rsidRPr="00E2168E">
        <w:rPr>
          <w:rtl/>
        </w:rPr>
        <w:t>,</w:t>
      </w:r>
      <w:r w:rsidRPr="00F75646">
        <w:rPr>
          <w:rtl/>
        </w:rPr>
        <w:t>44</w:t>
      </w:r>
      <w:r w:rsidRPr="00E2168E">
        <w:rPr>
          <w:rtl/>
        </w:rPr>
        <w:t xml:space="preserve"> في المائة من الناتج المحلي الإجمالي. ووفقاً لمبدأ الضرورة </w:t>
      </w:r>
      <w:proofErr w:type="spellStart"/>
      <w:r w:rsidRPr="00E2168E">
        <w:rPr>
          <w:rtl/>
        </w:rPr>
        <w:t>الاستتباعية</w:t>
      </w:r>
      <w:proofErr w:type="spellEnd"/>
      <w:r w:rsidRPr="00E2168E">
        <w:rPr>
          <w:rtl/>
        </w:rPr>
        <w:t>، ساهمت المدن والبلديات في هذا المبلغ بحوالي</w:t>
      </w:r>
      <w:r w:rsidR="00F60666">
        <w:rPr>
          <w:rFonts w:hint="cs"/>
          <w:rtl/>
        </w:rPr>
        <w:t> </w:t>
      </w:r>
      <w:r w:rsidRPr="00F75646">
        <w:rPr>
          <w:rtl/>
        </w:rPr>
        <w:t>47</w:t>
      </w:r>
      <w:r w:rsidRPr="00E2168E">
        <w:rPr>
          <w:rtl/>
        </w:rPr>
        <w:t>,</w:t>
      </w:r>
      <w:r w:rsidRPr="00F75646">
        <w:rPr>
          <w:rtl/>
        </w:rPr>
        <w:t>9</w:t>
      </w:r>
      <w:r w:rsidRPr="00E2168E">
        <w:rPr>
          <w:rtl/>
        </w:rPr>
        <w:t xml:space="preserve"> في </w:t>
      </w:r>
      <w:proofErr w:type="gramStart"/>
      <w:r w:rsidRPr="00E2168E">
        <w:rPr>
          <w:rtl/>
        </w:rPr>
        <w:t>المائة</w:t>
      </w:r>
      <w:proofErr w:type="gramEnd"/>
      <w:r w:rsidRPr="00E2168E">
        <w:rPr>
          <w:rtl/>
        </w:rPr>
        <w:t xml:space="preserve">، </w:t>
      </w:r>
      <w:proofErr w:type="spellStart"/>
      <w:r w:rsidRPr="00E2168E">
        <w:rPr>
          <w:rtl/>
        </w:rPr>
        <w:t>والكانتونات</w:t>
      </w:r>
      <w:proofErr w:type="spellEnd"/>
      <w:r w:rsidRPr="00E2168E">
        <w:rPr>
          <w:rtl/>
        </w:rPr>
        <w:t xml:space="preserve"> بحوالي </w:t>
      </w:r>
      <w:r w:rsidRPr="00F75646">
        <w:rPr>
          <w:rtl/>
        </w:rPr>
        <w:t>41</w:t>
      </w:r>
      <w:r w:rsidRPr="00E2168E">
        <w:rPr>
          <w:rtl/>
        </w:rPr>
        <w:t>,</w:t>
      </w:r>
      <w:r w:rsidRPr="00F75646">
        <w:rPr>
          <w:rtl/>
        </w:rPr>
        <w:t>6</w:t>
      </w:r>
      <w:r w:rsidRPr="00E2168E">
        <w:rPr>
          <w:rtl/>
        </w:rPr>
        <w:t xml:space="preserve"> في المائة، والاتحاد بحوالي </w:t>
      </w:r>
      <w:r w:rsidRPr="00F75646">
        <w:rPr>
          <w:rtl/>
        </w:rPr>
        <w:t>10</w:t>
      </w:r>
      <w:r w:rsidRPr="00E2168E">
        <w:rPr>
          <w:rtl/>
        </w:rPr>
        <w:t>,</w:t>
      </w:r>
      <w:r w:rsidRPr="00F75646">
        <w:rPr>
          <w:rtl/>
        </w:rPr>
        <w:t>5</w:t>
      </w:r>
      <w:r w:rsidRPr="00E2168E">
        <w:rPr>
          <w:rtl/>
        </w:rPr>
        <w:t xml:space="preserve"> في المائة. وعادل المبلغ الإجمالي لمساهمة كل فرد في قطاع الثقافة </w:t>
      </w:r>
      <w:r w:rsidRPr="00F75646">
        <w:rPr>
          <w:rtl/>
        </w:rPr>
        <w:t>348</w:t>
      </w:r>
      <w:r w:rsidRPr="00E2168E">
        <w:rPr>
          <w:rtl/>
        </w:rPr>
        <w:t xml:space="preserve"> فرنكاً، مقابل </w:t>
      </w:r>
      <w:r w:rsidRPr="00F75646">
        <w:rPr>
          <w:rtl/>
        </w:rPr>
        <w:t>376</w:t>
      </w:r>
      <w:r w:rsidRPr="00E2168E">
        <w:rPr>
          <w:rtl/>
        </w:rPr>
        <w:t xml:space="preserve"> </w:t>
      </w:r>
      <w:r w:rsidRPr="00F75646">
        <w:rPr>
          <w:rtl/>
        </w:rPr>
        <w:t>4</w:t>
      </w:r>
      <w:r w:rsidRPr="00E2168E">
        <w:rPr>
          <w:rtl/>
        </w:rPr>
        <w:t xml:space="preserve"> فرنكاً للتعليم، و</w:t>
      </w:r>
      <w:r w:rsidRPr="00F75646">
        <w:rPr>
          <w:rtl/>
        </w:rPr>
        <w:t>087</w:t>
      </w:r>
      <w:r w:rsidRPr="00E2168E">
        <w:rPr>
          <w:rtl/>
        </w:rPr>
        <w:t xml:space="preserve"> </w:t>
      </w:r>
      <w:r w:rsidRPr="00F75646">
        <w:rPr>
          <w:rtl/>
        </w:rPr>
        <w:t>2</w:t>
      </w:r>
      <w:r w:rsidRPr="00E2168E">
        <w:rPr>
          <w:rtl/>
        </w:rPr>
        <w:t xml:space="preserve"> فرنكاً للنقل و</w:t>
      </w:r>
      <w:r w:rsidRPr="00F75646">
        <w:rPr>
          <w:rtl/>
        </w:rPr>
        <w:t>700</w:t>
      </w:r>
      <w:r w:rsidRPr="00E2168E">
        <w:rPr>
          <w:rtl/>
        </w:rPr>
        <w:t xml:space="preserve"> </w:t>
      </w:r>
      <w:r w:rsidRPr="00F75646">
        <w:rPr>
          <w:rtl/>
        </w:rPr>
        <w:t>1</w:t>
      </w:r>
      <w:r w:rsidRPr="00E2168E">
        <w:rPr>
          <w:rtl/>
        </w:rPr>
        <w:t xml:space="preserve"> فرنك للصحة.</w:t>
      </w:r>
    </w:p>
    <w:p w14:paraId="466C038F" w14:textId="77777777" w:rsidR="00E2168E" w:rsidRPr="00E2168E" w:rsidRDefault="00E2168E" w:rsidP="00E2168E">
      <w:pPr>
        <w:pStyle w:val="SingleTxtGA"/>
      </w:pPr>
      <w:r w:rsidRPr="00F75646">
        <w:rPr>
          <w:rtl/>
        </w:rPr>
        <w:t>22</w:t>
      </w:r>
      <w:r w:rsidRPr="00E2168E">
        <w:rPr>
          <w:rtl/>
        </w:rPr>
        <w:t>-</w:t>
      </w:r>
      <w:r w:rsidRPr="00E2168E">
        <w:rPr>
          <w:rtl/>
        </w:rPr>
        <w:tab/>
        <w:t xml:space="preserve">ويمثل تعزيز التماسك والتنوع الثقافيين في سويسرا، مع تيسير وصول السكان إلى الثقافة، أحد الأهداف الأساسية للسياسة الثقافية للاتحاد. كما يسعى المجلس الاتحادي إلى تشجيع عمليات التبادل الثقافي، وتهيئة الظروف المواتية لعمل الجهات الفاعلة في المجال الثقافي والمؤسسات والمنظمات الثقافية، والتعريف بالإبداع الثقافي السويسري في الخارج. ويُجري في الوقت ذاته حواراً ثقافياً وطنياً مع </w:t>
      </w:r>
      <w:proofErr w:type="spellStart"/>
      <w:r w:rsidRPr="00E2168E">
        <w:rPr>
          <w:rtl/>
        </w:rPr>
        <w:t>الكانتونات</w:t>
      </w:r>
      <w:proofErr w:type="spellEnd"/>
      <w:r w:rsidRPr="00E2168E">
        <w:rPr>
          <w:rtl/>
        </w:rPr>
        <w:t xml:space="preserve"> والمدن والبلديات بغية تحسين تبادل المعلومات، وتعزيز التعاون، وتحديد المواضيع التي يكون للشركاء فيها مصالح متوازية أو متكاملة، وتعزيز التفاهم والثقة المتبادلة.</w:t>
      </w:r>
    </w:p>
    <w:p w14:paraId="38D157AC" w14:textId="77777777" w:rsidR="00E2168E" w:rsidRPr="00E2168E" w:rsidRDefault="00E2168E" w:rsidP="00E2168E">
      <w:pPr>
        <w:pStyle w:val="SingleTxtGA"/>
      </w:pPr>
      <w:r w:rsidRPr="00F75646">
        <w:rPr>
          <w:rtl/>
        </w:rPr>
        <w:t>23</w:t>
      </w:r>
      <w:r w:rsidRPr="00E2168E">
        <w:rPr>
          <w:rtl/>
        </w:rPr>
        <w:t>-</w:t>
      </w:r>
      <w:r w:rsidRPr="00E2168E">
        <w:rPr>
          <w:rtl/>
        </w:rPr>
        <w:tab/>
        <w:t>ويجري التعاون الثقافي المؤسسي بين سويسرا والخارج على الصعيدين الثنائي والمتعدد الأطراف. فعلى الصعيد الثنائي، تتعاون سويسرا مع البلدان الشريكة في عدة مجالات، منها السينما ونقل السلع الثقافية؛ وعلى الصعيد المتعدد الأطراف، تنشط سويسرا داخل اليونسكو ومجلس أوروبا. كما تضطلع شبكة المدارس السويسرية في الخارج بدور مهم في التبادل الثقافي الدولي.</w:t>
      </w:r>
    </w:p>
    <w:p w14:paraId="521D2957" w14:textId="77777777" w:rsidR="00E2168E" w:rsidRPr="00E2168E" w:rsidRDefault="00E2168E" w:rsidP="00E2168E">
      <w:pPr>
        <w:pStyle w:val="SingleTxtGA"/>
      </w:pPr>
      <w:r w:rsidRPr="00F75646">
        <w:rPr>
          <w:rtl/>
        </w:rPr>
        <w:t>24</w:t>
      </w:r>
      <w:r w:rsidRPr="00E2168E">
        <w:rPr>
          <w:rtl/>
        </w:rPr>
        <w:t>-</w:t>
      </w:r>
      <w:r w:rsidRPr="00E2168E">
        <w:rPr>
          <w:rtl/>
        </w:rPr>
        <w:tab/>
        <w:t xml:space="preserve">ويشكل التعدد اللغوي إحدى السمات الرئيسية لسويسرا. ويعبر عنه الدستور الاتحادي بوضوح بمنح الاتحاد </w:t>
      </w:r>
      <w:proofErr w:type="spellStart"/>
      <w:r w:rsidRPr="00E2168E">
        <w:rPr>
          <w:rtl/>
        </w:rPr>
        <w:t>والكانتونات</w:t>
      </w:r>
      <w:proofErr w:type="spellEnd"/>
      <w:r w:rsidRPr="00E2168E">
        <w:rPr>
          <w:rtl/>
        </w:rPr>
        <w:t xml:space="preserve"> ولاية موسعة في مجال السياسة اللغوية (المادة </w:t>
      </w:r>
      <w:r w:rsidRPr="00F75646">
        <w:rPr>
          <w:rtl/>
        </w:rPr>
        <w:t>70</w:t>
      </w:r>
      <w:r w:rsidRPr="00E2168E">
        <w:rPr>
          <w:rtl/>
        </w:rPr>
        <w:t xml:space="preserve"> من الدستور)</w:t>
      </w:r>
      <w:r w:rsidRPr="00E2168E">
        <w:rPr>
          <w:vertAlign w:val="superscript"/>
          <w:rtl/>
        </w:rPr>
        <w:t>(</w:t>
      </w:r>
      <w:r w:rsidRPr="00F75646">
        <w:rPr>
          <w:vertAlign w:val="superscript"/>
          <w:lang w:val="en-US"/>
        </w:rPr>
        <w:footnoteReference w:id="7"/>
      </w:r>
      <w:r w:rsidRPr="00E2168E">
        <w:rPr>
          <w:vertAlign w:val="superscript"/>
          <w:rtl/>
        </w:rPr>
        <w:t>)</w:t>
      </w:r>
      <w:r w:rsidRPr="00E2168E">
        <w:rPr>
          <w:rtl/>
        </w:rPr>
        <w:t>. ويجسد القانون الاتحادي بشأن اللغات الوطنية والتفاهم بين الجماعات اللغوية (قانون اللغات)</w:t>
      </w:r>
      <w:r w:rsidRPr="00E2168E">
        <w:rPr>
          <w:vertAlign w:val="superscript"/>
          <w:rtl/>
        </w:rPr>
        <w:t>(</w:t>
      </w:r>
      <w:r w:rsidRPr="00F75646">
        <w:rPr>
          <w:vertAlign w:val="superscript"/>
          <w:lang w:val="en-US"/>
        </w:rPr>
        <w:footnoteReference w:id="8"/>
      </w:r>
      <w:r w:rsidRPr="00E2168E">
        <w:rPr>
          <w:vertAlign w:val="superscript"/>
          <w:rtl/>
        </w:rPr>
        <w:t>)</w:t>
      </w:r>
      <w:r w:rsidRPr="00E2168E">
        <w:rPr>
          <w:rtl/>
        </w:rPr>
        <w:t xml:space="preserve"> هذه الولاية المتمثلة في صون ثراء سويسرا اللغوي وتعزيزه وتوطيد التماسك الاجتماعي.</w:t>
      </w:r>
    </w:p>
    <w:p w14:paraId="43C7CFDD" w14:textId="77777777" w:rsidR="00E2168E" w:rsidRPr="00E2168E" w:rsidRDefault="00E2168E" w:rsidP="00E2168E">
      <w:pPr>
        <w:pStyle w:val="SingleTxtGA"/>
      </w:pPr>
      <w:r w:rsidRPr="00F75646">
        <w:rPr>
          <w:rtl/>
        </w:rPr>
        <w:t>25</w:t>
      </w:r>
      <w:r w:rsidRPr="00E2168E">
        <w:rPr>
          <w:rtl/>
        </w:rPr>
        <w:t>-</w:t>
      </w:r>
      <w:r w:rsidRPr="00E2168E">
        <w:rPr>
          <w:rtl/>
        </w:rPr>
        <w:tab/>
        <w:t xml:space="preserve">وينص الدستور على أن اللغات الوطنية لسويسرا هي الألمانية والفرنسية والإيطالية </w:t>
      </w:r>
      <w:proofErr w:type="spellStart"/>
      <w:r w:rsidRPr="00E2168E">
        <w:rPr>
          <w:rtl/>
        </w:rPr>
        <w:t>والرومانشية</w:t>
      </w:r>
      <w:proofErr w:type="spellEnd"/>
      <w:r w:rsidRPr="00E2168E">
        <w:rPr>
          <w:rtl/>
        </w:rPr>
        <w:t xml:space="preserve">: فلكل جماعة من هذه الجماعات اللغوية الحق في التواصل بلغتها الخاصة بها. وينص كذلك على أن الألمانية والفرنسية والإيطالية هي اللغات الرسمية للاتحاد السويسري، وهو ما يعني وجوب إتاحة قوانين الاتحاد ووثائقه الرسمية بهذه اللغات الثلاث. </w:t>
      </w:r>
      <w:proofErr w:type="spellStart"/>
      <w:r w:rsidRPr="00E2168E">
        <w:rPr>
          <w:rtl/>
        </w:rPr>
        <w:t>والرومانشية</w:t>
      </w:r>
      <w:proofErr w:type="spellEnd"/>
      <w:r w:rsidRPr="00E2168E">
        <w:rPr>
          <w:rtl/>
        </w:rPr>
        <w:t xml:space="preserve"> هي اللغة الرسمية لعلاقات الاتحاد مع المتحدثين باللغة </w:t>
      </w:r>
      <w:proofErr w:type="spellStart"/>
      <w:r w:rsidRPr="00E2168E">
        <w:rPr>
          <w:rtl/>
        </w:rPr>
        <w:t>الرومانشية</w:t>
      </w:r>
      <w:proofErr w:type="spellEnd"/>
      <w:r w:rsidRPr="00E2168E">
        <w:rPr>
          <w:rtl/>
        </w:rPr>
        <w:t xml:space="preserve">. وتبلغ نسبة السكان المقيمين بصفة دائمة الذين تبلغ أعمارهم </w:t>
      </w:r>
      <w:r w:rsidRPr="00F75646">
        <w:rPr>
          <w:rtl/>
        </w:rPr>
        <w:t>15</w:t>
      </w:r>
      <w:r w:rsidRPr="00E2168E">
        <w:rPr>
          <w:rtl/>
        </w:rPr>
        <w:t xml:space="preserve"> عاماً أو أكثر والذين يستخدمون بانتظام أكثر من لغة واحدة حوالي </w:t>
      </w:r>
      <w:r w:rsidRPr="00F75646">
        <w:rPr>
          <w:rtl/>
        </w:rPr>
        <w:t>64</w:t>
      </w:r>
      <w:r w:rsidRPr="00E2168E">
        <w:rPr>
          <w:rtl/>
        </w:rPr>
        <w:t xml:space="preserve"> في المائة</w:t>
      </w:r>
      <w:r w:rsidRPr="00E2168E">
        <w:rPr>
          <w:vertAlign w:val="superscript"/>
          <w:rtl/>
        </w:rPr>
        <w:t>(</w:t>
      </w:r>
      <w:r w:rsidRPr="00F75646">
        <w:rPr>
          <w:vertAlign w:val="superscript"/>
          <w:lang w:val="en-US"/>
        </w:rPr>
        <w:footnoteReference w:id="9"/>
      </w:r>
      <w:r w:rsidRPr="00E2168E">
        <w:rPr>
          <w:vertAlign w:val="superscript"/>
          <w:rtl/>
        </w:rPr>
        <w:t>)</w:t>
      </w:r>
      <w:r w:rsidRPr="00E2168E">
        <w:rPr>
          <w:rtl/>
        </w:rPr>
        <w:t xml:space="preserve">. وإضافة إلى اللغات الوطنية، تُستخدم الإنكليزية والبرتغالية والإسبانية والصربية والكرواتية والألبانية على نطاق واسع. ومن أصل ستة وعشرين كانتوناً، تعتمد أربعة </w:t>
      </w:r>
      <w:proofErr w:type="spellStart"/>
      <w:r w:rsidRPr="00E2168E">
        <w:rPr>
          <w:rtl/>
        </w:rPr>
        <w:t>كانتونات</w:t>
      </w:r>
      <w:proofErr w:type="spellEnd"/>
      <w:r w:rsidRPr="00E2168E">
        <w:rPr>
          <w:rtl/>
        </w:rPr>
        <w:t xml:space="preserve"> أكثر من لغة رسمية واحدة، وهي: برن (الألمانية والفرنسية)، </w:t>
      </w:r>
      <w:proofErr w:type="spellStart"/>
      <w:r w:rsidRPr="00E2168E">
        <w:rPr>
          <w:rtl/>
        </w:rPr>
        <w:t>وفريبورغ</w:t>
      </w:r>
      <w:proofErr w:type="spellEnd"/>
      <w:r w:rsidRPr="00E2168E">
        <w:rPr>
          <w:rtl/>
        </w:rPr>
        <w:t xml:space="preserve"> (الفرنسية والألمانية)، وفاليه (الفرنسية والألمانية)، </w:t>
      </w:r>
      <w:proofErr w:type="spellStart"/>
      <w:r w:rsidRPr="00E2168E">
        <w:rPr>
          <w:rtl/>
        </w:rPr>
        <w:t>وغراوبوندن</w:t>
      </w:r>
      <w:proofErr w:type="spellEnd"/>
      <w:r w:rsidRPr="00E2168E">
        <w:rPr>
          <w:rtl/>
        </w:rPr>
        <w:t xml:space="preserve"> (الألمانية </w:t>
      </w:r>
      <w:proofErr w:type="spellStart"/>
      <w:r w:rsidRPr="00E2168E">
        <w:rPr>
          <w:rtl/>
        </w:rPr>
        <w:t>والرومانشية</w:t>
      </w:r>
      <w:proofErr w:type="spellEnd"/>
      <w:r w:rsidRPr="00E2168E">
        <w:rPr>
          <w:rtl/>
        </w:rPr>
        <w:t xml:space="preserve"> والإيطالية). </w:t>
      </w:r>
    </w:p>
    <w:p w14:paraId="637E2248" w14:textId="77777777" w:rsidR="00E2168E" w:rsidRPr="00F75646" w:rsidRDefault="00E2168E" w:rsidP="00E2168E">
      <w:pPr>
        <w:pStyle w:val="H4GA"/>
      </w:pPr>
      <w:r w:rsidRPr="00F75646">
        <w:rPr>
          <w:rtl/>
        </w:rPr>
        <w:tab/>
      </w:r>
      <w:r w:rsidRPr="00F75646">
        <w:rPr>
          <w:rtl/>
        </w:rPr>
        <w:tab/>
        <w:t xml:space="preserve">التعليم </w:t>
      </w:r>
    </w:p>
    <w:p w14:paraId="78F60B8E" w14:textId="77777777" w:rsidR="00E2168E" w:rsidRPr="00E2168E" w:rsidRDefault="00E2168E" w:rsidP="00E2168E">
      <w:pPr>
        <w:pStyle w:val="SingleTxtGA"/>
      </w:pPr>
      <w:bookmarkStart w:id="22" w:name="a28330"/>
      <w:bookmarkStart w:id="23" w:name="a14802"/>
      <w:bookmarkEnd w:id="22"/>
      <w:bookmarkEnd w:id="23"/>
      <w:r w:rsidRPr="00F75646">
        <w:rPr>
          <w:rtl/>
        </w:rPr>
        <w:t>26</w:t>
      </w:r>
      <w:r w:rsidRPr="00E2168E">
        <w:rPr>
          <w:rtl/>
        </w:rPr>
        <w:t>-</w:t>
      </w:r>
      <w:r w:rsidRPr="00E2168E">
        <w:rPr>
          <w:rtl/>
        </w:rPr>
        <w:tab/>
        <w:t xml:space="preserve">تتحمل الدولة مسؤولية التعليم من بداية مرحلته الإلزامية حتى المستوى الجامعي (المعاهد العليا والتدريب المهني العالي). ويتقاسم الاتحاد </w:t>
      </w:r>
      <w:proofErr w:type="spellStart"/>
      <w:r w:rsidRPr="00E2168E">
        <w:rPr>
          <w:rtl/>
        </w:rPr>
        <w:t>والكانتونات</w:t>
      </w:r>
      <w:proofErr w:type="spellEnd"/>
      <w:r w:rsidRPr="00E2168E">
        <w:rPr>
          <w:rtl/>
        </w:rPr>
        <w:t xml:space="preserve"> الاختصاصات في هذا المجال. ومنذ عام </w:t>
      </w:r>
      <w:r w:rsidRPr="00F75646">
        <w:rPr>
          <w:rtl/>
        </w:rPr>
        <w:t>2006</w:t>
      </w:r>
      <w:r w:rsidRPr="00E2168E">
        <w:rPr>
          <w:rtl/>
        </w:rPr>
        <w:t xml:space="preserve">، يحرص هذان الشريكان معاً، كلٌّ في إطار اختصاصاته واستناداً إلى الأساس الدستوري الجديد، على ضمان الجودة العالية في مجال التعليم في سويسرا وإمكانية النفاذ إليه (المادة </w:t>
      </w:r>
      <w:r w:rsidRPr="00F75646">
        <w:rPr>
          <w:rtl/>
        </w:rPr>
        <w:t>61</w:t>
      </w:r>
      <w:r w:rsidRPr="00E2168E">
        <w:rPr>
          <w:rtl/>
        </w:rPr>
        <w:t>(أ) من الدستور)</w:t>
      </w:r>
      <w:r w:rsidRPr="00E2168E">
        <w:rPr>
          <w:vertAlign w:val="superscript"/>
          <w:rtl/>
        </w:rPr>
        <w:t>(</w:t>
      </w:r>
      <w:r w:rsidRPr="00F75646">
        <w:rPr>
          <w:vertAlign w:val="superscript"/>
          <w:lang w:val="en-US"/>
        </w:rPr>
        <w:footnoteReference w:id="10"/>
      </w:r>
      <w:r w:rsidRPr="00E2168E">
        <w:rPr>
          <w:vertAlign w:val="superscript"/>
          <w:rtl/>
        </w:rPr>
        <w:t>)</w:t>
      </w:r>
      <w:r w:rsidRPr="00E2168E">
        <w:rPr>
          <w:rtl/>
        </w:rPr>
        <w:t xml:space="preserve">. ويتحمل الاتحاد </w:t>
      </w:r>
      <w:proofErr w:type="spellStart"/>
      <w:r w:rsidRPr="00E2168E">
        <w:rPr>
          <w:rtl/>
        </w:rPr>
        <w:t>والكانتونات</w:t>
      </w:r>
      <w:proofErr w:type="spellEnd"/>
      <w:r w:rsidRPr="00E2168E">
        <w:rPr>
          <w:rtl/>
        </w:rPr>
        <w:t xml:space="preserve"> المسؤولية المشتركة عن مرحلة ما بعد التعليم الإلزامي (التعليم العام، والتدريب المهني، والمعاهد العليا)، كلُّ في إطار اختصاصاته. وعلاوة على ذلك، تفرض معظم </w:t>
      </w:r>
      <w:proofErr w:type="spellStart"/>
      <w:r w:rsidRPr="00E2168E">
        <w:rPr>
          <w:rtl/>
        </w:rPr>
        <w:t>الكانتونات</w:t>
      </w:r>
      <w:proofErr w:type="spellEnd"/>
      <w:r w:rsidRPr="00E2168E">
        <w:rPr>
          <w:rtl/>
        </w:rPr>
        <w:t xml:space="preserve"> إلزامية الالتحاق بالتعليم قبل المدرسي لمدة سنة أو سنتين. والمدارس العامة الإلزامية مجانية. وتبلغ مساهمة </w:t>
      </w:r>
      <w:proofErr w:type="spellStart"/>
      <w:r w:rsidRPr="00E2168E">
        <w:rPr>
          <w:rtl/>
        </w:rPr>
        <w:t>الكانتونات</w:t>
      </w:r>
      <w:proofErr w:type="spellEnd"/>
      <w:r w:rsidRPr="00E2168E">
        <w:rPr>
          <w:rtl/>
        </w:rPr>
        <w:t xml:space="preserve"> والبلديات التابعة لها في الإنفاق العام على التعليم نسبة </w:t>
      </w:r>
      <w:r w:rsidRPr="00F75646">
        <w:rPr>
          <w:rtl/>
        </w:rPr>
        <w:t>90</w:t>
      </w:r>
      <w:r w:rsidRPr="00E2168E">
        <w:rPr>
          <w:rtl/>
        </w:rPr>
        <w:t xml:space="preserve"> في المائة</w:t>
      </w:r>
      <w:r w:rsidRPr="00E2168E">
        <w:rPr>
          <w:vertAlign w:val="superscript"/>
          <w:rtl/>
        </w:rPr>
        <w:t>(</w:t>
      </w:r>
      <w:r w:rsidRPr="00F75646">
        <w:rPr>
          <w:vertAlign w:val="superscript"/>
          <w:lang w:val="en-US"/>
        </w:rPr>
        <w:footnoteReference w:id="11"/>
      </w:r>
      <w:r w:rsidRPr="00E2168E">
        <w:rPr>
          <w:vertAlign w:val="superscript"/>
          <w:rtl/>
        </w:rPr>
        <w:t>)</w:t>
      </w:r>
      <w:r w:rsidRPr="00E2168E">
        <w:rPr>
          <w:rtl/>
        </w:rPr>
        <w:t>.</w:t>
      </w:r>
    </w:p>
    <w:p w14:paraId="122639E7" w14:textId="77777777" w:rsidR="00E2168E" w:rsidRPr="00E2168E" w:rsidRDefault="00E2168E" w:rsidP="00E2168E">
      <w:pPr>
        <w:pStyle w:val="SingleTxtGA"/>
      </w:pPr>
      <w:r w:rsidRPr="00F75646">
        <w:rPr>
          <w:rtl/>
        </w:rPr>
        <w:t>27</w:t>
      </w:r>
      <w:r w:rsidRPr="00E2168E">
        <w:rPr>
          <w:rtl/>
        </w:rPr>
        <w:t>-</w:t>
      </w:r>
      <w:r w:rsidRPr="00E2168E">
        <w:rPr>
          <w:rtl/>
        </w:rPr>
        <w:tab/>
        <w:t xml:space="preserve">وينهي معظم التلاميذ مرحلة التعليم الإلزامي في المدارس العامة التابعة للبلديات التي يقيمون فيها. ويلتحق نحو </w:t>
      </w:r>
      <w:r w:rsidRPr="00F75646">
        <w:rPr>
          <w:rtl/>
        </w:rPr>
        <w:t>5</w:t>
      </w:r>
      <w:r w:rsidRPr="00E2168E">
        <w:rPr>
          <w:rtl/>
        </w:rPr>
        <w:t xml:space="preserve"> في </w:t>
      </w:r>
      <w:proofErr w:type="gramStart"/>
      <w:r w:rsidRPr="00E2168E">
        <w:rPr>
          <w:rtl/>
        </w:rPr>
        <w:t>المائة</w:t>
      </w:r>
      <w:proofErr w:type="gramEnd"/>
      <w:r w:rsidRPr="00E2168E">
        <w:rPr>
          <w:rtl/>
        </w:rPr>
        <w:t xml:space="preserve"> منهم بالمدارس الخاصة (الحالة في آذار/مارس </w:t>
      </w:r>
      <w:r w:rsidRPr="00F75646">
        <w:rPr>
          <w:rtl/>
        </w:rPr>
        <w:t>2017</w:t>
      </w:r>
      <w:r w:rsidRPr="00E2168E">
        <w:rPr>
          <w:rtl/>
        </w:rPr>
        <w:t>). وتؤدي المدارس العامة دوراً أساسياً في الإدماج، حيث ينتمي الأطفال الملتحقون بها إلى أوساط اجتماعية أو لغوية أو ثقافية مختلفة.</w:t>
      </w:r>
    </w:p>
    <w:p w14:paraId="5F881B5F" w14:textId="77777777" w:rsidR="00E2168E" w:rsidRPr="00E2168E" w:rsidRDefault="00E2168E" w:rsidP="00E2168E">
      <w:pPr>
        <w:pStyle w:val="SingleTxtGA"/>
        <w:rPr>
          <w:rtl/>
        </w:rPr>
      </w:pPr>
      <w:r w:rsidRPr="00F75646">
        <w:rPr>
          <w:rtl/>
        </w:rPr>
        <w:t>28</w:t>
      </w:r>
      <w:r w:rsidRPr="00E2168E">
        <w:rPr>
          <w:rtl/>
        </w:rPr>
        <w:t>-</w:t>
      </w:r>
      <w:r w:rsidRPr="00E2168E">
        <w:rPr>
          <w:rtl/>
        </w:rPr>
        <w:tab/>
        <w:t>ويختار ثلثا الشباب تقريباً، بعد مرحلة التعليم الإلزامي، تدريباً مهنياً يجمع بين الدروس النظرية والممارسة التطبيقية (التدريب الأولي المزدوج)، يتوج بالحصول على شهادة الكفاءة الاتحادية أو شهادة التدريب المهني الاتحادية. كما يمكن أن يتوج التدريب المهني الأولي بالحصول على شهادة التعليم الثانوي المهني. ويختار نحو ثلث الشباب تعليماً أكاديمياً (مدارس المعارف العامة أو مدارس التعليم الثانوي) يهيئهم للدراسات العليا (المعاهد العليا المتخصصة، والمعاهد العليا لتدريب المعلمين، والجامعات، والمعاهد الاتحادية التقنية المتعددة التخصصات).</w:t>
      </w:r>
    </w:p>
    <w:p w14:paraId="038EFE28" w14:textId="0D895E14" w:rsidR="00E2168E" w:rsidRPr="00B91367" w:rsidRDefault="00E2168E" w:rsidP="00E2168E">
      <w:pPr>
        <w:pStyle w:val="SingleTxtGA"/>
        <w:rPr>
          <w:spacing w:val="-1"/>
        </w:rPr>
      </w:pPr>
      <w:r w:rsidRPr="00F75646">
        <w:rPr>
          <w:spacing w:val="-1"/>
          <w:rtl/>
        </w:rPr>
        <w:t>29</w:t>
      </w:r>
      <w:r w:rsidRPr="00B91367">
        <w:rPr>
          <w:spacing w:val="-1"/>
          <w:rtl/>
        </w:rPr>
        <w:t>-</w:t>
      </w:r>
      <w:r w:rsidRPr="00B91367">
        <w:rPr>
          <w:spacing w:val="-1"/>
          <w:rtl/>
        </w:rPr>
        <w:tab/>
        <w:t xml:space="preserve">ويحصل نحو </w:t>
      </w:r>
      <w:r w:rsidRPr="00F75646">
        <w:rPr>
          <w:spacing w:val="-1"/>
          <w:rtl/>
        </w:rPr>
        <w:t>91</w:t>
      </w:r>
      <w:r w:rsidRPr="00B91367">
        <w:rPr>
          <w:spacing w:val="-1"/>
          <w:rtl/>
        </w:rPr>
        <w:t xml:space="preserve"> في </w:t>
      </w:r>
      <w:proofErr w:type="gramStart"/>
      <w:r w:rsidRPr="00B91367">
        <w:rPr>
          <w:spacing w:val="-1"/>
          <w:rtl/>
        </w:rPr>
        <w:t>المائة</w:t>
      </w:r>
      <w:proofErr w:type="gramEnd"/>
      <w:r w:rsidRPr="00B91367">
        <w:rPr>
          <w:spacing w:val="-1"/>
          <w:rtl/>
        </w:rPr>
        <w:t xml:space="preserve"> من الشباب على شهادة المرحلة الثانية من التعليم الثانوي. وتتيح لهم هذه الشهادة إمكانية بدء الحياة المهنية مباشرة، أو الالتحاق بالمعاهد المهنية العليا، أو مواصلة تعليمهم في المعاهد العليا إذا كانت لديهم شهادة التعليم الثانوي العام أو المتخصص أو المهني. وفي عام</w:t>
      </w:r>
      <w:r w:rsidR="00B91367" w:rsidRPr="00B91367">
        <w:rPr>
          <w:rFonts w:hint="cs"/>
          <w:spacing w:val="-1"/>
          <w:rtl/>
        </w:rPr>
        <w:t> </w:t>
      </w:r>
      <w:r w:rsidRPr="00F75646">
        <w:rPr>
          <w:spacing w:val="-1"/>
          <w:rtl/>
        </w:rPr>
        <w:t>2015</w:t>
      </w:r>
      <w:r w:rsidRPr="00B91367">
        <w:rPr>
          <w:spacing w:val="-1"/>
          <w:rtl/>
        </w:rPr>
        <w:t>، بلغ عدد التلاميذ الذي حصلوا على شهادة من شهادات التعليم الثانوي (</w:t>
      </w:r>
      <w:r w:rsidRPr="00B91367">
        <w:rPr>
          <w:spacing w:val="-1"/>
          <w:lang w:val="fr-CH"/>
        </w:rPr>
        <w:t>(maturité</w:t>
      </w:r>
      <w:r w:rsidRPr="00B91367">
        <w:rPr>
          <w:spacing w:val="-1"/>
          <w:rtl/>
        </w:rPr>
        <w:t xml:space="preserve"> أكثر من</w:t>
      </w:r>
      <w:r w:rsidR="00B91367" w:rsidRPr="00B91367">
        <w:rPr>
          <w:rFonts w:hint="cs"/>
          <w:spacing w:val="-1"/>
          <w:rtl/>
        </w:rPr>
        <w:t> </w:t>
      </w:r>
      <w:r w:rsidRPr="00F75646">
        <w:rPr>
          <w:spacing w:val="-1"/>
          <w:rtl/>
        </w:rPr>
        <w:t>38</w:t>
      </w:r>
      <w:r w:rsidRPr="00B91367">
        <w:rPr>
          <w:spacing w:val="-1"/>
          <w:rtl/>
        </w:rPr>
        <w:t xml:space="preserve"> في </w:t>
      </w:r>
      <w:proofErr w:type="gramStart"/>
      <w:r w:rsidRPr="00B91367">
        <w:rPr>
          <w:spacing w:val="-1"/>
          <w:rtl/>
        </w:rPr>
        <w:t>المائة</w:t>
      </w:r>
      <w:proofErr w:type="gramEnd"/>
      <w:r w:rsidRPr="00B91367">
        <w:rPr>
          <w:spacing w:val="-1"/>
          <w:rtl/>
        </w:rPr>
        <w:t xml:space="preserve">. ويُشترط عموماً الحصول على شهادة التعليم الثانوي العام للقبول في الجامعات السويسرية. </w:t>
      </w:r>
    </w:p>
    <w:p w14:paraId="1FB8F490" w14:textId="77777777" w:rsidR="00E2168E" w:rsidRPr="00E2168E" w:rsidRDefault="00E2168E" w:rsidP="00E2168E">
      <w:pPr>
        <w:pStyle w:val="SingleTxtGA"/>
      </w:pPr>
      <w:r w:rsidRPr="00F75646">
        <w:rPr>
          <w:rtl/>
        </w:rPr>
        <w:t>30</w:t>
      </w:r>
      <w:r w:rsidRPr="00E2168E">
        <w:rPr>
          <w:rtl/>
        </w:rPr>
        <w:t>-</w:t>
      </w:r>
      <w:r w:rsidRPr="00E2168E">
        <w:rPr>
          <w:rtl/>
        </w:rPr>
        <w:tab/>
        <w:t xml:space="preserve">ويتألف التعليم العالي من المعاهد العليا (المعاهد العليا المتخصصة، والمعاهد العليا لتدريب المعلمين، والجامعات، والمعاهد الاتحادية التقنية المتعددة التخصصات) ومؤسسات التدريب المهني العالي. ويخص هذا المكون الثاني للتعليم العالي المهنيين ذوي الخبرة ويتيح لهم إمكانية التخصص أو تعزيز مؤهلاتهم. ويشمل التدريبَ في معاهد عليا متخصصة أو اجتياز اختبار ينظَّم على الصعيد الاتحادي (الاختبار المهني أو الاختبار المهني العالي). وفي عام </w:t>
      </w:r>
      <w:r w:rsidRPr="00F75646">
        <w:rPr>
          <w:rtl/>
        </w:rPr>
        <w:t>2017</w:t>
      </w:r>
      <w:r w:rsidRPr="00E2168E">
        <w:rPr>
          <w:rtl/>
        </w:rPr>
        <w:t xml:space="preserve">، بلغت نسبة السكان (المتراوحة أعمارهم بين </w:t>
      </w:r>
      <w:r w:rsidRPr="00F75646">
        <w:rPr>
          <w:rtl/>
        </w:rPr>
        <w:t>25</w:t>
      </w:r>
      <w:r w:rsidRPr="00E2168E">
        <w:rPr>
          <w:rtl/>
        </w:rPr>
        <w:t xml:space="preserve"> و</w:t>
      </w:r>
      <w:r w:rsidRPr="00F75646">
        <w:rPr>
          <w:rtl/>
        </w:rPr>
        <w:t>64</w:t>
      </w:r>
      <w:r w:rsidRPr="00E2168E">
        <w:rPr>
          <w:rtl/>
        </w:rPr>
        <w:t xml:space="preserve"> عاماً) الحاصلين على درجة جامعية </w:t>
      </w:r>
      <w:r w:rsidRPr="00F75646">
        <w:rPr>
          <w:rtl/>
        </w:rPr>
        <w:t>42</w:t>
      </w:r>
      <w:r w:rsidRPr="00E2168E">
        <w:rPr>
          <w:rtl/>
        </w:rPr>
        <w:t xml:space="preserve"> في </w:t>
      </w:r>
      <w:proofErr w:type="gramStart"/>
      <w:r w:rsidRPr="00E2168E">
        <w:rPr>
          <w:rtl/>
        </w:rPr>
        <w:t>المائة</w:t>
      </w:r>
      <w:proofErr w:type="gramEnd"/>
      <w:r w:rsidRPr="00E2168E">
        <w:rPr>
          <w:rtl/>
        </w:rPr>
        <w:t xml:space="preserve">. </w:t>
      </w:r>
    </w:p>
    <w:p w14:paraId="158AFC5A" w14:textId="77777777" w:rsidR="00E2168E" w:rsidRPr="00E2168E" w:rsidRDefault="00E2168E" w:rsidP="00E2168E">
      <w:pPr>
        <w:pStyle w:val="SingleTxtGA"/>
      </w:pPr>
      <w:r w:rsidRPr="00F75646">
        <w:rPr>
          <w:rtl/>
        </w:rPr>
        <w:t>31</w:t>
      </w:r>
      <w:r w:rsidRPr="00E2168E">
        <w:rPr>
          <w:rtl/>
        </w:rPr>
        <w:t>-</w:t>
      </w:r>
      <w:r w:rsidRPr="00E2168E">
        <w:rPr>
          <w:rtl/>
        </w:rPr>
        <w:tab/>
        <w:t>وإضافة إلى ذلك، يتاح التدريب المتواصل للأغراض المهنية (التدريب غير النظامي مثل الدورات التدريبية والحلقات الدراسية، وما إلى ذلك) في كل مستوى من مستويات التدريب ويشكل جزءاً من مسار التعلم مدى الحياة.</w:t>
      </w:r>
    </w:p>
    <w:p w14:paraId="0FFFB97A" w14:textId="77777777" w:rsidR="00E2168E" w:rsidRPr="00F75646" w:rsidRDefault="00E2168E" w:rsidP="00E2168E">
      <w:pPr>
        <w:pStyle w:val="H4GA"/>
      </w:pPr>
      <w:r w:rsidRPr="00F75646">
        <w:rPr>
          <w:rtl/>
        </w:rPr>
        <w:tab/>
      </w:r>
      <w:r w:rsidRPr="00F75646">
        <w:rPr>
          <w:rtl/>
        </w:rPr>
        <w:tab/>
        <w:t>الفقر</w:t>
      </w:r>
      <w:r w:rsidRPr="0029038F">
        <w:rPr>
          <w:i w:val="0"/>
          <w:iCs w:val="0"/>
          <w:vertAlign w:val="superscript"/>
          <w:rtl/>
        </w:rPr>
        <w:t>(</w:t>
      </w:r>
      <w:r w:rsidRPr="00F75646">
        <w:rPr>
          <w:i w:val="0"/>
          <w:iCs w:val="0"/>
          <w:vertAlign w:val="superscript"/>
          <w:lang w:val="en-US"/>
        </w:rPr>
        <w:footnoteReference w:id="12"/>
      </w:r>
      <w:r w:rsidRPr="0029038F">
        <w:rPr>
          <w:i w:val="0"/>
          <w:iCs w:val="0"/>
          <w:vertAlign w:val="superscript"/>
          <w:rtl/>
        </w:rPr>
        <w:t>)</w:t>
      </w:r>
      <w:r w:rsidRPr="00F75646">
        <w:rPr>
          <w:rtl/>
        </w:rPr>
        <w:t xml:space="preserve"> </w:t>
      </w:r>
    </w:p>
    <w:p w14:paraId="607B3A4F" w14:textId="77777777" w:rsidR="00E2168E" w:rsidRPr="00B91367" w:rsidRDefault="00E2168E" w:rsidP="00E2168E">
      <w:pPr>
        <w:pStyle w:val="SingleTxtGA"/>
        <w:rPr>
          <w:spacing w:val="-1"/>
        </w:rPr>
      </w:pPr>
      <w:r w:rsidRPr="00F75646">
        <w:rPr>
          <w:spacing w:val="-1"/>
          <w:rtl/>
        </w:rPr>
        <w:t>32</w:t>
      </w:r>
      <w:r w:rsidRPr="00B91367">
        <w:rPr>
          <w:spacing w:val="-1"/>
          <w:rtl/>
        </w:rPr>
        <w:t>-</w:t>
      </w:r>
      <w:r w:rsidRPr="00B91367">
        <w:rPr>
          <w:spacing w:val="-1"/>
          <w:rtl/>
        </w:rPr>
        <w:tab/>
        <w:t xml:space="preserve">لقياس مستوى الفقر في سويسرا، يُستخدم خط الفقر القائم على أجر الكفاف الاجتماعي. وعليه، يعتبر فقيراً كل من لا يملك الموارد المالية لاقتناء السلع والخدمات اللازمة لعيش حياة متكاملة في المجتمع. </w:t>
      </w:r>
    </w:p>
    <w:p w14:paraId="7278E35B" w14:textId="77777777" w:rsidR="00E2168E" w:rsidRPr="00E2168E" w:rsidRDefault="00E2168E" w:rsidP="00E2168E">
      <w:pPr>
        <w:pStyle w:val="SingleTxtGA"/>
      </w:pPr>
      <w:r w:rsidRPr="00F75646">
        <w:rPr>
          <w:rtl/>
        </w:rPr>
        <w:t>33</w:t>
      </w:r>
      <w:r w:rsidRPr="00E2168E">
        <w:rPr>
          <w:rtl/>
        </w:rPr>
        <w:t>-</w:t>
      </w:r>
      <w:r w:rsidRPr="00E2168E">
        <w:rPr>
          <w:rtl/>
        </w:rPr>
        <w:tab/>
        <w:t xml:space="preserve">وفي عام </w:t>
      </w:r>
      <w:r w:rsidRPr="00F75646">
        <w:rPr>
          <w:rtl/>
        </w:rPr>
        <w:t>2016</w:t>
      </w:r>
      <w:r w:rsidRPr="00E2168E">
        <w:rPr>
          <w:rtl/>
        </w:rPr>
        <w:t xml:space="preserve">، بلغ متوسط خط الفقر </w:t>
      </w:r>
      <w:r w:rsidRPr="00F75646">
        <w:rPr>
          <w:rtl/>
        </w:rPr>
        <w:t>247</w:t>
      </w:r>
      <w:r w:rsidRPr="00E2168E">
        <w:rPr>
          <w:rtl/>
        </w:rPr>
        <w:t xml:space="preserve"> </w:t>
      </w:r>
      <w:r w:rsidRPr="00F75646">
        <w:rPr>
          <w:rtl/>
        </w:rPr>
        <w:t>2</w:t>
      </w:r>
      <w:r w:rsidRPr="00E2168E">
        <w:rPr>
          <w:rtl/>
        </w:rPr>
        <w:t xml:space="preserve"> فرنكاً في الشهر للشخص الواحد و</w:t>
      </w:r>
      <w:r w:rsidRPr="00F75646">
        <w:rPr>
          <w:rtl/>
        </w:rPr>
        <w:t>981</w:t>
      </w:r>
      <w:r w:rsidRPr="00E2168E">
        <w:rPr>
          <w:rtl/>
        </w:rPr>
        <w:t xml:space="preserve"> </w:t>
      </w:r>
      <w:r w:rsidRPr="00F75646">
        <w:rPr>
          <w:rtl/>
        </w:rPr>
        <w:t>3</w:t>
      </w:r>
      <w:r w:rsidRPr="00E2168E">
        <w:rPr>
          <w:rtl/>
        </w:rPr>
        <w:t xml:space="preserve"> فرنكاً في الشهر للأسرة المعيشية المؤلفة من شخصين بالغين وطفلين.</w:t>
      </w:r>
    </w:p>
    <w:p w14:paraId="22B70129" w14:textId="77777777" w:rsidR="00E2168E" w:rsidRPr="00E2168E" w:rsidRDefault="00E2168E" w:rsidP="00E2168E">
      <w:pPr>
        <w:pStyle w:val="SingleTxtGA"/>
      </w:pPr>
      <w:r w:rsidRPr="00F75646">
        <w:rPr>
          <w:rtl/>
        </w:rPr>
        <w:t>34</w:t>
      </w:r>
      <w:r w:rsidRPr="00E2168E">
        <w:rPr>
          <w:rtl/>
        </w:rPr>
        <w:t>-</w:t>
      </w:r>
      <w:r w:rsidRPr="00E2168E">
        <w:rPr>
          <w:rtl/>
        </w:rPr>
        <w:tab/>
        <w:t xml:space="preserve">ومس الفقر النقدي في العام نفسه </w:t>
      </w:r>
      <w:r w:rsidRPr="00F75646">
        <w:rPr>
          <w:rtl/>
        </w:rPr>
        <w:t>7</w:t>
      </w:r>
      <w:r w:rsidRPr="00E2168E">
        <w:rPr>
          <w:rtl/>
        </w:rPr>
        <w:t>,</w:t>
      </w:r>
      <w:r w:rsidRPr="00F75646">
        <w:rPr>
          <w:rtl/>
        </w:rPr>
        <w:t>5</w:t>
      </w:r>
      <w:r w:rsidRPr="00E2168E">
        <w:rPr>
          <w:rtl/>
        </w:rPr>
        <w:t xml:space="preserve"> في </w:t>
      </w:r>
      <w:proofErr w:type="gramStart"/>
      <w:r w:rsidRPr="00E2168E">
        <w:rPr>
          <w:rtl/>
        </w:rPr>
        <w:t>المائة</w:t>
      </w:r>
      <w:proofErr w:type="gramEnd"/>
      <w:r w:rsidRPr="00E2168E">
        <w:rPr>
          <w:rtl/>
        </w:rPr>
        <w:t xml:space="preserve"> من سكان سويسرا، أي نحو </w:t>
      </w:r>
      <w:r w:rsidRPr="00F75646">
        <w:rPr>
          <w:rtl/>
        </w:rPr>
        <w:t>000</w:t>
      </w:r>
      <w:r w:rsidRPr="00E2168E">
        <w:rPr>
          <w:rtl/>
        </w:rPr>
        <w:t xml:space="preserve"> </w:t>
      </w:r>
      <w:r w:rsidRPr="00F75646">
        <w:rPr>
          <w:rtl/>
        </w:rPr>
        <w:t>615</w:t>
      </w:r>
      <w:r w:rsidRPr="00E2168E">
        <w:rPr>
          <w:rtl/>
        </w:rPr>
        <w:t xml:space="preserve"> شخص. وعانى نحو </w:t>
      </w:r>
      <w:r w:rsidRPr="00F75646">
        <w:rPr>
          <w:rtl/>
        </w:rPr>
        <w:t>5</w:t>
      </w:r>
      <w:r w:rsidRPr="00E2168E">
        <w:rPr>
          <w:rtl/>
        </w:rPr>
        <w:t>,</w:t>
      </w:r>
      <w:r w:rsidRPr="00F75646">
        <w:rPr>
          <w:rtl/>
        </w:rPr>
        <w:t>3</w:t>
      </w:r>
      <w:r w:rsidRPr="00E2168E">
        <w:rPr>
          <w:rtl/>
        </w:rPr>
        <w:t xml:space="preserve"> في </w:t>
      </w:r>
      <w:proofErr w:type="gramStart"/>
      <w:r w:rsidRPr="00E2168E">
        <w:rPr>
          <w:rtl/>
        </w:rPr>
        <w:t>المائة</w:t>
      </w:r>
      <w:proofErr w:type="gramEnd"/>
      <w:r w:rsidRPr="00E2168E">
        <w:rPr>
          <w:rtl/>
        </w:rPr>
        <w:t xml:space="preserve"> من السكان من الحرمان المادي بسبب الصعوبات المالية التي واجهوها، حيث لم يتمكنوا من الحصول على بعض السلع الاستهلاكية المعمِّرة أو ضمان الحد الأدنى من الظروف المعيشية. وأشد الفئات تضرراً هي الأسر المعيشية الوحيدة الوالد، والأشخاص البالغون الذين يعيشون بمفردهم، والأشخاص الذين اكتفوا بمرحلة التعليم الإلزامي، والأشخاص العاطلون، والأشخاص المنتمون إلى أسر معيشية يشارك أفرادها في سوق العمل بنسبة منخفضة.</w:t>
      </w:r>
    </w:p>
    <w:p w14:paraId="61B45956" w14:textId="77777777" w:rsidR="00E2168E" w:rsidRPr="00F75646" w:rsidRDefault="00E2168E" w:rsidP="00E2168E">
      <w:pPr>
        <w:pStyle w:val="H4GA"/>
      </w:pPr>
      <w:r w:rsidRPr="00F75646">
        <w:rPr>
          <w:rtl/>
        </w:rPr>
        <w:tab/>
      </w:r>
      <w:r w:rsidRPr="00F75646">
        <w:rPr>
          <w:rtl/>
        </w:rPr>
        <w:tab/>
        <w:t xml:space="preserve">نظام الضمان الاجتماعي والرعاية الصحية </w:t>
      </w:r>
    </w:p>
    <w:p w14:paraId="5ED4111B" w14:textId="77777777" w:rsidR="00E2168E" w:rsidRPr="00B91367" w:rsidRDefault="00E2168E" w:rsidP="00E2168E">
      <w:pPr>
        <w:pStyle w:val="SingleTxtGA"/>
        <w:rPr>
          <w:spacing w:val="-2"/>
        </w:rPr>
      </w:pPr>
      <w:r w:rsidRPr="00F75646">
        <w:rPr>
          <w:spacing w:val="-2"/>
          <w:rtl/>
        </w:rPr>
        <w:t>35</w:t>
      </w:r>
      <w:r w:rsidRPr="00B91367">
        <w:rPr>
          <w:spacing w:val="-2"/>
          <w:rtl/>
        </w:rPr>
        <w:t>-</w:t>
      </w:r>
      <w:r w:rsidRPr="00B91367">
        <w:rPr>
          <w:spacing w:val="-2"/>
          <w:rtl/>
        </w:rPr>
        <w:tab/>
        <w:t>يشمل نظام الضمان الاجتماعي السويسري خمسة مجالات هي</w:t>
      </w:r>
      <w:r w:rsidRPr="00B91367">
        <w:rPr>
          <w:spacing w:val="-2"/>
          <w:lang w:val="fr-CH"/>
        </w:rPr>
        <w:t xml:space="preserve">: </w:t>
      </w:r>
      <w:r w:rsidRPr="00B91367">
        <w:rPr>
          <w:spacing w:val="-2"/>
          <w:rtl/>
        </w:rPr>
        <w:t>(</w:t>
      </w:r>
      <w:r w:rsidRPr="00F75646">
        <w:rPr>
          <w:spacing w:val="-2"/>
          <w:rtl/>
        </w:rPr>
        <w:t>1</w:t>
      </w:r>
      <w:r w:rsidRPr="00B91367">
        <w:rPr>
          <w:spacing w:val="-2"/>
          <w:rtl/>
        </w:rPr>
        <w:t>) معاشات الشيخوخة والورثة والعجز (ما يسمى بنظام الركائز الثلاث)؛ (</w:t>
      </w:r>
      <w:r w:rsidRPr="00F75646">
        <w:rPr>
          <w:spacing w:val="-2"/>
          <w:rtl/>
        </w:rPr>
        <w:t>2</w:t>
      </w:r>
      <w:r w:rsidRPr="00B91367">
        <w:rPr>
          <w:spacing w:val="-2"/>
          <w:rtl/>
        </w:rPr>
        <w:t>) التأمين في حالة المرض والحوادث؛ (</w:t>
      </w:r>
      <w:r w:rsidRPr="00F75646">
        <w:rPr>
          <w:spacing w:val="-2"/>
          <w:rtl/>
        </w:rPr>
        <w:t>3</w:t>
      </w:r>
      <w:r w:rsidRPr="00B91367">
        <w:rPr>
          <w:spacing w:val="-2"/>
          <w:rtl/>
        </w:rPr>
        <w:t>) بدل فقدان الدخل في حالة إجازة الأمومة أو أثناء أداء الخدمة المدنية أو العسكرية؛ (</w:t>
      </w:r>
      <w:r w:rsidRPr="00F75646">
        <w:rPr>
          <w:spacing w:val="-2"/>
          <w:rtl/>
        </w:rPr>
        <w:t>4</w:t>
      </w:r>
      <w:r w:rsidRPr="00B91367">
        <w:rPr>
          <w:spacing w:val="-2"/>
          <w:rtl/>
        </w:rPr>
        <w:t>) التأمين ضد البطالة؛ (</w:t>
      </w:r>
      <w:r w:rsidRPr="00F75646">
        <w:rPr>
          <w:spacing w:val="-2"/>
          <w:rtl/>
        </w:rPr>
        <w:t>5</w:t>
      </w:r>
      <w:r w:rsidRPr="00B91367">
        <w:rPr>
          <w:spacing w:val="-2"/>
          <w:rtl/>
        </w:rPr>
        <w:t>) علاوات الأسرة.</w:t>
      </w:r>
    </w:p>
    <w:p w14:paraId="08A122FC" w14:textId="3FFF17C8" w:rsidR="00E2168E" w:rsidRPr="00B91367" w:rsidRDefault="00E2168E" w:rsidP="00E2168E">
      <w:pPr>
        <w:pStyle w:val="SingleTxtGA"/>
        <w:rPr>
          <w:spacing w:val="-1"/>
        </w:rPr>
      </w:pPr>
      <w:r w:rsidRPr="00B91367">
        <w:rPr>
          <w:spacing w:val="-1"/>
          <w:rtl/>
        </w:rPr>
        <w:tab/>
        <w:t>(أ)</w:t>
      </w:r>
      <w:r w:rsidRPr="00B91367">
        <w:rPr>
          <w:spacing w:val="-1"/>
          <w:rtl/>
        </w:rPr>
        <w:tab/>
        <w:t>ينقسم نظام معاشات الشيخوخة والورثة والعجز إلى ثلاث ركائز: تشمل الركيزة الأولى تأمين الشيخوخة والورثة والتأمين ضد العجز. وهو إلزامي وعام؛ ويموَّل أساساً عن طريق اشتراكات المؤَمَّنين ومساهمة السلطات العامة. والركيزة الثانية هي المعاش التقاعدي المهني: وهو إلزامي بالنسبة للأجراء ابتداء من دخل معين يحدده القانون. والركيزة الثالثة اختيارية تماماً، وهي المعاش التقاعدي الفردي.</w:t>
      </w:r>
    </w:p>
    <w:p w14:paraId="28C7DFC9" w14:textId="38402CAC" w:rsidR="00E2168E" w:rsidRPr="00E2168E" w:rsidRDefault="00E2168E" w:rsidP="00E2168E">
      <w:pPr>
        <w:pStyle w:val="SingleTxtGA"/>
      </w:pPr>
      <w:r>
        <w:rPr>
          <w:rtl/>
        </w:rPr>
        <w:tab/>
      </w:r>
      <w:r w:rsidRPr="00E2168E">
        <w:rPr>
          <w:rtl/>
        </w:rPr>
        <w:t>(ب)</w:t>
      </w:r>
      <w:r w:rsidRPr="00E2168E">
        <w:rPr>
          <w:rtl/>
        </w:rPr>
        <w:tab/>
        <w:t xml:space="preserve">يجب على كل شخص مقيم في سويسرا الاكتتاب في تأمين صحي لتغطية تكاليف العلاج في حالة المرض. وللشخص المؤَمَّن حرية اختيار شركة التأمين. وبالنسبة للتأمين الصحي الأساسي، يمكن للبالغين اختيار خصم سنوي يتراوح بين </w:t>
      </w:r>
      <w:r w:rsidRPr="00F75646">
        <w:rPr>
          <w:rtl/>
        </w:rPr>
        <w:t>300</w:t>
      </w:r>
      <w:r w:rsidRPr="00E2168E">
        <w:rPr>
          <w:rtl/>
        </w:rPr>
        <w:t xml:space="preserve"> و</w:t>
      </w:r>
      <w:r w:rsidRPr="00F75646">
        <w:rPr>
          <w:rtl/>
        </w:rPr>
        <w:t>500</w:t>
      </w:r>
      <w:r w:rsidRPr="00E2168E">
        <w:rPr>
          <w:rtl/>
        </w:rPr>
        <w:t xml:space="preserve"> </w:t>
      </w:r>
      <w:r w:rsidRPr="00F75646">
        <w:rPr>
          <w:rtl/>
        </w:rPr>
        <w:t>2</w:t>
      </w:r>
      <w:r w:rsidRPr="00E2168E">
        <w:rPr>
          <w:rtl/>
        </w:rPr>
        <w:t xml:space="preserve"> فرنك. وكلما انخفض مبلغ الخصم ارتفع مبلغ الأقساط الشهرية، والعكس بالعكس. إضافة إلى التأمين الأساسي الإلزامي، توجد أصناف عديدة من التأمين الصحي التكميلي التي تخضع للقانون الخاص. ويكفل التأمين الصحي الاجتماعي (التأمين الأساسي) لكل شخص إمكانية الحصول على رعاية طبية جيدة في حالة المرض أو في حالة الحوادث التي لا يغطيها التأمين ضد الحوادث. والتأمين ضد الحوادث إلزامي للأجراء، وهو تأمين خاص بالأشخاص يرمي إلى تغطية الآثار الاقتصادية التي تخلفها الحوادث المهنية، والحوادث غير المهنية، والأمراض المهنية. ويشمل توفير الرعاية الطبية، ودفع بدل يومي أثناء فترة المرض، ودفع معاشات العجز والورثة. ويساهم، بفضل الخدمات التي يوفرها، في التعويض عن الضرر الذي يلحق بالصحة والقدرة على الكسب نتيجة لحادث أو مرض مهني.</w:t>
      </w:r>
    </w:p>
    <w:p w14:paraId="16E0EB61" w14:textId="10FE943C" w:rsidR="00E2168E" w:rsidRPr="00E2168E" w:rsidRDefault="00E2168E" w:rsidP="00E2168E">
      <w:pPr>
        <w:pStyle w:val="SingleTxtGA"/>
      </w:pPr>
      <w:r>
        <w:rPr>
          <w:rtl/>
        </w:rPr>
        <w:tab/>
      </w:r>
      <w:r w:rsidRPr="00E2168E">
        <w:rPr>
          <w:rtl/>
        </w:rPr>
        <w:t>(ج)</w:t>
      </w:r>
      <w:r w:rsidRPr="00E2168E">
        <w:rPr>
          <w:rtl/>
        </w:rPr>
        <w:tab/>
        <w:t xml:space="preserve">يوفر بدل فقدان الدخل تعويضاً عن فقدان الراتب للأشخاص الذين يؤدون الخدمة العسكرية أو المدنية أو خدمة الحماية المدنية. ومنذ </w:t>
      </w:r>
      <w:r w:rsidRPr="00F75646">
        <w:rPr>
          <w:rtl/>
        </w:rPr>
        <w:t>1</w:t>
      </w:r>
      <w:r w:rsidRPr="00E2168E">
        <w:rPr>
          <w:rtl/>
        </w:rPr>
        <w:t xml:space="preserve"> تموز/ يوليه </w:t>
      </w:r>
      <w:r w:rsidRPr="00F75646">
        <w:rPr>
          <w:rtl/>
        </w:rPr>
        <w:t>2005</w:t>
      </w:r>
      <w:r w:rsidRPr="00E2168E">
        <w:rPr>
          <w:rtl/>
        </w:rPr>
        <w:t xml:space="preserve">، أصبح نظام بدل فقدان الدخل يقدم أيضاً إعانات أثناء إجازة الأمومة للنساء اللواتي يمارسن نشاطاً مدراً للدخل. وتغطي هذه الإعانات نسبة </w:t>
      </w:r>
      <w:r w:rsidRPr="00F75646">
        <w:rPr>
          <w:rtl/>
        </w:rPr>
        <w:t>80</w:t>
      </w:r>
      <w:r w:rsidRPr="00E2168E">
        <w:rPr>
          <w:rtl/>
        </w:rPr>
        <w:t xml:space="preserve"> في </w:t>
      </w:r>
      <w:proofErr w:type="gramStart"/>
      <w:r w:rsidRPr="00E2168E">
        <w:rPr>
          <w:rtl/>
        </w:rPr>
        <w:t>المائة</w:t>
      </w:r>
      <w:proofErr w:type="gramEnd"/>
      <w:r w:rsidRPr="00E2168E">
        <w:rPr>
          <w:rtl/>
        </w:rPr>
        <w:t xml:space="preserve"> من دخلهن وتُدفع خلال الأسابيع الأربعة عشرة التالية للولادة.</w:t>
      </w:r>
    </w:p>
    <w:p w14:paraId="4DB2950B" w14:textId="11897BCB" w:rsidR="00E2168E" w:rsidRPr="00E2168E" w:rsidRDefault="00E2168E" w:rsidP="00E2168E">
      <w:pPr>
        <w:pStyle w:val="SingleTxtGA"/>
      </w:pPr>
      <w:r>
        <w:rPr>
          <w:rtl/>
        </w:rPr>
        <w:tab/>
      </w:r>
      <w:r w:rsidRPr="00E2168E">
        <w:rPr>
          <w:rtl/>
        </w:rPr>
        <w:t>(د)</w:t>
      </w:r>
      <w:r w:rsidRPr="00E2168E">
        <w:rPr>
          <w:rtl/>
        </w:rPr>
        <w:tab/>
        <w:t xml:space="preserve">يغطي التأمين ضد البطالة الأجراء ويقدم لهم تعويضاً يتراوح بين </w:t>
      </w:r>
      <w:r w:rsidRPr="00F75646">
        <w:rPr>
          <w:rtl/>
        </w:rPr>
        <w:t>70</w:t>
      </w:r>
      <w:r w:rsidRPr="00E2168E">
        <w:rPr>
          <w:rtl/>
        </w:rPr>
        <w:t xml:space="preserve"> و</w:t>
      </w:r>
      <w:r w:rsidRPr="00F75646">
        <w:rPr>
          <w:rtl/>
        </w:rPr>
        <w:t>80</w:t>
      </w:r>
      <w:r w:rsidRPr="00E2168E">
        <w:rPr>
          <w:rtl/>
        </w:rPr>
        <w:t xml:space="preserve"> في </w:t>
      </w:r>
      <w:proofErr w:type="gramStart"/>
      <w:r w:rsidRPr="00E2168E">
        <w:rPr>
          <w:rtl/>
        </w:rPr>
        <w:t>المائة</w:t>
      </w:r>
      <w:proofErr w:type="gramEnd"/>
      <w:r w:rsidRPr="00E2168E">
        <w:rPr>
          <w:rtl/>
        </w:rPr>
        <w:t xml:space="preserve"> من راتبهم السابق. ويجوز للشخص أن يحصل على بدل يومي خلال مدة تتراوح بين </w:t>
      </w:r>
      <w:r w:rsidRPr="00F75646">
        <w:rPr>
          <w:rtl/>
        </w:rPr>
        <w:t>90</w:t>
      </w:r>
      <w:r w:rsidRPr="00E2168E">
        <w:rPr>
          <w:rtl/>
        </w:rPr>
        <w:t xml:space="preserve"> و</w:t>
      </w:r>
      <w:r w:rsidRPr="00F75646">
        <w:rPr>
          <w:rtl/>
        </w:rPr>
        <w:t>520</w:t>
      </w:r>
      <w:r w:rsidRPr="00E2168E">
        <w:rPr>
          <w:rtl/>
        </w:rPr>
        <w:t xml:space="preserve"> يوماً، بحسب سنه والتزاماته الخاصة بالنفقة ومدة مساهمته. لكن من حيث المبدأ، يتوقف ذلك على دفع الشخص لأقساط المساهمة لمدة </w:t>
      </w:r>
      <w:r w:rsidRPr="00F75646">
        <w:rPr>
          <w:rtl/>
        </w:rPr>
        <w:t>12</w:t>
      </w:r>
      <w:r w:rsidRPr="00E2168E">
        <w:rPr>
          <w:rtl/>
        </w:rPr>
        <w:t xml:space="preserve"> شهراً على الأقل خلال العامين السابقين.</w:t>
      </w:r>
    </w:p>
    <w:p w14:paraId="570CB8A9" w14:textId="6D7E4B52" w:rsidR="00E2168E" w:rsidRPr="00E2168E" w:rsidRDefault="00E2168E" w:rsidP="00E2168E">
      <w:pPr>
        <w:pStyle w:val="SingleTxtGA"/>
      </w:pPr>
      <w:r>
        <w:rPr>
          <w:rtl/>
        </w:rPr>
        <w:tab/>
      </w:r>
      <w:r w:rsidRPr="00E2168E">
        <w:rPr>
          <w:rtl/>
        </w:rPr>
        <w:t>(ه)</w:t>
      </w:r>
      <w:r w:rsidRPr="00E2168E">
        <w:rPr>
          <w:rtl/>
        </w:rPr>
        <w:tab/>
        <w:t xml:space="preserve">تشمل علاوات الأسرة مبلغاً شهرياً لا يقل عن </w:t>
      </w:r>
      <w:r w:rsidRPr="00F75646">
        <w:rPr>
          <w:rtl/>
        </w:rPr>
        <w:t>200</w:t>
      </w:r>
      <w:r w:rsidRPr="00E2168E">
        <w:rPr>
          <w:rtl/>
        </w:rPr>
        <w:t xml:space="preserve"> فرنك عن كل طفل حتى سن </w:t>
      </w:r>
      <w:r w:rsidRPr="00F75646">
        <w:rPr>
          <w:rtl/>
        </w:rPr>
        <w:t>16</w:t>
      </w:r>
      <w:r w:rsidRPr="00E2168E">
        <w:rPr>
          <w:rtl/>
        </w:rPr>
        <w:t xml:space="preserve"> عاماً وبدلاً للتدريب المهني لا يقل عن </w:t>
      </w:r>
      <w:r w:rsidRPr="00F75646">
        <w:rPr>
          <w:rtl/>
        </w:rPr>
        <w:t>250</w:t>
      </w:r>
      <w:r w:rsidRPr="00E2168E">
        <w:rPr>
          <w:rtl/>
        </w:rPr>
        <w:t xml:space="preserve"> فرنكاً شهرياً عن الأبناء الذين تتراوح أعمارهم بين </w:t>
      </w:r>
      <w:r w:rsidRPr="00F75646">
        <w:rPr>
          <w:rtl/>
        </w:rPr>
        <w:t>16</w:t>
      </w:r>
      <w:r w:rsidRPr="00E2168E">
        <w:rPr>
          <w:rtl/>
        </w:rPr>
        <w:t xml:space="preserve"> و</w:t>
      </w:r>
      <w:r w:rsidRPr="00F75646">
        <w:rPr>
          <w:rtl/>
        </w:rPr>
        <w:t>25</w:t>
      </w:r>
      <w:r w:rsidRPr="00E2168E">
        <w:rPr>
          <w:rtl/>
        </w:rPr>
        <w:t xml:space="preserve"> عاماً ويتابعون تعليمهم. ويمكن أن تقدم </w:t>
      </w:r>
      <w:proofErr w:type="spellStart"/>
      <w:r w:rsidRPr="00E2168E">
        <w:rPr>
          <w:rtl/>
        </w:rPr>
        <w:t>الكانتونات</w:t>
      </w:r>
      <w:proofErr w:type="spellEnd"/>
      <w:r w:rsidRPr="00E2168E">
        <w:rPr>
          <w:rtl/>
        </w:rPr>
        <w:t xml:space="preserve"> مبالغ أكبر. وتُدفع علاوات الأسرة للأجراء، والعاملين لحسابهم الخاص، والأشخاص الذين لا يمارسون نشاطاً مدراً للدخل ولا تتجاوز مواردهم مستوى معيناً.</w:t>
      </w:r>
    </w:p>
    <w:p w14:paraId="1E151A4A" w14:textId="00DE185E" w:rsidR="00E2168E" w:rsidRPr="00F75646" w:rsidRDefault="00E2168E" w:rsidP="00E2168E">
      <w:pPr>
        <w:pStyle w:val="H23GA"/>
        <w:ind w:left="0" w:firstLine="0"/>
        <w:rPr>
          <w:lang w:val="fr-CH"/>
        </w:rPr>
      </w:pPr>
      <w:bookmarkStart w:id="24" w:name="_Toc529186248"/>
      <w:r w:rsidRPr="00F75646">
        <w:rPr>
          <w:rtl/>
        </w:rPr>
        <w:tab/>
      </w:r>
      <w:bookmarkStart w:id="25" w:name="_Toc128507522"/>
      <w:r w:rsidRPr="00F75646">
        <w:rPr>
          <w:rFonts w:hint="cs"/>
          <w:rtl/>
        </w:rPr>
        <w:t>5-</w:t>
      </w:r>
      <w:r w:rsidRPr="00F75646">
        <w:rPr>
          <w:rtl/>
        </w:rPr>
        <w:tab/>
        <w:t>الخصائص الاقتصادية</w:t>
      </w:r>
      <w:bookmarkEnd w:id="24"/>
      <w:bookmarkEnd w:id="25"/>
    </w:p>
    <w:p w14:paraId="2A9E5C21" w14:textId="77777777" w:rsidR="00E2168E" w:rsidRPr="00F75646" w:rsidRDefault="00E2168E" w:rsidP="00E2168E">
      <w:pPr>
        <w:pStyle w:val="H4GA"/>
      </w:pPr>
      <w:r w:rsidRPr="00F75646">
        <w:rPr>
          <w:rtl/>
        </w:rPr>
        <w:tab/>
      </w:r>
      <w:r w:rsidRPr="00F75646">
        <w:rPr>
          <w:rtl/>
        </w:rPr>
        <w:tab/>
        <w:t xml:space="preserve">العمل </w:t>
      </w:r>
    </w:p>
    <w:p w14:paraId="18413043" w14:textId="34AA8F8E" w:rsidR="00E2168E" w:rsidRPr="00E2168E" w:rsidRDefault="00E2168E" w:rsidP="00E2168E">
      <w:pPr>
        <w:pStyle w:val="SingleTxtGA"/>
      </w:pPr>
      <w:r w:rsidRPr="00F75646">
        <w:rPr>
          <w:rtl/>
        </w:rPr>
        <w:t>36</w:t>
      </w:r>
      <w:r w:rsidRPr="00E2168E">
        <w:rPr>
          <w:rtl/>
        </w:rPr>
        <w:t>-</w:t>
      </w:r>
      <w:r w:rsidRPr="00E2168E">
        <w:rPr>
          <w:rtl/>
        </w:rPr>
        <w:tab/>
        <w:t xml:space="preserve">يُعرف سوق العمل في سويسرا باستقراره الكبير. وتحدد الاتفاقات الجماعية المبرمة بين منظمات العمال وأرباب العمل شروط العمل في عدد كبير من القطاعات. والإضرابات نادرة ويعتبر سوق العمل مرناً بالمقارنة مع الدول الأخرى. وفي عام </w:t>
      </w:r>
      <w:r w:rsidRPr="00F75646">
        <w:rPr>
          <w:rtl/>
        </w:rPr>
        <w:t>2018</w:t>
      </w:r>
      <w:r w:rsidRPr="00E2168E">
        <w:rPr>
          <w:rtl/>
        </w:rPr>
        <w:t xml:space="preserve"> (الربع الثاني)، بلغ معدل البطالة وفقاً لمكتب العمل الدولي </w:t>
      </w:r>
      <w:r w:rsidRPr="00F75646">
        <w:rPr>
          <w:rtl/>
        </w:rPr>
        <w:t>4</w:t>
      </w:r>
      <w:r w:rsidRPr="00E2168E">
        <w:rPr>
          <w:rtl/>
        </w:rPr>
        <w:t>,</w:t>
      </w:r>
      <w:r w:rsidRPr="00F75646">
        <w:rPr>
          <w:rtl/>
        </w:rPr>
        <w:t>6</w:t>
      </w:r>
      <w:r w:rsidRPr="00E2168E">
        <w:rPr>
          <w:rtl/>
        </w:rPr>
        <w:t xml:space="preserve"> في </w:t>
      </w:r>
      <w:proofErr w:type="gramStart"/>
      <w:r w:rsidRPr="00E2168E">
        <w:rPr>
          <w:rtl/>
        </w:rPr>
        <w:t>المائة</w:t>
      </w:r>
      <w:proofErr w:type="gramEnd"/>
      <w:r w:rsidRPr="00E2168E">
        <w:rPr>
          <w:rtl/>
        </w:rPr>
        <w:t xml:space="preserve">. وبلغ معدل البطالة </w:t>
      </w:r>
      <w:r w:rsidRPr="00F75646">
        <w:rPr>
          <w:rtl/>
        </w:rPr>
        <w:t>6</w:t>
      </w:r>
      <w:r w:rsidRPr="00E2168E">
        <w:rPr>
          <w:rtl/>
        </w:rPr>
        <w:t>,</w:t>
      </w:r>
      <w:r w:rsidRPr="00F75646">
        <w:rPr>
          <w:rtl/>
        </w:rPr>
        <w:t>4</w:t>
      </w:r>
      <w:r w:rsidRPr="00E2168E">
        <w:rPr>
          <w:rtl/>
        </w:rPr>
        <w:t xml:space="preserve"> في </w:t>
      </w:r>
      <w:proofErr w:type="gramStart"/>
      <w:r w:rsidRPr="00E2168E">
        <w:rPr>
          <w:rtl/>
        </w:rPr>
        <w:t>المائة</w:t>
      </w:r>
      <w:proofErr w:type="gramEnd"/>
      <w:r w:rsidRPr="00E2168E">
        <w:rPr>
          <w:rtl/>
        </w:rPr>
        <w:t xml:space="preserve"> في صفوف الشباب (</w:t>
      </w:r>
      <w:r w:rsidR="009C295D">
        <w:rPr>
          <w:rFonts w:hint="cs"/>
          <w:rtl/>
        </w:rPr>
        <w:t>15</w:t>
      </w:r>
      <w:r w:rsidRPr="00E2168E">
        <w:rPr>
          <w:rtl/>
        </w:rPr>
        <w:t>-</w:t>
      </w:r>
      <w:r w:rsidR="009C295D">
        <w:rPr>
          <w:rFonts w:hint="cs"/>
          <w:rtl/>
        </w:rPr>
        <w:t>24</w:t>
      </w:r>
      <w:r w:rsidRPr="00E2168E">
        <w:rPr>
          <w:rtl/>
        </w:rPr>
        <w:t xml:space="preserve"> عاماً)، و</w:t>
      </w:r>
      <w:r w:rsidRPr="00F75646">
        <w:rPr>
          <w:rtl/>
        </w:rPr>
        <w:t>4</w:t>
      </w:r>
      <w:r w:rsidRPr="00E2168E">
        <w:rPr>
          <w:rtl/>
        </w:rPr>
        <w:t>,</w:t>
      </w:r>
      <w:r w:rsidRPr="00F75646">
        <w:rPr>
          <w:rtl/>
        </w:rPr>
        <w:t>9</w:t>
      </w:r>
      <w:r w:rsidRPr="00E2168E">
        <w:rPr>
          <w:rtl/>
        </w:rPr>
        <w:t xml:space="preserve"> في المائة في صفوف الأشخاص المتراوحة أعمارهم بين </w:t>
      </w:r>
      <w:r w:rsidRPr="00F75646">
        <w:rPr>
          <w:rtl/>
        </w:rPr>
        <w:t>25</w:t>
      </w:r>
      <w:r w:rsidRPr="00E2168E">
        <w:rPr>
          <w:rtl/>
        </w:rPr>
        <w:t xml:space="preserve"> و</w:t>
      </w:r>
      <w:r w:rsidRPr="00F75646">
        <w:rPr>
          <w:rtl/>
        </w:rPr>
        <w:t>49</w:t>
      </w:r>
      <w:r w:rsidRPr="00E2168E">
        <w:rPr>
          <w:rtl/>
        </w:rPr>
        <w:t xml:space="preserve"> عاماً، و</w:t>
      </w:r>
      <w:r w:rsidRPr="00F75646">
        <w:rPr>
          <w:rtl/>
        </w:rPr>
        <w:t>3</w:t>
      </w:r>
      <w:r w:rsidRPr="00E2168E">
        <w:rPr>
          <w:rtl/>
        </w:rPr>
        <w:t>,</w:t>
      </w:r>
      <w:r w:rsidRPr="00F75646">
        <w:rPr>
          <w:rtl/>
        </w:rPr>
        <w:t>9</w:t>
      </w:r>
      <w:r w:rsidRPr="00E2168E">
        <w:rPr>
          <w:rtl/>
        </w:rPr>
        <w:t xml:space="preserve"> في المائة لدى الأشخاص المتراوحة أعمارهم بين </w:t>
      </w:r>
      <w:r w:rsidRPr="00F75646">
        <w:rPr>
          <w:rtl/>
        </w:rPr>
        <w:t>50</w:t>
      </w:r>
      <w:r w:rsidRPr="00E2168E">
        <w:rPr>
          <w:rtl/>
        </w:rPr>
        <w:t xml:space="preserve"> و</w:t>
      </w:r>
      <w:r w:rsidRPr="00F75646">
        <w:rPr>
          <w:rtl/>
        </w:rPr>
        <w:t>64</w:t>
      </w:r>
      <w:r w:rsidRPr="00E2168E">
        <w:rPr>
          <w:rtl/>
        </w:rPr>
        <w:t xml:space="preserve"> عاماً. وفي الربع الثاني من عام </w:t>
      </w:r>
      <w:r w:rsidRPr="00F75646">
        <w:rPr>
          <w:rtl/>
        </w:rPr>
        <w:t>2018</w:t>
      </w:r>
      <w:r w:rsidRPr="00E2168E">
        <w:rPr>
          <w:rtl/>
        </w:rPr>
        <w:t>، كان معدل البطالة في صفوف النساء (</w:t>
      </w:r>
      <w:r w:rsidRPr="00F75646">
        <w:rPr>
          <w:rtl/>
        </w:rPr>
        <w:t>5</w:t>
      </w:r>
      <w:r w:rsidRPr="00E2168E">
        <w:rPr>
          <w:rtl/>
        </w:rPr>
        <w:t>,</w:t>
      </w:r>
      <w:r w:rsidRPr="00F75646">
        <w:rPr>
          <w:rtl/>
        </w:rPr>
        <w:t>2</w:t>
      </w:r>
      <w:r w:rsidRPr="00E2168E">
        <w:rPr>
          <w:rtl/>
        </w:rPr>
        <w:t xml:space="preserve"> في </w:t>
      </w:r>
      <w:proofErr w:type="gramStart"/>
      <w:r w:rsidRPr="00E2168E">
        <w:rPr>
          <w:rtl/>
        </w:rPr>
        <w:t>المائة</w:t>
      </w:r>
      <w:proofErr w:type="gramEnd"/>
      <w:r w:rsidRPr="00E2168E">
        <w:rPr>
          <w:rtl/>
        </w:rPr>
        <w:t>) أعلى مما سجل لدى الرجال (</w:t>
      </w:r>
      <w:r w:rsidRPr="00F75646">
        <w:rPr>
          <w:rtl/>
        </w:rPr>
        <w:t>4</w:t>
      </w:r>
      <w:r w:rsidRPr="00E2168E">
        <w:rPr>
          <w:rtl/>
        </w:rPr>
        <w:t>,</w:t>
      </w:r>
      <w:r w:rsidRPr="00F75646">
        <w:rPr>
          <w:rtl/>
        </w:rPr>
        <w:t>1</w:t>
      </w:r>
      <w:r w:rsidRPr="00E2168E">
        <w:rPr>
          <w:rtl/>
        </w:rPr>
        <w:t xml:space="preserve"> في المائة). ولوحظت فوارق كبيرة بين السكان السويسريين (</w:t>
      </w:r>
      <w:r w:rsidRPr="00F75646">
        <w:rPr>
          <w:rtl/>
        </w:rPr>
        <w:t>3</w:t>
      </w:r>
      <w:r w:rsidRPr="00E2168E">
        <w:rPr>
          <w:rtl/>
        </w:rPr>
        <w:t>,</w:t>
      </w:r>
      <w:r w:rsidRPr="00F75646">
        <w:rPr>
          <w:rtl/>
        </w:rPr>
        <w:t>1</w:t>
      </w:r>
      <w:r w:rsidRPr="00E2168E">
        <w:rPr>
          <w:rtl/>
        </w:rPr>
        <w:t xml:space="preserve"> في </w:t>
      </w:r>
      <w:proofErr w:type="gramStart"/>
      <w:r w:rsidRPr="00E2168E">
        <w:rPr>
          <w:rtl/>
        </w:rPr>
        <w:t>المائة</w:t>
      </w:r>
      <w:proofErr w:type="gramEnd"/>
      <w:r w:rsidRPr="00E2168E">
        <w:rPr>
          <w:rtl/>
        </w:rPr>
        <w:t>) والمقيمين الأجانب (</w:t>
      </w:r>
      <w:r w:rsidRPr="00F75646">
        <w:rPr>
          <w:rtl/>
        </w:rPr>
        <w:t>8</w:t>
      </w:r>
      <w:r w:rsidRPr="00E2168E">
        <w:rPr>
          <w:rtl/>
        </w:rPr>
        <w:t>,</w:t>
      </w:r>
      <w:r w:rsidRPr="00F75646">
        <w:rPr>
          <w:rtl/>
        </w:rPr>
        <w:t>8</w:t>
      </w:r>
      <w:r w:rsidRPr="00E2168E">
        <w:rPr>
          <w:rtl/>
        </w:rPr>
        <w:t xml:space="preserve"> في المائة)</w:t>
      </w:r>
      <w:r w:rsidRPr="00E2168E">
        <w:rPr>
          <w:vertAlign w:val="superscript"/>
          <w:rtl/>
        </w:rPr>
        <w:t>(</w:t>
      </w:r>
      <w:r w:rsidRPr="00F75646">
        <w:rPr>
          <w:vertAlign w:val="superscript"/>
          <w:lang w:val="en-US"/>
        </w:rPr>
        <w:footnoteReference w:id="13"/>
      </w:r>
      <w:r w:rsidRPr="00E2168E">
        <w:rPr>
          <w:vertAlign w:val="superscript"/>
          <w:rtl/>
        </w:rPr>
        <w:t>)</w:t>
      </w:r>
      <w:r w:rsidRPr="00E2168E">
        <w:rPr>
          <w:rtl/>
        </w:rPr>
        <w:t>.</w:t>
      </w:r>
    </w:p>
    <w:p w14:paraId="17E53EC1" w14:textId="3A35A4F7" w:rsidR="00E2168E" w:rsidRPr="00E2168E" w:rsidRDefault="00E2168E" w:rsidP="00E2168E">
      <w:pPr>
        <w:pStyle w:val="SingleTxtGA"/>
      </w:pPr>
      <w:r w:rsidRPr="00F75646">
        <w:rPr>
          <w:rtl/>
        </w:rPr>
        <w:t>37</w:t>
      </w:r>
      <w:r w:rsidRPr="00E2168E">
        <w:rPr>
          <w:rtl/>
        </w:rPr>
        <w:t>-</w:t>
      </w:r>
      <w:r w:rsidRPr="00E2168E">
        <w:rPr>
          <w:rtl/>
        </w:rPr>
        <w:tab/>
        <w:t xml:space="preserve">ويبلغ متوسط الأجر الشهري الخام </w:t>
      </w:r>
      <w:r w:rsidRPr="00F75646">
        <w:rPr>
          <w:rtl/>
        </w:rPr>
        <w:t>502</w:t>
      </w:r>
      <w:r w:rsidRPr="00E2168E">
        <w:rPr>
          <w:rtl/>
        </w:rPr>
        <w:t xml:space="preserve"> </w:t>
      </w:r>
      <w:r w:rsidRPr="00F75646">
        <w:rPr>
          <w:rtl/>
        </w:rPr>
        <w:t>6</w:t>
      </w:r>
      <w:r w:rsidRPr="00E2168E">
        <w:rPr>
          <w:rtl/>
        </w:rPr>
        <w:t xml:space="preserve"> فرنكاً في مجمل قطاعات الاقتصاد (</w:t>
      </w:r>
      <w:r w:rsidRPr="00F75646">
        <w:rPr>
          <w:rtl/>
        </w:rPr>
        <w:t>2016</w:t>
      </w:r>
      <w:r w:rsidRPr="00E2168E">
        <w:rPr>
          <w:rtl/>
        </w:rPr>
        <w:t>)</w:t>
      </w:r>
      <w:r w:rsidRPr="00E2168E">
        <w:rPr>
          <w:vertAlign w:val="superscript"/>
          <w:rtl/>
        </w:rPr>
        <w:t>(</w:t>
      </w:r>
      <w:r w:rsidRPr="00F75646">
        <w:rPr>
          <w:vertAlign w:val="superscript"/>
          <w:lang w:val="en-US"/>
        </w:rPr>
        <w:footnoteReference w:id="14"/>
      </w:r>
      <w:r w:rsidRPr="00E2168E">
        <w:rPr>
          <w:vertAlign w:val="superscript"/>
          <w:rtl/>
        </w:rPr>
        <w:t>)</w:t>
      </w:r>
      <w:r w:rsidRPr="00E2168E">
        <w:rPr>
          <w:rtl/>
        </w:rPr>
        <w:t>. غير أن مستويات الأجور تتباين كثيراً حسب القطاعات الاقتصادية. ورغم الجهود التشريعية المبذولة، لا</w:t>
      </w:r>
      <w:r w:rsidR="00C805E8">
        <w:rPr>
          <w:rFonts w:hint="cs"/>
          <w:rtl/>
        </w:rPr>
        <w:t> </w:t>
      </w:r>
      <w:r w:rsidRPr="00E2168E">
        <w:rPr>
          <w:rtl/>
        </w:rPr>
        <w:t>تزال الفجوة في الأجور بين الجنسين كبيرة (انظر رابعاً</w:t>
      </w:r>
      <w:r w:rsidR="00C805E8">
        <w:rPr>
          <w:rFonts w:hint="cs"/>
          <w:rtl/>
        </w:rPr>
        <w:t xml:space="preserve"> </w:t>
      </w:r>
      <w:r w:rsidRPr="00E2168E">
        <w:rPr>
          <w:rtl/>
        </w:rPr>
        <w:t>-</w:t>
      </w:r>
      <w:r w:rsidR="00C805E8">
        <w:rPr>
          <w:rFonts w:hint="cs"/>
          <w:rtl/>
        </w:rPr>
        <w:t xml:space="preserve"> </w:t>
      </w:r>
      <w:r w:rsidRPr="00E2168E">
        <w:rPr>
          <w:rtl/>
        </w:rPr>
        <w:t xml:space="preserve">ألف أدناه). </w:t>
      </w:r>
    </w:p>
    <w:p w14:paraId="50A51F5F" w14:textId="77777777" w:rsidR="00E2168E" w:rsidRPr="00F75646" w:rsidRDefault="00E2168E" w:rsidP="00E2168E">
      <w:pPr>
        <w:pStyle w:val="H4GA"/>
      </w:pPr>
      <w:r w:rsidRPr="00F75646">
        <w:rPr>
          <w:rtl/>
        </w:rPr>
        <w:tab/>
      </w:r>
      <w:r w:rsidRPr="00F75646">
        <w:rPr>
          <w:rtl/>
        </w:rPr>
        <w:tab/>
        <w:t>البيانات الاقتصادية</w:t>
      </w:r>
    </w:p>
    <w:p w14:paraId="69B14E42" w14:textId="7ACFEED5" w:rsidR="00E2168E" w:rsidRPr="00E2168E" w:rsidRDefault="00E2168E" w:rsidP="00E2168E">
      <w:pPr>
        <w:pStyle w:val="SingleTxtGA"/>
      </w:pPr>
      <w:r w:rsidRPr="00F75646">
        <w:rPr>
          <w:rtl/>
        </w:rPr>
        <w:t>38</w:t>
      </w:r>
      <w:r w:rsidRPr="00E2168E">
        <w:rPr>
          <w:rtl/>
        </w:rPr>
        <w:t>-</w:t>
      </w:r>
      <w:r w:rsidRPr="00E2168E">
        <w:rPr>
          <w:rtl/>
        </w:rPr>
        <w:tab/>
        <w:t>يعتمد الاقتصاد السويسري اعتماداً كبيراً على التجارة الخارجية. وتشير الحسابات القومية لعام</w:t>
      </w:r>
      <w:r w:rsidR="009C295D">
        <w:rPr>
          <w:rFonts w:hint="cs"/>
          <w:rtl/>
        </w:rPr>
        <w:t> </w:t>
      </w:r>
      <w:r w:rsidRPr="00F75646">
        <w:rPr>
          <w:rtl/>
        </w:rPr>
        <w:t>2017</w:t>
      </w:r>
      <w:r w:rsidRPr="00E2168E">
        <w:rPr>
          <w:rtl/>
        </w:rPr>
        <w:t xml:space="preserve"> إلى أن إجمالي الصادرات (السلع والخدمات) بلغ </w:t>
      </w:r>
      <w:r w:rsidRPr="00F75646">
        <w:rPr>
          <w:rtl/>
        </w:rPr>
        <w:t>963</w:t>
      </w:r>
      <w:r w:rsidRPr="00E2168E">
        <w:rPr>
          <w:rtl/>
        </w:rPr>
        <w:t xml:space="preserve"> </w:t>
      </w:r>
      <w:r w:rsidRPr="00F75646">
        <w:rPr>
          <w:rtl/>
        </w:rPr>
        <w:t>433</w:t>
      </w:r>
      <w:r w:rsidRPr="00E2168E">
        <w:rPr>
          <w:rtl/>
        </w:rPr>
        <w:t xml:space="preserve"> مليار فرنك، في حين بلغ إجمالي الواردات </w:t>
      </w:r>
      <w:r w:rsidRPr="00F75646">
        <w:rPr>
          <w:rtl/>
        </w:rPr>
        <w:t>356</w:t>
      </w:r>
      <w:r w:rsidRPr="00E2168E">
        <w:rPr>
          <w:rtl/>
        </w:rPr>
        <w:t xml:space="preserve"> </w:t>
      </w:r>
      <w:r w:rsidRPr="00F75646">
        <w:rPr>
          <w:rtl/>
        </w:rPr>
        <w:t>362</w:t>
      </w:r>
      <w:r w:rsidRPr="00E2168E">
        <w:rPr>
          <w:rtl/>
        </w:rPr>
        <w:t xml:space="preserve"> مليار فرنك</w:t>
      </w:r>
      <w:r w:rsidRPr="00E2168E">
        <w:rPr>
          <w:vertAlign w:val="superscript"/>
          <w:rtl/>
        </w:rPr>
        <w:t>(</w:t>
      </w:r>
      <w:r w:rsidRPr="00F75646">
        <w:rPr>
          <w:vertAlign w:val="superscript"/>
          <w:lang w:val="en-US"/>
        </w:rPr>
        <w:footnoteReference w:id="15"/>
      </w:r>
      <w:r w:rsidRPr="00E2168E">
        <w:rPr>
          <w:vertAlign w:val="superscript"/>
          <w:rtl/>
        </w:rPr>
        <w:t>)</w:t>
      </w:r>
      <w:r w:rsidRPr="00E2168E">
        <w:rPr>
          <w:rtl/>
        </w:rPr>
        <w:t xml:space="preserve">. وبذلك حقق الميزان التجاري للبلد فائضاً. ويمثل قطاع الخدمات (المصارف، وشركات التأمين، والسياحة) نسبة مهمة من التجارة الخارجية. </w:t>
      </w:r>
    </w:p>
    <w:p w14:paraId="52143682" w14:textId="2499A21F" w:rsidR="00E2168E" w:rsidRPr="00E2168E" w:rsidRDefault="00E2168E" w:rsidP="00E2168E">
      <w:pPr>
        <w:pStyle w:val="SingleTxtGA"/>
      </w:pPr>
      <w:r w:rsidRPr="00F75646">
        <w:rPr>
          <w:rtl/>
        </w:rPr>
        <w:t>39</w:t>
      </w:r>
      <w:r w:rsidRPr="00E2168E">
        <w:rPr>
          <w:rtl/>
        </w:rPr>
        <w:t>-</w:t>
      </w:r>
      <w:r w:rsidRPr="00E2168E">
        <w:rPr>
          <w:rtl/>
        </w:rPr>
        <w:tab/>
        <w:t>ونصيب الفرد من الناتج المحلي الإجمالي في سويسرا هو تاسع أعلى مستوى في العالم. فقد بلغ</w:t>
      </w:r>
      <w:r w:rsidR="009C295D">
        <w:rPr>
          <w:rFonts w:hint="cs"/>
          <w:rtl/>
        </w:rPr>
        <w:t> </w:t>
      </w:r>
      <w:r w:rsidRPr="00F75646">
        <w:rPr>
          <w:rtl/>
        </w:rPr>
        <w:t>104</w:t>
      </w:r>
      <w:r w:rsidRPr="00E2168E">
        <w:rPr>
          <w:rtl/>
        </w:rPr>
        <w:t xml:space="preserve"> </w:t>
      </w:r>
      <w:r w:rsidRPr="00F75646">
        <w:rPr>
          <w:rtl/>
        </w:rPr>
        <w:t>79</w:t>
      </w:r>
      <w:r w:rsidRPr="00E2168E">
        <w:rPr>
          <w:rtl/>
        </w:rPr>
        <w:t xml:space="preserve"> فرنكاً سويسرياً في عام </w:t>
      </w:r>
      <w:r w:rsidRPr="00F75646">
        <w:rPr>
          <w:rtl/>
        </w:rPr>
        <w:t>2017</w:t>
      </w:r>
      <w:r w:rsidRPr="00E2168E">
        <w:rPr>
          <w:rtl/>
        </w:rPr>
        <w:t xml:space="preserve"> (بيانات مؤقتة)</w:t>
      </w:r>
      <w:r w:rsidRPr="00E2168E">
        <w:rPr>
          <w:vertAlign w:val="superscript"/>
          <w:rtl/>
        </w:rPr>
        <w:t>(</w:t>
      </w:r>
      <w:r w:rsidRPr="00F75646">
        <w:rPr>
          <w:vertAlign w:val="superscript"/>
          <w:lang w:val="en-US"/>
        </w:rPr>
        <w:footnoteReference w:id="16"/>
      </w:r>
      <w:r w:rsidRPr="00E2168E">
        <w:rPr>
          <w:vertAlign w:val="superscript"/>
          <w:rtl/>
        </w:rPr>
        <w:t>)</w:t>
      </w:r>
      <w:r w:rsidRPr="00E2168E">
        <w:rPr>
          <w:rtl/>
        </w:rPr>
        <w:t xml:space="preserve">. ومن حيث الحجم، بلغ متوسط معدل النمو السنوي للناتج المحلي الإجمالي لسويسرا </w:t>
      </w:r>
      <w:r w:rsidRPr="00F75646">
        <w:rPr>
          <w:rtl/>
        </w:rPr>
        <w:t>1</w:t>
      </w:r>
      <w:r w:rsidRPr="00E2168E">
        <w:rPr>
          <w:rtl/>
        </w:rPr>
        <w:t>,</w:t>
      </w:r>
      <w:r w:rsidRPr="00F75646">
        <w:rPr>
          <w:rtl/>
        </w:rPr>
        <w:t>8</w:t>
      </w:r>
      <w:r w:rsidRPr="00E2168E">
        <w:rPr>
          <w:rtl/>
        </w:rPr>
        <w:t xml:space="preserve"> في </w:t>
      </w:r>
      <w:proofErr w:type="gramStart"/>
      <w:r w:rsidRPr="00E2168E">
        <w:rPr>
          <w:rtl/>
        </w:rPr>
        <w:t>المائة</w:t>
      </w:r>
      <w:proofErr w:type="gramEnd"/>
      <w:r w:rsidRPr="00E2168E">
        <w:rPr>
          <w:rtl/>
        </w:rPr>
        <w:t xml:space="preserve"> بين عامي </w:t>
      </w:r>
      <w:r w:rsidRPr="00F75646">
        <w:rPr>
          <w:rtl/>
        </w:rPr>
        <w:t>2000</w:t>
      </w:r>
      <w:r w:rsidRPr="00E2168E">
        <w:rPr>
          <w:rtl/>
        </w:rPr>
        <w:t xml:space="preserve"> وعام </w:t>
      </w:r>
      <w:r w:rsidRPr="00F75646">
        <w:rPr>
          <w:rtl/>
        </w:rPr>
        <w:t>2017</w:t>
      </w:r>
      <w:r w:rsidRPr="00E2168E">
        <w:rPr>
          <w:rtl/>
        </w:rPr>
        <w:t>.</w:t>
      </w:r>
    </w:p>
    <w:p w14:paraId="6C7BEEB8" w14:textId="2A7861D7" w:rsidR="00E2168E" w:rsidRPr="00F75646" w:rsidRDefault="00E2168E" w:rsidP="00E2168E">
      <w:pPr>
        <w:pStyle w:val="H23GA"/>
        <w:rPr>
          <w:lang w:val="fr-CH"/>
        </w:rPr>
      </w:pPr>
      <w:bookmarkStart w:id="26" w:name="_Toc529186249"/>
      <w:r w:rsidRPr="00F75646">
        <w:rPr>
          <w:rtl/>
        </w:rPr>
        <w:tab/>
      </w:r>
      <w:bookmarkStart w:id="27" w:name="_Toc128507523"/>
      <w:r w:rsidRPr="00F75646">
        <w:rPr>
          <w:rFonts w:hint="cs"/>
          <w:rtl/>
        </w:rPr>
        <w:t>6-</w:t>
      </w:r>
      <w:r w:rsidRPr="00F75646">
        <w:rPr>
          <w:rtl/>
        </w:rPr>
        <w:tab/>
        <w:t>الإحصاءات المتعلقة بالجريمة وخصائص نظام العدالة</w:t>
      </w:r>
      <w:bookmarkEnd w:id="26"/>
      <w:bookmarkEnd w:id="27"/>
    </w:p>
    <w:p w14:paraId="6981EC59" w14:textId="77777777" w:rsidR="00E2168E" w:rsidRPr="00F75646" w:rsidRDefault="00E2168E" w:rsidP="00E2168E">
      <w:pPr>
        <w:pStyle w:val="H4GA"/>
      </w:pPr>
      <w:r w:rsidRPr="00F75646">
        <w:rPr>
          <w:rtl/>
        </w:rPr>
        <w:tab/>
      </w:r>
      <w:r w:rsidRPr="00F75646">
        <w:rPr>
          <w:rtl/>
        </w:rPr>
        <w:tab/>
        <w:t xml:space="preserve">الجريمة </w:t>
      </w:r>
    </w:p>
    <w:p w14:paraId="3854F490" w14:textId="77777777" w:rsidR="00E2168E" w:rsidRPr="00E2168E" w:rsidRDefault="00E2168E" w:rsidP="00E2168E">
      <w:pPr>
        <w:pStyle w:val="SingleTxtGA"/>
      </w:pPr>
      <w:r w:rsidRPr="00F75646">
        <w:rPr>
          <w:rtl/>
        </w:rPr>
        <w:t>40</w:t>
      </w:r>
      <w:r w:rsidRPr="00E2168E">
        <w:rPr>
          <w:rtl/>
        </w:rPr>
        <w:t>-</w:t>
      </w:r>
      <w:r w:rsidRPr="00E2168E">
        <w:rPr>
          <w:rtl/>
        </w:rPr>
        <w:tab/>
        <w:t xml:space="preserve">نُقحت إحصاءات الشرطة المتعلقة بالجريمة في عام </w:t>
      </w:r>
      <w:r w:rsidRPr="00F75646">
        <w:rPr>
          <w:rtl/>
        </w:rPr>
        <w:t>2009</w:t>
      </w:r>
      <w:r w:rsidRPr="00E2168E">
        <w:rPr>
          <w:vertAlign w:val="superscript"/>
          <w:rtl/>
        </w:rPr>
        <w:t>(</w:t>
      </w:r>
      <w:r w:rsidRPr="00F75646">
        <w:rPr>
          <w:vertAlign w:val="superscript"/>
          <w:lang w:val="en-US"/>
        </w:rPr>
        <w:footnoteReference w:id="17"/>
      </w:r>
      <w:r w:rsidRPr="00E2168E">
        <w:rPr>
          <w:vertAlign w:val="superscript"/>
          <w:rtl/>
        </w:rPr>
        <w:t>)</w:t>
      </w:r>
      <w:r w:rsidRPr="00E2168E">
        <w:rPr>
          <w:rtl/>
        </w:rPr>
        <w:t xml:space="preserve">. ومنذ ذلك الحين، أصبحت جميع قوات شرطة </w:t>
      </w:r>
      <w:proofErr w:type="spellStart"/>
      <w:r w:rsidRPr="00E2168E">
        <w:rPr>
          <w:rtl/>
        </w:rPr>
        <w:t>الكانتونات</w:t>
      </w:r>
      <w:proofErr w:type="spellEnd"/>
      <w:r w:rsidRPr="00E2168E">
        <w:rPr>
          <w:rtl/>
        </w:rPr>
        <w:t xml:space="preserve"> تشارك في هذه الإحصاءات بتسجيل الجرائم المبلغ عنها للشرطة بالتفصيل ووفقاً لمبادئ موحدة لعد البيانات وترميزها وتدوينها واستخدامها. وفي عام </w:t>
      </w:r>
      <w:r w:rsidRPr="00F75646">
        <w:rPr>
          <w:rtl/>
        </w:rPr>
        <w:t>2017</w:t>
      </w:r>
      <w:r w:rsidRPr="00E2168E">
        <w:rPr>
          <w:rtl/>
        </w:rPr>
        <w:t xml:space="preserve">، سجلت إحصاءات الشرطة المتعلقة بالجريمة ما مجموعه </w:t>
      </w:r>
      <w:r w:rsidRPr="00F75646">
        <w:rPr>
          <w:rtl/>
        </w:rPr>
        <w:t>001</w:t>
      </w:r>
      <w:r w:rsidRPr="00E2168E">
        <w:rPr>
          <w:rtl/>
        </w:rPr>
        <w:t xml:space="preserve"> </w:t>
      </w:r>
      <w:r w:rsidRPr="00F75646">
        <w:rPr>
          <w:rtl/>
        </w:rPr>
        <w:t>439</w:t>
      </w:r>
      <w:r w:rsidRPr="00E2168E">
        <w:rPr>
          <w:rtl/>
        </w:rPr>
        <w:t xml:space="preserve"> مخالفة لقانون العقوبات السويسري</w:t>
      </w:r>
      <w:r w:rsidRPr="00E2168E">
        <w:rPr>
          <w:vertAlign w:val="superscript"/>
          <w:rtl/>
        </w:rPr>
        <w:t>(</w:t>
      </w:r>
      <w:r w:rsidRPr="00F75646">
        <w:rPr>
          <w:vertAlign w:val="superscript"/>
          <w:lang w:val="en-US"/>
        </w:rPr>
        <w:footnoteReference w:id="18"/>
      </w:r>
      <w:r w:rsidRPr="00E2168E">
        <w:rPr>
          <w:vertAlign w:val="superscript"/>
          <w:rtl/>
        </w:rPr>
        <w:t>)</w:t>
      </w:r>
      <w:r w:rsidRPr="00E2168E">
        <w:rPr>
          <w:rtl/>
        </w:rPr>
        <w:t xml:space="preserve"> الصادر في </w:t>
      </w:r>
      <w:r w:rsidRPr="00F75646">
        <w:rPr>
          <w:rtl/>
        </w:rPr>
        <w:t>21</w:t>
      </w:r>
      <w:r w:rsidRPr="00E2168E">
        <w:rPr>
          <w:rtl/>
        </w:rPr>
        <w:t xml:space="preserve"> كانون الأول/ديسمبر </w:t>
      </w:r>
      <w:r w:rsidRPr="00F75646">
        <w:rPr>
          <w:rtl/>
        </w:rPr>
        <w:t>1937</w:t>
      </w:r>
      <w:r w:rsidRPr="00E2168E">
        <w:rPr>
          <w:rtl/>
        </w:rPr>
        <w:t>، و</w:t>
      </w:r>
      <w:r w:rsidRPr="00F75646">
        <w:rPr>
          <w:rtl/>
        </w:rPr>
        <w:t>074</w:t>
      </w:r>
      <w:r w:rsidRPr="00E2168E">
        <w:rPr>
          <w:rtl/>
        </w:rPr>
        <w:t xml:space="preserve"> </w:t>
      </w:r>
      <w:r w:rsidRPr="00F75646">
        <w:rPr>
          <w:rtl/>
        </w:rPr>
        <w:t>80</w:t>
      </w:r>
      <w:r w:rsidRPr="00E2168E">
        <w:rPr>
          <w:rtl/>
        </w:rPr>
        <w:t xml:space="preserve"> مخالفة للقانون الاتحادي المتعلق بالمخدرات والمؤثرات العقلية (قانون المخدرات)</w:t>
      </w:r>
      <w:r w:rsidRPr="00E2168E">
        <w:rPr>
          <w:vertAlign w:val="superscript"/>
          <w:rtl/>
        </w:rPr>
        <w:t>(</w:t>
      </w:r>
      <w:r w:rsidRPr="00F75646">
        <w:rPr>
          <w:vertAlign w:val="superscript"/>
          <w:lang w:val="en-US"/>
        </w:rPr>
        <w:footnoteReference w:id="19"/>
      </w:r>
      <w:r w:rsidRPr="00E2168E">
        <w:rPr>
          <w:vertAlign w:val="superscript"/>
          <w:rtl/>
        </w:rPr>
        <w:t>)</w:t>
      </w:r>
      <w:r w:rsidRPr="00E2168E">
        <w:rPr>
          <w:rtl/>
        </w:rPr>
        <w:t xml:space="preserve"> الصادر في </w:t>
      </w:r>
      <w:r w:rsidRPr="00F75646">
        <w:rPr>
          <w:rtl/>
        </w:rPr>
        <w:t>3</w:t>
      </w:r>
      <w:r w:rsidRPr="00E2168E">
        <w:rPr>
          <w:rtl/>
        </w:rPr>
        <w:t xml:space="preserve"> تشرين الأول/أكتوبر </w:t>
      </w:r>
      <w:r w:rsidRPr="00F75646">
        <w:rPr>
          <w:rtl/>
        </w:rPr>
        <w:t>1951</w:t>
      </w:r>
      <w:r w:rsidRPr="00E2168E">
        <w:rPr>
          <w:rtl/>
        </w:rPr>
        <w:t>، و</w:t>
      </w:r>
      <w:r w:rsidRPr="00F75646">
        <w:rPr>
          <w:rtl/>
        </w:rPr>
        <w:t>054</w:t>
      </w:r>
      <w:r w:rsidRPr="00E2168E">
        <w:rPr>
          <w:rtl/>
        </w:rPr>
        <w:t xml:space="preserve"> </w:t>
      </w:r>
      <w:r w:rsidRPr="00F75646">
        <w:rPr>
          <w:rtl/>
        </w:rPr>
        <w:t>38</w:t>
      </w:r>
      <w:r w:rsidRPr="00E2168E">
        <w:rPr>
          <w:rtl/>
        </w:rPr>
        <w:t xml:space="preserve"> مخالفة للقانون الاتحادي المتعلق بالأجانب (قانون الأجانب)</w:t>
      </w:r>
      <w:r w:rsidRPr="00E2168E">
        <w:rPr>
          <w:vertAlign w:val="superscript"/>
          <w:rtl/>
        </w:rPr>
        <w:t>(</w:t>
      </w:r>
      <w:r w:rsidRPr="00F75646">
        <w:rPr>
          <w:vertAlign w:val="superscript"/>
          <w:lang w:val="en-US"/>
        </w:rPr>
        <w:footnoteReference w:id="20"/>
      </w:r>
      <w:r w:rsidRPr="00E2168E">
        <w:rPr>
          <w:vertAlign w:val="superscript"/>
          <w:rtl/>
        </w:rPr>
        <w:t>)</w:t>
      </w:r>
      <w:r w:rsidRPr="00E2168E">
        <w:rPr>
          <w:rtl/>
        </w:rPr>
        <w:t xml:space="preserve"> الصادر في </w:t>
      </w:r>
      <w:r w:rsidRPr="00F75646">
        <w:rPr>
          <w:rtl/>
        </w:rPr>
        <w:t>16</w:t>
      </w:r>
      <w:r w:rsidRPr="00E2168E">
        <w:rPr>
          <w:rtl/>
        </w:rPr>
        <w:t xml:space="preserve"> كانون الأول/ديسمبر </w:t>
      </w:r>
      <w:r w:rsidRPr="00F75646">
        <w:rPr>
          <w:rtl/>
        </w:rPr>
        <w:t>2005</w:t>
      </w:r>
      <w:r w:rsidRPr="00E2168E">
        <w:rPr>
          <w:rtl/>
        </w:rPr>
        <w:t xml:space="preserve">. وشهد عدد مخالفات قانون العقوبات المبلغ عنها انخفاضاً مقارنة بعام </w:t>
      </w:r>
      <w:r w:rsidRPr="00F75646">
        <w:rPr>
          <w:rtl/>
        </w:rPr>
        <w:t>2016</w:t>
      </w:r>
      <w:r w:rsidRPr="00E2168E">
        <w:rPr>
          <w:rtl/>
        </w:rPr>
        <w:t xml:space="preserve">. بل إنه بلغ مرة أخرى أدنى مستوى له منذ تنقيح الإحصاءات في عام </w:t>
      </w:r>
      <w:r w:rsidRPr="00F75646">
        <w:rPr>
          <w:rtl/>
        </w:rPr>
        <w:t>2009</w:t>
      </w:r>
      <w:r w:rsidRPr="00E2168E">
        <w:rPr>
          <w:rtl/>
        </w:rPr>
        <w:t xml:space="preserve">. ولوحظ انخفاض أيضاً في مخالفات قانوني المخدرات والأجانب. </w:t>
      </w:r>
    </w:p>
    <w:p w14:paraId="2E37172C" w14:textId="77777777" w:rsidR="00E2168E" w:rsidRPr="00C805E8" w:rsidRDefault="00E2168E" w:rsidP="00E2168E">
      <w:pPr>
        <w:pStyle w:val="SingleTxtGA"/>
        <w:rPr>
          <w:spacing w:val="-1"/>
        </w:rPr>
      </w:pPr>
      <w:r w:rsidRPr="00F75646">
        <w:rPr>
          <w:spacing w:val="-1"/>
          <w:rtl/>
        </w:rPr>
        <w:t>41</w:t>
      </w:r>
      <w:r w:rsidRPr="00C805E8">
        <w:rPr>
          <w:spacing w:val="-1"/>
          <w:rtl/>
        </w:rPr>
        <w:t>-</w:t>
      </w:r>
      <w:r w:rsidRPr="00C805E8">
        <w:rPr>
          <w:spacing w:val="-1"/>
          <w:rtl/>
        </w:rPr>
        <w:tab/>
        <w:t xml:space="preserve">ومن أجل الحصول على أوزان ترجيحية لمختلف أفعال العنف، طُبق تصنيف مبسط يميز بين أفعال العنف الخطيرة وأفعال العنف الأقل خطورة. فقد بلغت نسبة أفعال العنف الخطيرة </w:t>
      </w:r>
      <w:r w:rsidRPr="00F75646">
        <w:rPr>
          <w:spacing w:val="-1"/>
          <w:rtl/>
        </w:rPr>
        <w:t>3</w:t>
      </w:r>
      <w:r w:rsidRPr="00C805E8">
        <w:rPr>
          <w:spacing w:val="-1"/>
          <w:rtl/>
        </w:rPr>
        <w:t>,</w:t>
      </w:r>
      <w:r w:rsidRPr="00F75646">
        <w:rPr>
          <w:spacing w:val="-1"/>
          <w:rtl/>
        </w:rPr>
        <w:t>5</w:t>
      </w:r>
      <w:r w:rsidRPr="00C805E8">
        <w:rPr>
          <w:spacing w:val="-1"/>
          <w:rtl/>
        </w:rPr>
        <w:t xml:space="preserve"> في </w:t>
      </w:r>
      <w:proofErr w:type="gramStart"/>
      <w:r w:rsidRPr="00C805E8">
        <w:rPr>
          <w:spacing w:val="-1"/>
          <w:rtl/>
        </w:rPr>
        <w:t>المائة</w:t>
      </w:r>
      <w:proofErr w:type="gramEnd"/>
      <w:r w:rsidRPr="00C805E8">
        <w:rPr>
          <w:spacing w:val="-1"/>
          <w:rtl/>
        </w:rPr>
        <w:t xml:space="preserve"> في عام </w:t>
      </w:r>
      <w:r w:rsidRPr="00F75646">
        <w:rPr>
          <w:spacing w:val="-1"/>
          <w:rtl/>
        </w:rPr>
        <w:t>2017</w:t>
      </w:r>
      <w:r w:rsidRPr="00C805E8">
        <w:rPr>
          <w:spacing w:val="-1"/>
          <w:rtl/>
        </w:rPr>
        <w:t xml:space="preserve">، أي </w:t>
      </w:r>
      <w:r w:rsidRPr="00F75646">
        <w:rPr>
          <w:spacing w:val="-1"/>
          <w:rtl/>
        </w:rPr>
        <w:t>454</w:t>
      </w:r>
      <w:r w:rsidRPr="00C805E8">
        <w:rPr>
          <w:spacing w:val="-1"/>
          <w:rtl/>
        </w:rPr>
        <w:t xml:space="preserve"> </w:t>
      </w:r>
      <w:r w:rsidRPr="00F75646">
        <w:rPr>
          <w:spacing w:val="-1"/>
          <w:rtl/>
        </w:rPr>
        <w:t>1</w:t>
      </w:r>
      <w:r w:rsidRPr="00C805E8">
        <w:rPr>
          <w:spacing w:val="-1"/>
          <w:rtl/>
        </w:rPr>
        <w:t xml:space="preserve"> جريمة. وتشمل الجرائم المتسمة بالعنف الخطير جرائم القتل (</w:t>
      </w:r>
      <w:r w:rsidRPr="00F75646">
        <w:rPr>
          <w:spacing w:val="-1"/>
          <w:rtl/>
        </w:rPr>
        <w:t>45</w:t>
      </w:r>
      <w:r w:rsidRPr="00C805E8">
        <w:rPr>
          <w:spacing w:val="-1"/>
          <w:rtl/>
        </w:rPr>
        <w:t xml:space="preserve"> جريمة قتل تامة و</w:t>
      </w:r>
      <w:r w:rsidRPr="00F75646">
        <w:rPr>
          <w:spacing w:val="-1"/>
          <w:rtl/>
        </w:rPr>
        <w:t>191</w:t>
      </w:r>
      <w:r w:rsidRPr="00C805E8">
        <w:rPr>
          <w:spacing w:val="-1"/>
          <w:rtl/>
        </w:rPr>
        <w:t xml:space="preserve"> محاولة قتل)، والإيذاء البدني الجسيم (</w:t>
      </w:r>
      <w:r w:rsidRPr="00F75646">
        <w:rPr>
          <w:spacing w:val="-1"/>
          <w:rtl/>
        </w:rPr>
        <w:t>586</w:t>
      </w:r>
      <w:r w:rsidRPr="00C805E8">
        <w:rPr>
          <w:spacing w:val="-1"/>
          <w:rtl/>
        </w:rPr>
        <w:t>)، والاغتصاب (</w:t>
      </w:r>
      <w:r w:rsidRPr="00F75646">
        <w:rPr>
          <w:spacing w:val="-1"/>
          <w:rtl/>
        </w:rPr>
        <w:t>619</w:t>
      </w:r>
      <w:r w:rsidRPr="00C805E8">
        <w:rPr>
          <w:spacing w:val="-1"/>
          <w:rtl/>
        </w:rPr>
        <w:t xml:space="preserve">)، والسرقة باستخدام العنف وفقاً للتعريف الوارد في المادة </w:t>
      </w:r>
      <w:r w:rsidRPr="00F75646">
        <w:rPr>
          <w:spacing w:val="-1"/>
          <w:rtl/>
        </w:rPr>
        <w:t>140</w:t>
      </w:r>
      <w:r w:rsidRPr="00C805E8">
        <w:rPr>
          <w:spacing w:val="-1"/>
          <w:rtl/>
        </w:rPr>
        <w:t xml:space="preserve"> من الفصل </w:t>
      </w:r>
      <w:r w:rsidRPr="00F75646">
        <w:rPr>
          <w:spacing w:val="-1"/>
          <w:rtl/>
        </w:rPr>
        <w:t>4</w:t>
      </w:r>
      <w:r w:rsidRPr="00C805E8">
        <w:rPr>
          <w:spacing w:val="-1"/>
          <w:rtl/>
        </w:rPr>
        <w:t xml:space="preserve"> من قانون العقوبات (</w:t>
      </w:r>
      <w:r w:rsidRPr="00F75646">
        <w:rPr>
          <w:spacing w:val="-1"/>
          <w:rtl/>
        </w:rPr>
        <w:t>10</w:t>
      </w:r>
      <w:r w:rsidRPr="00C805E8">
        <w:rPr>
          <w:spacing w:val="-1"/>
          <w:rtl/>
        </w:rPr>
        <w:t xml:space="preserve">). وبلغ معدل جرائم القتل (بما فيها محاولات القتل) لكل </w:t>
      </w:r>
      <w:r w:rsidRPr="00F75646">
        <w:rPr>
          <w:spacing w:val="-1"/>
          <w:rtl/>
        </w:rPr>
        <w:t>000</w:t>
      </w:r>
      <w:r w:rsidRPr="00C805E8">
        <w:rPr>
          <w:spacing w:val="-1"/>
          <w:rtl/>
        </w:rPr>
        <w:t xml:space="preserve"> </w:t>
      </w:r>
      <w:r w:rsidRPr="00F75646">
        <w:rPr>
          <w:spacing w:val="-1"/>
          <w:rtl/>
        </w:rPr>
        <w:t>100</w:t>
      </w:r>
      <w:r w:rsidRPr="00C805E8">
        <w:rPr>
          <w:spacing w:val="-1"/>
          <w:rtl/>
        </w:rPr>
        <w:t xml:space="preserve"> نسمة </w:t>
      </w:r>
      <w:r w:rsidRPr="00F75646">
        <w:rPr>
          <w:spacing w:val="-1"/>
          <w:rtl/>
        </w:rPr>
        <w:t>2</w:t>
      </w:r>
      <w:r w:rsidRPr="00C805E8">
        <w:rPr>
          <w:spacing w:val="-1"/>
          <w:rtl/>
        </w:rPr>
        <w:t>.</w:t>
      </w:r>
      <w:r w:rsidRPr="00F75646">
        <w:rPr>
          <w:spacing w:val="-1"/>
          <w:rtl/>
        </w:rPr>
        <w:t>78</w:t>
      </w:r>
      <w:r w:rsidRPr="00C805E8">
        <w:rPr>
          <w:spacing w:val="-1"/>
          <w:rtl/>
        </w:rPr>
        <w:t xml:space="preserve"> جريمة قتل. وتُرتكب </w:t>
      </w:r>
      <w:r w:rsidRPr="00F75646">
        <w:rPr>
          <w:spacing w:val="-1"/>
          <w:rtl/>
        </w:rPr>
        <w:t>18</w:t>
      </w:r>
      <w:r w:rsidRPr="00C805E8">
        <w:rPr>
          <w:spacing w:val="-1"/>
          <w:rtl/>
        </w:rPr>
        <w:t>,</w:t>
      </w:r>
      <w:r w:rsidRPr="00F75646">
        <w:rPr>
          <w:spacing w:val="-1"/>
          <w:rtl/>
        </w:rPr>
        <w:t>8</w:t>
      </w:r>
      <w:r w:rsidRPr="00C805E8">
        <w:rPr>
          <w:spacing w:val="-1"/>
          <w:rtl/>
        </w:rPr>
        <w:t xml:space="preserve"> في </w:t>
      </w:r>
      <w:proofErr w:type="gramStart"/>
      <w:r w:rsidRPr="00C805E8">
        <w:rPr>
          <w:spacing w:val="-1"/>
          <w:rtl/>
        </w:rPr>
        <w:t>المائة</w:t>
      </w:r>
      <w:proofErr w:type="gramEnd"/>
      <w:r w:rsidRPr="00C805E8">
        <w:rPr>
          <w:spacing w:val="-1"/>
          <w:rtl/>
        </w:rPr>
        <w:t xml:space="preserve"> من جرائم القتل (بما فيها محاولات القتل) باستخدام سلاح ناري و</w:t>
      </w:r>
      <w:r w:rsidRPr="00F75646">
        <w:rPr>
          <w:spacing w:val="-1"/>
          <w:rtl/>
        </w:rPr>
        <w:t>44</w:t>
      </w:r>
      <w:r w:rsidRPr="00C805E8">
        <w:rPr>
          <w:spacing w:val="-1"/>
          <w:rtl/>
        </w:rPr>
        <w:t>,</w:t>
      </w:r>
      <w:r w:rsidRPr="00F75646">
        <w:rPr>
          <w:spacing w:val="-1"/>
          <w:rtl/>
        </w:rPr>
        <w:t>5</w:t>
      </w:r>
      <w:r w:rsidRPr="00C805E8">
        <w:rPr>
          <w:spacing w:val="-1"/>
          <w:rtl/>
        </w:rPr>
        <w:t xml:space="preserve"> في المائة باستخدام سلاح قاطع أو حاد. ويبلغ متوسط عدد جرائم القتل (بما فيها محاولات القتل) المرتكبة باستخدام سلاح ناري خلال السنوات الأخيرة </w:t>
      </w:r>
      <w:r w:rsidRPr="00F75646">
        <w:rPr>
          <w:spacing w:val="-1"/>
          <w:rtl/>
        </w:rPr>
        <w:t>43</w:t>
      </w:r>
      <w:r w:rsidRPr="00C805E8">
        <w:rPr>
          <w:spacing w:val="-1"/>
          <w:rtl/>
        </w:rPr>
        <w:t xml:space="preserve"> جريمة. ويمثل العنف البدني الغالبية العظمى من جرائم الإيذاء البدني الجسيم، بنسبة قدرها </w:t>
      </w:r>
      <w:r w:rsidRPr="00F75646">
        <w:rPr>
          <w:spacing w:val="-1"/>
          <w:rtl/>
        </w:rPr>
        <w:t>54</w:t>
      </w:r>
      <w:r w:rsidRPr="00C805E8">
        <w:rPr>
          <w:spacing w:val="-1"/>
          <w:rtl/>
        </w:rPr>
        <w:t>,</w:t>
      </w:r>
      <w:r w:rsidRPr="00F75646">
        <w:rPr>
          <w:spacing w:val="-1"/>
          <w:rtl/>
        </w:rPr>
        <w:t>6</w:t>
      </w:r>
      <w:r w:rsidRPr="00C805E8">
        <w:rPr>
          <w:spacing w:val="-1"/>
          <w:rtl/>
        </w:rPr>
        <w:t xml:space="preserve"> في </w:t>
      </w:r>
      <w:proofErr w:type="gramStart"/>
      <w:r w:rsidRPr="00C805E8">
        <w:rPr>
          <w:spacing w:val="-1"/>
          <w:rtl/>
        </w:rPr>
        <w:t>المائة</w:t>
      </w:r>
      <w:proofErr w:type="gramEnd"/>
      <w:r w:rsidRPr="00C805E8">
        <w:rPr>
          <w:spacing w:val="-1"/>
          <w:rtl/>
        </w:rPr>
        <w:t>.</w:t>
      </w:r>
    </w:p>
    <w:p w14:paraId="1280CB2E" w14:textId="794E546D" w:rsidR="00E2168E" w:rsidRPr="00E2168E" w:rsidRDefault="00E2168E" w:rsidP="00E2168E">
      <w:pPr>
        <w:pStyle w:val="SingleTxtGA"/>
      </w:pPr>
      <w:r w:rsidRPr="00F75646">
        <w:rPr>
          <w:spacing w:val="-1"/>
          <w:rtl/>
        </w:rPr>
        <w:t>42</w:t>
      </w:r>
      <w:r w:rsidRPr="00CB50CE">
        <w:rPr>
          <w:spacing w:val="-1"/>
          <w:rtl/>
        </w:rPr>
        <w:t>-</w:t>
      </w:r>
      <w:r w:rsidRPr="00CB50CE">
        <w:rPr>
          <w:spacing w:val="-1"/>
          <w:rtl/>
        </w:rPr>
        <w:tab/>
        <w:t xml:space="preserve">وفي عام </w:t>
      </w:r>
      <w:r w:rsidRPr="00F75646">
        <w:rPr>
          <w:spacing w:val="-1"/>
          <w:rtl/>
        </w:rPr>
        <w:t>2017</w:t>
      </w:r>
      <w:r w:rsidRPr="00CB50CE">
        <w:rPr>
          <w:spacing w:val="-1"/>
          <w:rtl/>
        </w:rPr>
        <w:t xml:space="preserve">، سُجلت </w:t>
      </w:r>
      <w:r w:rsidRPr="00F75646">
        <w:rPr>
          <w:spacing w:val="-1"/>
          <w:rtl/>
        </w:rPr>
        <w:t>957</w:t>
      </w:r>
      <w:r w:rsidRPr="00CB50CE">
        <w:rPr>
          <w:spacing w:val="-1"/>
          <w:rtl/>
        </w:rPr>
        <w:t xml:space="preserve"> </w:t>
      </w:r>
      <w:r w:rsidRPr="00F75646">
        <w:rPr>
          <w:spacing w:val="-1"/>
          <w:rtl/>
        </w:rPr>
        <w:t>6</w:t>
      </w:r>
      <w:r w:rsidRPr="00CB50CE">
        <w:rPr>
          <w:spacing w:val="-1"/>
          <w:rtl/>
        </w:rPr>
        <w:t xml:space="preserve"> جريمة جنسية. وانخفض عدد حالات الإبلاغ بهذه الجرائم مقارنة بالعام السابق (</w:t>
      </w:r>
      <w:r w:rsidR="00CB50CE" w:rsidRPr="00CB50CE">
        <w:rPr>
          <w:rFonts w:hint="cs"/>
          <w:spacing w:val="-1"/>
          <w:rtl/>
          <w:lang w:val="fr-CH"/>
        </w:rPr>
        <w:t>-</w:t>
      </w:r>
      <w:r w:rsidRPr="00F75646">
        <w:rPr>
          <w:spacing w:val="-1"/>
          <w:rtl/>
        </w:rPr>
        <w:t>372</w:t>
      </w:r>
      <w:r w:rsidRPr="00CB50CE">
        <w:rPr>
          <w:spacing w:val="-1"/>
          <w:rtl/>
        </w:rPr>
        <w:t xml:space="preserve"> جريمة، -</w:t>
      </w:r>
      <w:r w:rsidRPr="00F75646">
        <w:rPr>
          <w:spacing w:val="-1"/>
          <w:rtl/>
        </w:rPr>
        <w:t>5</w:t>
      </w:r>
      <w:r w:rsidRPr="00CB50CE">
        <w:rPr>
          <w:spacing w:val="-1"/>
          <w:rtl/>
        </w:rPr>
        <w:t>,</w:t>
      </w:r>
      <w:r w:rsidRPr="00F75646">
        <w:rPr>
          <w:spacing w:val="-1"/>
          <w:rtl/>
        </w:rPr>
        <w:t>1</w:t>
      </w:r>
      <w:r w:rsidRPr="00CB50CE">
        <w:rPr>
          <w:spacing w:val="-1"/>
          <w:rtl/>
        </w:rPr>
        <w:t xml:space="preserve"> في </w:t>
      </w:r>
      <w:proofErr w:type="gramStart"/>
      <w:r w:rsidRPr="00CB50CE">
        <w:rPr>
          <w:spacing w:val="-1"/>
          <w:rtl/>
        </w:rPr>
        <w:t>المائة</w:t>
      </w:r>
      <w:proofErr w:type="gramEnd"/>
      <w:r w:rsidRPr="00CB50CE">
        <w:rPr>
          <w:spacing w:val="-1"/>
          <w:rtl/>
        </w:rPr>
        <w:t>) بسبب انخفاض عدد الجرائم المسجلة فيما يتعلق بالممارسة غير القانونية للبغاء (</w:t>
      </w:r>
      <w:r w:rsidR="00CB50CE" w:rsidRPr="00CB50CE">
        <w:rPr>
          <w:rFonts w:hint="cs"/>
          <w:spacing w:val="-1"/>
          <w:rtl/>
          <w:lang w:val="fr-CH"/>
        </w:rPr>
        <w:t>-</w:t>
      </w:r>
      <w:r w:rsidRPr="00F75646">
        <w:rPr>
          <w:spacing w:val="-1"/>
          <w:rtl/>
        </w:rPr>
        <w:t>298</w:t>
      </w:r>
      <w:r w:rsidRPr="00CB50CE">
        <w:rPr>
          <w:spacing w:val="-1"/>
          <w:rtl/>
        </w:rPr>
        <w:t xml:space="preserve"> جريمة، -</w:t>
      </w:r>
      <w:r w:rsidRPr="00F75646">
        <w:rPr>
          <w:spacing w:val="-1"/>
          <w:rtl/>
        </w:rPr>
        <w:t>22</w:t>
      </w:r>
      <w:r w:rsidRPr="00CB50CE">
        <w:rPr>
          <w:spacing w:val="-1"/>
          <w:rtl/>
        </w:rPr>
        <w:t>,</w:t>
      </w:r>
      <w:r w:rsidRPr="00F75646">
        <w:rPr>
          <w:spacing w:val="-1"/>
          <w:rtl/>
        </w:rPr>
        <w:t>2</w:t>
      </w:r>
      <w:r w:rsidRPr="00CB50CE">
        <w:rPr>
          <w:spacing w:val="-1"/>
          <w:rtl/>
        </w:rPr>
        <w:t xml:space="preserve"> في المائة)، والأفعال الجنسية مع الأطفال (</w:t>
      </w:r>
      <w:r w:rsidR="00CB50CE" w:rsidRPr="00CB50CE">
        <w:rPr>
          <w:rFonts w:hint="cs"/>
          <w:spacing w:val="-1"/>
          <w:rtl/>
          <w:lang w:val="fr-CH"/>
        </w:rPr>
        <w:t>-</w:t>
      </w:r>
      <w:r w:rsidRPr="00F75646">
        <w:rPr>
          <w:spacing w:val="-1"/>
          <w:rtl/>
        </w:rPr>
        <w:t>176</w:t>
      </w:r>
      <w:r w:rsidRPr="00E2168E">
        <w:rPr>
          <w:rtl/>
        </w:rPr>
        <w:t xml:space="preserve"> جريمة، -</w:t>
      </w:r>
      <w:r w:rsidRPr="00F75646">
        <w:rPr>
          <w:rtl/>
        </w:rPr>
        <w:t>14</w:t>
      </w:r>
      <w:r w:rsidRPr="00E2168E">
        <w:rPr>
          <w:rtl/>
        </w:rPr>
        <w:t>,</w:t>
      </w:r>
      <w:r w:rsidRPr="00F75646">
        <w:rPr>
          <w:rtl/>
        </w:rPr>
        <w:t>3</w:t>
      </w:r>
      <w:r w:rsidRPr="00E2168E">
        <w:rPr>
          <w:rtl/>
        </w:rPr>
        <w:t xml:space="preserve"> في المائة)، </w:t>
      </w:r>
      <w:proofErr w:type="spellStart"/>
      <w:r w:rsidRPr="00E2168E">
        <w:rPr>
          <w:rtl/>
        </w:rPr>
        <w:t>والاستعراء</w:t>
      </w:r>
      <w:proofErr w:type="spellEnd"/>
      <w:r w:rsidRPr="00E2168E">
        <w:rPr>
          <w:rtl/>
        </w:rPr>
        <w:t xml:space="preserve"> (</w:t>
      </w:r>
      <w:r w:rsidR="00CB50CE">
        <w:rPr>
          <w:rFonts w:hint="cs"/>
          <w:rtl/>
          <w:lang w:val="fr-CH"/>
        </w:rPr>
        <w:t>-</w:t>
      </w:r>
      <w:r w:rsidRPr="00F75646">
        <w:rPr>
          <w:rtl/>
        </w:rPr>
        <w:t>87</w:t>
      </w:r>
      <w:r w:rsidRPr="00E2168E">
        <w:rPr>
          <w:rtl/>
        </w:rPr>
        <w:t xml:space="preserve"> جريمة، -</w:t>
      </w:r>
      <w:r w:rsidRPr="00F75646">
        <w:rPr>
          <w:rtl/>
        </w:rPr>
        <w:t>15</w:t>
      </w:r>
      <w:r w:rsidRPr="00E2168E">
        <w:rPr>
          <w:rtl/>
        </w:rPr>
        <w:t>,</w:t>
      </w:r>
      <w:r w:rsidRPr="00F75646">
        <w:rPr>
          <w:rtl/>
        </w:rPr>
        <w:t>9</w:t>
      </w:r>
      <w:r w:rsidRPr="00E2168E">
        <w:rPr>
          <w:rtl/>
        </w:rPr>
        <w:t xml:space="preserve"> في المائة). ولوحظت زيادة في جرائم الاغتصاب (+</w:t>
      </w:r>
      <w:r w:rsidRPr="00F75646">
        <w:rPr>
          <w:rtl/>
        </w:rPr>
        <w:t>31</w:t>
      </w:r>
      <w:r w:rsidRPr="00E2168E">
        <w:rPr>
          <w:rtl/>
        </w:rPr>
        <w:t xml:space="preserve"> جريمة، +</w:t>
      </w:r>
      <w:r w:rsidRPr="00F75646">
        <w:rPr>
          <w:rtl/>
        </w:rPr>
        <w:t>5</w:t>
      </w:r>
      <w:r w:rsidRPr="00E2168E">
        <w:rPr>
          <w:rtl/>
        </w:rPr>
        <w:t>,</w:t>
      </w:r>
      <w:r w:rsidRPr="00F75646">
        <w:rPr>
          <w:rtl/>
        </w:rPr>
        <w:t>3</w:t>
      </w:r>
      <w:r w:rsidRPr="00E2168E">
        <w:rPr>
          <w:rtl/>
        </w:rPr>
        <w:t xml:space="preserve"> في </w:t>
      </w:r>
      <w:proofErr w:type="gramStart"/>
      <w:r w:rsidRPr="00E2168E">
        <w:rPr>
          <w:rtl/>
        </w:rPr>
        <w:t>المائة</w:t>
      </w:r>
      <w:proofErr w:type="gramEnd"/>
      <w:r w:rsidRPr="00E2168E">
        <w:rPr>
          <w:rtl/>
        </w:rPr>
        <w:t>) والمواد الإباحية (+</w:t>
      </w:r>
      <w:r w:rsidRPr="00F75646">
        <w:rPr>
          <w:rtl/>
        </w:rPr>
        <w:t>218</w:t>
      </w:r>
      <w:r w:rsidRPr="00E2168E">
        <w:rPr>
          <w:rtl/>
        </w:rPr>
        <w:t xml:space="preserve"> جريمة، +</w:t>
      </w:r>
      <w:r w:rsidRPr="00F75646">
        <w:rPr>
          <w:rtl/>
        </w:rPr>
        <w:t>17</w:t>
      </w:r>
      <w:r w:rsidRPr="00E2168E">
        <w:rPr>
          <w:rtl/>
        </w:rPr>
        <w:t>,</w:t>
      </w:r>
      <w:r w:rsidRPr="00F75646">
        <w:rPr>
          <w:rtl/>
        </w:rPr>
        <w:t>0</w:t>
      </w:r>
      <w:r w:rsidRPr="00E2168E">
        <w:rPr>
          <w:rtl/>
        </w:rPr>
        <w:t xml:space="preserve"> في المائة).</w:t>
      </w:r>
    </w:p>
    <w:p w14:paraId="71FF4F2B" w14:textId="77777777" w:rsidR="00E2168E" w:rsidRPr="00E2168E" w:rsidRDefault="00E2168E" w:rsidP="00E2168E">
      <w:pPr>
        <w:pStyle w:val="SingleTxtGA"/>
      </w:pPr>
      <w:r w:rsidRPr="00F75646">
        <w:rPr>
          <w:rtl/>
        </w:rPr>
        <w:t>43</w:t>
      </w:r>
      <w:r w:rsidRPr="00E2168E">
        <w:rPr>
          <w:rtl/>
        </w:rPr>
        <w:t>-</w:t>
      </w:r>
      <w:r w:rsidRPr="00E2168E">
        <w:rPr>
          <w:rtl/>
        </w:rPr>
        <w:tab/>
        <w:t xml:space="preserve">وفي عام </w:t>
      </w:r>
      <w:r w:rsidRPr="00F75646">
        <w:rPr>
          <w:rtl/>
        </w:rPr>
        <w:t>2017</w:t>
      </w:r>
      <w:r w:rsidRPr="00E2168E">
        <w:rPr>
          <w:rtl/>
        </w:rPr>
        <w:t xml:space="preserve">، بلغ معدل جرائم القتل (بما فيها محاولات القتل) التي حُلت خيوطها </w:t>
      </w:r>
      <w:r w:rsidRPr="00F75646">
        <w:rPr>
          <w:rtl/>
        </w:rPr>
        <w:t>95</w:t>
      </w:r>
      <w:r w:rsidRPr="00E2168E">
        <w:rPr>
          <w:rtl/>
        </w:rPr>
        <w:t>,</w:t>
      </w:r>
      <w:r w:rsidRPr="00F75646">
        <w:rPr>
          <w:rtl/>
        </w:rPr>
        <w:t>3</w:t>
      </w:r>
      <w:r w:rsidRPr="00E2168E">
        <w:rPr>
          <w:rtl/>
        </w:rPr>
        <w:t xml:space="preserve"> في </w:t>
      </w:r>
      <w:proofErr w:type="gramStart"/>
      <w:r w:rsidRPr="00E2168E">
        <w:rPr>
          <w:rtl/>
        </w:rPr>
        <w:t>المائة</w:t>
      </w:r>
      <w:proofErr w:type="gramEnd"/>
      <w:r w:rsidRPr="00E2168E">
        <w:rPr>
          <w:rtl/>
        </w:rPr>
        <w:t xml:space="preserve">. وفيما يتعلق بالجرائم الأخرى المندرجة في إطار قانون العقوبات، تلاحَظ فوارق كبيرة في نسبة الجرائم التي حُلت خيوطها. وتُعزى هذه الفوارق، من جهة، إلى الأولويات التي تحكم عمل الشرطة، ومن جهة أخرى إلى الملابسات التي ارتكبت فيها تلك الجرائم. فقد بلغ معدل حل الجرائم ضد الأرواح والسلامة البدنية </w:t>
      </w:r>
      <w:r w:rsidRPr="00F75646">
        <w:rPr>
          <w:rtl/>
        </w:rPr>
        <w:t>87</w:t>
      </w:r>
      <w:r w:rsidRPr="00E2168E">
        <w:rPr>
          <w:rtl/>
        </w:rPr>
        <w:t>,</w:t>
      </w:r>
      <w:r w:rsidRPr="00F75646">
        <w:rPr>
          <w:rtl/>
        </w:rPr>
        <w:t>1</w:t>
      </w:r>
      <w:r w:rsidRPr="00E2168E">
        <w:rPr>
          <w:rtl/>
        </w:rPr>
        <w:t xml:space="preserve"> في </w:t>
      </w:r>
      <w:proofErr w:type="gramStart"/>
      <w:r w:rsidRPr="00E2168E">
        <w:rPr>
          <w:rtl/>
        </w:rPr>
        <w:t>المائة</w:t>
      </w:r>
      <w:proofErr w:type="gramEnd"/>
      <w:r w:rsidRPr="00E2168E">
        <w:rPr>
          <w:rtl/>
        </w:rPr>
        <w:t xml:space="preserve"> والجرائم الجنسية </w:t>
      </w:r>
      <w:r w:rsidRPr="00F75646">
        <w:rPr>
          <w:rtl/>
        </w:rPr>
        <w:t>84</w:t>
      </w:r>
      <w:r w:rsidRPr="00E2168E">
        <w:rPr>
          <w:rtl/>
        </w:rPr>
        <w:t>,</w:t>
      </w:r>
      <w:r w:rsidRPr="00F75646">
        <w:rPr>
          <w:rtl/>
        </w:rPr>
        <w:t>7</w:t>
      </w:r>
      <w:r w:rsidRPr="00E2168E">
        <w:rPr>
          <w:rtl/>
        </w:rPr>
        <w:t xml:space="preserve"> في المائة، وهو معدل مرتفع لأن الضحية غالباً ما تعرف الجاني. أما معدل حل الجرائم المرتكبة ضد الممتلكات فلم يتجاوز </w:t>
      </w:r>
      <w:r w:rsidRPr="00F75646">
        <w:rPr>
          <w:rtl/>
        </w:rPr>
        <w:t>22</w:t>
      </w:r>
      <w:r w:rsidRPr="00E2168E">
        <w:rPr>
          <w:rtl/>
        </w:rPr>
        <w:t>,</w:t>
      </w:r>
      <w:r w:rsidRPr="00F75646">
        <w:rPr>
          <w:rtl/>
        </w:rPr>
        <w:t>1</w:t>
      </w:r>
      <w:r w:rsidRPr="00E2168E">
        <w:rPr>
          <w:rtl/>
        </w:rPr>
        <w:t xml:space="preserve"> في </w:t>
      </w:r>
      <w:proofErr w:type="gramStart"/>
      <w:r w:rsidRPr="00E2168E">
        <w:rPr>
          <w:rtl/>
        </w:rPr>
        <w:t>المائة</w:t>
      </w:r>
      <w:proofErr w:type="gramEnd"/>
      <w:r w:rsidRPr="00E2168E">
        <w:rPr>
          <w:rtl/>
        </w:rPr>
        <w:t xml:space="preserve"> في عام </w:t>
      </w:r>
      <w:r w:rsidRPr="00F75646">
        <w:rPr>
          <w:rtl/>
        </w:rPr>
        <w:t>2017</w:t>
      </w:r>
      <w:r w:rsidRPr="00E2168E">
        <w:rPr>
          <w:rtl/>
        </w:rPr>
        <w:t xml:space="preserve">، بسبب كثرة حالات جريمتي السرقة والإضرار بالممتلكات. ويبلغ المعدل العام لحل الجرائم المرتكبة ضد الممتلكات، من دون احتساب هاتين الجريمتين، </w:t>
      </w:r>
      <w:r w:rsidRPr="00F75646">
        <w:rPr>
          <w:rtl/>
        </w:rPr>
        <w:t>53</w:t>
      </w:r>
      <w:r w:rsidRPr="00E2168E">
        <w:rPr>
          <w:rtl/>
        </w:rPr>
        <w:t>,</w:t>
      </w:r>
      <w:r w:rsidRPr="00F75646">
        <w:rPr>
          <w:rtl/>
        </w:rPr>
        <w:t>1</w:t>
      </w:r>
      <w:r w:rsidRPr="00E2168E">
        <w:rPr>
          <w:rtl/>
        </w:rPr>
        <w:t xml:space="preserve"> في </w:t>
      </w:r>
      <w:proofErr w:type="gramStart"/>
      <w:r w:rsidRPr="00E2168E">
        <w:rPr>
          <w:rtl/>
        </w:rPr>
        <w:t>المائة</w:t>
      </w:r>
      <w:proofErr w:type="gramEnd"/>
      <w:r w:rsidRPr="00E2168E">
        <w:rPr>
          <w:rtl/>
        </w:rPr>
        <w:t>.</w:t>
      </w:r>
    </w:p>
    <w:p w14:paraId="6A8D0BF2" w14:textId="77777777" w:rsidR="00E2168E" w:rsidRPr="00F75646" w:rsidRDefault="00E2168E" w:rsidP="00E2168E">
      <w:pPr>
        <w:pStyle w:val="H4GA"/>
      </w:pPr>
      <w:r w:rsidRPr="00F75646">
        <w:rPr>
          <w:rtl/>
        </w:rPr>
        <w:tab/>
      </w:r>
      <w:r w:rsidRPr="00F75646">
        <w:rPr>
          <w:rtl/>
        </w:rPr>
        <w:tab/>
        <w:t>خصائص نظام العدالة</w:t>
      </w:r>
    </w:p>
    <w:p w14:paraId="40102F56" w14:textId="77777777" w:rsidR="00E2168E" w:rsidRPr="00E2168E" w:rsidRDefault="00E2168E" w:rsidP="00E2168E">
      <w:pPr>
        <w:pStyle w:val="SingleTxtGA"/>
      </w:pPr>
      <w:r w:rsidRPr="00F75646">
        <w:rPr>
          <w:rtl/>
        </w:rPr>
        <w:t>44</w:t>
      </w:r>
      <w:r w:rsidRPr="00E2168E">
        <w:rPr>
          <w:rtl/>
        </w:rPr>
        <w:t>-</w:t>
      </w:r>
      <w:r w:rsidRPr="00E2168E">
        <w:rPr>
          <w:rtl/>
        </w:rPr>
        <w:tab/>
        <w:t xml:space="preserve">في سويسرا، تتمتع </w:t>
      </w:r>
      <w:proofErr w:type="spellStart"/>
      <w:r w:rsidRPr="00E2168E">
        <w:rPr>
          <w:rtl/>
        </w:rPr>
        <w:t>الكانتونات</w:t>
      </w:r>
      <w:proofErr w:type="spellEnd"/>
      <w:r w:rsidRPr="00E2168E">
        <w:rPr>
          <w:rtl/>
        </w:rPr>
        <w:t xml:space="preserve"> بالسيادة في مجال الشرطة. فهي المسؤولة عن الأمن والنظام العام والملاحقة الجنائية. وقد فوض بعض </w:t>
      </w:r>
      <w:proofErr w:type="spellStart"/>
      <w:r w:rsidRPr="00E2168E">
        <w:rPr>
          <w:rtl/>
        </w:rPr>
        <w:t>الكانتونات</w:t>
      </w:r>
      <w:proofErr w:type="spellEnd"/>
      <w:r w:rsidRPr="00E2168E">
        <w:rPr>
          <w:rtl/>
        </w:rPr>
        <w:t xml:space="preserve"> جزءاً من مهام الشرطة إلى المدن والبلديات. وفي عام </w:t>
      </w:r>
      <w:r w:rsidRPr="00F75646">
        <w:rPr>
          <w:rtl/>
        </w:rPr>
        <w:t>2018</w:t>
      </w:r>
      <w:r w:rsidRPr="00E2168E">
        <w:rPr>
          <w:rtl/>
        </w:rPr>
        <w:t xml:space="preserve">، بلغ عدد أفراد الشرطة </w:t>
      </w:r>
      <w:r w:rsidRPr="00F75646">
        <w:rPr>
          <w:rtl/>
        </w:rPr>
        <w:t>221</w:t>
      </w:r>
      <w:r w:rsidRPr="00E2168E">
        <w:rPr>
          <w:rtl/>
        </w:rPr>
        <w:t xml:space="preserve"> فرداً لكل </w:t>
      </w:r>
      <w:r w:rsidRPr="00F75646">
        <w:rPr>
          <w:rtl/>
        </w:rPr>
        <w:t>000</w:t>
      </w:r>
      <w:r w:rsidRPr="00E2168E">
        <w:rPr>
          <w:rtl/>
        </w:rPr>
        <w:t xml:space="preserve"> </w:t>
      </w:r>
      <w:r w:rsidRPr="00F75646">
        <w:rPr>
          <w:rtl/>
        </w:rPr>
        <w:t>100</w:t>
      </w:r>
      <w:r w:rsidRPr="00E2168E">
        <w:rPr>
          <w:rtl/>
        </w:rPr>
        <w:t xml:space="preserve"> نسمة</w:t>
      </w:r>
      <w:r w:rsidRPr="00E2168E">
        <w:rPr>
          <w:vertAlign w:val="superscript"/>
          <w:rtl/>
        </w:rPr>
        <w:t>(</w:t>
      </w:r>
      <w:r w:rsidRPr="00F75646">
        <w:rPr>
          <w:vertAlign w:val="superscript"/>
          <w:lang w:val="en-US"/>
        </w:rPr>
        <w:footnoteReference w:id="21"/>
      </w:r>
      <w:r w:rsidRPr="00E2168E">
        <w:rPr>
          <w:vertAlign w:val="superscript"/>
          <w:rtl/>
        </w:rPr>
        <w:t>)</w:t>
      </w:r>
      <w:r w:rsidRPr="00E2168E">
        <w:rPr>
          <w:rtl/>
        </w:rPr>
        <w:t xml:space="preserve">. </w:t>
      </w:r>
    </w:p>
    <w:p w14:paraId="47F4C9B6" w14:textId="77777777" w:rsidR="00E2168E" w:rsidRPr="00E2168E" w:rsidRDefault="00E2168E" w:rsidP="00E2168E">
      <w:pPr>
        <w:pStyle w:val="SingleTxtGA"/>
      </w:pPr>
      <w:r w:rsidRPr="00F75646">
        <w:rPr>
          <w:rtl/>
        </w:rPr>
        <w:t>45</w:t>
      </w:r>
      <w:r w:rsidRPr="00E2168E">
        <w:rPr>
          <w:rtl/>
        </w:rPr>
        <w:t>-</w:t>
      </w:r>
      <w:r w:rsidRPr="00E2168E">
        <w:rPr>
          <w:rtl/>
        </w:rPr>
        <w:tab/>
        <w:t>ويجب على الشرطة، خلال الاضطلاع بولايتها، أن تحترم النظام القانوني، ولا سيما مبدأ التناسب. وإضافة إلى المواضيع الأخلاقية، مثل صورة الإنسان والكرامة الإنسانية أو المساواة والحياد، يشمل الاختبار المطلوب اجتيازه في نهاية التدريب الأساسي للشرطة بصفة خاصة الاتفاقية الأوروبية لحقوق الإنسان</w:t>
      </w:r>
      <w:r w:rsidRPr="00E2168E">
        <w:rPr>
          <w:vertAlign w:val="superscript"/>
          <w:rtl/>
        </w:rPr>
        <w:t>(</w:t>
      </w:r>
      <w:r w:rsidRPr="00F75646">
        <w:rPr>
          <w:vertAlign w:val="superscript"/>
          <w:lang w:val="en-US"/>
        </w:rPr>
        <w:footnoteReference w:id="22"/>
      </w:r>
      <w:r w:rsidRPr="00E2168E">
        <w:rPr>
          <w:vertAlign w:val="superscript"/>
          <w:rtl/>
        </w:rPr>
        <w:t>)</w:t>
      </w:r>
      <w:r w:rsidRPr="00E2168E">
        <w:rPr>
          <w:rtl/>
        </w:rPr>
        <w:t xml:space="preserve"> ومدونة الأمم المتحدة لقواعد سلوك الموظفين المكلفين بإنفاذ القوانين. ومن ثم، يجب أن يكون أفراد الشرطة المدربون مؤهلين لاحترام الكرامة الإنسانية في أعمالهم ومراعاة حقوق الإنسان المكرسة في الدستور والاتفاقية الأوروبية لحقوق الإنسان والقوانين. ودأب معهد الشرطة السويسري منذ عام </w:t>
      </w:r>
      <w:r w:rsidRPr="00F75646">
        <w:rPr>
          <w:rtl/>
        </w:rPr>
        <w:t>2012</w:t>
      </w:r>
      <w:r w:rsidRPr="00E2168E">
        <w:rPr>
          <w:rtl/>
        </w:rPr>
        <w:t xml:space="preserve"> على نشر نسخة منقحة من الدليل التعليمي الذي يتناول حقوق الإنسان والأخلاقيات المهنية؛ واستفاد مؤلفو هذا الدليل خلال عملية التنقيح، ضمن جملة أمور أخرى، من دعم المركز السويسري للخبرات في ميدان حقوق الإنسان. وعلاوة على ذلك، يعد منع "التنميط العنصري" أحد المواضيع المتكررة لرؤساء الشرطة، وهو موضوع يتناوله التدريب أيضاً.</w:t>
      </w:r>
    </w:p>
    <w:p w14:paraId="14EB324C" w14:textId="77777777" w:rsidR="00E2168E" w:rsidRPr="00E2168E" w:rsidRDefault="00E2168E" w:rsidP="00E2168E">
      <w:pPr>
        <w:pStyle w:val="SingleTxtGA"/>
      </w:pPr>
      <w:r w:rsidRPr="00F75646">
        <w:rPr>
          <w:rtl/>
        </w:rPr>
        <w:t>46</w:t>
      </w:r>
      <w:r w:rsidRPr="00E2168E">
        <w:rPr>
          <w:rtl/>
        </w:rPr>
        <w:t>-</w:t>
      </w:r>
      <w:r w:rsidRPr="00E2168E">
        <w:rPr>
          <w:rtl/>
        </w:rPr>
        <w:tab/>
        <w:t xml:space="preserve">ويختص الاتحاد بسن التشريعات الجنائية، فيما تتولى </w:t>
      </w:r>
      <w:proofErr w:type="spellStart"/>
      <w:r w:rsidRPr="00E2168E">
        <w:rPr>
          <w:rtl/>
        </w:rPr>
        <w:t>الكانتونات</w:t>
      </w:r>
      <w:proofErr w:type="spellEnd"/>
      <w:r w:rsidRPr="00E2168E">
        <w:rPr>
          <w:rtl/>
        </w:rPr>
        <w:t xml:space="preserve"> مسؤولية تنفيذ العقوبات والتدابير الجنائية. وقد انتظمت </w:t>
      </w:r>
      <w:proofErr w:type="spellStart"/>
      <w:r w:rsidRPr="00E2168E">
        <w:rPr>
          <w:rtl/>
        </w:rPr>
        <w:t>الكانتونات</w:t>
      </w:r>
      <w:proofErr w:type="spellEnd"/>
      <w:r w:rsidRPr="00E2168E">
        <w:rPr>
          <w:rtl/>
        </w:rPr>
        <w:t xml:space="preserve"> في شكل ثلاث مجموعات، تسعى كل منها إلى أن تحقق في منطقتها درجة معينة من المواءمة والتنسيق الإشرافي والاستخدام المشترك للموارد المتاحة.</w:t>
      </w:r>
    </w:p>
    <w:p w14:paraId="1DF545A8" w14:textId="77777777" w:rsidR="00E2168E" w:rsidRPr="00E2168E" w:rsidRDefault="00E2168E" w:rsidP="00E2168E">
      <w:pPr>
        <w:pStyle w:val="SingleTxtGA"/>
      </w:pPr>
      <w:r w:rsidRPr="00F75646">
        <w:rPr>
          <w:rtl/>
        </w:rPr>
        <w:t>47</w:t>
      </w:r>
      <w:r w:rsidRPr="00E2168E">
        <w:rPr>
          <w:rtl/>
        </w:rPr>
        <w:t>-</w:t>
      </w:r>
      <w:r w:rsidRPr="00E2168E">
        <w:rPr>
          <w:rtl/>
        </w:rPr>
        <w:tab/>
        <w:t>وينص قانون العقوبات السويسري على ثلاثة أنواع من العقوبات في حالة ارتكاب جناية أو جنحة، وهي: الحبس، والغرامة، وخدمة المجتمع. ويمكن أن تقترن كل عقوبة من هذه العقوبات، لمدة محددة، بقرار لوقف تنفيذها كلياً أو جزئياً. وفي هذه الحالة، إذا اجتاز الشخص المدان فترة وقف تنفيذ حكم والوضع تحت المراقبة بنجاح فإنه لا يكون ملزماً بقضاء العقوبة الصادرة بحقه أو الجزء المشروط منها. وينص قانون العقوبات السويسري أيضاً على التدابير التالية: التدابير العلاجية، والإيداع في المؤسسات، والتدابير البديلة.</w:t>
      </w:r>
    </w:p>
    <w:p w14:paraId="657E12C6" w14:textId="77777777" w:rsidR="00E2168E" w:rsidRPr="00E2168E" w:rsidRDefault="00E2168E" w:rsidP="00E2168E">
      <w:pPr>
        <w:pStyle w:val="SingleTxtGA"/>
      </w:pPr>
      <w:r w:rsidRPr="00F75646">
        <w:rPr>
          <w:rtl/>
        </w:rPr>
        <w:t>48</w:t>
      </w:r>
      <w:r w:rsidRPr="00E2168E">
        <w:rPr>
          <w:rtl/>
        </w:rPr>
        <w:t>-</w:t>
      </w:r>
      <w:r w:rsidRPr="00E2168E">
        <w:rPr>
          <w:rtl/>
        </w:rPr>
        <w:tab/>
        <w:t>وتتراوح مدة العقوبة السالبة للحرية عموماً بين ستة أشهر كحد أدنى و</w:t>
      </w:r>
      <w:r w:rsidRPr="00F75646">
        <w:rPr>
          <w:rtl/>
        </w:rPr>
        <w:t>20</w:t>
      </w:r>
      <w:r w:rsidRPr="00E2168E">
        <w:rPr>
          <w:rtl/>
        </w:rPr>
        <w:t xml:space="preserve"> عاماً كحد أقصى. ويجوز إصدار عقوبة بالسجن مدى الحياة عندما ينص القانون على ذلك صراحة. ولا يجوز للقاضي أن يصدر حكماً بالحبس النافذ لمدة تقل عن ستة أشهر إلا إذا لم تُستوف متطلبات الإفراج المشروط وثبت لديه أنه لن يكون بالإمكان تنفيذ حكم بالغرامة أو خدمة المجتمع. كما يجوز له إصدار أحكام بالحبس لمدة لا تتجاوز </w:t>
      </w:r>
      <w:r w:rsidRPr="00F75646">
        <w:rPr>
          <w:rtl/>
        </w:rPr>
        <w:t>24</w:t>
      </w:r>
      <w:r w:rsidRPr="00E2168E">
        <w:rPr>
          <w:rtl/>
        </w:rPr>
        <w:t xml:space="preserve"> شهراً مع وقف التنفيذ وأحكام بالحبس لمدة لا تقل عن عام واحد ولا تتجاوز ثلاثة أعوام مع وقف جزئي للتنفيذ.</w:t>
      </w:r>
    </w:p>
    <w:p w14:paraId="30A3207B" w14:textId="77777777" w:rsidR="00E2168E" w:rsidRPr="00E2168E" w:rsidRDefault="00E2168E" w:rsidP="00E2168E">
      <w:pPr>
        <w:pStyle w:val="SingleTxtGA"/>
      </w:pPr>
      <w:r w:rsidRPr="00F75646">
        <w:rPr>
          <w:rtl/>
        </w:rPr>
        <w:t>49</w:t>
      </w:r>
      <w:r w:rsidRPr="00E2168E">
        <w:rPr>
          <w:rtl/>
        </w:rPr>
        <w:t>-</w:t>
      </w:r>
      <w:r w:rsidRPr="00E2168E">
        <w:rPr>
          <w:rtl/>
        </w:rPr>
        <w:tab/>
        <w:t xml:space="preserve">وألغت سويسرا عقوبة الإعدام على الجرائم المرتكبة في وقت السلم في عام </w:t>
      </w:r>
      <w:r w:rsidRPr="00F75646">
        <w:rPr>
          <w:rtl/>
        </w:rPr>
        <w:t>1942</w:t>
      </w:r>
      <w:r w:rsidRPr="00E2168E">
        <w:rPr>
          <w:rtl/>
        </w:rPr>
        <w:t xml:space="preserve">، وعلى الجرائم المرتكبة في وقت الحرب في عام </w:t>
      </w:r>
      <w:r w:rsidRPr="00F75646">
        <w:rPr>
          <w:rtl/>
        </w:rPr>
        <w:t>1992</w:t>
      </w:r>
      <w:r w:rsidRPr="00E2168E">
        <w:rPr>
          <w:rtl/>
        </w:rPr>
        <w:t>.</w:t>
      </w:r>
    </w:p>
    <w:p w14:paraId="7D21CD65" w14:textId="77777777" w:rsidR="00E2168E" w:rsidRPr="00E2168E" w:rsidRDefault="00E2168E" w:rsidP="00E2168E">
      <w:pPr>
        <w:pStyle w:val="SingleTxtGA"/>
      </w:pPr>
      <w:r w:rsidRPr="00F75646">
        <w:rPr>
          <w:rtl/>
        </w:rPr>
        <w:t>50</w:t>
      </w:r>
      <w:r w:rsidRPr="00E2168E">
        <w:rPr>
          <w:rtl/>
        </w:rPr>
        <w:t>-</w:t>
      </w:r>
      <w:r w:rsidRPr="00E2168E">
        <w:rPr>
          <w:rtl/>
        </w:rPr>
        <w:tab/>
        <w:t xml:space="preserve">وفي أيلول/سبتمبر </w:t>
      </w:r>
      <w:r w:rsidRPr="00F75646">
        <w:rPr>
          <w:rtl/>
        </w:rPr>
        <w:t>2017</w:t>
      </w:r>
      <w:r w:rsidRPr="00E2168E">
        <w:rPr>
          <w:rtl/>
        </w:rPr>
        <w:t xml:space="preserve">، بلغ عدد البالغين المحتجزين في مؤسسات تنفيذ العقوبات والتدابير الجنائية </w:t>
      </w:r>
      <w:r w:rsidRPr="00F75646">
        <w:rPr>
          <w:rtl/>
        </w:rPr>
        <w:t>863</w:t>
      </w:r>
      <w:r w:rsidRPr="00E2168E">
        <w:rPr>
          <w:rtl/>
        </w:rPr>
        <w:t xml:space="preserve"> </w:t>
      </w:r>
      <w:r w:rsidRPr="00F75646">
        <w:rPr>
          <w:rtl/>
        </w:rPr>
        <w:t>6</w:t>
      </w:r>
      <w:r w:rsidRPr="00E2168E">
        <w:rPr>
          <w:rtl/>
        </w:rPr>
        <w:t xml:space="preserve"> شخصاً. وكان </w:t>
      </w:r>
      <w:r w:rsidRPr="00F75646">
        <w:rPr>
          <w:rtl/>
        </w:rPr>
        <w:t>54</w:t>
      </w:r>
      <w:r w:rsidRPr="00E2168E">
        <w:rPr>
          <w:rtl/>
        </w:rPr>
        <w:t xml:space="preserve"> في </w:t>
      </w:r>
      <w:proofErr w:type="gramStart"/>
      <w:r w:rsidRPr="00E2168E">
        <w:rPr>
          <w:rtl/>
        </w:rPr>
        <w:t>المائة</w:t>
      </w:r>
      <w:proofErr w:type="gramEnd"/>
      <w:r w:rsidRPr="00E2168E">
        <w:rPr>
          <w:rtl/>
        </w:rPr>
        <w:t xml:space="preserve"> منهم يقضون عقوبة أو تدبيراً سالباً للحرية، و</w:t>
      </w:r>
      <w:r w:rsidRPr="00F75646">
        <w:rPr>
          <w:rtl/>
        </w:rPr>
        <w:t>24</w:t>
      </w:r>
      <w:r w:rsidRPr="00E2168E">
        <w:rPr>
          <w:rtl/>
        </w:rPr>
        <w:t xml:space="preserve"> في المائة محتجزين احتياطياً، و</w:t>
      </w:r>
      <w:r w:rsidRPr="00F75646">
        <w:rPr>
          <w:rtl/>
        </w:rPr>
        <w:t>15</w:t>
      </w:r>
      <w:r w:rsidRPr="00E2168E">
        <w:rPr>
          <w:rtl/>
        </w:rPr>
        <w:t xml:space="preserve"> في المائة يقضون العقوبة مبكراً. وكان </w:t>
      </w:r>
      <w:r w:rsidRPr="00F75646">
        <w:rPr>
          <w:rtl/>
        </w:rPr>
        <w:t>4</w:t>
      </w:r>
      <w:r w:rsidRPr="00E2168E">
        <w:rPr>
          <w:rtl/>
        </w:rPr>
        <w:t xml:space="preserve"> في </w:t>
      </w:r>
      <w:proofErr w:type="gramStart"/>
      <w:r w:rsidRPr="00E2168E">
        <w:rPr>
          <w:rtl/>
        </w:rPr>
        <w:t>المائة</w:t>
      </w:r>
      <w:proofErr w:type="gramEnd"/>
      <w:r w:rsidRPr="00E2168E">
        <w:rPr>
          <w:rtl/>
        </w:rPr>
        <w:t xml:space="preserve"> منهم (</w:t>
      </w:r>
      <w:r w:rsidRPr="00F75646">
        <w:rPr>
          <w:rtl/>
        </w:rPr>
        <w:t>257</w:t>
      </w:r>
      <w:r w:rsidRPr="00E2168E">
        <w:rPr>
          <w:rtl/>
        </w:rPr>
        <w:t xml:space="preserve"> شخصاً) محتجزين بموجب التدابير القسرية المنصوص عليها في القانون الاتحادي المتعلق بالأجانب؛ وهو أدنى رقم منذ عام </w:t>
      </w:r>
      <w:r w:rsidRPr="00F75646">
        <w:rPr>
          <w:rtl/>
        </w:rPr>
        <w:t>1999</w:t>
      </w:r>
      <w:r w:rsidRPr="00E2168E">
        <w:rPr>
          <w:vertAlign w:val="superscript"/>
          <w:rtl/>
        </w:rPr>
        <w:t>(</w:t>
      </w:r>
      <w:r w:rsidRPr="00F75646">
        <w:rPr>
          <w:vertAlign w:val="superscript"/>
          <w:lang w:val="en-US"/>
        </w:rPr>
        <w:footnoteReference w:id="23"/>
      </w:r>
      <w:r w:rsidRPr="00E2168E">
        <w:rPr>
          <w:vertAlign w:val="superscript"/>
          <w:rtl/>
        </w:rPr>
        <w:t>)</w:t>
      </w:r>
      <w:r w:rsidRPr="00E2168E">
        <w:rPr>
          <w:rtl/>
        </w:rPr>
        <w:t>.</w:t>
      </w:r>
    </w:p>
    <w:p w14:paraId="14D19D2C" w14:textId="117E05E8" w:rsidR="00E2168E" w:rsidRPr="00E2168E" w:rsidRDefault="00E2168E" w:rsidP="00E2168E">
      <w:pPr>
        <w:pStyle w:val="SingleTxtGA"/>
      </w:pPr>
      <w:r w:rsidRPr="00F75646">
        <w:rPr>
          <w:rtl/>
        </w:rPr>
        <w:t>51</w:t>
      </w:r>
      <w:r w:rsidRPr="00E2168E">
        <w:rPr>
          <w:rtl/>
        </w:rPr>
        <w:t>-</w:t>
      </w:r>
      <w:r w:rsidRPr="00E2168E">
        <w:rPr>
          <w:rtl/>
        </w:rPr>
        <w:tab/>
        <w:t xml:space="preserve">وفي تشرين الثاني/نوفمبر </w:t>
      </w:r>
      <w:r w:rsidRPr="00F75646">
        <w:rPr>
          <w:rtl/>
        </w:rPr>
        <w:t>2017</w:t>
      </w:r>
      <w:r w:rsidRPr="00E2168E">
        <w:rPr>
          <w:rtl/>
        </w:rPr>
        <w:t xml:space="preserve">، بلغ عدد مراكز الاحتجاز </w:t>
      </w:r>
      <w:r w:rsidRPr="00F75646">
        <w:rPr>
          <w:rtl/>
        </w:rPr>
        <w:t>111</w:t>
      </w:r>
      <w:r w:rsidRPr="00E2168E">
        <w:rPr>
          <w:rtl/>
        </w:rPr>
        <w:t xml:space="preserve"> مركزاً تضم في المجموع</w:t>
      </w:r>
      <w:r w:rsidR="00C805E8">
        <w:rPr>
          <w:rFonts w:hint="cs"/>
          <w:rtl/>
        </w:rPr>
        <w:t> </w:t>
      </w:r>
      <w:r w:rsidRPr="00F75646">
        <w:rPr>
          <w:rtl/>
        </w:rPr>
        <w:t>528</w:t>
      </w:r>
      <w:r w:rsidR="00C805E8">
        <w:rPr>
          <w:rFonts w:hint="cs"/>
          <w:rtl/>
        </w:rPr>
        <w:t> </w:t>
      </w:r>
      <w:r w:rsidRPr="00F75646">
        <w:rPr>
          <w:rtl/>
        </w:rPr>
        <w:t>7</w:t>
      </w:r>
      <w:r w:rsidRPr="00E2168E">
        <w:rPr>
          <w:rtl/>
        </w:rPr>
        <w:t xml:space="preserve"> مكاناً للاحتجاز و</w:t>
      </w:r>
      <w:r w:rsidRPr="00F75646">
        <w:rPr>
          <w:rtl/>
        </w:rPr>
        <w:t>863</w:t>
      </w:r>
      <w:r w:rsidRPr="00E2168E">
        <w:rPr>
          <w:rtl/>
        </w:rPr>
        <w:t xml:space="preserve"> </w:t>
      </w:r>
      <w:r w:rsidRPr="00F75646">
        <w:rPr>
          <w:rtl/>
        </w:rPr>
        <w:t>6</w:t>
      </w:r>
      <w:r w:rsidRPr="00E2168E">
        <w:rPr>
          <w:rtl/>
        </w:rPr>
        <w:t xml:space="preserve"> نزيلاً، بمعدل </w:t>
      </w:r>
      <w:r w:rsidRPr="00F75646">
        <w:rPr>
          <w:rtl/>
        </w:rPr>
        <w:t>81</w:t>
      </w:r>
      <w:r w:rsidRPr="00E2168E">
        <w:rPr>
          <w:rtl/>
        </w:rPr>
        <w:t xml:space="preserve"> سجيناً لكل </w:t>
      </w:r>
      <w:r w:rsidRPr="00F75646">
        <w:rPr>
          <w:rtl/>
        </w:rPr>
        <w:t>000</w:t>
      </w:r>
      <w:r w:rsidRPr="00E2168E">
        <w:rPr>
          <w:rtl/>
        </w:rPr>
        <w:t xml:space="preserve"> </w:t>
      </w:r>
      <w:r w:rsidRPr="00F75646">
        <w:rPr>
          <w:rtl/>
        </w:rPr>
        <w:t>100</w:t>
      </w:r>
      <w:r w:rsidRPr="00E2168E">
        <w:rPr>
          <w:rtl/>
        </w:rPr>
        <w:t xml:space="preserve"> من السكان المقيمين بصفة دائمة. وهذه البيانات متاحة ومستكملة في دليل مراكز الاحتجاز، الذي يقدم جرداً لجميع أماكن الاحتجاز في سويسرا</w:t>
      </w:r>
      <w:r w:rsidRPr="00E2168E">
        <w:rPr>
          <w:vertAlign w:val="superscript"/>
          <w:rtl/>
        </w:rPr>
        <w:t>(</w:t>
      </w:r>
      <w:r w:rsidRPr="00F75646">
        <w:rPr>
          <w:vertAlign w:val="superscript"/>
          <w:lang w:val="en-US"/>
        </w:rPr>
        <w:footnoteReference w:id="24"/>
      </w:r>
      <w:r w:rsidRPr="00E2168E">
        <w:rPr>
          <w:vertAlign w:val="superscript"/>
          <w:rtl/>
        </w:rPr>
        <w:t>)</w:t>
      </w:r>
      <w:r w:rsidRPr="00E2168E">
        <w:rPr>
          <w:rtl/>
        </w:rPr>
        <w:t xml:space="preserve">. </w:t>
      </w:r>
    </w:p>
    <w:p w14:paraId="48874FAA" w14:textId="34160463" w:rsidR="00E2168E" w:rsidRPr="00C805E8" w:rsidRDefault="00E2168E" w:rsidP="00E2168E">
      <w:pPr>
        <w:pStyle w:val="SingleTxtGA"/>
        <w:rPr>
          <w:spacing w:val="-5"/>
        </w:rPr>
      </w:pPr>
      <w:r w:rsidRPr="00F75646">
        <w:rPr>
          <w:spacing w:val="-5"/>
          <w:rtl/>
        </w:rPr>
        <w:t>52</w:t>
      </w:r>
      <w:r w:rsidRPr="00C805E8">
        <w:rPr>
          <w:spacing w:val="-5"/>
          <w:rtl/>
        </w:rPr>
        <w:t>-</w:t>
      </w:r>
      <w:r w:rsidRPr="00C805E8">
        <w:rPr>
          <w:spacing w:val="-5"/>
          <w:rtl/>
        </w:rPr>
        <w:tab/>
        <w:t xml:space="preserve">وفي التاريخ المرجعي من عام </w:t>
      </w:r>
      <w:r w:rsidRPr="00F75646">
        <w:rPr>
          <w:spacing w:val="-5"/>
          <w:rtl/>
        </w:rPr>
        <w:t>2016</w:t>
      </w:r>
      <w:r w:rsidRPr="00C805E8">
        <w:rPr>
          <w:spacing w:val="-5"/>
          <w:rtl/>
        </w:rPr>
        <w:t xml:space="preserve">، كان </w:t>
      </w:r>
      <w:r w:rsidRPr="00F75646">
        <w:rPr>
          <w:spacing w:val="-5"/>
          <w:rtl/>
        </w:rPr>
        <w:t>7</w:t>
      </w:r>
      <w:r w:rsidRPr="00C805E8">
        <w:rPr>
          <w:spacing w:val="-5"/>
          <w:rtl/>
        </w:rPr>
        <w:t xml:space="preserve"> في </w:t>
      </w:r>
      <w:proofErr w:type="gramStart"/>
      <w:r w:rsidRPr="00C805E8">
        <w:rPr>
          <w:spacing w:val="-5"/>
          <w:rtl/>
        </w:rPr>
        <w:t>المائة</w:t>
      </w:r>
      <w:proofErr w:type="gramEnd"/>
      <w:r w:rsidRPr="00C805E8">
        <w:rPr>
          <w:spacing w:val="-5"/>
          <w:rtl/>
        </w:rPr>
        <w:t xml:space="preserve"> من الأشخاص المدانين البالغ عددهم</w:t>
      </w:r>
      <w:r w:rsidR="00C805E8" w:rsidRPr="00C805E8">
        <w:rPr>
          <w:rFonts w:hint="cs"/>
          <w:spacing w:val="-5"/>
          <w:rtl/>
        </w:rPr>
        <w:t> </w:t>
      </w:r>
      <w:r w:rsidRPr="00F75646">
        <w:rPr>
          <w:spacing w:val="-5"/>
          <w:rtl/>
        </w:rPr>
        <w:t>737</w:t>
      </w:r>
      <w:r w:rsidR="00C805E8" w:rsidRPr="00C805E8">
        <w:rPr>
          <w:rFonts w:hint="cs"/>
          <w:spacing w:val="-5"/>
          <w:rtl/>
        </w:rPr>
        <w:t> </w:t>
      </w:r>
      <w:r w:rsidRPr="00F75646">
        <w:rPr>
          <w:spacing w:val="-5"/>
          <w:rtl/>
        </w:rPr>
        <w:t>3</w:t>
      </w:r>
      <w:r w:rsidRPr="00C805E8">
        <w:rPr>
          <w:spacing w:val="-5"/>
          <w:rtl/>
        </w:rPr>
        <w:t xml:space="preserve"> شخصاً مسجونين بتهمة القتل، و</w:t>
      </w:r>
      <w:r w:rsidRPr="00F75646">
        <w:rPr>
          <w:spacing w:val="-5"/>
          <w:rtl/>
        </w:rPr>
        <w:t>4</w:t>
      </w:r>
      <w:r w:rsidRPr="00C805E8">
        <w:rPr>
          <w:spacing w:val="-5"/>
          <w:rtl/>
        </w:rPr>
        <w:t xml:space="preserve"> في المائة بتهمة الاغتصاب، و</w:t>
      </w:r>
      <w:r w:rsidRPr="00F75646">
        <w:rPr>
          <w:spacing w:val="-5"/>
          <w:rtl/>
        </w:rPr>
        <w:t>8</w:t>
      </w:r>
      <w:r w:rsidRPr="00C805E8">
        <w:rPr>
          <w:spacing w:val="-5"/>
          <w:rtl/>
        </w:rPr>
        <w:t xml:space="preserve"> في المائة بتهمة السرقة باستخدام العنف. ويمثل المسجونون بسبب جرائم المخدرات (</w:t>
      </w:r>
      <w:r w:rsidRPr="00F75646">
        <w:rPr>
          <w:spacing w:val="-5"/>
          <w:rtl/>
        </w:rPr>
        <w:t>21</w:t>
      </w:r>
      <w:r w:rsidRPr="00C805E8">
        <w:rPr>
          <w:spacing w:val="-5"/>
          <w:rtl/>
        </w:rPr>
        <w:t xml:space="preserve"> في </w:t>
      </w:r>
      <w:proofErr w:type="gramStart"/>
      <w:r w:rsidRPr="00C805E8">
        <w:rPr>
          <w:spacing w:val="-5"/>
          <w:rtl/>
        </w:rPr>
        <w:t>المائة</w:t>
      </w:r>
      <w:proofErr w:type="gramEnd"/>
      <w:r w:rsidRPr="00C805E8">
        <w:rPr>
          <w:spacing w:val="-5"/>
          <w:rtl/>
        </w:rPr>
        <w:t>) وبسبب جرائم السرقة (</w:t>
      </w:r>
      <w:r w:rsidRPr="00F75646">
        <w:rPr>
          <w:spacing w:val="-5"/>
          <w:rtl/>
        </w:rPr>
        <w:t>23</w:t>
      </w:r>
      <w:r w:rsidRPr="00C805E8">
        <w:rPr>
          <w:spacing w:val="-5"/>
          <w:rtl/>
        </w:rPr>
        <w:t xml:space="preserve"> في المائة) النسبة الأكبر من نزلاء السجون. وفي عام </w:t>
      </w:r>
      <w:r w:rsidRPr="00F75646">
        <w:rPr>
          <w:spacing w:val="-5"/>
          <w:rtl/>
        </w:rPr>
        <w:t>2016</w:t>
      </w:r>
      <w:r w:rsidRPr="00C805E8">
        <w:rPr>
          <w:spacing w:val="-5"/>
          <w:rtl/>
        </w:rPr>
        <w:t xml:space="preserve">، توفي </w:t>
      </w:r>
      <w:r w:rsidRPr="00F75646">
        <w:rPr>
          <w:spacing w:val="-5"/>
          <w:rtl/>
        </w:rPr>
        <w:t>17</w:t>
      </w:r>
      <w:r w:rsidRPr="00C805E8">
        <w:rPr>
          <w:spacing w:val="-5"/>
          <w:rtl/>
        </w:rPr>
        <w:t xml:space="preserve"> شخصاً داخل السجون، </w:t>
      </w:r>
      <w:r w:rsidRPr="00F75646">
        <w:rPr>
          <w:spacing w:val="-5"/>
          <w:rtl/>
        </w:rPr>
        <w:t>5</w:t>
      </w:r>
      <w:r w:rsidRPr="00C805E8">
        <w:rPr>
          <w:spacing w:val="-5"/>
          <w:rtl/>
        </w:rPr>
        <w:t xml:space="preserve"> منهم بالانتحار</w:t>
      </w:r>
      <w:r w:rsidRPr="00C805E8">
        <w:rPr>
          <w:spacing w:val="-5"/>
          <w:vertAlign w:val="superscript"/>
          <w:rtl/>
        </w:rPr>
        <w:t>(</w:t>
      </w:r>
      <w:r w:rsidRPr="00F75646">
        <w:rPr>
          <w:spacing w:val="-5"/>
          <w:vertAlign w:val="superscript"/>
          <w:lang w:val="en-US"/>
        </w:rPr>
        <w:footnoteReference w:id="25"/>
      </w:r>
      <w:r w:rsidRPr="00C805E8">
        <w:rPr>
          <w:spacing w:val="-5"/>
          <w:vertAlign w:val="superscript"/>
          <w:rtl/>
        </w:rPr>
        <w:t>)</w:t>
      </w:r>
      <w:r w:rsidRPr="00C805E8">
        <w:rPr>
          <w:spacing w:val="-5"/>
          <w:rtl/>
        </w:rPr>
        <w:t>.</w:t>
      </w:r>
    </w:p>
    <w:p w14:paraId="0A080CD2" w14:textId="29AAE34F" w:rsidR="00E2168E" w:rsidRPr="00F75646" w:rsidRDefault="00D87AC5" w:rsidP="00D87AC5">
      <w:pPr>
        <w:pStyle w:val="H1GA"/>
        <w:ind w:left="0" w:firstLine="0"/>
        <w:rPr>
          <w:lang w:val="fr-CH"/>
        </w:rPr>
      </w:pPr>
      <w:bookmarkStart w:id="28" w:name="_Toc529186250"/>
      <w:r w:rsidRPr="00F75646">
        <w:rPr>
          <w:rtl/>
        </w:rPr>
        <w:tab/>
      </w:r>
      <w:bookmarkStart w:id="29" w:name="_Toc128507524"/>
      <w:r w:rsidR="00E2168E" w:rsidRPr="00F75646">
        <w:rPr>
          <w:rtl/>
        </w:rPr>
        <w:t>باء-</w:t>
      </w:r>
      <w:r w:rsidR="00E2168E" w:rsidRPr="00F75646">
        <w:rPr>
          <w:rtl/>
        </w:rPr>
        <w:tab/>
        <w:t>النظام الدستوري والسياسي والقانوني</w:t>
      </w:r>
      <w:bookmarkEnd w:id="28"/>
      <w:bookmarkEnd w:id="29"/>
    </w:p>
    <w:p w14:paraId="71E08284" w14:textId="40486A4F" w:rsidR="00E2168E" w:rsidRPr="00F75646" w:rsidRDefault="00D87AC5" w:rsidP="00D87AC5">
      <w:pPr>
        <w:pStyle w:val="H23GA"/>
        <w:rPr>
          <w:lang w:val="fr-CH"/>
        </w:rPr>
      </w:pPr>
      <w:bookmarkStart w:id="30" w:name="_Toc529186251"/>
      <w:r w:rsidRPr="00F75646">
        <w:rPr>
          <w:rtl/>
        </w:rPr>
        <w:tab/>
      </w:r>
      <w:bookmarkStart w:id="31" w:name="_Toc128507525"/>
      <w:r w:rsidRPr="00F75646">
        <w:rPr>
          <w:rFonts w:hint="cs"/>
          <w:rtl/>
        </w:rPr>
        <w:t>1-</w:t>
      </w:r>
      <w:r w:rsidRPr="00F75646">
        <w:rPr>
          <w:rtl/>
        </w:rPr>
        <w:tab/>
      </w:r>
      <w:r w:rsidR="00E2168E" w:rsidRPr="00F75646">
        <w:rPr>
          <w:rtl/>
        </w:rPr>
        <w:t xml:space="preserve">النظام الاتحادي: الاتحاد </w:t>
      </w:r>
      <w:proofErr w:type="spellStart"/>
      <w:r w:rsidR="00E2168E" w:rsidRPr="00F75646">
        <w:rPr>
          <w:rtl/>
        </w:rPr>
        <w:t>والكانتونات</w:t>
      </w:r>
      <w:bookmarkEnd w:id="30"/>
      <w:bookmarkEnd w:id="31"/>
      <w:proofErr w:type="spellEnd"/>
    </w:p>
    <w:p w14:paraId="4CFC04ED" w14:textId="77777777" w:rsidR="00E2168E" w:rsidRPr="00E2168E" w:rsidRDefault="00E2168E" w:rsidP="00E2168E">
      <w:pPr>
        <w:pStyle w:val="SingleTxtGA"/>
      </w:pPr>
      <w:r w:rsidRPr="00F75646">
        <w:rPr>
          <w:rtl/>
        </w:rPr>
        <w:t>53</w:t>
      </w:r>
      <w:r w:rsidRPr="00E2168E">
        <w:rPr>
          <w:rtl/>
        </w:rPr>
        <w:t>-</w:t>
      </w:r>
      <w:r w:rsidRPr="00E2168E">
        <w:rPr>
          <w:rtl/>
        </w:rPr>
        <w:tab/>
        <w:t xml:space="preserve">جعل تاريخ سويسرا وتنوعها الثقافي من النظام الاتحادي جزءاً لا يتجزأ من الدولة السويسرية. وأثبتت التجربة أنه لا يمكن ضمان وحدة الدولة من دون الحفاظ على تنوع مكوناتها. </w:t>
      </w:r>
    </w:p>
    <w:p w14:paraId="7B55E56A" w14:textId="77777777" w:rsidR="00E2168E" w:rsidRPr="00E2168E" w:rsidRDefault="00E2168E" w:rsidP="00E2168E">
      <w:pPr>
        <w:pStyle w:val="SingleTxtGA"/>
      </w:pPr>
      <w:r w:rsidRPr="00F75646">
        <w:rPr>
          <w:rtl/>
        </w:rPr>
        <w:t>54</w:t>
      </w:r>
      <w:r w:rsidRPr="00E2168E">
        <w:rPr>
          <w:rtl/>
        </w:rPr>
        <w:t>-</w:t>
      </w:r>
      <w:r w:rsidRPr="00E2168E">
        <w:rPr>
          <w:rtl/>
        </w:rPr>
        <w:tab/>
        <w:t xml:space="preserve">ويتميز النظام الاتحادي السويسري بالسيادة التي يتمتع بها كل كانتون. ويراعي تقاسم السلطات بين الدولة المركزية </w:t>
      </w:r>
      <w:proofErr w:type="spellStart"/>
      <w:r w:rsidRPr="00E2168E">
        <w:rPr>
          <w:rtl/>
        </w:rPr>
        <w:t>والكانتونات</w:t>
      </w:r>
      <w:proofErr w:type="spellEnd"/>
      <w:r w:rsidRPr="00E2168E">
        <w:rPr>
          <w:rtl/>
        </w:rPr>
        <w:t xml:space="preserve"> مبدأ الضرورة </w:t>
      </w:r>
      <w:proofErr w:type="spellStart"/>
      <w:r w:rsidRPr="00E2168E">
        <w:rPr>
          <w:rtl/>
        </w:rPr>
        <w:t>الاستتباعية</w:t>
      </w:r>
      <w:proofErr w:type="spellEnd"/>
      <w:r w:rsidRPr="00E2168E">
        <w:rPr>
          <w:rtl/>
        </w:rPr>
        <w:t xml:space="preserve">: فلا يتمتع الاتحاد إلا بالصلاحيات التي يخولها له الدستور. وتتمتع </w:t>
      </w:r>
      <w:proofErr w:type="spellStart"/>
      <w:r w:rsidRPr="00E2168E">
        <w:rPr>
          <w:rtl/>
        </w:rPr>
        <w:t>الكانتونات</w:t>
      </w:r>
      <w:proofErr w:type="spellEnd"/>
      <w:r w:rsidRPr="00E2168E">
        <w:rPr>
          <w:rtl/>
        </w:rPr>
        <w:t xml:space="preserve"> بالسيادة ما لم يقيد الدستور الاتحادي سيادتها، وتمارس جميع الصلاحيات التي لم تخوَّل للاتحاد (المادة </w:t>
      </w:r>
      <w:r w:rsidRPr="00F75646">
        <w:rPr>
          <w:rtl/>
        </w:rPr>
        <w:t>3</w:t>
      </w:r>
      <w:r w:rsidRPr="00E2168E">
        <w:rPr>
          <w:rtl/>
        </w:rPr>
        <w:t xml:space="preserve"> من الدستور)</w:t>
      </w:r>
      <w:r w:rsidRPr="00E2168E">
        <w:rPr>
          <w:vertAlign w:val="superscript"/>
          <w:rtl/>
        </w:rPr>
        <w:t>(</w:t>
      </w:r>
      <w:r w:rsidRPr="00F75646">
        <w:rPr>
          <w:vertAlign w:val="superscript"/>
          <w:lang w:val="en-US"/>
        </w:rPr>
        <w:footnoteReference w:id="26"/>
      </w:r>
      <w:r w:rsidRPr="00E2168E">
        <w:rPr>
          <w:vertAlign w:val="superscript"/>
          <w:rtl/>
        </w:rPr>
        <w:t>)</w:t>
      </w:r>
      <w:r w:rsidRPr="00E2168E">
        <w:rPr>
          <w:rtl/>
        </w:rPr>
        <w:t>. ومن ثم فإن النظام الاتحادي السويسري هو عملية دينامية لتفويض السلطات، يعاد التفاوض بشأنها باستمرار.</w:t>
      </w:r>
    </w:p>
    <w:p w14:paraId="294F143D" w14:textId="77777777" w:rsidR="00E2168E" w:rsidRPr="00E2168E" w:rsidRDefault="00E2168E" w:rsidP="00E2168E">
      <w:pPr>
        <w:pStyle w:val="SingleTxtGA"/>
      </w:pPr>
      <w:r w:rsidRPr="00F75646">
        <w:rPr>
          <w:rtl/>
        </w:rPr>
        <w:t>55</w:t>
      </w:r>
      <w:r w:rsidRPr="00E2168E">
        <w:rPr>
          <w:rtl/>
        </w:rPr>
        <w:t>-</w:t>
      </w:r>
      <w:r w:rsidRPr="00E2168E">
        <w:rPr>
          <w:rtl/>
        </w:rPr>
        <w:tab/>
        <w:t xml:space="preserve">ومع التحول إلى الدولة الاتحادية، تعددت المهام الموكلة إلى السلطة المركزية التي أصبحت مؤسسة دائمة، وهو ما جعل توزيع الاختصاصات بين الاتحاد </w:t>
      </w:r>
      <w:proofErr w:type="spellStart"/>
      <w:r w:rsidRPr="00E2168E">
        <w:rPr>
          <w:rtl/>
        </w:rPr>
        <w:t>والكانتونات</w:t>
      </w:r>
      <w:proofErr w:type="spellEnd"/>
      <w:r w:rsidRPr="00E2168E">
        <w:rPr>
          <w:rtl/>
        </w:rPr>
        <w:t xml:space="preserve"> أكثر تعقداً. وعليه، فإن بعض المجالات في الوقت الحاضر تقع عموماً، أو حتى حصراً، ضمن اختصاص الاتحاد. ويتعلق الأمر، على سبيل المثال، بالشؤون الخارجية، والرسوم الجمركية، والسياسة النقدية، وخدمات البريد والاتصالات السلكية واللاسلكية، والجيش، فضلاً على التشريع في مجالات الطاقة النووية، وحماية الحيوانات، والنقل (السكك الحديدية، والتليفريك، والملاحة، والطيران، والملاحة الفضائية)، ونظام المقاييس. وتندرج قطاعات أخرى ضمن اختصاص </w:t>
      </w:r>
      <w:proofErr w:type="spellStart"/>
      <w:r w:rsidRPr="00E2168E">
        <w:rPr>
          <w:rtl/>
        </w:rPr>
        <w:t>الكانتونات</w:t>
      </w:r>
      <w:proofErr w:type="spellEnd"/>
      <w:r w:rsidRPr="00E2168E">
        <w:rPr>
          <w:rtl/>
        </w:rPr>
        <w:t xml:space="preserve">، مثل الشؤون الدينية والشرطة والمساعدة الاجتماعية. </w:t>
      </w:r>
    </w:p>
    <w:p w14:paraId="59C81E08" w14:textId="77777777" w:rsidR="00E2168E" w:rsidRPr="00E2168E" w:rsidRDefault="00E2168E" w:rsidP="00E2168E">
      <w:pPr>
        <w:pStyle w:val="SingleTxtGA"/>
      </w:pPr>
      <w:r w:rsidRPr="00F75646">
        <w:rPr>
          <w:rtl/>
        </w:rPr>
        <w:t>56</w:t>
      </w:r>
      <w:r w:rsidRPr="00E2168E">
        <w:rPr>
          <w:rtl/>
        </w:rPr>
        <w:t>-</w:t>
      </w:r>
      <w:r w:rsidRPr="00E2168E">
        <w:rPr>
          <w:rtl/>
        </w:rPr>
        <w:tab/>
        <w:t xml:space="preserve">وفي مجالات أخرى، يتسم توزيع الاختصاصات بقدر أقل من الوضوح؛ فثمة قواعد قانونية متداخلة على مستوى الاتحاد </w:t>
      </w:r>
      <w:proofErr w:type="spellStart"/>
      <w:r w:rsidRPr="00E2168E">
        <w:rPr>
          <w:rtl/>
        </w:rPr>
        <w:t>والكانتونات</w:t>
      </w:r>
      <w:proofErr w:type="spellEnd"/>
      <w:r w:rsidRPr="00E2168E">
        <w:rPr>
          <w:rtl/>
        </w:rPr>
        <w:t xml:space="preserve">. وفي كثير من الحالات، يختص الاتحاد بسن التشريعات فيما تتولى </w:t>
      </w:r>
      <w:proofErr w:type="spellStart"/>
      <w:r w:rsidRPr="00E2168E">
        <w:rPr>
          <w:rtl/>
        </w:rPr>
        <w:t>الكانتونات</w:t>
      </w:r>
      <w:proofErr w:type="spellEnd"/>
      <w:r w:rsidRPr="00E2168E">
        <w:rPr>
          <w:rtl/>
        </w:rPr>
        <w:t xml:space="preserve"> تنفيذها؛ وينطبق ذلك على القانون المدني، والقانون الجنائي، والتأمين الاجتماعي، والسير على الطرق. وفي مجالات أخرى، يخضع الاختصاص التشريعي ذاته للتوزيع؛ كما هو الشأن، على سبيل المثال، في مجالات الضرائب والصحة والتعليم.</w:t>
      </w:r>
    </w:p>
    <w:p w14:paraId="6D3509BF" w14:textId="77777777" w:rsidR="00E2168E" w:rsidRPr="00E2168E" w:rsidRDefault="00E2168E" w:rsidP="00E2168E">
      <w:pPr>
        <w:pStyle w:val="SingleTxtGA"/>
      </w:pPr>
      <w:r w:rsidRPr="00F75646">
        <w:rPr>
          <w:rtl/>
        </w:rPr>
        <w:t>57</w:t>
      </w:r>
      <w:r w:rsidRPr="00E2168E">
        <w:rPr>
          <w:rtl/>
        </w:rPr>
        <w:t>-</w:t>
      </w:r>
      <w:r w:rsidRPr="00E2168E">
        <w:rPr>
          <w:rtl/>
        </w:rPr>
        <w:tab/>
        <w:t xml:space="preserve">وبحكم هذا التوزيع للاختصاصات في إطار النظام الاتحادي، يختص الاتحاد بسن التشريعات في مجال التدريب المهني، في حين يندرج التعليم العام ضمن الاختصاصات الحصرية </w:t>
      </w:r>
      <w:proofErr w:type="spellStart"/>
      <w:r w:rsidRPr="00E2168E">
        <w:rPr>
          <w:rtl/>
        </w:rPr>
        <w:t>للكانتونات</w:t>
      </w:r>
      <w:proofErr w:type="spellEnd"/>
      <w:r w:rsidRPr="00E2168E">
        <w:rPr>
          <w:rtl/>
        </w:rPr>
        <w:t xml:space="preserve">، وهو ما تترتب عليه اختلافات كبيرة بين </w:t>
      </w:r>
      <w:proofErr w:type="spellStart"/>
      <w:r w:rsidRPr="00E2168E">
        <w:rPr>
          <w:rtl/>
        </w:rPr>
        <w:t>الكانتونات</w:t>
      </w:r>
      <w:proofErr w:type="spellEnd"/>
      <w:r w:rsidRPr="00E2168E">
        <w:rPr>
          <w:rtl/>
        </w:rPr>
        <w:t xml:space="preserve"> في مجال التعليم (تشمل، على سبيل المثال، المناهج الدراسية، وعدد التلاميذ في كل صف دراسي، وتنظيم الإجازات المدرسية، وساعات الدراسة، وما إلى ذلك). وفي </w:t>
      </w:r>
      <w:r w:rsidRPr="00F75646">
        <w:rPr>
          <w:rtl/>
        </w:rPr>
        <w:t>21</w:t>
      </w:r>
      <w:r w:rsidRPr="00E2168E">
        <w:rPr>
          <w:rtl/>
        </w:rPr>
        <w:t xml:space="preserve"> أيار/مايو </w:t>
      </w:r>
      <w:r w:rsidRPr="00F75646">
        <w:rPr>
          <w:rtl/>
        </w:rPr>
        <w:t>2006</w:t>
      </w:r>
      <w:r w:rsidRPr="00E2168E">
        <w:rPr>
          <w:rtl/>
        </w:rPr>
        <w:t>، وافق الشعب السويسري على المواد الدستورية الجديدة المتعلقة بالتعليم. ومنذ ذلك الحين، أصبحت السلطات المسؤولة عن التعليم ملزمة بموجب الدستور بمواءمة بعض العناصر الأساسية لنظام التعليم على الصعيد الوطني.</w:t>
      </w:r>
    </w:p>
    <w:p w14:paraId="26C3D35B" w14:textId="77777777" w:rsidR="00E2168E" w:rsidRPr="00E2168E" w:rsidRDefault="00E2168E" w:rsidP="00E2168E">
      <w:pPr>
        <w:pStyle w:val="SingleTxtGA"/>
      </w:pPr>
      <w:r w:rsidRPr="00F75646">
        <w:rPr>
          <w:rtl/>
        </w:rPr>
        <w:t>58</w:t>
      </w:r>
      <w:r w:rsidRPr="00E2168E">
        <w:rPr>
          <w:rtl/>
        </w:rPr>
        <w:t>-</w:t>
      </w:r>
      <w:r w:rsidRPr="00E2168E">
        <w:rPr>
          <w:rtl/>
        </w:rPr>
        <w:tab/>
        <w:t xml:space="preserve">وبالنظر إلى الطابع الخاص للنظام القانوني لسويسرا، فهي تعتمد استراتيجية طويلة الأجل يضطلع بها كل من الاتحاد </w:t>
      </w:r>
      <w:proofErr w:type="spellStart"/>
      <w:r w:rsidRPr="00E2168E">
        <w:rPr>
          <w:rtl/>
        </w:rPr>
        <w:t>والكانتونات</w:t>
      </w:r>
      <w:proofErr w:type="spellEnd"/>
      <w:r w:rsidRPr="00E2168E">
        <w:rPr>
          <w:rtl/>
        </w:rPr>
        <w:t xml:space="preserve"> والبلديات عند تنفيذ المبادئ التوجيهية المتعلقة بحقوق الإنسان. وتوضع بالتدريج إجراءات محددة خاصة بكل مجال من مجالات الأنشطة بالتعاون مع أجهزة الدولة بمختلف مستوياتها والعديد من المؤسسات والجهات الفاعلة المختصة، ثم يُصدَّق عليها على الصعيد السياسي. وهذه عملية معقدة، ولكنها تتيح تنفيذاً مستداماً يتواءم مع مختلف مستويات نظام الدولة.</w:t>
      </w:r>
    </w:p>
    <w:p w14:paraId="41902459" w14:textId="42FB7CCD" w:rsidR="00E2168E" w:rsidRPr="00F75646" w:rsidRDefault="00D87AC5" w:rsidP="00D87AC5">
      <w:pPr>
        <w:pStyle w:val="H23GA"/>
        <w:rPr>
          <w:lang w:val="fr-CH"/>
        </w:rPr>
      </w:pPr>
      <w:bookmarkStart w:id="32" w:name="_Toc529186252"/>
      <w:r w:rsidRPr="00F75646">
        <w:rPr>
          <w:rtl/>
        </w:rPr>
        <w:tab/>
      </w:r>
      <w:bookmarkStart w:id="33" w:name="_Toc128507526"/>
      <w:r w:rsidRPr="00F75646">
        <w:rPr>
          <w:rFonts w:hint="cs"/>
          <w:rtl/>
        </w:rPr>
        <w:t>2-</w:t>
      </w:r>
      <w:r w:rsidRPr="00F75646">
        <w:rPr>
          <w:rtl/>
        </w:rPr>
        <w:tab/>
      </w:r>
      <w:proofErr w:type="spellStart"/>
      <w:r w:rsidR="00E2168E" w:rsidRPr="00F75646">
        <w:rPr>
          <w:rtl/>
        </w:rPr>
        <w:t>الكانتونات</w:t>
      </w:r>
      <w:proofErr w:type="spellEnd"/>
      <w:r w:rsidR="00E2168E" w:rsidRPr="00F75646">
        <w:rPr>
          <w:rtl/>
        </w:rPr>
        <w:t xml:space="preserve"> والبلديات</w:t>
      </w:r>
      <w:bookmarkEnd w:id="32"/>
      <w:bookmarkEnd w:id="33"/>
    </w:p>
    <w:p w14:paraId="51CF3F73" w14:textId="77777777" w:rsidR="00E2168E" w:rsidRPr="00E2168E" w:rsidRDefault="00E2168E" w:rsidP="00E2168E">
      <w:pPr>
        <w:pStyle w:val="SingleTxtGA"/>
      </w:pPr>
      <w:r w:rsidRPr="00F75646">
        <w:rPr>
          <w:rtl/>
        </w:rPr>
        <w:t>59</w:t>
      </w:r>
      <w:r w:rsidRPr="00E2168E">
        <w:rPr>
          <w:rtl/>
        </w:rPr>
        <w:t>-</w:t>
      </w:r>
      <w:r w:rsidRPr="00E2168E">
        <w:rPr>
          <w:rtl/>
        </w:rPr>
        <w:tab/>
        <w:t xml:space="preserve">البلديات هي أصغر الكيانات السياسية في الدولة الاتحادية. وتضم سويسرا </w:t>
      </w:r>
      <w:r w:rsidRPr="00F75646">
        <w:rPr>
          <w:rtl/>
        </w:rPr>
        <w:t>223</w:t>
      </w:r>
      <w:r w:rsidRPr="00E2168E">
        <w:rPr>
          <w:rtl/>
        </w:rPr>
        <w:t xml:space="preserve"> </w:t>
      </w:r>
      <w:r w:rsidRPr="00F75646">
        <w:rPr>
          <w:rtl/>
        </w:rPr>
        <w:t>2</w:t>
      </w:r>
      <w:r w:rsidRPr="00E2168E">
        <w:rPr>
          <w:rtl/>
        </w:rPr>
        <w:t xml:space="preserve"> بلدية (في </w:t>
      </w:r>
      <w:r w:rsidRPr="00F75646">
        <w:rPr>
          <w:rtl/>
        </w:rPr>
        <w:t>1</w:t>
      </w:r>
      <w:r w:rsidRPr="00E2168E">
        <w:rPr>
          <w:rtl/>
        </w:rPr>
        <w:t xml:space="preserve"> كانون الثاني/يناير </w:t>
      </w:r>
      <w:r w:rsidRPr="00F75646">
        <w:rPr>
          <w:rtl/>
        </w:rPr>
        <w:t>2018</w:t>
      </w:r>
      <w:r w:rsidRPr="00E2168E">
        <w:rPr>
          <w:rtl/>
        </w:rPr>
        <w:t xml:space="preserve">) يختلف حجمها اختلافاً كبيراً. وتُكفل استقلاليتها ضمن الحدود التي ينص عليها قانون </w:t>
      </w:r>
      <w:proofErr w:type="spellStart"/>
      <w:r w:rsidRPr="00E2168E">
        <w:rPr>
          <w:rtl/>
        </w:rPr>
        <w:t>الكانتونات</w:t>
      </w:r>
      <w:proofErr w:type="spellEnd"/>
      <w:r w:rsidRPr="00E2168E">
        <w:rPr>
          <w:rtl/>
        </w:rPr>
        <w:t xml:space="preserve"> (المادة </w:t>
      </w:r>
      <w:r w:rsidRPr="00F75646">
        <w:rPr>
          <w:rtl/>
        </w:rPr>
        <w:t>50</w:t>
      </w:r>
      <w:r w:rsidRPr="00E2168E">
        <w:rPr>
          <w:rtl/>
        </w:rPr>
        <w:t xml:space="preserve"> من الدستور)</w:t>
      </w:r>
      <w:r w:rsidRPr="00E2168E">
        <w:rPr>
          <w:vertAlign w:val="superscript"/>
          <w:rtl/>
        </w:rPr>
        <w:t>(</w:t>
      </w:r>
      <w:r w:rsidRPr="00F75646">
        <w:rPr>
          <w:vertAlign w:val="superscript"/>
          <w:lang w:val="en-US"/>
        </w:rPr>
        <w:footnoteReference w:id="27"/>
      </w:r>
      <w:r w:rsidRPr="00E2168E">
        <w:rPr>
          <w:vertAlign w:val="superscript"/>
          <w:rtl/>
        </w:rPr>
        <w:t>)</w:t>
      </w:r>
      <w:r w:rsidRPr="00E2168E">
        <w:rPr>
          <w:rtl/>
        </w:rPr>
        <w:t xml:space="preserve">. وتتمثل أبرز مظاهر هذه الاستقلالية في السيادة التي تتمتع بها البلديات في المسائل الضريبية. </w:t>
      </w:r>
    </w:p>
    <w:p w14:paraId="16C205CE" w14:textId="77777777" w:rsidR="00E2168E" w:rsidRPr="00E2168E" w:rsidRDefault="00E2168E" w:rsidP="00E2168E">
      <w:pPr>
        <w:pStyle w:val="SingleTxtGA"/>
      </w:pPr>
      <w:r w:rsidRPr="00F75646">
        <w:rPr>
          <w:rtl/>
        </w:rPr>
        <w:t>60</w:t>
      </w:r>
      <w:r w:rsidRPr="00E2168E">
        <w:rPr>
          <w:rtl/>
        </w:rPr>
        <w:t>-</w:t>
      </w:r>
      <w:r w:rsidRPr="00E2168E">
        <w:rPr>
          <w:rtl/>
        </w:rPr>
        <w:tab/>
        <w:t>ولا تتبع البلديات نسقاً موحداً في التنظيم: ففي حين لا تزال السلطة في العديد منها تمارَس من قبل جمعية البلدية التي يمكن أن يشارك فيها جميع السكان الذين يحق لهم التصويت، تملك البلديات الأكبر حجماً برلمانات خاصة بها. ويمارس السلطةَ التنفيذية المجلسُ البلدي، وهو هيئة جماعية تنتخب في معظم الحالات عن طريق التصويت الشعبي المباشر.</w:t>
      </w:r>
    </w:p>
    <w:p w14:paraId="2C65804F" w14:textId="77777777" w:rsidR="00E2168E" w:rsidRPr="00E2168E" w:rsidRDefault="00E2168E" w:rsidP="00E2168E">
      <w:pPr>
        <w:pStyle w:val="SingleTxtGA"/>
      </w:pPr>
      <w:r w:rsidRPr="00F75646">
        <w:rPr>
          <w:rtl/>
        </w:rPr>
        <w:t>61</w:t>
      </w:r>
      <w:r w:rsidRPr="00E2168E">
        <w:rPr>
          <w:rtl/>
        </w:rPr>
        <w:t>-</w:t>
      </w:r>
      <w:r w:rsidRPr="00E2168E">
        <w:rPr>
          <w:rtl/>
        </w:rPr>
        <w:tab/>
        <w:t>ويشارك السكان بنشاط في شؤون الحياة البلدية. لذا، تتسم الديمقراطية السويسرية بدينامية ملحوظة للحياة السياسية والاجتماعية والثقافية على الصعيد المحلي. ويتألف مشهد الديمقراطية المحلية من الأحزاب السياسية والجمعيات، والمناسبات الثقافية والمهرجانات والمعارض والحفلات الموسيقية، والعدد الكبير من المكتبات والمتاحف.</w:t>
      </w:r>
    </w:p>
    <w:p w14:paraId="4CF833AF" w14:textId="77777777" w:rsidR="00E2168E" w:rsidRPr="00E2168E" w:rsidRDefault="00E2168E" w:rsidP="00E2168E">
      <w:pPr>
        <w:pStyle w:val="SingleTxtGA"/>
        <w:rPr>
          <w:lang w:val="en-US"/>
        </w:rPr>
      </w:pPr>
      <w:r w:rsidRPr="00F75646">
        <w:rPr>
          <w:rtl/>
        </w:rPr>
        <w:t>62</w:t>
      </w:r>
      <w:r w:rsidRPr="00E2168E">
        <w:rPr>
          <w:rtl/>
        </w:rPr>
        <w:t>-</w:t>
      </w:r>
      <w:r w:rsidRPr="00E2168E">
        <w:rPr>
          <w:rtl/>
        </w:rPr>
        <w:tab/>
        <w:t>وبالنظر إلى إمكانية اندماج البلديات في بعضها، ما فتئ عددها ينخفض منذ عدة سنوات. وغالباً ما تكون عمليات الاندماج استجابة لضرورات الترشيد وتجنب التكاليف.</w:t>
      </w:r>
    </w:p>
    <w:p w14:paraId="68E3AA5F" w14:textId="77777777" w:rsidR="00E2168E" w:rsidRPr="00E2168E" w:rsidRDefault="00E2168E" w:rsidP="00E2168E">
      <w:pPr>
        <w:pStyle w:val="SingleTxtGA"/>
      </w:pPr>
      <w:r w:rsidRPr="00F75646">
        <w:rPr>
          <w:rtl/>
        </w:rPr>
        <w:t>63</w:t>
      </w:r>
      <w:r w:rsidRPr="00E2168E">
        <w:rPr>
          <w:rtl/>
        </w:rPr>
        <w:t>-</w:t>
      </w:r>
      <w:r w:rsidRPr="00E2168E">
        <w:rPr>
          <w:rtl/>
        </w:rPr>
        <w:tab/>
        <w:t xml:space="preserve">وتأتي </w:t>
      </w:r>
      <w:proofErr w:type="spellStart"/>
      <w:r w:rsidRPr="00E2168E">
        <w:rPr>
          <w:rtl/>
        </w:rPr>
        <w:t>الكانتونات</w:t>
      </w:r>
      <w:proofErr w:type="spellEnd"/>
      <w:r w:rsidRPr="00E2168E">
        <w:rPr>
          <w:rtl/>
        </w:rPr>
        <w:t xml:space="preserve"> في وسط التسلسل الهرمي للدولة، الذي يمتد من البلديات (أسفل الهرم) إلى الاتحاد (أعلى الهرم)، لتكون بذلك حلقة الوصل في الهيكل السياسي للبلد. </w:t>
      </w:r>
    </w:p>
    <w:p w14:paraId="010BEAA3" w14:textId="77777777" w:rsidR="00E2168E" w:rsidRPr="00E2168E" w:rsidRDefault="00E2168E" w:rsidP="00E2168E">
      <w:pPr>
        <w:pStyle w:val="SingleTxtGA"/>
      </w:pPr>
      <w:r w:rsidRPr="00F75646">
        <w:rPr>
          <w:rtl/>
        </w:rPr>
        <w:t>64</w:t>
      </w:r>
      <w:r w:rsidRPr="00E2168E">
        <w:rPr>
          <w:rtl/>
        </w:rPr>
        <w:t>-</w:t>
      </w:r>
      <w:r w:rsidRPr="00E2168E">
        <w:rPr>
          <w:rtl/>
        </w:rPr>
        <w:tab/>
        <w:t xml:space="preserve">وتضم سويسرا </w:t>
      </w:r>
      <w:r w:rsidRPr="00F75646">
        <w:rPr>
          <w:rtl/>
        </w:rPr>
        <w:t>26</w:t>
      </w:r>
      <w:r w:rsidRPr="00E2168E">
        <w:rPr>
          <w:rtl/>
        </w:rPr>
        <w:t xml:space="preserve"> كانتوناً. وأنشئ أحدثها في عام </w:t>
      </w:r>
      <w:r w:rsidRPr="00F75646">
        <w:rPr>
          <w:rtl/>
        </w:rPr>
        <w:t>1978</w:t>
      </w:r>
      <w:r w:rsidRPr="00E2168E">
        <w:rPr>
          <w:rtl/>
        </w:rPr>
        <w:t xml:space="preserve">. فقد وافق الشعب </w:t>
      </w:r>
      <w:proofErr w:type="spellStart"/>
      <w:r w:rsidRPr="00E2168E">
        <w:rPr>
          <w:rtl/>
        </w:rPr>
        <w:t>والكانتونات</w:t>
      </w:r>
      <w:proofErr w:type="spellEnd"/>
      <w:r w:rsidRPr="00E2168E">
        <w:rPr>
          <w:rtl/>
        </w:rPr>
        <w:t>، بموجب تعديل أُدخل على الدستور، على إنشاء كانتون جورا الذي كانت أراضيه خاضعة حتى ذلك الوقت لسيادة كانتون برن.</w:t>
      </w:r>
    </w:p>
    <w:p w14:paraId="413526D0" w14:textId="77777777" w:rsidR="00E2168E" w:rsidRPr="00E2168E" w:rsidRDefault="00E2168E" w:rsidP="00E2168E">
      <w:pPr>
        <w:pStyle w:val="SingleTxtGA"/>
      </w:pPr>
      <w:r w:rsidRPr="00F75646">
        <w:rPr>
          <w:rtl/>
        </w:rPr>
        <w:t>65</w:t>
      </w:r>
      <w:r w:rsidRPr="00E2168E">
        <w:rPr>
          <w:rtl/>
        </w:rPr>
        <w:t>-</w:t>
      </w:r>
      <w:r w:rsidRPr="00E2168E">
        <w:rPr>
          <w:rtl/>
        </w:rPr>
        <w:tab/>
        <w:t xml:space="preserve">ولكل كانتون دستوره وقوانينه الخاصة به. ويمارس فيه السلطةَ التشريعية برلمانٌ ذو مجلس واحد، يُنتخب أعضاؤه في معظم الحالات وفقاً لنظام التمثيل النسبي. وتناط السلطة التنفيذية والإدارية "بمجلس الدولة" أو "المجلس التنفيذي"، وهو مجلس ينتخبه الشعب لمدة محددة ويخضع تنظيمه للمبادئ ذاتها التي تنظم المجلس الاتحادي: فالرئيس يتغير من حيث المبدأ كل سنة والروح الجماعية هي القاعدة السائدة. ولكن تجدر الإشارة إلى أنه في كانتون </w:t>
      </w:r>
      <w:proofErr w:type="spellStart"/>
      <w:r w:rsidRPr="00E2168E">
        <w:rPr>
          <w:rtl/>
        </w:rPr>
        <w:t>أبنزل</w:t>
      </w:r>
      <w:proofErr w:type="spellEnd"/>
      <w:r w:rsidRPr="00E2168E">
        <w:rPr>
          <w:rtl/>
        </w:rPr>
        <w:t xml:space="preserve"> </w:t>
      </w:r>
      <w:proofErr w:type="spellStart"/>
      <w:r w:rsidRPr="00E2168E">
        <w:rPr>
          <w:rtl/>
        </w:rPr>
        <w:t>إنرودن</w:t>
      </w:r>
      <w:proofErr w:type="spellEnd"/>
      <w:r w:rsidRPr="00E2168E">
        <w:rPr>
          <w:rtl/>
        </w:rPr>
        <w:t xml:space="preserve"> وكانتون </w:t>
      </w:r>
      <w:proofErr w:type="spellStart"/>
      <w:r w:rsidRPr="00E2168E">
        <w:rPr>
          <w:rtl/>
        </w:rPr>
        <w:t>غلاروس</w:t>
      </w:r>
      <w:proofErr w:type="spellEnd"/>
      <w:r w:rsidRPr="00E2168E">
        <w:rPr>
          <w:rtl/>
        </w:rPr>
        <w:t xml:space="preserve"> تُجرى انتخابات قضاة </w:t>
      </w:r>
      <w:proofErr w:type="spellStart"/>
      <w:r w:rsidRPr="00E2168E">
        <w:rPr>
          <w:rtl/>
        </w:rPr>
        <w:t>الكانتون</w:t>
      </w:r>
      <w:proofErr w:type="spellEnd"/>
      <w:r w:rsidRPr="00E2168E">
        <w:rPr>
          <w:rtl/>
        </w:rPr>
        <w:t xml:space="preserve"> وأعضاء الحكومة، في كلا </w:t>
      </w:r>
      <w:proofErr w:type="spellStart"/>
      <w:r w:rsidRPr="00E2168E">
        <w:rPr>
          <w:rtl/>
        </w:rPr>
        <w:t>الكانتونين</w:t>
      </w:r>
      <w:proofErr w:type="spellEnd"/>
      <w:r w:rsidRPr="00E2168E">
        <w:rPr>
          <w:rtl/>
        </w:rPr>
        <w:t xml:space="preserve">، ورئيس الحكومة (في كانتون </w:t>
      </w:r>
      <w:proofErr w:type="spellStart"/>
      <w:r w:rsidRPr="00E2168E">
        <w:rPr>
          <w:rtl/>
        </w:rPr>
        <w:t>غلاروس</w:t>
      </w:r>
      <w:proofErr w:type="spellEnd"/>
      <w:r w:rsidRPr="00E2168E">
        <w:rPr>
          <w:rtl/>
        </w:rPr>
        <w:t xml:space="preserve">) برفع الأيدي على غـرار أي تصويت بخصوص شأن من شؤون </w:t>
      </w:r>
      <w:proofErr w:type="spellStart"/>
      <w:r w:rsidRPr="00E2168E">
        <w:rPr>
          <w:rtl/>
        </w:rPr>
        <w:t>الكانتـون</w:t>
      </w:r>
      <w:proofErr w:type="spellEnd"/>
      <w:r w:rsidRPr="00E2168E">
        <w:rPr>
          <w:rtl/>
        </w:rPr>
        <w:t xml:space="preserve">، وذلك في إطـار جمعيات المواطنين المسماة </w:t>
      </w:r>
      <w:proofErr w:type="spellStart"/>
      <w:r w:rsidRPr="00E2168E">
        <w:rPr>
          <w:rtl/>
        </w:rPr>
        <w:t>لاندسغماينده</w:t>
      </w:r>
      <w:proofErr w:type="spellEnd"/>
      <w:r w:rsidRPr="00E2168E">
        <w:rPr>
          <w:rtl/>
        </w:rPr>
        <w:t xml:space="preserve"> (</w:t>
      </w:r>
      <w:r w:rsidRPr="00E2168E">
        <w:rPr>
          <w:lang w:val="fr-CH"/>
        </w:rPr>
        <w:t>(Landsgemeinde</w:t>
      </w:r>
      <w:r w:rsidRPr="00E2168E">
        <w:rPr>
          <w:rtl/>
        </w:rPr>
        <w:t>.</w:t>
      </w:r>
    </w:p>
    <w:p w14:paraId="2F1ECADD" w14:textId="74D87ACB" w:rsidR="00E2168E" w:rsidRPr="00E2168E" w:rsidRDefault="00E2168E" w:rsidP="00E2168E">
      <w:pPr>
        <w:pStyle w:val="SingleTxtGA"/>
      </w:pPr>
      <w:r w:rsidRPr="00F75646">
        <w:rPr>
          <w:rtl/>
        </w:rPr>
        <w:t>66</w:t>
      </w:r>
      <w:r w:rsidRPr="00E2168E">
        <w:rPr>
          <w:rtl/>
        </w:rPr>
        <w:t>-</w:t>
      </w:r>
      <w:r w:rsidRPr="00E2168E">
        <w:rPr>
          <w:rtl/>
        </w:rPr>
        <w:tab/>
        <w:t xml:space="preserve">وحصلت المرأة على حق التصويت على صعيد </w:t>
      </w:r>
      <w:proofErr w:type="spellStart"/>
      <w:r w:rsidRPr="00E2168E">
        <w:rPr>
          <w:rtl/>
        </w:rPr>
        <w:t>الكانتونات</w:t>
      </w:r>
      <w:proofErr w:type="spellEnd"/>
      <w:r w:rsidRPr="00E2168E">
        <w:rPr>
          <w:rtl/>
        </w:rPr>
        <w:t xml:space="preserve"> فيما بين عامي </w:t>
      </w:r>
      <w:r w:rsidRPr="00F75646">
        <w:rPr>
          <w:rtl/>
        </w:rPr>
        <w:t>1959</w:t>
      </w:r>
      <w:r w:rsidRPr="00E2168E">
        <w:rPr>
          <w:rtl/>
        </w:rPr>
        <w:t xml:space="preserve"> و</w:t>
      </w:r>
      <w:r w:rsidRPr="00F75646">
        <w:rPr>
          <w:rtl/>
        </w:rPr>
        <w:t>1990</w:t>
      </w:r>
      <w:r w:rsidRPr="00E2168E">
        <w:rPr>
          <w:rtl/>
        </w:rPr>
        <w:t xml:space="preserve"> (وعلى الصعيد الاتحادي في عام </w:t>
      </w:r>
      <w:r w:rsidRPr="00F75646">
        <w:rPr>
          <w:rtl/>
        </w:rPr>
        <w:t>1971</w:t>
      </w:r>
      <w:r w:rsidRPr="00E2168E">
        <w:rPr>
          <w:rtl/>
        </w:rPr>
        <w:t xml:space="preserve">). وفي عام </w:t>
      </w:r>
      <w:r w:rsidRPr="00F75646">
        <w:rPr>
          <w:rtl/>
        </w:rPr>
        <w:t>2018</w:t>
      </w:r>
      <w:r w:rsidRPr="00E2168E">
        <w:rPr>
          <w:rtl/>
        </w:rPr>
        <w:t xml:space="preserve">، بلغت نسبة النساء في برلمانات </w:t>
      </w:r>
      <w:proofErr w:type="spellStart"/>
      <w:r w:rsidRPr="00E2168E">
        <w:rPr>
          <w:rtl/>
        </w:rPr>
        <w:t>الكانتونات</w:t>
      </w:r>
      <w:proofErr w:type="spellEnd"/>
      <w:r w:rsidR="00643B6F">
        <w:rPr>
          <w:rFonts w:hint="cs"/>
          <w:rtl/>
        </w:rPr>
        <w:t> </w:t>
      </w:r>
      <w:r w:rsidRPr="00F75646">
        <w:rPr>
          <w:rtl/>
        </w:rPr>
        <w:t>27</w:t>
      </w:r>
      <w:r w:rsidRPr="00E2168E">
        <w:rPr>
          <w:rtl/>
        </w:rPr>
        <w:t>,</w:t>
      </w:r>
      <w:r w:rsidRPr="00F75646">
        <w:rPr>
          <w:rtl/>
        </w:rPr>
        <w:t>2</w:t>
      </w:r>
      <w:r w:rsidRPr="00E2168E">
        <w:rPr>
          <w:rtl/>
        </w:rPr>
        <w:t xml:space="preserve"> في </w:t>
      </w:r>
      <w:proofErr w:type="gramStart"/>
      <w:r w:rsidRPr="00E2168E">
        <w:rPr>
          <w:rtl/>
        </w:rPr>
        <w:t>المائة</w:t>
      </w:r>
      <w:proofErr w:type="gramEnd"/>
      <w:r w:rsidRPr="00E2168E">
        <w:rPr>
          <w:rtl/>
        </w:rPr>
        <w:t xml:space="preserve"> وفي حكومات </w:t>
      </w:r>
      <w:proofErr w:type="spellStart"/>
      <w:r w:rsidRPr="00E2168E">
        <w:rPr>
          <w:rtl/>
        </w:rPr>
        <w:t>الكانتونات</w:t>
      </w:r>
      <w:proofErr w:type="spellEnd"/>
      <w:r w:rsidRPr="00E2168E">
        <w:rPr>
          <w:rtl/>
        </w:rPr>
        <w:t xml:space="preserve"> </w:t>
      </w:r>
      <w:r w:rsidRPr="00F75646">
        <w:rPr>
          <w:rtl/>
        </w:rPr>
        <w:t>24</w:t>
      </w:r>
      <w:r w:rsidRPr="00E2168E">
        <w:rPr>
          <w:rtl/>
        </w:rPr>
        <w:t xml:space="preserve"> في المائة</w:t>
      </w:r>
      <w:r w:rsidRPr="00E2168E">
        <w:rPr>
          <w:vertAlign w:val="superscript"/>
          <w:rtl/>
        </w:rPr>
        <w:t>(</w:t>
      </w:r>
      <w:r w:rsidRPr="00F75646">
        <w:rPr>
          <w:vertAlign w:val="superscript"/>
          <w:lang w:val="en-US"/>
        </w:rPr>
        <w:footnoteReference w:id="28"/>
      </w:r>
      <w:r w:rsidRPr="00E2168E">
        <w:rPr>
          <w:vertAlign w:val="superscript"/>
          <w:rtl/>
        </w:rPr>
        <w:t>)</w:t>
      </w:r>
      <w:r w:rsidRPr="00E2168E">
        <w:rPr>
          <w:rtl/>
        </w:rPr>
        <w:t xml:space="preserve">. وانتُخبت أول امرأة في إحدى حكومات </w:t>
      </w:r>
      <w:proofErr w:type="spellStart"/>
      <w:r w:rsidRPr="00E2168E">
        <w:rPr>
          <w:rtl/>
        </w:rPr>
        <w:t>الكانتونات</w:t>
      </w:r>
      <w:proofErr w:type="spellEnd"/>
      <w:r w:rsidRPr="00E2168E">
        <w:rPr>
          <w:rtl/>
        </w:rPr>
        <w:t xml:space="preserve"> في عام </w:t>
      </w:r>
      <w:r w:rsidRPr="00F75646">
        <w:rPr>
          <w:rtl/>
        </w:rPr>
        <w:t>1983</w:t>
      </w:r>
      <w:r w:rsidRPr="00E2168E">
        <w:rPr>
          <w:rtl/>
        </w:rPr>
        <w:t xml:space="preserve"> (وفي الحكومة الاتحادية في عام </w:t>
      </w:r>
      <w:r w:rsidRPr="00F75646">
        <w:rPr>
          <w:rtl/>
        </w:rPr>
        <w:t>1984</w:t>
      </w:r>
      <w:r w:rsidRPr="00E2168E">
        <w:rPr>
          <w:rtl/>
        </w:rPr>
        <w:t>).</w:t>
      </w:r>
    </w:p>
    <w:p w14:paraId="4B59424C" w14:textId="77777777" w:rsidR="00E2168E" w:rsidRPr="00C805E8" w:rsidRDefault="00E2168E" w:rsidP="00D87AC5">
      <w:pPr>
        <w:pStyle w:val="SingleTxtGA"/>
        <w:rPr>
          <w:spacing w:val="-5"/>
        </w:rPr>
      </w:pPr>
      <w:r w:rsidRPr="00F75646">
        <w:rPr>
          <w:spacing w:val="-5"/>
          <w:rtl/>
        </w:rPr>
        <w:t>67</w:t>
      </w:r>
      <w:r w:rsidRPr="00C805E8">
        <w:rPr>
          <w:spacing w:val="-5"/>
          <w:rtl/>
        </w:rPr>
        <w:t>-</w:t>
      </w:r>
      <w:r w:rsidRPr="00C805E8">
        <w:rPr>
          <w:spacing w:val="-5"/>
          <w:rtl/>
        </w:rPr>
        <w:tab/>
        <w:t xml:space="preserve">وتتمتع </w:t>
      </w:r>
      <w:proofErr w:type="spellStart"/>
      <w:r w:rsidRPr="00C805E8">
        <w:rPr>
          <w:spacing w:val="-5"/>
          <w:rtl/>
        </w:rPr>
        <w:t>الكانتونات</w:t>
      </w:r>
      <w:proofErr w:type="spellEnd"/>
      <w:r w:rsidRPr="00C805E8">
        <w:rPr>
          <w:spacing w:val="-5"/>
          <w:rtl/>
        </w:rPr>
        <w:t xml:space="preserve"> بالسيادة فيما يتعلق بالتنظيم القضائي. وبصفة عامة، يوجد في أعلى هرمها القضائي المحكمة العليا ("محكمة </w:t>
      </w:r>
      <w:proofErr w:type="spellStart"/>
      <w:r w:rsidRPr="00C805E8">
        <w:rPr>
          <w:spacing w:val="-5"/>
          <w:rtl/>
        </w:rPr>
        <w:t>الكانتون</w:t>
      </w:r>
      <w:proofErr w:type="spellEnd"/>
      <w:r w:rsidRPr="00C805E8">
        <w:rPr>
          <w:spacing w:val="-5"/>
          <w:rtl/>
        </w:rPr>
        <w:t xml:space="preserve">")، التي تضطلع بوظيفة محكمة الاستئناف في القضايا المدنية والجنائية. ولكل كانتون أيضاً محكمة إدارية. وقد أدمجت </w:t>
      </w:r>
      <w:proofErr w:type="spellStart"/>
      <w:r w:rsidRPr="00C805E8">
        <w:rPr>
          <w:spacing w:val="-5"/>
          <w:rtl/>
        </w:rPr>
        <w:t>كانتونات</w:t>
      </w:r>
      <w:proofErr w:type="spellEnd"/>
      <w:r w:rsidRPr="00C805E8">
        <w:rPr>
          <w:spacing w:val="-5"/>
          <w:rtl/>
        </w:rPr>
        <w:t xml:space="preserve"> عديدة محاكمها الإدارية في محاكم الاستئناف.</w:t>
      </w:r>
    </w:p>
    <w:p w14:paraId="3A51386C" w14:textId="77777777" w:rsidR="00E2168E" w:rsidRPr="00E2168E" w:rsidRDefault="00E2168E" w:rsidP="00E2168E">
      <w:pPr>
        <w:pStyle w:val="SingleTxtGA"/>
      </w:pPr>
      <w:r w:rsidRPr="00F75646">
        <w:rPr>
          <w:rtl/>
        </w:rPr>
        <w:t>68</w:t>
      </w:r>
      <w:r w:rsidRPr="00E2168E">
        <w:rPr>
          <w:rtl/>
        </w:rPr>
        <w:t>-</w:t>
      </w:r>
      <w:r w:rsidRPr="00E2168E">
        <w:rPr>
          <w:rtl/>
        </w:rPr>
        <w:tab/>
        <w:t xml:space="preserve">ويتمتع المواطنون على صعيد </w:t>
      </w:r>
      <w:proofErr w:type="spellStart"/>
      <w:r w:rsidRPr="00E2168E">
        <w:rPr>
          <w:rtl/>
        </w:rPr>
        <w:t>الكانتونات</w:t>
      </w:r>
      <w:proofErr w:type="spellEnd"/>
      <w:r w:rsidRPr="00E2168E">
        <w:rPr>
          <w:rtl/>
        </w:rPr>
        <w:t xml:space="preserve"> بحقوق سياسية أوسع نطاقاً منها على الصعيد الاتحادي. وينتخب الشعب حكومات </w:t>
      </w:r>
      <w:proofErr w:type="spellStart"/>
      <w:r w:rsidRPr="00E2168E">
        <w:rPr>
          <w:rtl/>
        </w:rPr>
        <w:t>الكانتونات</w:t>
      </w:r>
      <w:proofErr w:type="spellEnd"/>
      <w:r w:rsidRPr="00E2168E">
        <w:rPr>
          <w:rtl/>
        </w:rPr>
        <w:t xml:space="preserve"> بالاقتراع المباشر، وتعترف قوانين عدة </w:t>
      </w:r>
      <w:proofErr w:type="spellStart"/>
      <w:r w:rsidRPr="00E2168E">
        <w:rPr>
          <w:rtl/>
        </w:rPr>
        <w:t>كانتونات</w:t>
      </w:r>
      <w:proofErr w:type="spellEnd"/>
      <w:r w:rsidRPr="00E2168E">
        <w:rPr>
          <w:rtl/>
        </w:rPr>
        <w:t xml:space="preserve">، إضافة إلى المبادرة الدستورية التي تعد الإمكانية الوحيدة المتاحة في القانون الاتحادي، بالحق في المبادرة التشريعية الذي يسمح لعدد معين من المواطنين بأن يقترحوا على الشعب قانوناً جديداً أو تعديلاً لقانون ساري المفعول. ويوجد أيضاً على صعيد </w:t>
      </w:r>
      <w:proofErr w:type="spellStart"/>
      <w:r w:rsidRPr="00E2168E">
        <w:rPr>
          <w:rtl/>
        </w:rPr>
        <w:t>الكانتونات</w:t>
      </w:r>
      <w:proofErr w:type="spellEnd"/>
      <w:r w:rsidRPr="00E2168E">
        <w:rPr>
          <w:rtl/>
        </w:rPr>
        <w:t xml:space="preserve"> نظام الاستفتاء الاختياري أو الإلزامي (وذلك، على سبيل المثال، في الشؤون المالية أو الإدارية).</w:t>
      </w:r>
    </w:p>
    <w:p w14:paraId="58EE66C4" w14:textId="77777777" w:rsidR="00E2168E" w:rsidRPr="00C805E8" w:rsidRDefault="00E2168E" w:rsidP="00E2168E">
      <w:pPr>
        <w:pStyle w:val="SingleTxtGA"/>
        <w:rPr>
          <w:spacing w:val="-2"/>
        </w:rPr>
      </w:pPr>
      <w:r w:rsidRPr="00F75646">
        <w:rPr>
          <w:spacing w:val="-2"/>
          <w:rtl/>
        </w:rPr>
        <w:t>69</w:t>
      </w:r>
      <w:r w:rsidRPr="00C805E8">
        <w:rPr>
          <w:spacing w:val="-2"/>
          <w:rtl/>
        </w:rPr>
        <w:t>-</w:t>
      </w:r>
      <w:r w:rsidRPr="00C805E8">
        <w:rPr>
          <w:spacing w:val="-2"/>
          <w:rtl/>
        </w:rPr>
        <w:tab/>
        <w:t xml:space="preserve">وخلافاً لما يجري على الصعيد الاتحادي، يجوز للأجانب أن يشاركوا في عمليات الاقتراع على صعيد </w:t>
      </w:r>
      <w:proofErr w:type="spellStart"/>
      <w:r w:rsidRPr="00C805E8">
        <w:rPr>
          <w:spacing w:val="-2"/>
          <w:rtl/>
        </w:rPr>
        <w:t>الكانتونات</w:t>
      </w:r>
      <w:proofErr w:type="spellEnd"/>
      <w:r w:rsidRPr="00C805E8">
        <w:rPr>
          <w:spacing w:val="-2"/>
          <w:rtl/>
        </w:rPr>
        <w:t xml:space="preserve"> و/أو البلديات والترشح للانتخابات إذا كان قانون </w:t>
      </w:r>
      <w:proofErr w:type="spellStart"/>
      <w:r w:rsidRPr="00C805E8">
        <w:rPr>
          <w:spacing w:val="-2"/>
          <w:rtl/>
        </w:rPr>
        <w:t>الكانتون</w:t>
      </w:r>
      <w:proofErr w:type="spellEnd"/>
      <w:r w:rsidRPr="00C805E8">
        <w:rPr>
          <w:spacing w:val="-2"/>
          <w:rtl/>
        </w:rPr>
        <w:t xml:space="preserve"> ينص على ذلك. ففي </w:t>
      </w:r>
      <w:proofErr w:type="spellStart"/>
      <w:r w:rsidRPr="00C805E8">
        <w:rPr>
          <w:spacing w:val="-2"/>
          <w:rtl/>
        </w:rPr>
        <w:t>كانتوني</w:t>
      </w:r>
      <w:proofErr w:type="spellEnd"/>
      <w:r w:rsidRPr="00C805E8">
        <w:rPr>
          <w:spacing w:val="-2"/>
          <w:rtl/>
        </w:rPr>
        <w:t xml:space="preserve"> جورا </w:t>
      </w:r>
      <w:proofErr w:type="spellStart"/>
      <w:r w:rsidRPr="00C805E8">
        <w:rPr>
          <w:spacing w:val="-2"/>
          <w:rtl/>
        </w:rPr>
        <w:t>ونوشاتيل</w:t>
      </w:r>
      <w:proofErr w:type="spellEnd"/>
      <w:r w:rsidRPr="00C805E8">
        <w:rPr>
          <w:spacing w:val="-2"/>
          <w:rtl/>
        </w:rPr>
        <w:t xml:space="preserve"> يحق للأجانب التصويت في عمليات الاقتراع على صعيد </w:t>
      </w:r>
      <w:proofErr w:type="spellStart"/>
      <w:r w:rsidRPr="00C805E8">
        <w:rPr>
          <w:spacing w:val="-2"/>
          <w:rtl/>
        </w:rPr>
        <w:t>الكانتون</w:t>
      </w:r>
      <w:proofErr w:type="spellEnd"/>
      <w:r w:rsidRPr="00C805E8">
        <w:rPr>
          <w:spacing w:val="-2"/>
          <w:rtl/>
        </w:rPr>
        <w:t xml:space="preserve">، ولكن لا يحق لهم الترشح للانتخابات. وتمنح أربعة </w:t>
      </w:r>
      <w:proofErr w:type="spellStart"/>
      <w:r w:rsidRPr="00C805E8">
        <w:rPr>
          <w:spacing w:val="-2"/>
          <w:rtl/>
        </w:rPr>
        <w:t>كانتونات</w:t>
      </w:r>
      <w:proofErr w:type="spellEnd"/>
      <w:r w:rsidRPr="00C805E8">
        <w:rPr>
          <w:spacing w:val="-2"/>
          <w:rtl/>
        </w:rPr>
        <w:t xml:space="preserve"> الأجانب الحق في التصويت والترشح للانتخابات على مستوى البلديات وفق شروط معينة، وهي </w:t>
      </w:r>
      <w:proofErr w:type="spellStart"/>
      <w:r w:rsidRPr="00C805E8">
        <w:rPr>
          <w:spacing w:val="-2"/>
          <w:rtl/>
        </w:rPr>
        <w:t>فريبورغ</w:t>
      </w:r>
      <w:proofErr w:type="spellEnd"/>
      <w:r w:rsidRPr="00C805E8">
        <w:rPr>
          <w:spacing w:val="-2"/>
          <w:rtl/>
        </w:rPr>
        <w:t xml:space="preserve">، وجورا، </w:t>
      </w:r>
      <w:proofErr w:type="spellStart"/>
      <w:r w:rsidRPr="00C805E8">
        <w:rPr>
          <w:spacing w:val="-2"/>
          <w:rtl/>
        </w:rPr>
        <w:t>ونوشاتيل</w:t>
      </w:r>
      <w:proofErr w:type="spellEnd"/>
      <w:r w:rsidRPr="00C805E8">
        <w:rPr>
          <w:spacing w:val="-2"/>
          <w:rtl/>
        </w:rPr>
        <w:t xml:space="preserve">، وفو. ويمنح كانتون جنيف الأجانب الحق في التصويت على مستوى البلديات ولا يجيز لهم الترشح للانتخابات. وتسمح ثلاثة </w:t>
      </w:r>
      <w:proofErr w:type="spellStart"/>
      <w:r w:rsidRPr="00C805E8">
        <w:rPr>
          <w:spacing w:val="-2"/>
          <w:rtl/>
        </w:rPr>
        <w:t>كانتونات</w:t>
      </w:r>
      <w:proofErr w:type="spellEnd"/>
      <w:r w:rsidRPr="00C805E8">
        <w:rPr>
          <w:spacing w:val="-2"/>
          <w:rtl/>
        </w:rPr>
        <w:t xml:space="preserve"> في سويسرا الناطقة بالألمانية لبلدياتها بمنح الأجانب الحق في التصويت، وهي بازل شتات، </w:t>
      </w:r>
      <w:proofErr w:type="spellStart"/>
      <w:r w:rsidRPr="00C805E8">
        <w:rPr>
          <w:spacing w:val="-2"/>
          <w:rtl/>
        </w:rPr>
        <w:t>وغراوبوندن</w:t>
      </w:r>
      <w:proofErr w:type="spellEnd"/>
      <w:r w:rsidRPr="00C805E8">
        <w:rPr>
          <w:spacing w:val="-2"/>
          <w:rtl/>
        </w:rPr>
        <w:t xml:space="preserve">، </w:t>
      </w:r>
      <w:proofErr w:type="spellStart"/>
      <w:r w:rsidRPr="00C805E8">
        <w:rPr>
          <w:spacing w:val="-2"/>
          <w:rtl/>
        </w:rPr>
        <w:t>وأبنزل</w:t>
      </w:r>
      <w:proofErr w:type="spellEnd"/>
      <w:r w:rsidRPr="00C805E8">
        <w:rPr>
          <w:spacing w:val="-2"/>
          <w:rtl/>
        </w:rPr>
        <w:t xml:space="preserve"> </w:t>
      </w:r>
      <w:proofErr w:type="spellStart"/>
      <w:r w:rsidRPr="00C805E8">
        <w:rPr>
          <w:spacing w:val="-2"/>
          <w:rtl/>
        </w:rPr>
        <w:t>أوسرهودن</w:t>
      </w:r>
      <w:proofErr w:type="spellEnd"/>
      <w:r w:rsidRPr="00C805E8">
        <w:rPr>
          <w:spacing w:val="-2"/>
          <w:rtl/>
        </w:rPr>
        <w:t>.</w:t>
      </w:r>
    </w:p>
    <w:p w14:paraId="4CE95DBF" w14:textId="5C52CB58" w:rsidR="00E2168E" w:rsidRPr="00F75646" w:rsidRDefault="00D87AC5" w:rsidP="00D87AC5">
      <w:pPr>
        <w:pStyle w:val="H23GA"/>
        <w:rPr>
          <w:lang w:val="fr-CH"/>
        </w:rPr>
      </w:pPr>
      <w:bookmarkStart w:id="34" w:name="_Toc529186253"/>
      <w:r w:rsidRPr="00F75646">
        <w:rPr>
          <w:rtl/>
        </w:rPr>
        <w:tab/>
      </w:r>
      <w:bookmarkStart w:id="35" w:name="_Toc128507527"/>
      <w:r w:rsidRPr="00F75646">
        <w:rPr>
          <w:rFonts w:hint="cs"/>
          <w:rtl/>
        </w:rPr>
        <w:t>3-</w:t>
      </w:r>
      <w:r w:rsidRPr="00F75646">
        <w:rPr>
          <w:rtl/>
        </w:rPr>
        <w:tab/>
      </w:r>
      <w:r w:rsidR="00E2168E" w:rsidRPr="00F75646">
        <w:rPr>
          <w:rtl/>
        </w:rPr>
        <w:t>تنظيم السلطات الاتحادية</w:t>
      </w:r>
      <w:bookmarkEnd w:id="34"/>
      <w:bookmarkEnd w:id="35"/>
    </w:p>
    <w:p w14:paraId="2FBE3B7C" w14:textId="77777777" w:rsidR="00E2168E" w:rsidRPr="00F75646" w:rsidRDefault="00E2168E" w:rsidP="00D87AC5">
      <w:pPr>
        <w:pStyle w:val="H4GA"/>
      </w:pPr>
      <w:r w:rsidRPr="00F75646">
        <w:rPr>
          <w:rtl/>
        </w:rPr>
        <w:tab/>
      </w:r>
      <w:r w:rsidRPr="00F75646">
        <w:rPr>
          <w:rtl/>
        </w:rPr>
        <w:tab/>
        <w:t>السلطة التنفيذية: المجلس الاتحادي</w:t>
      </w:r>
    </w:p>
    <w:p w14:paraId="2FFCC862" w14:textId="77777777" w:rsidR="00E2168E" w:rsidRPr="00E2168E" w:rsidRDefault="00E2168E" w:rsidP="00E2168E">
      <w:pPr>
        <w:pStyle w:val="SingleTxtGA"/>
      </w:pPr>
      <w:r w:rsidRPr="00F75646">
        <w:rPr>
          <w:rtl/>
        </w:rPr>
        <w:t>70</w:t>
      </w:r>
      <w:r w:rsidRPr="00E2168E">
        <w:rPr>
          <w:rtl/>
        </w:rPr>
        <w:t>-</w:t>
      </w:r>
      <w:r w:rsidRPr="00E2168E">
        <w:rPr>
          <w:rtl/>
        </w:rPr>
        <w:tab/>
        <w:t>المجلس الاتحادي هيئة حكومية مؤلفة من سبعة أعضاء يتمتعون بصلاحيات متساوية. ويَنتخب البرلمانُ الاتحادي جميع أعضاء المجلس الاتحادي لمدة أربع سنوات، ويجوز إعادة انتخابهم إلى أجل غير مسمى. وإعادة الانتخاب هي القاعدة في الممارسة العامة، وهو ما يضمن للسياسة السويسرية الاستمرارية والاستقرار. وخلال الولاية التشريعية، لا يجوز للبرلمان أن يعزل المجلس الاتحادي ولا أي عضو من أعضائه. ويتجلى هذا المبدأ في القول المأثور "المجلس الاتحادي يخضع ولكنه لا يستقيل".</w:t>
      </w:r>
    </w:p>
    <w:p w14:paraId="0FA02442" w14:textId="77777777" w:rsidR="00E2168E" w:rsidRPr="00E2168E" w:rsidRDefault="00E2168E" w:rsidP="00E2168E">
      <w:pPr>
        <w:pStyle w:val="SingleTxtGA"/>
      </w:pPr>
      <w:r w:rsidRPr="00F75646">
        <w:rPr>
          <w:rtl/>
        </w:rPr>
        <w:t>71</w:t>
      </w:r>
      <w:r w:rsidRPr="00E2168E">
        <w:rPr>
          <w:rtl/>
        </w:rPr>
        <w:t>-</w:t>
      </w:r>
      <w:r w:rsidRPr="00E2168E">
        <w:rPr>
          <w:rtl/>
        </w:rPr>
        <w:tab/>
        <w:t>وتعين الجمعية الاتحادية (بحضور المجلسين معاً) سنوياً رئيس المجلس الاتحادي من بين أعضائه السبعة. ولا يتمتع هذا الرئيس بأي سلطة، إذ يعتبر مجرد الأول بين زملائه. ويتمثل دوره أساساً في إدارة جلسات الحكومة والاضطلاع بمهام التمثيل.</w:t>
      </w:r>
    </w:p>
    <w:p w14:paraId="0D9BA47D" w14:textId="3BED0049" w:rsidR="00E2168E" w:rsidRPr="00E2168E" w:rsidRDefault="00E2168E" w:rsidP="00E2168E">
      <w:pPr>
        <w:pStyle w:val="SingleTxtGA"/>
      </w:pPr>
      <w:r w:rsidRPr="00F75646">
        <w:rPr>
          <w:rtl/>
        </w:rPr>
        <w:t>72</w:t>
      </w:r>
      <w:r w:rsidRPr="00E2168E">
        <w:rPr>
          <w:rtl/>
        </w:rPr>
        <w:t>-</w:t>
      </w:r>
      <w:r w:rsidRPr="00E2168E">
        <w:rPr>
          <w:rtl/>
        </w:rPr>
        <w:tab/>
        <w:t>ويُسير كل عضو من أعضاء المجلس الاتحادي وزارةً يمثل مصالحها أمام هيئة الحكومة. ولا</w:t>
      </w:r>
      <w:r w:rsidR="00C805E8">
        <w:rPr>
          <w:rFonts w:hint="cs"/>
          <w:rtl/>
        </w:rPr>
        <w:t> </w:t>
      </w:r>
      <w:r w:rsidRPr="00E2168E">
        <w:rPr>
          <w:rtl/>
        </w:rPr>
        <w:t>يتخذ المجلس الاتحادي، باعتباره هيئة جماعية، قراراته إلا بتوافق الآراء أو بالأغلبية البسيطة، ويتحمل كل عضو من أعضائه المسؤولية عن القرارات المشتركة.</w:t>
      </w:r>
    </w:p>
    <w:p w14:paraId="2701FED7" w14:textId="77777777" w:rsidR="00E2168E" w:rsidRPr="00E2168E" w:rsidRDefault="00E2168E" w:rsidP="00E2168E">
      <w:pPr>
        <w:pStyle w:val="SingleTxtGA"/>
      </w:pPr>
      <w:r w:rsidRPr="00F75646">
        <w:rPr>
          <w:spacing w:val="-1"/>
          <w:rtl/>
        </w:rPr>
        <w:t>73</w:t>
      </w:r>
      <w:r w:rsidRPr="00643B6F">
        <w:rPr>
          <w:spacing w:val="-1"/>
          <w:rtl/>
        </w:rPr>
        <w:t>-</w:t>
      </w:r>
      <w:r w:rsidRPr="00643B6F">
        <w:rPr>
          <w:spacing w:val="-1"/>
          <w:rtl/>
        </w:rPr>
        <w:tab/>
        <w:t xml:space="preserve">ويعكس تأليف المجلس الاتحادي توازناً لغوياً وإقليمياً وسياسياً دقيقاً. وتقضي التقاليد بأن يكون دائماً للأقلية اللاتينية (الفرنسية والإيطالية) ممثلان على الأقل في المجلس الاتحادي وبأن تكون </w:t>
      </w:r>
      <w:proofErr w:type="spellStart"/>
      <w:r w:rsidRPr="00643B6F">
        <w:rPr>
          <w:spacing w:val="-1"/>
          <w:rtl/>
        </w:rPr>
        <w:t>الكانتونات</w:t>
      </w:r>
      <w:proofErr w:type="spellEnd"/>
      <w:r w:rsidRPr="00643B6F">
        <w:rPr>
          <w:spacing w:val="-1"/>
          <w:rtl/>
        </w:rPr>
        <w:t xml:space="preserve"> الكبيرة (زيوريخ وبرن وفو) ممثلة فيه من حيث المبدأ. وفي الفترة الممتدة بين عامي </w:t>
      </w:r>
      <w:r w:rsidRPr="00F75646">
        <w:rPr>
          <w:spacing w:val="-1"/>
          <w:rtl/>
        </w:rPr>
        <w:t>1959</w:t>
      </w:r>
      <w:r w:rsidRPr="00643B6F">
        <w:rPr>
          <w:spacing w:val="-1"/>
          <w:rtl/>
        </w:rPr>
        <w:t xml:space="preserve"> و</w:t>
      </w:r>
      <w:r w:rsidRPr="00F75646">
        <w:rPr>
          <w:spacing w:val="-1"/>
          <w:rtl/>
        </w:rPr>
        <w:t>2003</w:t>
      </w:r>
      <w:r w:rsidRPr="00643B6F">
        <w:rPr>
          <w:spacing w:val="-1"/>
          <w:rtl/>
        </w:rPr>
        <w:t xml:space="preserve">، ضَمنت الأحزاب السياسية الأربعة الكبرى في البلد وجوداً دائماً لها داخل المجلس بموجب حل </w:t>
      </w:r>
      <w:r w:rsidRPr="00E2168E">
        <w:rPr>
          <w:rtl/>
        </w:rPr>
        <w:t xml:space="preserve">توفيقي سياسي يعرف باسم "الصيغة السحرية"، وهذه الأحزاب هي الحزب الليبرالي الراديكالي والحزب الديمقراطي المسيحي والحزب الاشتراكي (ممثلان عن كل حزب) إضافة إلى اتحاد الوسط الديمقراطي (ممثل واحد). وبعد الانتخابات الاتحادية التي جرت في </w:t>
      </w:r>
      <w:r w:rsidRPr="00F75646">
        <w:rPr>
          <w:rtl/>
        </w:rPr>
        <w:t>19</w:t>
      </w:r>
      <w:r w:rsidRPr="00E2168E">
        <w:rPr>
          <w:rtl/>
        </w:rPr>
        <w:t xml:space="preserve"> تشرين الأول/أكتوبر </w:t>
      </w:r>
      <w:r w:rsidRPr="00F75646">
        <w:rPr>
          <w:rtl/>
        </w:rPr>
        <w:t>2003</w:t>
      </w:r>
      <w:r w:rsidRPr="00E2168E">
        <w:rPr>
          <w:rtl/>
        </w:rPr>
        <w:t xml:space="preserve">، عدَّلت الجمعية الاتحادية نظام توزيع المقاعد فيما بين الأحزاب لتمنح مقعدين لاتحاد الوسط الديمقراطي، الذي أصبح يشكل أول قوة سياسية في سويسرا عقب الانتخابات التشريعية لعام </w:t>
      </w:r>
      <w:r w:rsidRPr="00F75646">
        <w:rPr>
          <w:rtl/>
        </w:rPr>
        <w:t>1999</w:t>
      </w:r>
      <w:r w:rsidRPr="00E2168E">
        <w:rPr>
          <w:rtl/>
        </w:rPr>
        <w:t>. ومنذ نهاية الصيغة السحرية، استمرت المناقشات بشأن تشكيل الحكومة الاتحادية، أو بالأحرى بشأن الأحزاب التي ينبغي أن تكون ممثلة فيها.</w:t>
      </w:r>
    </w:p>
    <w:p w14:paraId="129A5720" w14:textId="77777777" w:rsidR="00E2168E" w:rsidRPr="00E2168E" w:rsidRDefault="00E2168E" w:rsidP="00E2168E">
      <w:pPr>
        <w:pStyle w:val="SingleTxtGA"/>
      </w:pPr>
      <w:r w:rsidRPr="00F75646">
        <w:rPr>
          <w:rtl/>
        </w:rPr>
        <w:t>74</w:t>
      </w:r>
      <w:r w:rsidRPr="00E2168E">
        <w:rPr>
          <w:rtl/>
        </w:rPr>
        <w:t>-</w:t>
      </w:r>
      <w:r w:rsidRPr="00E2168E">
        <w:rPr>
          <w:rtl/>
        </w:rPr>
        <w:tab/>
        <w:t xml:space="preserve">ويمارس المجلس الاتحادي المهام التقليدية الموكلة للسلطة التنفيذية (المادة </w:t>
      </w:r>
      <w:r w:rsidRPr="00F75646">
        <w:rPr>
          <w:rtl/>
        </w:rPr>
        <w:t>174</w:t>
      </w:r>
      <w:r w:rsidRPr="00E2168E">
        <w:rPr>
          <w:rtl/>
        </w:rPr>
        <w:t xml:space="preserve"> والمادة </w:t>
      </w:r>
      <w:r w:rsidRPr="00F75646">
        <w:rPr>
          <w:rtl/>
        </w:rPr>
        <w:t>180</w:t>
      </w:r>
      <w:r w:rsidRPr="00E2168E">
        <w:rPr>
          <w:rtl/>
        </w:rPr>
        <w:t xml:space="preserve"> وما يليها من الدستور)</w:t>
      </w:r>
      <w:r w:rsidRPr="00E2168E">
        <w:rPr>
          <w:vertAlign w:val="superscript"/>
          <w:rtl/>
        </w:rPr>
        <w:t>(</w:t>
      </w:r>
      <w:r w:rsidRPr="00F75646">
        <w:rPr>
          <w:vertAlign w:val="superscript"/>
          <w:lang w:val="en-US"/>
        </w:rPr>
        <w:footnoteReference w:id="29"/>
      </w:r>
      <w:r w:rsidRPr="00E2168E">
        <w:rPr>
          <w:vertAlign w:val="superscript"/>
          <w:rtl/>
        </w:rPr>
        <w:t>)</w:t>
      </w:r>
      <w:r w:rsidRPr="00E2168E">
        <w:rPr>
          <w:rtl/>
        </w:rPr>
        <w:t xml:space="preserve">. وباعتباره مسؤولاً عن الإدارة السياسية للبلد وعن تنميته، فهو يسهر على حفظ النظام العام وعلى الأمن الداخلي والخارجي. ويكفل احترام وتنفيذ الدستور والقوانين وقرارات المحكمة الاتحادية ويتخذ، عند الاقتضاء، التدابير اللازمة للامتثال لها. والمجلس الاتحادي هو جهة الاستئناف العليا في المجالات القليلة التي استثناها القانون من اختصاص المحكمة الاتحادية والمحكمة الإدارية الاتحادية. وأخيراً، فإن دوره المتمثل في القيام بمهام رئيس الدولة، الذي يضطلع به بصورة جماعية، يجعله ممثل سويسرا في الخارج وحامي مصالح الاتحاد؛ كما أنه يصدق على المعاهدات الدولية التي يوافق عليها مجلسا الجمعية الاتحادية. وبمقتضى الفقرة </w:t>
      </w:r>
      <w:r w:rsidRPr="00F75646">
        <w:rPr>
          <w:rtl/>
        </w:rPr>
        <w:t>2</w:t>
      </w:r>
      <w:r w:rsidRPr="00E2168E">
        <w:rPr>
          <w:rtl/>
        </w:rPr>
        <w:t xml:space="preserve"> من المادة </w:t>
      </w:r>
      <w:r w:rsidRPr="00F75646">
        <w:rPr>
          <w:rtl/>
        </w:rPr>
        <w:t>166</w:t>
      </w:r>
      <w:r w:rsidRPr="00E2168E">
        <w:rPr>
          <w:rtl/>
        </w:rPr>
        <w:t xml:space="preserve"> من الدستور</w:t>
      </w:r>
      <w:r w:rsidRPr="00E2168E">
        <w:rPr>
          <w:vertAlign w:val="superscript"/>
          <w:rtl/>
        </w:rPr>
        <w:t>(</w:t>
      </w:r>
      <w:r w:rsidRPr="00F75646">
        <w:rPr>
          <w:vertAlign w:val="superscript"/>
          <w:lang w:val="en-US"/>
        </w:rPr>
        <w:footnoteReference w:id="30"/>
      </w:r>
      <w:r w:rsidRPr="00E2168E">
        <w:rPr>
          <w:vertAlign w:val="superscript"/>
          <w:rtl/>
        </w:rPr>
        <w:t>)</w:t>
      </w:r>
      <w:r w:rsidRPr="00E2168E">
        <w:rPr>
          <w:rtl/>
        </w:rPr>
        <w:t xml:space="preserve">، تختص الجمعية الاتحادية بالموافقة على المعاهدات الدولية باستثناء تلك التي يعود الاختصاص الحصري في إبرامها إلى المجلس الاتحادي بموجب قانون أو معاهدة دولية. وتندرج ضمن هذه الفئة المعاهدات الثانوية النطاق بالمعنى المقصود في الفقرة الفرعية </w:t>
      </w:r>
      <w:r w:rsidRPr="00F75646">
        <w:rPr>
          <w:rtl/>
        </w:rPr>
        <w:t>2</w:t>
      </w:r>
      <w:r w:rsidRPr="00E2168E">
        <w:rPr>
          <w:rtl/>
        </w:rPr>
        <w:t xml:space="preserve"> من المادة </w:t>
      </w:r>
      <w:r w:rsidRPr="00F75646">
        <w:rPr>
          <w:rtl/>
        </w:rPr>
        <w:t>7</w:t>
      </w:r>
      <w:r w:rsidRPr="00E2168E">
        <w:rPr>
          <w:rtl/>
        </w:rPr>
        <w:t>(أ) من القانون المتعلق بتنظيم الحكومة والإدارة</w:t>
      </w:r>
      <w:r w:rsidRPr="00E2168E">
        <w:rPr>
          <w:vertAlign w:val="superscript"/>
          <w:rtl/>
        </w:rPr>
        <w:t>(</w:t>
      </w:r>
      <w:r w:rsidRPr="00F75646">
        <w:rPr>
          <w:vertAlign w:val="superscript"/>
          <w:lang w:val="en-US"/>
        </w:rPr>
        <w:footnoteReference w:id="31"/>
      </w:r>
      <w:r w:rsidRPr="00E2168E">
        <w:rPr>
          <w:vertAlign w:val="superscript"/>
          <w:rtl/>
        </w:rPr>
        <w:t>)</w:t>
      </w:r>
      <w:r w:rsidRPr="00E2168E">
        <w:rPr>
          <w:rtl/>
        </w:rPr>
        <w:t xml:space="preserve">، المؤرخ </w:t>
      </w:r>
      <w:r w:rsidRPr="00F75646">
        <w:rPr>
          <w:rtl/>
        </w:rPr>
        <w:t>21</w:t>
      </w:r>
      <w:r w:rsidRPr="00E2168E">
        <w:rPr>
          <w:rtl/>
        </w:rPr>
        <w:t xml:space="preserve"> آذار/مارس </w:t>
      </w:r>
      <w:r w:rsidRPr="00F75646">
        <w:rPr>
          <w:rtl/>
        </w:rPr>
        <w:t>1997</w:t>
      </w:r>
      <w:r w:rsidRPr="00E2168E">
        <w:rPr>
          <w:rtl/>
        </w:rPr>
        <w:t>.</w:t>
      </w:r>
    </w:p>
    <w:p w14:paraId="460D1202" w14:textId="172EE6C3" w:rsidR="00E2168E" w:rsidRPr="00F75646" w:rsidRDefault="00D87AC5" w:rsidP="00D87AC5">
      <w:pPr>
        <w:pStyle w:val="H23GA"/>
        <w:rPr>
          <w:lang w:val="fr-CH"/>
        </w:rPr>
      </w:pPr>
      <w:r w:rsidRPr="00F75646">
        <w:rPr>
          <w:rtl/>
        </w:rPr>
        <w:tab/>
      </w:r>
      <w:bookmarkStart w:id="36" w:name="_Toc128507528"/>
      <w:r w:rsidRPr="00F75646">
        <w:rPr>
          <w:rFonts w:hint="cs"/>
          <w:rtl/>
        </w:rPr>
        <w:t>4-</w:t>
      </w:r>
      <w:r w:rsidRPr="00F75646">
        <w:rPr>
          <w:rtl/>
        </w:rPr>
        <w:tab/>
      </w:r>
      <w:r w:rsidR="00E2168E" w:rsidRPr="00F75646">
        <w:rPr>
          <w:rtl/>
        </w:rPr>
        <w:t>السلطة التشريعية: الجمعية الاتحادية والشعب</w:t>
      </w:r>
      <w:bookmarkEnd w:id="36"/>
    </w:p>
    <w:p w14:paraId="7E78B715" w14:textId="001139FB" w:rsidR="00E2168E" w:rsidRPr="00E2168E" w:rsidRDefault="00E2168E" w:rsidP="00E2168E">
      <w:pPr>
        <w:pStyle w:val="SingleTxtGA"/>
      </w:pPr>
      <w:r w:rsidRPr="00F75646">
        <w:rPr>
          <w:rtl/>
        </w:rPr>
        <w:t>75</w:t>
      </w:r>
      <w:r w:rsidRPr="00E2168E">
        <w:rPr>
          <w:rtl/>
        </w:rPr>
        <w:t>-</w:t>
      </w:r>
      <w:r w:rsidRPr="00E2168E">
        <w:rPr>
          <w:rtl/>
        </w:rPr>
        <w:tab/>
        <w:t xml:space="preserve">نظام البرلمان السويسري المكوَّن من مجلسين هو نتيجةٌ مباشرةٌ للنظام الاتحادي. ويتألف مجلس </w:t>
      </w:r>
      <w:proofErr w:type="spellStart"/>
      <w:r w:rsidRPr="00E2168E">
        <w:rPr>
          <w:rtl/>
        </w:rPr>
        <w:t>الكانتونات</w:t>
      </w:r>
      <w:proofErr w:type="spellEnd"/>
      <w:r w:rsidRPr="00E2168E">
        <w:rPr>
          <w:rtl/>
        </w:rPr>
        <w:t xml:space="preserve"> من </w:t>
      </w:r>
      <w:r w:rsidRPr="00F75646">
        <w:rPr>
          <w:rtl/>
        </w:rPr>
        <w:t>46</w:t>
      </w:r>
      <w:r w:rsidRPr="00E2168E">
        <w:rPr>
          <w:rtl/>
        </w:rPr>
        <w:t xml:space="preserve"> نائباً، أي نائبين من كل كانتون (</w:t>
      </w:r>
      <w:proofErr w:type="spellStart"/>
      <w:r w:rsidRPr="00E2168E">
        <w:rPr>
          <w:rtl/>
        </w:rPr>
        <w:t>باستثاء</w:t>
      </w:r>
      <w:proofErr w:type="spellEnd"/>
      <w:r w:rsidRPr="00E2168E">
        <w:rPr>
          <w:rtl/>
        </w:rPr>
        <w:t xml:space="preserve"> </w:t>
      </w:r>
      <w:proofErr w:type="spellStart"/>
      <w:r w:rsidRPr="00E2168E">
        <w:rPr>
          <w:rtl/>
        </w:rPr>
        <w:t>ك</w:t>
      </w:r>
      <w:r w:rsidR="00643B6F">
        <w:rPr>
          <w:rFonts w:hint="cs"/>
          <w:rtl/>
        </w:rPr>
        <w:t>ا</w:t>
      </w:r>
      <w:r w:rsidRPr="00E2168E">
        <w:rPr>
          <w:rtl/>
        </w:rPr>
        <w:t>نتونات</w:t>
      </w:r>
      <w:proofErr w:type="spellEnd"/>
      <w:r w:rsidRPr="00E2168E">
        <w:rPr>
          <w:rtl/>
        </w:rPr>
        <w:t xml:space="preserve"> </w:t>
      </w:r>
      <w:proofErr w:type="spellStart"/>
      <w:r w:rsidRPr="00E2168E">
        <w:rPr>
          <w:rtl/>
        </w:rPr>
        <w:t>أبنزل</w:t>
      </w:r>
      <w:proofErr w:type="spellEnd"/>
      <w:r w:rsidRPr="00E2168E">
        <w:rPr>
          <w:rtl/>
        </w:rPr>
        <w:t xml:space="preserve"> </w:t>
      </w:r>
      <w:proofErr w:type="spellStart"/>
      <w:r w:rsidRPr="00E2168E">
        <w:rPr>
          <w:rtl/>
        </w:rPr>
        <w:t>إنرهودن</w:t>
      </w:r>
      <w:proofErr w:type="spellEnd"/>
      <w:r w:rsidRPr="00E2168E">
        <w:rPr>
          <w:rtl/>
        </w:rPr>
        <w:t xml:space="preserve">، </w:t>
      </w:r>
      <w:proofErr w:type="spellStart"/>
      <w:r w:rsidRPr="00E2168E">
        <w:rPr>
          <w:rtl/>
        </w:rPr>
        <w:t>وأبنزل</w:t>
      </w:r>
      <w:proofErr w:type="spellEnd"/>
      <w:r w:rsidRPr="00E2168E">
        <w:rPr>
          <w:rtl/>
        </w:rPr>
        <w:t xml:space="preserve"> </w:t>
      </w:r>
      <w:proofErr w:type="spellStart"/>
      <w:r w:rsidRPr="00E2168E">
        <w:rPr>
          <w:rtl/>
        </w:rPr>
        <w:t>أوسرهودن</w:t>
      </w:r>
      <w:proofErr w:type="spellEnd"/>
      <w:r w:rsidRPr="00E2168E">
        <w:rPr>
          <w:rtl/>
        </w:rPr>
        <w:t xml:space="preserve">، </w:t>
      </w:r>
      <w:proofErr w:type="spellStart"/>
      <w:r w:rsidRPr="00E2168E">
        <w:rPr>
          <w:rtl/>
        </w:rPr>
        <w:t>وأوبفالدن</w:t>
      </w:r>
      <w:proofErr w:type="spellEnd"/>
      <w:r w:rsidRPr="00E2168E">
        <w:rPr>
          <w:rtl/>
        </w:rPr>
        <w:t xml:space="preserve">، </w:t>
      </w:r>
      <w:proofErr w:type="spellStart"/>
      <w:r w:rsidRPr="00E2168E">
        <w:rPr>
          <w:rtl/>
        </w:rPr>
        <w:t>ونيدوالدن</w:t>
      </w:r>
      <w:proofErr w:type="spellEnd"/>
      <w:r w:rsidRPr="00E2168E">
        <w:rPr>
          <w:rtl/>
        </w:rPr>
        <w:t xml:space="preserve">، وبازل </w:t>
      </w:r>
      <w:proofErr w:type="spellStart"/>
      <w:r w:rsidRPr="00E2168E">
        <w:rPr>
          <w:rtl/>
        </w:rPr>
        <w:t>لاندشافت</w:t>
      </w:r>
      <w:proofErr w:type="spellEnd"/>
      <w:r w:rsidRPr="00E2168E">
        <w:rPr>
          <w:rtl/>
        </w:rPr>
        <w:t xml:space="preserve">، وبازل شتات التي تُمثَّل بمقعد واحد فقط لكل منها)، بغض النظر عن مساحة </w:t>
      </w:r>
      <w:proofErr w:type="spellStart"/>
      <w:r w:rsidRPr="00E2168E">
        <w:rPr>
          <w:rtl/>
        </w:rPr>
        <w:t>الكانتون</w:t>
      </w:r>
      <w:proofErr w:type="spellEnd"/>
      <w:r w:rsidRPr="00E2168E">
        <w:rPr>
          <w:rtl/>
        </w:rPr>
        <w:t xml:space="preserve"> وعدد سكانه. أما المجلس الوطني فيتألف من </w:t>
      </w:r>
      <w:r w:rsidRPr="00F75646">
        <w:rPr>
          <w:rtl/>
        </w:rPr>
        <w:t>200</w:t>
      </w:r>
      <w:r w:rsidRPr="00E2168E">
        <w:rPr>
          <w:rtl/>
        </w:rPr>
        <w:t xml:space="preserve"> نائب عن الشعب، موزعين بين </w:t>
      </w:r>
      <w:proofErr w:type="spellStart"/>
      <w:r w:rsidRPr="00E2168E">
        <w:rPr>
          <w:rtl/>
        </w:rPr>
        <w:t>الكانتونات</w:t>
      </w:r>
      <w:proofErr w:type="spellEnd"/>
      <w:r w:rsidRPr="00E2168E">
        <w:rPr>
          <w:rtl/>
        </w:rPr>
        <w:t xml:space="preserve"> بحسب عدد سكان كل كانتون. وتختلف طريقة انتخاب أعضاء مجلس </w:t>
      </w:r>
      <w:proofErr w:type="spellStart"/>
      <w:r w:rsidRPr="00E2168E">
        <w:rPr>
          <w:rtl/>
        </w:rPr>
        <w:t>الكانتونات</w:t>
      </w:r>
      <w:proofErr w:type="spellEnd"/>
      <w:r w:rsidRPr="00E2168E">
        <w:rPr>
          <w:rtl/>
        </w:rPr>
        <w:t xml:space="preserve"> بحسب ما يختاره كل كانتون (وقد اختارت </w:t>
      </w:r>
      <w:proofErr w:type="spellStart"/>
      <w:r w:rsidRPr="00E2168E">
        <w:rPr>
          <w:rtl/>
        </w:rPr>
        <w:t>الكانتونات</w:t>
      </w:r>
      <w:proofErr w:type="spellEnd"/>
      <w:r w:rsidRPr="00E2168E">
        <w:rPr>
          <w:rtl/>
        </w:rPr>
        <w:t xml:space="preserve"> بصفة عامة نظام الانتخاب بالأغلبية)، في حين يُنتخب أعضاء المجلس الوطني بطريقة موحدة وفق نظام التمثيل النسبي.</w:t>
      </w:r>
    </w:p>
    <w:p w14:paraId="78149118" w14:textId="77777777" w:rsidR="00E2168E" w:rsidRPr="00E2168E" w:rsidRDefault="00E2168E" w:rsidP="00E2168E">
      <w:pPr>
        <w:pStyle w:val="SingleTxtGA"/>
      </w:pPr>
      <w:r w:rsidRPr="00F75646">
        <w:rPr>
          <w:rtl/>
        </w:rPr>
        <w:t>76</w:t>
      </w:r>
      <w:r w:rsidRPr="00E2168E">
        <w:rPr>
          <w:rtl/>
        </w:rPr>
        <w:t>-</w:t>
      </w:r>
      <w:r w:rsidRPr="00E2168E">
        <w:rPr>
          <w:rtl/>
        </w:rPr>
        <w:tab/>
        <w:t xml:space="preserve">وشهدت نسبة النساء المنتخبات في مجلسي الجمعية الاتحادية ارتفاعاً يكاد يكون متواصلاً منذ عام </w:t>
      </w:r>
      <w:r w:rsidRPr="00F75646">
        <w:rPr>
          <w:rtl/>
        </w:rPr>
        <w:t>1971</w:t>
      </w:r>
      <w:r w:rsidRPr="00E2168E">
        <w:rPr>
          <w:rtl/>
        </w:rPr>
        <w:t xml:space="preserve">، وهو العام الذي بدأت فيه النساء في سويسرا يتمتعن أيضاً بالحق في التصويت والترشح للانتخابات. وتبلغ نسبتهن حالياً </w:t>
      </w:r>
      <w:r w:rsidRPr="00F75646">
        <w:rPr>
          <w:rtl/>
        </w:rPr>
        <w:t>32</w:t>
      </w:r>
      <w:r w:rsidRPr="00E2168E">
        <w:rPr>
          <w:rtl/>
        </w:rPr>
        <w:t xml:space="preserve"> في </w:t>
      </w:r>
      <w:proofErr w:type="gramStart"/>
      <w:r w:rsidRPr="00E2168E">
        <w:rPr>
          <w:rtl/>
        </w:rPr>
        <w:t>المائة</w:t>
      </w:r>
      <w:proofErr w:type="gramEnd"/>
      <w:r w:rsidRPr="00E2168E">
        <w:rPr>
          <w:rtl/>
        </w:rPr>
        <w:t xml:space="preserve"> في المجلس الوطني وحوالي </w:t>
      </w:r>
      <w:r w:rsidRPr="00F75646">
        <w:rPr>
          <w:rtl/>
        </w:rPr>
        <w:t>15</w:t>
      </w:r>
      <w:r w:rsidRPr="00E2168E">
        <w:rPr>
          <w:rtl/>
        </w:rPr>
        <w:t xml:space="preserve"> في المائة في مجلس </w:t>
      </w:r>
      <w:proofErr w:type="spellStart"/>
      <w:r w:rsidRPr="00E2168E">
        <w:rPr>
          <w:rtl/>
        </w:rPr>
        <w:t>الكانتونات</w:t>
      </w:r>
      <w:proofErr w:type="spellEnd"/>
      <w:r w:rsidRPr="00E2168E">
        <w:rPr>
          <w:rtl/>
        </w:rPr>
        <w:t xml:space="preserve"> (تشرين الأول/أكتوبر </w:t>
      </w:r>
      <w:r w:rsidRPr="00F75646">
        <w:rPr>
          <w:rtl/>
        </w:rPr>
        <w:t>2015</w:t>
      </w:r>
      <w:r w:rsidRPr="00E2168E">
        <w:rPr>
          <w:rtl/>
        </w:rPr>
        <w:t>)</w:t>
      </w:r>
      <w:r w:rsidRPr="00E2168E">
        <w:rPr>
          <w:vertAlign w:val="superscript"/>
          <w:rtl/>
        </w:rPr>
        <w:t>(</w:t>
      </w:r>
      <w:r w:rsidRPr="00F75646">
        <w:rPr>
          <w:vertAlign w:val="superscript"/>
          <w:lang w:val="en-US"/>
        </w:rPr>
        <w:footnoteReference w:id="32"/>
      </w:r>
      <w:r w:rsidRPr="00E2168E">
        <w:rPr>
          <w:vertAlign w:val="superscript"/>
          <w:rtl/>
        </w:rPr>
        <w:t>)</w:t>
      </w:r>
      <w:r w:rsidRPr="00E2168E">
        <w:rPr>
          <w:rtl/>
        </w:rPr>
        <w:t xml:space="preserve">. </w:t>
      </w:r>
    </w:p>
    <w:p w14:paraId="480F3849" w14:textId="77777777" w:rsidR="00E2168E" w:rsidRPr="00E2168E" w:rsidRDefault="00E2168E" w:rsidP="00E2168E">
      <w:pPr>
        <w:pStyle w:val="SingleTxtGA"/>
      </w:pPr>
      <w:r w:rsidRPr="00F75646">
        <w:rPr>
          <w:rtl/>
        </w:rPr>
        <w:t>77</w:t>
      </w:r>
      <w:r w:rsidRPr="00E2168E">
        <w:rPr>
          <w:rtl/>
        </w:rPr>
        <w:t>-</w:t>
      </w:r>
      <w:r w:rsidRPr="00E2168E">
        <w:rPr>
          <w:rtl/>
        </w:rPr>
        <w:tab/>
        <w:t xml:space="preserve">وخلال فترة الولاية التشريعية الممتدة من عام </w:t>
      </w:r>
      <w:r w:rsidRPr="00F75646">
        <w:rPr>
          <w:rtl/>
        </w:rPr>
        <w:t>2015</w:t>
      </w:r>
      <w:r w:rsidRPr="00E2168E">
        <w:rPr>
          <w:rtl/>
        </w:rPr>
        <w:t xml:space="preserve"> إلى عام </w:t>
      </w:r>
      <w:r w:rsidRPr="00F75646">
        <w:rPr>
          <w:rtl/>
        </w:rPr>
        <w:t>2019</w:t>
      </w:r>
      <w:r w:rsidRPr="00E2168E">
        <w:rPr>
          <w:rtl/>
        </w:rPr>
        <w:t xml:space="preserve">، يتشكل المجلس الوطني من </w:t>
      </w:r>
      <w:r w:rsidRPr="00F75646">
        <w:rPr>
          <w:rtl/>
        </w:rPr>
        <w:t>12</w:t>
      </w:r>
      <w:r w:rsidRPr="00E2168E">
        <w:rPr>
          <w:rtl/>
        </w:rPr>
        <w:t xml:space="preserve"> حزباً. وستة منها ممثلة أيضاً في مجلس </w:t>
      </w:r>
      <w:proofErr w:type="spellStart"/>
      <w:r w:rsidRPr="00E2168E">
        <w:rPr>
          <w:rtl/>
        </w:rPr>
        <w:t>الكانتونات</w:t>
      </w:r>
      <w:proofErr w:type="spellEnd"/>
      <w:r w:rsidRPr="00E2168E">
        <w:rPr>
          <w:rtl/>
        </w:rPr>
        <w:t>، وأربعة في المجلس الاتحادي.</w:t>
      </w:r>
    </w:p>
    <w:p w14:paraId="0AEF1806" w14:textId="77777777" w:rsidR="00E2168E" w:rsidRPr="00E2168E" w:rsidRDefault="00E2168E" w:rsidP="00E2168E">
      <w:pPr>
        <w:pStyle w:val="SingleTxtGA"/>
      </w:pPr>
      <w:r w:rsidRPr="00F75646">
        <w:rPr>
          <w:rtl/>
        </w:rPr>
        <w:t>78</w:t>
      </w:r>
      <w:r w:rsidRPr="00E2168E">
        <w:rPr>
          <w:rtl/>
        </w:rPr>
        <w:t>-</w:t>
      </w:r>
      <w:r w:rsidRPr="00E2168E">
        <w:rPr>
          <w:rtl/>
        </w:rPr>
        <w:tab/>
        <w:t xml:space="preserve">وتبلغ مدة الولاية التشريعية أربع سنوات. ويعقد مجلسا الجمعية الاتحادية أربع دورات عادية في السنة. ويتمتعان بالحقوق ذاتها. وحتى يُعتمد أي مشروع قانون، يجب أن يصوت عليه المجلسان، كل على حدة، وفق أحكام متطابقة. وفي حال وجود خلافات بين المجلسين بشأن أحد مشاريع القوانين، يُلجأ إلى "إجراء إزالة الخلافات". ويحيل كل مجلس مشروع القانون إلى المجلس الآخر إلى أن تزول الخلافات؛ وفي حال استمرار الخلافات بعد ثلاث جولات من الإحالة المتبادلة، تعقد اللجنتان المعنيتان في المجلسين جلسة للتوفيق بين الآراء. فإذا تعذر تحقيق التوافق في الآراء، فشل المشروع. </w:t>
      </w:r>
    </w:p>
    <w:p w14:paraId="117946F2" w14:textId="77777777" w:rsidR="00E2168E" w:rsidRPr="00E2168E" w:rsidRDefault="00E2168E" w:rsidP="00E2168E">
      <w:pPr>
        <w:pStyle w:val="SingleTxtGA"/>
      </w:pPr>
      <w:r w:rsidRPr="00F75646">
        <w:rPr>
          <w:rtl/>
        </w:rPr>
        <w:t>79</w:t>
      </w:r>
      <w:r w:rsidRPr="00E2168E">
        <w:rPr>
          <w:rtl/>
        </w:rPr>
        <w:t>-</w:t>
      </w:r>
      <w:r w:rsidRPr="00E2168E">
        <w:rPr>
          <w:rtl/>
        </w:rPr>
        <w:tab/>
        <w:t xml:space="preserve">وتنتخب الجمعية الاتحادية، بحضور المجلسين معاً، أعضاء المجلس الاتحادي، ورئيس ومستشار الاتحاد، والقضاة الاتحاديين، والنائب العام للاتحاد ونوابه، وفي حالة الحرب جنرالاً قائداً عاماً للجيش. كما يعقد المجلس الوطني ومجلس </w:t>
      </w:r>
      <w:proofErr w:type="spellStart"/>
      <w:r w:rsidRPr="00E2168E">
        <w:rPr>
          <w:rtl/>
        </w:rPr>
        <w:t>الكانتونات</w:t>
      </w:r>
      <w:proofErr w:type="spellEnd"/>
      <w:r w:rsidRPr="00E2168E">
        <w:rPr>
          <w:rtl/>
        </w:rPr>
        <w:t xml:space="preserve"> جلسات مشتركة للحسم في تنازع الاختصاصات بين السلطات الاتحادية العليا وفي التماسات العفو (المادة </w:t>
      </w:r>
      <w:r w:rsidRPr="00F75646">
        <w:rPr>
          <w:rtl/>
        </w:rPr>
        <w:t>157</w:t>
      </w:r>
      <w:r w:rsidRPr="00E2168E">
        <w:rPr>
          <w:rtl/>
        </w:rPr>
        <w:t xml:space="preserve"> من الدستور)</w:t>
      </w:r>
      <w:r w:rsidRPr="00E2168E">
        <w:rPr>
          <w:vertAlign w:val="superscript"/>
          <w:rtl/>
        </w:rPr>
        <w:t>(</w:t>
      </w:r>
      <w:r w:rsidRPr="00F75646">
        <w:rPr>
          <w:vertAlign w:val="superscript"/>
          <w:lang w:val="en-US"/>
        </w:rPr>
        <w:footnoteReference w:id="33"/>
      </w:r>
      <w:r w:rsidRPr="00E2168E">
        <w:rPr>
          <w:vertAlign w:val="superscript"/>
          <w:rtl/>
        </w:rPr>
        <w:t>)</w:t>
      </w:r>
      <w:r w:rsidRPr="00E2168E">
        <w:rPr>
          <w:rtl/>
        </w:rPr>
        <w:t>.</w:t>
      </w:r>
    </w:p>
    <w:p w14:paraId="74A35E32" w14:textId="27AC8516" w:rsidR="00E2168E" w:rsidRPr="00C805E8" w:rsidRDefault="00E2168E" w:rsidP="00E2168E">
      <w:pPr>
        <w:pStyle w:val="SingleTxtGA"/>
        <w:rPr>
          <w:spacing w:val="-2"/>
        </w:rPr>
      </w:pPr>
      <w:r w:rsidRPr="00F75646">
        <w:rPr>
          <w:rtl/>
        </w:rPr>
        <w:t>80</w:t>
      </w:r>
      <w:r w:rsidRPr="00C805E8">
        <w:rPr>
          <w:rtl/>
        </w:rPr>
        <w:t>-</w:t>
      </w:r>
      <w:r w:rsidRPr="00C805E8">
        <w:rPr>
          <w:rtl/>
        </w:rPr>
        <w:tab/>
        <w:t xml:space="preserve">ويحدَّد بصفة عامة تاريخ دخول أي صك قانوني حيز النفاذ خلال التصويت النهائي للمجلسين. ويمكنهما أيضاً تفويض القرار للمجلس الاتحادي. غير أنه ينبغي الالتزام بمهلة للاستفتاء محددة في </w:t>
      </w:r>
      <w:r w:rsidRPr="00F75646">
        <w:rPr>
          <w:rtl/>
        </w:rPr>
        <w:t>100</w:t>
      </w:r>
      <w:r w:rsidRPr="00C805E8">
        <w:rPr>
          <w:rtl/>
        </w:rPr>
        <w:t xml:space="preserve"> يوم اعتباراً من تاريخ النشر في الجريدة الرسمية الاتحادية. ويعترف الدستور منذ عام </w:t>
      </w:r>
      <w:r w:rsidRPr="00F75646">
        <w:rPr>
          <w:rtl/>
        </w:rPr>
        <w:t>1874</w:t>
      </w:r>
      <w:r w:rsidRPr="00C805E8">
        <w:rPr>
          <w:rtl/>
        </w:rPr>
        <w:t xml:space="preserve"> بهذا الحق في الاستفتاء الاختياري. فإذا جُمع، في غضون </w:t>
      </w:r>
      <w:r w:rsidRPr="00F75646">
        <w:rPr>
          <w:rtl/>
        </w:rPr>
        <w:t>100</w:t>
      </w:r>
      <w:r w:rsidRPr="00C805E8">
        <w:rPr>
          <w:rtl/>
        </w:rPr>
        <w:t xml:space="preserve"> يوم</w:t>
      </w:r>
      <w:r w:rsidR="00C03FCE">
        <w:rPr>
          <w:rFonts w:hint="cs"/>
          <w:rtl/>
        </w:rPr>
        <w:t xml:space="preserve"> </w:t>
      </w:r>
      <w:r w:rsidRPr="00C805E8">
        <w:rPr>
          <w:rtl/>
        </w:rPr>
        <w:t xml:space="preserve">من اعتماد مجلسي الجمعية الاتحادية لقانون ما، </w:t>
      </w:r>
      <w:r w:rsidRPr="00F75646">
        <w:rPr>
          <w:spacing w:val="-2"/>
          <w:rtl/>
        </w:rPr>
        <w:t>000</w:t>
      </w:r>
      <w:r w:rsidRPr="00C805E8">
        <w:rPr>
          <w:spacing w:val="-2"/>
          <w:rtl/>
        </w:rPr>
        <w:t xml:space="preserve"> </w:t>
      </w:r>
      <w:r w:rsidRPr="00F75646">
        <w:rPr>
          <w:spacing w:val="-2"/>
          <w:rtl/>
        </w:rPr>
        <w:t>50</w:t>
      </w:r>
      <w:r w:rsidRPr="00C805E8">
        <w:rPr>
          <w:spacing w:val="-2"/>
          <w:rtl/>
        </w:rPr>
        <w:t xml:space="preserve"> توقيع صحيح للناخبين الذين يرغبون في أن تُعرض الأحكام الجديدة على الشعب للموافقة عليها، تعين إجراء استفتاء شعبي بشأنها ولا يمكن أن تدخل حيز النفاذ ما لم تقرر ذلك أغلبية المواطنين المشاركين في الاقتراع. ويُتبع نفس الإجراء إذا طلبت ذلك ثمانية </w:t>
      </w:r>
      <w:proofErr w:type="spellStart"/>
      <w:r w:rsidRPr="00C805E8">
        <w:rPr>
          <w:spacing w:val="-2"/>
          <w:rtl/>
        </w:rPr>
        <w:t>كانتونات</w:t>
      </w:r>
      <w:proofErr w:type="spellEnd"/>
      <w:r w:rsidRPr="00C805E8">
        <w:rPr>
          <w:spacing w:val="-2"/>
          <w:rtl/>
        </w:rPr>
        <w:t xml:space="preserve"> (المادة </w:t>
      </w:r>
      <w:r w:rsidRPr="00F75646">
        <w:rPr>
          <w:spacing w:val="-2"/>
          <w:rtl/>
        </w:rPr>
        <w:t>141</w:t>
      </w:r>
      <w:r w:rsidRPr="00C805E8">
        <w:rPr>
          <w:spacing w:val="-2"/>
          <w:rtl/>
        </w:rPr>
        <w:t xml:space="preserve"> من الدستور)</w:t>
      </w:r>
      <w:r w:rsidRPr="00C805E8">
        <w:rPr>
          <w:spacing w:val="-2"/>
          <w:vertAlign w:val="superscript"/>
          <w:rtl/>
        </w:rPr>
        <w:t>(</w:t>
      </w:r>
      <w:r w:rsidRPr="00F75646">
        <w:rPr>
          <w:spacing w:val="-2"/>
          <w:vertAlign w:val="superscript"/>
          <w:lang w:val="en-US"/>
        </w:rPr>
        <w:footnoteReference w:id="34"/>
      </w:r>
      <w:r w:rsidRPr="00C805E8">
        <w:rPr>
          <w:spacing w:val="-2"/>
          <w:vertAlign w:val="superscript"/>
          <w:rtl/>
        </w:rPr>
        <w:t>)</w:t>
      </w:r>
      <w:r w:rsidRPr="00C805E8">
        <w:rPr>
          <w:spacing w:val="-2"/>
          <w:rtl/>
        </w:rPr>
        <w:t xml:space="preserve">. وعليه، لا يمكن أن يدخل أي قانون حيز النفاذ إلا بعد انقضاء مهلة الاستفتاء المحددة في </w:t>
      </w:r>
      <w:r w:rsidRPr="00F75646">
        <w:rPr>
          <w:spacing w:val="-2"/>
          <w:rtl/>
        </w:rPr>
        <w:t>100</w:t>
      </w:r>
      <w:r w:rsidRPr="00C805E8">
        <w:rPr>
          <w:spacing w:val="-2"/>
          <w:rtl/>
        </w:rPr>
        <w:t xml:space="preserve"> يوم. وإضافة إلى القوانين، ينطبق إجراء الاستفتاء الاختياري أيضاً على المعاهدات الدولية غير القابلة للإبطال والمبرمة لأجل غير مسمى، وكذلك المعاهدات التي تنص على الانضمام إلى منظمة دولية أو التي تتضمن أحكاماً </w:t>
      </w:r>
      <w:proofErr w:type="gramStart"/>
      <w:r w:rsidRPr="00C805E8">
        <w:rPr>
          <w:spacing w:val="-2"/>
          <w:rtl/>
        </w:rPr>
        <w:t>هامة</w:t>
      </w:r>
      <w:proofErr w:type="gramEnd"/>
      <w:r w:rsidRPr="00C805E8">
        <w:rPr>
          <w:spacing w:val="-2"/>
          <w:rtl/>
        </w:rPr>
        <w:t xml:space="preserve"> تحدد قواعد قانونية أو التي يقتضي تنفيذها سن قوانين اتحادية (الفقرة الفرعية </w:t>
      </w:r>
      <w:r w:rsidRPr="00F75646">
        <w:rPr>
          <w:spacing w:val="-2"/>
          <w:rtl/>
        </w:rPr>
        <w:t>1</w:t>
      </w:r>
      <w:r w:rsidRPr="00C805E8">
        <w:rPr>
          <w:spacing w:val="-2"/>
          <w:rtl/>
        </w:rPr>
        <w:t>(د) من المادة</w:t>
      </w:r>
      <w:r w:rsidR="00C805E8" w:rsidRPr="00C805E8">
        <w:rPr>
          <w:rFonts w:hint="cs"/>
          <w:spacing w:val="-2"/>
          <w:rtl/>
        </w:rPr>
        <w:t> </w:t>
      </w:r>
      <w:r w:rsidRPr="00F75646">
        <w:rPr>
          <w:spacing w:val="-2"/>
          <w:rtl/>
        </w:rPr>
        <w:t>141</w:t>
      </w:r>
      <w:r w:rsidRPr="00C805E8">
        <w:rPr>
          <w:spacing w:val="-2"/>
          <w:rtl/>
        </w:rPr>
        <w:t xml:space="preserve"> من الدستور)</w:t>
      </w:r>
      <w:r w:rsidRPr="00C805E8">
        <w:rPr>
          <w:spacing w:val="-2"/>
          <w:vertAlign w:val="superscript"/>
          <w:rtl/>
        </w:rPr>
        <w:t>(</w:t>
      </w:r>
      <w:r w:rsidRPr="00F75646">
        <w:rPr>
          <w:spacing w:val="-2"/>
          <w:vertAlign w:val="superscript"/>
          <w:lang w:val="en-US"/>
        </w:rPr>
        <w:footnoteReference w:id="35"/>
      </w:r>
      <w:r w:rsidRPr="00C805E8">
        <w:rPr>
          <w:spacing w:val="-2"/>
          <w:vertAlign w:val="superscript"/>
          <w:rtl/>
        </w:rPr>
        <w:t>)</w:t>
      </w:r>
      <w:r w:rsidRPr="00C805E8">
        <w:rPr>
          <w:spacing w:val="-2"/>
          <w:rtl/>
        </w:rPr>
        <w:t xml:space="preserve">. وفي جميع الحالات، تخضع لموافقة الشعب </w:t>
      </w:r>
      <w:proofErr w:type="spellStart"/>
      <w:r w:rsidRPr="00C805E8">
        <w:rPr>
          <w:spacing w:val="-2"/>
          <w:rtl/>
        </w:rPr>
        <w:t>والكانتونات</w:t>
      </w:r>
      <w:proofErr w:type="spellEnd"/>
      <w:r w:rsidRPr="00C805E8">
        <w:rPr>
          <w:spacing w:val="-2"/>
          <w:rtl/>
        </w:rPr>
        <w:t xml:space="preserve"> التعديلات الدستورية، والانضمام إلى منظمات الأمن الجماعي أو إلى المجموعات التي تتجاوز حدود الولايات الوطنية، والقوانين الاتحادية العاجلة التي ليس لها أساس دستوري والتي تتجاوز مدة سريانها سنة واحدة (إجبارية الاستفتاء بموجب المادة</w:t>
      </w:r>
      <w:r w:rsidR="00C805E8">
        <w:rPr>
          <w:rFonts w:hint="cs"/>
          <w:spacing w:val="-2"/>
          <w:rtl/>
        </w:rPr>
        <w:t> </w:t>
      </w:r>
      <w:r w:rsidRPr="00F75646">
        <w:rPr>
          <w:spacing w:val="-2"/>
          <w:rtl/>
        </w:rPr>
        <w:t>140</w:t>
      </w:r>
      <w:r w:rsidRPr="00C805E8">
        <w:rPr>
          <w:spacing w:val="-2"/>
          <w:rtl/>
        </w:rPr>
        <w:t>(</w:t>
      </w:r>
      <w:r w:rsidRPr="00F75646">
        <w:rPr>
          <w:spacing w:val="-2"/>
          <w:rtl/>
        </w:rPr>
        <w:t>1</w:t>
      </w:r>
      <w:r w:rsidRPr="00C805E8">
        <w:rPr>
          <w:spacing w:val="-2"/>
          <w:rtl/>
        </w:rPr>
        <w:t>) من الدستور)</w:t>
      </w:r>
      <w:r w:rsidRPr="00C805E8">
        <w:rPr>
          <w:spacing w:val="-2"/>
          <w:vertAlign w:val="superscript"/>
          <w:rtl/>
        </w:rPr>
        <w:t>(</w:t>
      </w:r>
      <w:r w:rsidRPr="00F75646">
        <w:rPr>
          <w:spacing w:val="-2"/>
          <w:vertAlign w:val="superscript"/>
          <w:lang w:val="en-US"/>
        </w:rPr>
        <w:footnoteReference w:id="36"/>
      </w:r>
      <w:r w:rsidRPr="00C805E8">
        <w:rPr>
          <w:spacing w:val="-2"/>
          <w:vertAlign w:val="superscript"/>
          <w:rtl/>
        </w:rPr>
        <w:t>)</w:t>
      </w:r>
      <w:r w:rsidRPr="00C805E8">
        <w:rPr>
          <w:spacing w:val="-2"/>
          <w:rtl/>
        </w:rPr>
        <w:t xml:space="preserve">. ويجب عرض هذه القوانين للتصويت في غضون سنة واحدة من اعتمادها من لدن الجمعية الاتحادية (نهاية الفقرة </w:t>
      </w:r>
      <w:r w:rsidRPr="00F75646">
        <w:rPr>
          <w:spacing w:val="-2"/>
          <w:rtl/>
        </w:rPr>
        <w:t>1</w:t>
      </w:r>
      <w:r w:rsidRPr="00C805E8">
        <w:rPr>
          <w:spacing w:val="-2"/>
          <w:rtl/>
        </w:rPr>
        <w:t xml:space="preserve">(ج) من المادة </w:t>
      </w:r>
      <w:r w:rsidRPr="00F75646">
        <w:rPr>
          <w:spacing w:val="-2"/>
          <w:rtl/>
        </w:rPr>
        <w:t>140</w:t>
      </w:r>
      <w:r w:rsidRPr="00C805E8">
        <w:rPr>
          <w:spacing w:val="-2"/>
          <w:rtl/>
        </w:rPr>
        <w:t xml:space="preserve"> من الدستور)</w:t>
      </w:r>
      <w:r w:rsidRPr="00C805E8">
        <w:rPr>
          <w:spacing w:val="-2"/>
          <w:vertAlign w:val="superscript"/>
          <w:rtl/>
        </w:rPr>
        <w:t>(</w:t>
      </w:r>
      <w:r w:rsidRPr="00F75646">
        <w:rPr>
          <w:spacing w:val="-2"/>
          <w:vertAlign w:val="superscript"/>
          <w:lang w:val="en-US"/>
        </w:rPr>
        <w:footnoteReference w:id="37"/>
      </w:r>
      <w:r w:rsidRPr="00C805E8">
        <w:rPr>
          <w:spacing w:val="-2"/>
          <w:vertAlign w:val="superscript"/>
          <w:rtl/>
        </w:rPr>
        <w:t>)</w:t>
      </w:r>
      <w:r w:rsidRPr="00C805E8">
        <w:rPr>
          <w:spacing w:val="-2"/>
          <w:rtl/>
        </w:rPr>
        <w:t>.</w:t>
      </w:r>
    </w:p>
    <w:p w14:paraId="3A618B6A" w14:textId="77777777" w:rsidR="00E2168E" w:rsidRPr="00E2168E" w:rsidRDefault="00E2168E" w:rsidP="00E2168E">
      <w:pPr>
        <w:pStyle w:val="SingleTxtGA"/>
      </w:pPr>
      <w:r w:rsidRPr="00F75646">
        <w:rPr>
          <w:rtl/>
        </w:rPr>
        <w:t>81</w:t>
      </w:r>
      <w:r w:rsidRPr="00E2168E">
        <w:rPr>
          <w:rtl/>
        </w:rPr>
        <w:t>-</w:t>
      </w:r>
      <w:r w:rsidRPr="00E2168E">
        <w:rPr>
          <w:rtl/>
        </w:rPr>
        <w:tab/>
        <w:t xml:space="preserve">ومنذ عام </w:t>
      </w:r>
      <w:r w:rsidRPr="00F75646">
        <w:rPr>
          <w:rtl/>
        </w:rPr>
        <w:t>1891</w:t>
      </w:r>
      <w:r w:rsidRPr="00E2168E">
        <w:rPr>
          <w:rtl/>
        </w:rPr>
        <w:t xml:space="preserve">، يعترف الدستور أيضاً بالحق في اقتراح تعديل جزئي للدستور بمبادرة شعبية (المادة </w:t>
      </w:r>
      <w:r w:rsidRPr="00F75646">
        <w:rPr>
          <w:rtl/>
        </w:rPr>
        <w:t>194</w:t>
      </w:r>
      <w:r w:rsidRPr="00E2168E">
        <w:rPr>
          <w:rtl/>
        </w:rPr>
        <w:t xml:space="preserve"> من الدستور)</w:t>
      </w:r>
      <w:r w:rsidRPr="00E2168E">
        <w:rPr>
          <w:vertAlign w:val="superscript"/>
          <w:rtl/>
        </w:rPr>
        <w:t>(</w:t>
      </w:r>
      <w:r w:rsidRPr="00F75646">
        <w:rPr>
          <w:vertAlign w:val="superscript"/>
          <w:lang w:val="en-US"/>
        </w:rPr>
        <w:footnoteReference w:id="38"/>
      </w:r>
      <w:r w:rsidRPr="00E2168E">
        <w:rPr>
          <w:vertAlign w:val="superscript"/>
          <w:rtl/>
        </w:rPr>
        <w:t>)</w:t>
      </w:r>
      <w:r w:rsidRPr="00E2168E">
        <w:rPr>
          <w:rtl/>
        </w:rPr>
        <w:t xml:space="preserve">. ويلزم لهذا الأمر جمع توقيعات </w:t>
      </w:r>
      <w:r w:rsidRPr="00F75646">
        <w:rPr>
          <w:rtl/>
        </w:rPr>
        <w:t>000</w:t>
      </w:r>
      <w:r w:rsidRPr="00E2168E">
        <w:rPr>
          <w:rtl/>
        </w:rPr>
        <w:t xml:space="preserve"> </w:t>
      </w:r>
      <w:r w:rsidRPr="00F75646">
        <w:rPr>
          <w:rtl/>
        </w:rPr>
        <w:t>100</w:t>
      </w:r>
      <w:r w:rsidRPr="00E2168E">
        <w:rPr>
          <w:rtl/>
        </w:rPr>
        <w:t xml:space="preserve"> مواطن في غضون ثمانية عشر شهراً (المادة </w:t>
      </w:r>
      <w:r w:rsidRPr="00F75646">
        <w:rPr>
          <w:rtl/>
        </w:rPr>
        <w:t>139</w:t>
      </w:r>
      <w:r w:rsidRPr="00E2168E">
        <w:rPr>
          <w:rtl/>
        </w:rPr>
        <w:t xml:space="preserve"> وما يليها من الدستور)</w:t>
      </w:r>
      <w:r w:rsidRPr="00E2168E">
        <w:rPr>
          <w:vertAlign w:val="superscript"/>
          <w:rtl/>
        </w:rPr>
        <w:t>(</w:t>
      </w:r>
      <w:r w:rsidRPr="00F75646">
        <w:rPr>
          <w:vertAlign w:val="superscript"/>
          <w:lang w:val="en-US"/>
        </w:rPr>
        <w:footnoteReference w:id="39"/>
      </w:r>
      <w:r w:rsidRPr="00E2168E">
        <w:rPr>
          <w:vertAlign w:val="superscript"/>
          <w:rtl/>
        </w:rPr>
        <w:t>)</w:t>
      </w:r>
      <w:r w:rsidRPr="00E2168E">
        <w:rPr>
          <w:rtl/>
        </w:rPr>
        <w:t xml:space="preserve">. ولا يجوز للجمعية الاتحادية أن تعترض على عرض مبادرة شعبية للتصويت. غير أنه يجوز لها أن تعلن عدم مقبولية مبادرة شعبية أو بطلانها إذا لم تلتزم هذه الأخيرة بمبدأ وحدة الشكل والموضوع أو انتهكت قاعدة آمرة من القواعد العامة للقانون الدولي. ولا يجوز أن تتعلق المبادرات الشعبية إلا بالتعديلات الدستورية، ويجب أن تحظى بموافقة الشعب </w:t>
      </w:r>
      <w:proofErr w:type="spellStart"/>
      <w:r w:rsidRPr="00E2168E">
        <w:rPr>
          <w:rtl/>
        </w:rPr>
        <w:t>والكانتونات</w:t>
      </w:r>
      <w:proofErr w:type="spellEnd"/>
      <w:r w:rsidRPr="00E2168E">
        <w:rPr>
          <w:rtl/>
        </w:rPr>
        <w:t xml:space="preserve"> معاً حتى تُعتمد. ويمكن للسلطات أن تقدم اقتراحاً مضاداً للمبادرة.</w:t>
      </w:r>
    </w:p>
    <w:p w14:paraId="4B2E4709" w14:textId="77777777" w:rsidR="00E2168E" w:rsidRPr="00F75646" w:rsidRDefault="00E2168E" w:rsidP="00D87AC5">
      <w:pPr>
        <w:pStyle w:val="H4GA"/>
      </w:pPr>
      <w:r w:rsidRPr="00F75646">
        <w:rPr>
          <w:rtl/>
        </w:rPr>
        <w:tab/>
      </w:r>
      <w:r w:rsidRPr="00F75646">
        <w:rPr>
          <w:rtl/>
        </w:rPr>
        <w:tab/>
        <w:t>السكان المقيمون والناخبون</w:t>
      </w:r>
    </w:p>
    <w:p w14:paraId="496802D4" w14:textId="77777777" w:rsidR="00E2168E" w:rsidRPr="00E2168E" w:rsidRDefault="00E2168E" w:rsidP="00E2168E">
      <w:pPr>
        <w:pStyle w:val="SingleTxtGA"/>
      </w:pPr>
      <w:r w:rsidRPr="00F75646">
        <w:rPr>
          <w:rtl/>
        </w:rPr>
        <w:t>82</w:t>
      </w:r>
      <w:r w:rsidRPr="00E2168E">
        <w:rPr>
          <w:rtl/>
        </w:rPr>
        <w:t>-</w:t>
      </w:r>
      <w:r w:rsidRPr="00E2168E">
        <w:rPr>
          <w:rtl/>
        </w:rPr>
        <w:tab/>
        <w:t xml:space="preserve">يحق للأشخاص الحاملين للجنسية السويسرية البالغة أعمارهم </w:t>
      </w:r>
      <w:r w:rsidRPr="00F75646">
        <w:rPr>
          <w:rtl/>
        </w:rPr>
        <w:t>18</w:t>
      </w:r>
      <w:r w:rsidRPr="00E2168E">
        <w:rPr>
          <w:rtl/>
        </w:rPr>
        <w:t xml:space="preserve"> عاماً وأكثر التصويت على الصعيد الوطني. ويبلغ عددهم </w:t>
      </w:r>
      <w:r w:rsidRPr="00F75646">
        <w:rPr>
          <w:rtl/>
        </w:rPr>
        <w:t>5</w:t>
      </w:r>
      <w:r w:rsidRPr="00E2168E">
        <w:rPr>
          <w:rtl/>
        </w:rPr>
        <w:t>,</w:t>
      </w:r>
      <w:r w:rsidRPr="00F75646">
        <w:rPr>
          <w:rtl/>
        </w:rPr>
        <w:t>3</w:t>
      </w:r>
      <w:r w:rsidRPr="00E2168E">
        <w:rPr>
          <w:rtl/>
        </w:rPr>
        <w:t xml:space="preserve"> ملايين شخص، بمن فيهم السويسريون المقيمون في الخارج وعددهم </w:t>
      </w:r>
      <w:r w:rsidRPr="00F75646">
        <w:rPr>
          <w:rtl/>
        </w:rPr>
        <w:t>000</w:t>
      </w:r>
      <w:r w:rsidRPr="00E2168E">
        <w:rPr>
          <w:rtl/>
        </w:rPr>
        <w:t xml:space="preserve"> </w:t>
      </w:r>
      <w:r w:rsidRPr="00F75646">
        <w:rPr>
          <w:rtl/>
        </w:rPr>
        <w:t>150</w:t>
      </w:r>
      <w:r w:rsidRPr="00E2168E">
        <w:rPr>
          <w:rtl/>
        </w:rPr>
        <w:t xml:space="preserve"> شخص. ويمثل الأشخاص الذين يحق لهم التصويت حوالي </w:t>
      </w:r>
      <w:r w:rsidRPr="00F75646">
        <w:rPr>
          <w:rtl/>
        </w:rPr>
        <w:t>63</w:t>
      </w:r>
      <w:r w:rsidRPr="00E2168E">
        <w:rPr>
          <w:rtl/>
        </w:rPr>
        <w:t>,</w:t>
      </w:r>
      <w:r w:rsidRPr="00F75646">
        <w:rPr>
          <w:rtl/>
        </w:rPr>
        <w:t>5</w:t>
      </w:r>
      <w:r w:rsidRPr="00E2168E">
        <w:rPr>
          <w:rtl/>
        </w:rPr>
        <w:t xml:space="preserve"> في </w:t>
      </w:r>
      <w:proofErr w:type="gramStart"/>
      <w:r w:rsidRPr="00E2168E">
        <w:rPr>
          <w:rtl/>
        </w:rPr>
        <w:t>المائة</w:t>
      </w:r>
      <w:proofErr w:type="gramEnd"/>
      <w:r w:rsidRPr="00E2168E">
        <w:rPr>
          <w:rtl/>
        </w:rPr>
        <w:t xml:space="preserve"> من السكان المقيمين. ومنذ عام </w:t>
      </w:r>
      <w:r w:rsidRPr="00F75646">
        <w:rPr>
          <w:rtl/>
        </w:rPr>
        <w:t>1991</w:t>
      </w:r>
      <w:r w:rsidRPr="00E2168E">
        <w:rPr>
          <w:rtl/>
        </w:rPr>
        <w:t xml:space="preserve">، الذي خُفض فيه سن الاقتراع إلى </w:t>
      </w:r>
      <w:r w:rsidRPr="00F75646">
        <w:rPr>
          <w:rtl/>
        </w:rPr>
        <w:t>18</w:t>
      </w:r>
      <w:r w:rsidRPr="00E2168E">
        <w:rPr>
          <w:rtl/>
        </w:rPr>
        <w:t xml:space="preserve"> عاماً، تراوحت هذه النسبة بين </w:t>
      </w:r>
      <w:r w:rsidRPr="00F75646">
        <w:rPr>
          <w:rtl/>
        </w:rPr>
        <w:t>64</w:t>
      </w:r>
      <w:r w:rsidRPr="00E2168E">
        <w:rPr>
          <w:rtl/>
        </w:rPr>
        <w:t xml:space="preserve"> في </w:t>
      </w:r>
      <w:proofErr w:type="gramStart"/>
      <w:r w:rsidRPr="00E2168E">
        <w:rPr>
          <w:rtl/>
        </w:rPr>
        <w:t>المائة</w:t>
      </w:r>
      <w:proofErr w:type="gramEnd"/>
      <w:r w:rsidRPr="00E2168E">
        <w:rPr>
          <w:rtl/>
        </w:rPr>
        <w:t xml:space="preserve"> و</w:t>
      </w:r>
      <w:r w:rsidRPr="00F75646">
        <w:rPr>
          <w:rtl/>
        </w:rPr>
        <w:t>68</w:t>
      </w:r>
      <w:r w:rsidRPr="00E2168E">
        <w:rPr>
          <w:rtl/>
        </w:rPr>
        <w:t xml:space="preserve"> في المائة.</w:t>
      </w:r>
    </w:p>
    <w:p w14:paraId="364161B2" w14:textId="6F4DD221" w:rsidR="00E2168E" w:rsidRPr="00F75646" w:rsidRDefault="00D87AC5" w:rsidP="00D87AC5">
      <w:pPr>
        <w:pStyle w:val="H23GA"/>
        <w:rPr>
          <w:lang w:val="fr-CH"/>
        </w:rPr>
      </w:pPr>
      <w:r w:rsidRPr="00F75646">
        <w:rPr>
          <w:rtl/>
        </w:rPr>
        <w:tab/>
      </w:r>
      <w:bookmarkStart w:id="37" w:name="_Toc128507529"/>
      <w:r w:rsidRPr="00F75646">
        <w:rPr>
          <w:rFonts w:hint="cs"/>
          <w:rtl/>
        </w:rPr>
        <w:t>5-</w:t>
      </w:r>
      <w:r w:rsidRPr="00F75646">
        <w:rPr>
          <w:rtl/>
        </w:rPr>
        <w:tab/>
      </w:r>
      <w:r w:rsidR="00E2168E" w:rsidRPr="00F75646">
        <w:rPr>
          <w:rtl/>
        </w:rPr>
        <w:t>تطور المشاركة في الانتخابات والاستفتاءات</w:t>
      </w:r>
      <w:bookmarkEnd w:id="37"/>
    </w:p>
    <w:p w14:paraId="054DCBF9" w14:textId="77777777" w:rsidR="00E2168E" w:rsidRPr="00F24576" w:rsidRDefault="00E2168E" w:rsidP="00D87AC5">
      <w:pPr>
        <w:pStyle w:val="SingleTxtGA"/>
        <w:rPr>
          <w:spacing w:val="-1"/>
        </w:rPr>
      </w:pPr>
      <w:r w:rsidRPr="00F75646">
        <w:rPr>
          <w:spacing w:val="-1"/>
          <w:rtl/>
        </w:rPr>
        <w:t>83</w:t>
      </w:r>
      <w:r w:rsidRPr="00F24576">
        <w:rPr>
          <w:spacing w:val="-1"/>
          <w:rtl/>
        </w:rPr>
        <w:t>-</w:t>
      </w:r>
      <w:r w:rsidRPr="00F24576">
        <w:rPr>
          <w:spacing w:val="-1"/>
          <w:rtl/>
        </w:rPr>
        <w:tab/>
        <w:t xml:space="preserve">انخفضت نسبة المشاركة في انتخابات أعضاء المجلس الوطني انخفاضاً مطرداً خلال القرن العشرين. وبعدما بلغت هذه النسبة أدنى مستوياتها في منتصف التسعينيات من القرن الماضي، عادت إلى الارتفاع بقدر طفيف خلال الانتخابات الأخيرة. وظلت تتأرجح بين </w:t>
      </w:r>
      <w:r w:rsidRPr="00F75646">
        <w:rPr>
          <w:spacing w:val="-1"/>
          <w:rtl/>
        </w:rPr>
        <w:t>45</w:t>
      </w:r>
      <w:r w:rsidRPr="00F24576">
        <w:rPr>
          <w:spacing w:val="-1"/>
          <w:rtl/>
        </w:rPr>
        <w:t xml:space="preserve"> في </w:t>
      </w:r>
      <w:proofErr w:type="gramStart"/>
      <w:r w:rsidRPr="00F24576">
        <w:rPr>
          <w:spacing w:val="-1"/>
          <w:rtl/>
        </w:rPr>
        <w:t>المائة</w:t>
      </w:r>
      <w:proofErr w:type="gramEnd"/>
      <w:r w:rsidRPr="00F24576">
        <w:rPr>
          <w:spacing w:val="-1"/>
          <w:rtl/>
        </w:rPr>
        <w:t xml:space="preserve"> و</w:t>
      </w:r>
      <w:r w:rsidRPr="00F75646">
        <w:rPr>
          <w:spacing w:val="-1"/>
          <w:rtl/>
        </w:rPr>
        <w:t>49</w:t>
      </w:r>
      <w:r w:rsidRPr="00F24576">
        <w:rPr>
          <w:spacing w:val="-1"/>
          <w:rtl/>
        </w:rPr>
        <w:t xml:space="preserve"> في المائة منذ بداية الألفية الجديدة. وفي المتوسط، تكون نسبة المشاركة في الانتخابات الاتحادية أعلى منها في انتخابات أعضاء برلمانات </w:t>
      </w:r>
      <w:proofErr w:type="spellStart"/>
      <w:r w:rsidRPr="00F24576">
        <w:rPr>
          <w:spacing w:val="-1"/>
          <w:rtl/>
        </w:rPr>
        <w:t>الكانتونات</w:t>
      </w:r>
      <w:proofErr w:type="spellEnd"/>
      <w:r w:rsidRPr="00F24576">
        <w:rPr>
          <w:spacing w:val="-1"/>
          <w:rtl/>
        </w:rPr>
        <w:t xml:space="preserve">. غير أن نسبة المشاركة في انتخابات أعضاء برلمانات </w:t>
      </w:r>
      <w:proofErr w:type="spellStart"/>
      <w:r w:rsidRPr="00F24576">
        <w:rPr>
          <w:spacing w:val="-1"/>
          <w:rtl/>
        </w:rPr>
        <w:t>الكانتونات</w:t>
      </w:r>
      <w:proofErr w:type="spellEnd"/>
      <w:r w:rsidRPr="00F24576">
        <w:rPr>
          <w:spacing w:val="-1"/>
          <w:rtl/>
        </w:rPr>
        <w:t xml:space="preserve"> تختلف اختلافاً كبيراً من كانتون إلى آخر. فبينما لا يكاد يشارك في هذه الانتخابات في بعض </w:t>
      </w:r>
      <w:proofErr w:type="spellStart"/>
      <w:r w:rsidRPr="00F24576">
        <w:rPr>
          <w:spacing w:val="-1"/>
          <w:rtl/>
        </w:rPr>
        <w:t>الكانتونات</w:t>
      </w:r>
      <w:proofErr w:type="spellEnd"/>
      <w:r w:rsidRPr="00F24576">
        <w:rPr>
          <w:spacing w:val="-1"/>
          <w:rtl/>
        </w:rPr>
        <w:t xml:space="preserve"> ثلث عدد الناخبين المسجلين، تتجاوز نسبة المشاركة </w:t>
      </w:r>
      <w:r w:rsidRPr="00F75646">
        <w:rPr>
          <w:spacing w:val="-1"/>
          <w:rtl/>
        </w:rPr>
        <w:t>60</w:t>
      </w:r>
      <w:r w:rsidRPr="00F24576">
        <w:rPr>
          <w:spacing w:val="-1"/>
          <w:rtl/>
        </w:rPr>
        <w:t xml:space="preserve"> في </w:t>
      </w:r>
      <w:proofErr w:type="gramStart"/>
      <w:r w:rsidRPr="00F24576">
        <w:rPr>
          <w:spacing w:val="-1"/>
          <w:rtl/>
        </w:rPr>
        <w:t>المائة</w:t>
      </w:r>
      <w:proofErr w:type="gramEnd"/>
      <w:r w:rsidRPr="00F24576">
        <w:rPr>
          <w:spacing w:val="-1"/>
          <w:rtl/>
        </w:rPr>
        <w:t xml:space="preserve"> في </w:t>
      </w:r>
      <w:proofErr w:type="spellStart"/>
      <w:r w:rsidRPr="00F24576">
        <w:rPr>
          <w:spacing w:val="-1"/>
          <w:rtl/>
        </w:rPr>
        <w:t>كانتونات</w:t>
      </w:r>
      <w:proofErr w:type="spellEnd"/>
      <w:r w:rsidRPr="00F24576">
        <w:rPr>
          <w:spacing w:val="-1"/>
          <w:rtl/>
        </w:rPr>
        <w:t xml:space="preserve"> أخرى</w:t>
      </w:r>
      <w:r w:rsidRPr="00F24576">
        <w:rPr>
          <w:spacing w:val="-1"/>
          <w:vertAlign w:val="superscript"/>
          <w:rtl/>
        </w:rPr>
        <w:t>(</w:t>
      </w:r>
      <w:r w:rsidRPr="00F75646">
        <w:rPr>
          <w:spacing w:val="-1"/>
          <w:vertAlign w:val="superscript"/>
          <w:lang w:val="en-US"/>
        </w:rPr>
        <w:footnoteReference w:id="40"/>
      </w:r>
      <w:r w:rsidRPr="00F24576">
        <w:rPr>
          <w:spacing w:val="-1"/>
          <w:vertAlign w:val="superscript"/>
          <w:rtl/>
        </w:rPr>
        <w:t>)</w:t>
      </w:r>
      <w:r w:rsidRPr="00F24576">
        <w:rPr>
          <w:spacing w:val="-1"/>
          <w:rtl/>
        </w:rPr>
        <w:t xml:space="preserve">. وبصفة عامة، تزداد نسبة المشاركة كلما كانت المسألة المطروحة للتصويت أكثر إثارة للخلاف. وتسجل سويسرا أقل نسبة للمشاركة في الانتخابات الوطنية مقارنة بجميع البلدان الديمقراطية الأخرى. وقد يعزى ذلك إلى أسباب عديدة، منها وتيرة الاستفتاءات الشعبية بشأن مسائل محددة أو ضعف الأهمية التي تولى للانتخابات الاتحادية مقارنة بالبلدان الأخرى. ولا يقوم النظام السياسي السويسري على انقسام بين أحزاب الحكومة وأحزاب المعارضة. والأحزاب الرئيسية ممثلة في الحكومة (توافق الأحزاب في المجلس الاتحادي). </w:t>
      </w:r>
    </w:p>
    <w:p w14:paraId="1496CEED" w14:textId="1843F089" w:rsidR="00E2168E" w:rsidRPr="00F24576" w:rsidRDefault="00E2168E" w:rsidP="00E2168E">
      <w:pPr>
        <w:pStyle w:val="SingleTxtGA"/>
        <w:rPr>
          <w:spacing w:val="-1"/>
        </w:rPr>
      </w:pPr>
      <w:r w:rsidRPr="00F75646">
        <w:rPr>
          <w:spacing w:val="-1"/>
          <w:rtl/>
        </w:rPr>
        <w:t>84</w:t>
      </w:r>
      <w:r w:rsidRPr="00F24576">
        <w:rPr>
          <w:spacing w:val="-1"/>
          <w:rtl/>
        </w:rPr>
        <w:t>-</w:t>
      </w:r>
      <w:r w:rsidRPr="00F24576">
        <w:rPr>
          <w:spacing w:val="-1"/>
          <w:rtl/>
        </w:rPr>
        <w:tab/>
        <w:t>وتكون نسبة المشاركة في الاستفتاءات الشعبية بوجه عام أقل منها في انتخابات المجلس الوطني. غير أن ثمة استثناءات لهذه القاعدة عندما تكون المسألة المطروحة للاستفتاء تحظى بأهمية كبيرة نوعا</w:t>
      </w:r>
      <w:r w:rsidR="00C805E8" w:rsidRPr="00F24576">
        <w:rPr>
          <w:rFonts w:hint="cs"/>
          <w:spacing w:val="-1"/>
          <w:rtl/>
        </w:rPr>
        <w:t>ً</w:t>
      </w:r>
      <w:r w:rsidRPr="00F24576">
        <w:rPr>
          <w:spacing w:val="-1"/>
          <w:rtl/>
        </w:rPr>
        <w:t xml:space="preserve"> ما لدى الناخبين. فقد تراوحت نسبة المشاركة منذ عام </w:t>
      </w:r>
      <w:r w:rsidRPr="00F75646">
        <w:rPr>
          <w:spacing w:val="-1"/>
          <w:rtl/>
        </w:rPr>
        <w:t>1990</w:t>
      </w:r>
      <w:r w:rsidRPr="00F24576">
        <w:rPr>
          <w:spacing w:val="-1"/>
          <w:rtl/>
        </w:rPr>
        <w:t xml:space="preserve"> بين </w:t>
      </w:r>
      <w:r w:rsidRPr="00F75646">
        <w:rPr>
          <w:spacing w:val="-1"/>
          <w:rtl/>
        </w:rPr>
        <w:t>28</w:t>
      </w:r>
      <w:r w:rsidRPr="00F24576">
        <w:rPr>
          <w:spacing w:val="-1"/>
          <w:rtl/>
        </w:rPr>
        <w:t xml:space="preserve"> في </w:t>
      </w:r>
      <w:proofErr w:type="gramStart"/>
      <w:r w:rsidRPr="00F24576">
        <w:rPr>
          <w:spacing w:val="-1"/>
          <w:rtl/>
        </w:rPr>
        <w:t>المائة</w:t>
      </w:r>
      <w:proofErr w:type="gramEnd"/>
      <w:r w:rsidRPr="00F24576">
        <w:rPr>
          <w:spacing w:val="-1"/>
          <w:rtl/>
        </w:rPr>
        <w:t xml:space="preserve"> و</w:t>
      </w:r>
      <w:r w:rsidRPr="00F75646">
        <w:rPr>
          <w:spacing w:val="-1"/>
          <w:rtl/>
        </w:rPr>
        <w:t>79</w:t>
      </w:r>
      <w:r w:rsidRPr="00F24576">
        <w:rPr>
          <w:spacing w:val="-1"/>
          <w:rtl/>
        </w:rPr>
        <w:t xml:space="preserve"> في المائة. وشهدت استقراراً إلى حد ما منذ عام </w:t>
      </w:r>
      <w:r w:rsidRPr="00F75646">
        <w:rPr>
          <w:spacing w:val="-1"/>
          <w:rtl/>
        </w:rPr>
        <w:t>2000</w:t>
      </w:r>
      <w:r w:rsidRPr="00F24576">
        <w:rPr>
          <w:spacing w:val="-1"/>
          <w:rtl/>
        </w:rPr>
        <w:t>، بل وزادت زيادة طفيفة (</w:t>
      </w:r>
      <w:r w:rsidRPr="00F75646">
        <w:rPr>
          <w:spacing w:val="-1"/>
          <w:rtl/>
        </w:rPr>
        <w:t>45</w:t>
      </w:r>
      <w:r w:rsidRPr="00F24576">
        <w:rPr>
          <w:spacing w:val="-1"/>
          <w:rtl/>
        </w:rPr>
        <w:t>,</w:t>
      </w:r>
      <w:r w:rsidRPr="00F75646">
        <w:rPr>
          <w:spacing w:val="-1"/>
          <w:rtl/>
        </w:rPr>
        <w:t>6</w:t>
      </w:r>
      <w:r w:rsidRPr="00F24576">
        <w:rPr>
          <w:spacing w:val="-1"/>
          <w:rtl/>
        </w:rPr>
        <w:t xml:space="preserve"> في </w:t>
      </w:r>
      <w:proofErr w:type="gramStart"/>
      <w:r w:rsidRPr="00F24576">
        <w:rPr>
          <w:spacing w:val="-1"/>
          <w:rtl/>
        </w:rPr>
        <w:t>المائة</w:t>
      </w:r>
      <w:proofErr w:type="gramEnd"/>
      <w:r w:rsidRPr="00F24576">
        <w:rPr>
          <w:spacing w:val="-1"/>
          <w:rtl/>
        </w:rPr>
        <w:t xml:space="preserve"> في عام</w:t>
      </w:r>
      <w:r w:rsidR="00F24576" w:rsidRPr="00F24576">
        <w:rPr>
          <w:rFonts w:hint="cs"/>
          <w:spacing w:val="-1"/>
          <w:rtl/>
        </w:rPr>
        <w:t> </w:t>
      </w:r>
      <w:r w:rsidRPr="00F75646">
        <w:rPr>
          <w:spacing w:val="-1"/>
          <w:rtl/>
        </w:rPr>
        <w:t>2017</w:t>
      </w:r>
      <w:r w:rsidRPr="00F24576">
        <w:rPr>
          <w:spacing w:val="-1"/>
          <w:rtl/>
        </w:rPr>
        <w:t xml:space="preserve">؛ انظر تطور المشاركة في الاستفتاءات على الصعيد الاتحادي منذ عام </w:t>
      </w:r>
      <w:r w:rsidRPr="00F75646">
        <w:rPr>
          <w:spacing w:val="-1"/>
          <w:rtl/>
        </w:rPr>
        <w:t>1998</w:t>
      </w:r>
      <w:r w:rsidRPr="00F24576">
        <w:rPr>
          <w:spacing w:val="-1"/>
          <w:rtl/>
        </w:rPr>
        <w:t xml:space="preserve">، المرفق </w:t>
      </w:r>
      <w:r w:rsidRPr="00F75646">
        <w:rPr>
          <w:spacing w:val="-1"/>
          <w:rtl/>
        </w:rPr>
        <w:t>2</w:t>
      </w:r>
      <w:r w:rsidRPr="00F24576">
        <w:rPr>
          <w:spacing w:val="-1"/>
          <w:rtl/>
        </w:rPr>
        <w:t>)</w:t>
      </w:r>
      <w:r w:rsidRPr="00F24576">
        <w:rPr>
          <w:spacing w:val="-1"/>
          <w:vertAlign w:val="superscript"/>
          <w:rtl/>
        </w:rPr>
        <w:t>(</w:t>
      </w:r>
      <w:r w:rsidRPr="00F75646">
        <w:rPr>
          <w:spacing w:val="-1"/>
          <w:vertAlign w:val="superscript"/>
          <w:lang w:val="en-US"/>
        </w:rPr>
        <w:footnoteReference w:id="41"/>
      </w:r>
      <w:r w:rsidRPr="00F24576">
        <w:rPr>
          <w:spacing w:val="-1"/>
          <w:vertAlign w:val="superscript"/>
          <w:rtl/>
        </w:rPr>
        <w:t>)</w:t>
      </w:r>
      <w:r w:rsidRPr="00F24576">
        <w:rPr>
          <w:spacing w:val="-1"/>
          <w:rtl/>
        </w:rPr>
        <w:t>.</w:t>
      </w:r>
    </w:p>
    <w:p w14:paraId="788D07CD" w14:textId="77777777" w:rsidR="00E2168E" w:rsidRPr="00F75646" w:rsidRDefault="00E2168E" w:rsidP="00D87AC5">
      <w:pPr>
        <w:pStyle w:val="H4GA"/>
      </w:pPr>
      <w:r w:rsidRPr="00F75646">
        <w:rPr>
          <w:rtl/>
        </w:rPr>
        <w:tab/>
      </w:r>
      <w:r w:rsidRPr="00F75646">
        <w:rPr>
          <w:rtl/>
        </w:rPr>
        <w:tab/>
        <w:t>الأحزاب الممثلة في البرلمان (الحالة في عام 2015)</w:t>
      </w:r>
    </w:p>
    <w:p w14:paraId="55713C08" w14:textId="343CD344" w:rsidR="00E2168E" w:rsidRPr="00E2168E" w:rsidRDefault="00E2168E" w:rsidP="00E2168E">
      <w:pPr>
        <w:pStyle w:val="SingleTxtGA"/>
      </w:pPr>
      <w:r w:rsidRPr="00F75646">
        <w:rPr>
          <w:rtl/>
        </w:rPr>
        <w:t>85</w:t>
      </w:r>
      <w:r w:rsidRPr="00E2168E">
        <w:rPr>
          <w:rtl/>
        </w:rPr>
        <w:t>-</w:t>
      </w:r>
      <w:r w:rsidRPr="00E2168E">
        <w:rPr>
          <w:rtl/>
        </w:rPr>
        <w:tab/>
        <w:t xml:space="preserve">اتحاد الوسط الديمقراطي هو الحزب الأكثر تمثيلاً في المجلس الوطني، أو مجلس الشعب، حيث يشغل </w:t>
      </w:r>
      <w:r w:rsidRPr="00F75646">
        <w:rPr>
          <w:rtl/>
        </w:rPr>
        <w:t>65</w:t>
      </w:r>
      <w:r w:rsidRPr="00E2168E">
        <w:rPr>
          <w:rtl/>
        </w:rPr>
        <w:t xml:space="preserve"> مقعداً. ويليه الحزب الاشتراكي بما مجموعه </w:t>
      </w:r>
      <w:r w:rsidRPr="00F75646">
        <w:rPr>
          <w:rtl/>
        </w:rPr>
        <w:t>43</w:t>
      </w:r>
      <w:r w:rsidRPr="00E2168E">
        <w:rPr>
          <w:rtl/>
        </w:rPr>
        <w:t xml:space="preserve"> مقعداً. ويشغل الحزب الليبرالي الراديكالي</w:t>
      </w:r>
      <w:r w:rsidR="00C805E8">
        <w:rPr>
          <w:rFonts w:hint="cs"/>
          <w:rtl/>
        </w:rPr>
        <w:t> </w:t>
      </w:r>
      <w:r w:rsidRPr="00F75646">
        <w:rPr>
          <w:rtl/>
        </w:rPr>
        <w:t>33</w:t>
      </w:r>
      <w:r w:rsidRPr="00E2168E">
        <w:rPr>
          <w:rtl/>
        </w:rPr>
        <w:t xml:space="preserve"> مقعداً والحزب الديمقراطي المسيحي </w:t>
      </w:r>
      <w:r w:rsidRPr="00F75646">
        <w:rPr>
          <w:rtl/>
        </w:rPr>
        <w:t>27</w:t>
      </w:r>
      <w:r w:rsidRPr="00E2168E">
        <w:rPr>
          <w:rtl/>
        </w:rPr>
        <w:t xml:space="preserve"> مقعداً. وهذه الأحزاب الأربعة ممثلة أيضاً في الحكومة، أي في المجلس الاتحادي. أما الأحزاب الرئيسية الممثلة في البرلمان وغير المشاركة في الحكومة فهي حزب الخضر (</w:t>
      </w:r>
      <w:r w:rsidRPr="00F75646">
        <w:rPr>
          <w:rtl/>
        </w:rPr>
        <w:t>11</w:t>
      </w:r>
      <w:r w:rsidRPr="00E2168E">
        <w:rPr>
          <w:rtl/>
        </w:rPr>
        <w:t xml:space="preserve"> مقعداً)، وحزبا الوسط الجديدان - حزب الخضر الليبراليين وحزب البرجوازية الديمقراطية - (</w:t>
      </w:r>
      <w:r w:rsidRPr="00F75646">
        <w:rPr>
          <w:rtl/>
        </w:rPr>
        <w:t>7</w:t>
      </w:r>
      <w:r w:rsidRPr="00E2168E">
        <w:rPr>
          <w:rtl/>
        </w:rPr>
        <w:t xml:space="preserve"> مقاعد لكل منهما). وهناك خمسة أحزاب صغرى لكل منها مقعد أو مقعدان. </w:t>
      </w:r>
    </w:p>
    <w:p w14:paraId="7418E2C8" w14:textId="36B2F11A" w:rsidR="00E2168E" w:rsidRPr="00E2168E" w:rsidRDefault="00E2168E" w:rsidP="00E2168E">
      <w:pPr>
        <w:pStyle w:val="SingleTxtGA"/>
      </w:pPr>
      <w:r w:rsidRPr="00F75646">
        <w:rPr>
          <w:rtl/>
        </w:rPr>
        <w:t>86</w:t>
      </w:r>
      <w:r w:rsidRPr="00E2168E">
        <w:rPr>
          <w:rtl/>
        </w:rPr>
        <w:t>-</w:t>
      </w:r>
      <w:r w:rsidRPr="00E2168E">
        <w:rPr>
          <w:rtl/>
        </w:rPr>
        <w:tab/>
        <w:t xml:space="preserve">وفي مجلس </w:t>
      </w:r>
      <w:proofErr w:type="spellStart"/>
      <w:r w:rsidRPr="00E2168E">
        <w:rPr>
          <w:rtl/>
        </w:rPr>
        <w:t>الكانتونات</w:t>
      </w:r>
      <w:proofErr w:type="spellEnd"/>
      <w:r w:rsidRPr="00E2168E">
        <w:rPr>
          <w:rtl/>
        </w:rPr>
        <w:t xml:space="preserve">، يمثَّل كل كانتون بمقعدين، باستثناء أنصاف </w:t>
      </w:r>
      <w:proofErr w:type="spellStart"/>
      <w:r w:rsidRPr="00E2168E">
        <w:rPr>
          <w:rtl/>
        </w:rPr>
        <w:t>الكانتونات</w:t>
      </w:r>
      <w:proofErr w:type="spellEnd"/>
      <w:r w:rsidRPr="00E2168E">
        <w:rPr>
          <w:rtl/>
        </w:rPr>
        <w:t xml:space="preserve"> التي تُمثَّل بمقعد واحد فقط لكل منها، وهي </w:t>
      </w:r>
      <w:proofErr w:type="spellStart"/>
      <w:r w:rsidRPr="00E2168E">
        <w:rPr>
          <w:rtl/>
        </w:rPr>
        <w:t>أبنزل</w:t>
      </w:r>
      <w:proofErr w:type="spellEnd"/>
      <w:r w:rsidRPr="00E2168E">
        <w:rPr>
          <w:rtl/>
        </w:rPr>
        <w:t xml:space="preserve"> </w:t>
      </w:r>
      <w:proofErr w:type="spellStart"/>
      <w:r w:rsidRPr="00E2168E">
        <w:rPr>
          <w:rtl/>
        </w:rPr>
        <w:t>آوسرودن</w:t>
      </w:r>
      <w:proofErr w:type="spellEnd"/>
      <w:r w:rsidRPr="00E2168E">
        <w:rPr>
          <w:rtl/>
        </w:rPr>
        <w:t xml:space="preserve">، </w:t>
      </w:r>
      <w:proofErr w:type="spellStart"/>
      <w:r w:rsidRPr="00E2168E">
        <w:rPr>
          <w:rtl/>
        </w:rPr>
        <w:t>وأبنزل</w:t>
      </w:r>
      <w:proofErr w:type="spellEnd"/>
      <w:r w:rsidRPr="00E2168E">
        <w:rPr>
          <w:rtl/>
        </w:rPr>
        <w:t xml:space="preserve"> </w:t>
      </w:r>
      <w:proofErr w:type="spellStart"/>
      <w:r w:rsidRPr="00E2168E">
        <w:rPr>
          <w:rtl/>
        </w:rPr>
        <w:t>إنرودن</w:t>
      </w:r>
      <w:proofErr w:type="spellEnd"/>
      <w:r w:rsidRPr="00E2168E">
        <w:rPr>
          <w:rtl/>
        </w:rPr>
        <w:t xml:space="preserve">، وبازل </w:t>
      </w:r>
      <w:proofErr w:type="spellStart"/>
      <w:r w:rsidRPr="00E2168E">
        <w:rPr>
          <w:rtl/>
        </w:rPr>
        <w:t>لاندشافت</w:t>
      </w:r>
      <w:proofErr w:type="spellEnd"/>
      <w:r w:rsidRPr="00E2168E">
        <w:rPr>
          <w:rtl/>
        </w:rPr>
        <w:t xml:space="preserve">، وبازل شتات. والحزب الليبرالي الراديكالي والحزب الديمقراطي المسيحي هما الحزبان الأكثر تمثيلاً في مجلس </w:t>
      </w:r>
      <w:proofErr w:type="spellStart"/>
      <w:r w:rsidRPr="00E2168E">
        <w:rPr>
          <w:rtl/>
        </w:rPr>
        <w:t>الكانتونات</w:t>
      </w:r>
      <w:proofErr w:type="spellEnd"/>
      <w:r w:rsidRPr="00E2168E">
        <w:rPr>
          <w:rtl/>
        </w:rPr>
        <w:t>، بحصة</w:t>
      </w:r>
      <w:r w:rsidR="00C805E8">
        <w:rPr>
          <w:rFonts w:hint="cs"/>
          <w:rtl/>
        </w:rPr>
        <w:t> </w:t>
      </w:r>
      <w:r w:rsidRPr="00F75646">
        <w:rPr>
          <w:rtl/>
        </w:rPr>
        <w:t>13</w:t>
      </w:r>
      <w:r w:rsidRPr="00E2168E">
        <w:rPr>
          <w:rtl/>
        </w:rPr>
        <w:t xml:space="preserve"> مقعداً لكل منهما. ثم يليهما الحزب الاشتراكي بحصة </w:t>
      </w:r>
      <w:r w:rsidRPr="00F75646">
        <w:rPr>
          <w:rtl/>
        </w:rPr>
        <w:t>12</w:t>
      </w:r>
      <w:r w:rsidRPr="00E2168E">
        <w:rPr>
          <w:rtl/>
        </w:rPr>
        <w:t xml:space="preserve"> مقعداً. ولا يشغل اتحاد الوسط الديمقراطي، الذي يهيمن على مجلس الشعب، سوى </w:t>
      </w:r>
      <w:r w:rsidRPr="00F75646">
        <w:rPr>
          <w:rtl/>
        </w:rPr>
        <w:t>5</w:t>
      </w:r>
      <w:r w:rsidRPr="00E2168E">
        <w:rPr>
          <w:rtl/>
        </w:rPr>
        <w:t xml:space="preserve"> مقاعد في مجلس </w:t>
      </w:r>
      <w:proofErr w:type="spellStart"/>
      <w:r w:rsidRPr="00E2168E">
        <w:rPr>
          <w:rtl/>
        </w:rPr>
        <w:t>الكانتونات</w:t>
      </w:r>
      <w:proofErr w:type="spellEnd"/>
      <w:r w:rsidRPr="00E2168E">
        <w:rPr>
          <w:rtl/>
        </w:rPr>
        <w:t>. ولكل من حزب الخضر وحزب البرجوازية الديمقراطية مقعد واحد. كما يشغل أحدَ المقاعد نائبٌ غير منتمٍ إلى أي حزب.</w:t>
      </w:r>
    </w:p>
    <w:tbl>
      <w:tblPr>
        <w:tblStyle w:val="TABLEA"/>
        <w:bidiVisual/>
        <w:tblW w:w="8390" w:type="dxa"/>
        <w:jc w:val="left"/>
        <w:tblInd w:w="1247" w:type="dxa"/>
        <w:tblLayout w:type="fixed"/>
        <w:tblLook w:val="04E0" w:firstRow="1" w:lastRow="1" w:firstColumn="1" w:lastColumn="0" w:noHBand="0" w:noVBand="1"/>
      </w:tblPr>
      <w:tblGrid>
        <w:gridCol w:w="1928"/>
        <w:gridCol w:w="1930"/>
        <w:gridCol w:w="1374"/>
        <w:gridCol w:w="1930"/>
        <w:gridCol w:w="1228"/>
      </w:tblGrid>
      <w:tr w:rsidR="00E2168E" w:rsidRPr="00F24576" w14:paraId="6005B1B0" w14:textId="77777777" w:rsidTr="00F24576">
        <w:trPr>
          <w:cnfStyle w:val="100000000000" w:firstRow="1" w:lastRow="0" w:firstColumn="0" w:lastColumn="0" w:oddVBand="0" w:evenVBand="0" w:oddHBand="0" w:evenHBand="0" w:firstRowFirstColumn="0" w:firstRowLastColumn="0" w:lastRowFirstColumn="0" w:lastRowLastColumn="0"/>
          <w:tblHeader/>
          <w:jc w:val="left"/>
        </w:trPr>
        <w:tc>
          <w:tcPr>
            <w:tcW w:w="1928" w:type="dxa"/>
            <w:vAlign w:val="bottom"/>
            <w:hideMark/>
          </w:tcPr>
          <w:p w14:paraId="79C117BA" w14:textId="77777777" w:rsidR="00E2168E" w:rsidRPr="00F24576" w:rsidRDefault="00E2168E" w:rsidP="00F24576">
            <w:pPr>
              <w:spacing w:before="40" w:after="40" w:line="280" w:lineRule="exact"/>
              <w:rPr>
                <w:i/>
                <w:iCs/>
                <w:szCs w:val="20"/>
                <w:lang w:val="fr-CH"/>
              </w:rPr>
            </w:pPr>
          </w:p>
        </w:tc>
        <w:tc>
          <w:tcPr>
            <w:tcW w:w="3304" w:type="dxa"/>
            <w:gridSpan w:val="2"/>
            <w:vAlign w:val="bottom"/>
            <w:hideMark/>
          </w:tcPr>
          <w:p w14:paraId="7FB82B2F" w14:textId="77777777" w:rsidR="00E2168E" w:rsidRPr="00F75646" w:rsidRDefault="00E2168E" w:rsidP="00F24576">
            <w:pPr>
              <w:spacing w:before="40" w:after="40" w:line="280" w:lineRule="exact"/>
              <w:rPr>
                <w:i/>
                <w:iCs/>
                <w:szCs w:val="20"/>
                <w:rtl/>
                <w:lang w:val="en-GB"/>
              </w:rPr>
            </w:pPr>
            <w:r w:rsidRPr="00F75646">
              <w:rPr>
                <w:i/>
                <w:iCs/>
                <w:szCs w:val="20"/>
                <w:rtl/>
                <w:lang w:val="en-GB"/>
              </w:rPr>
              <w:t>انتخابات أعضاء المجلس الوطني</w:t>
            </w:r>
          </w:p>
          <w:p w14:paraId="575DAA93" w14:textId="77777777" w:rsidR="00E2168E" w:rsidRPr="00F24576" w:rsidRDefault="00E2168E" w:rsidP="00F24576">
            <w:pPr>
              <w:spacing w:before="40" w:after="40" w:line="280" w:lineRule="exact"/>
              <w:rPr>
                <w:i/>
                <w:iCs/>
                <w:szCs w:val="20"/>
                <w:lang w:val="en-GB"/>
              </w:rPr>
            </w:pPr>
            <w:r w:rsidRPr="00F75646">
              <w:rPr>
                <w:i/>
                <w:iCs/>
                <w:szCs w:val="20"/>
                <w:rtl/>
                <w:lang w:val="en-GB"/>
              </w:rPr>
              <w:t>لعام 2015</w:t>
            </w:r>
          </w:p>
        </w:tc>
        <w:tc>
          <w:tcPr>
            <w:tcW w:w="3158" w:type="dxa"/>
            <w:gridSpan w:val="2"/>
            <w:vAlign w:val="bottom"/>
            <w:hideMark/>
          </w:tcPr>
          <w:p w14:paraId="3F65B706" w14:textId="77777777" w:rsidR="00E2168E" w:rsidRPr="00F75646" w:rsidRDefault="00E2168E" w:rsidP="00F24576">
            <w:pPr>
              <w:spacing w:before="40" w:after="40" w:line="280" w:lineRule="exact"/>
              <w:rPr>
                <w:i/>
                <w:iCs/>
                <w:szCs w:val="20"/>
                <w:rtl/>
                <w:lang w:val="en-GB"/>
              </w:rPr>
            </w:pPr>
            <w:r w:rsidRPr="00F75646">
              <w:rPr>
                <w:i/>
                <w:iCs/>
                <w:szCs w:val="20"/>
                <w:rtl/>
                <w:lang w:val="en-GB"/>
              </w:rPr>
              <w:t>انتخابات أعضاء مجلس</w:t>
            </w:r>
            <w:r w:rsidRPr="00F75646">
              <w:rPr>
                <w:i/>
                <w:iCs/>
                <w:szCs w:val="20"/>
                <w:rtl/>
                <w:lang w:val="fr-CH"/>
              </w:rPr>
              <w:t xml:space="preserve"> </w:t>
            </w:r>
            <w:proofErr w:type="spellStart"/>
            <w:r w:rsidRPr="00F75646">
              <w:rPr>
                <w:i/>
                <w:iCs/>
                <w:szCs w:val="20"/>
                <w:rtl/>
                <w:lang w:val="en-GB"/>
              </w:rPr>
              <w:t>الكانتونات</w:t>
            </w:r>
            <w:proofErr w:type="spellEnd"/>
          </w:p>
          <w:p w14:paraId="3C2B310E" w14:textId="77777777" w:rsidR="00E2168E" w:rsidRPr="00F75646" w:rsidRDefault="00E2168E" w:rsidP="00F24576">
            <w:pPr>
              <w:spacing w:before="40" w:after="40" w:line="280" w:lineRule="exact"/>
              <w:rPr>
                <w:i/>
                <w:iCs/>
                <w:szCs w:val="20"/>
                <w:lang w:val="en-GB"/>
              </w:rPr>
            </w:pPr>
            <w:r w:rsidRPr="00F75646">
              <w:rPr>
                <w:i/>
                <w:iCs/>
                <w:szCs w:val="20"/>
                <w:rtl/>
                <w:lang w:val="en-GB"/>
              </w:rPr>
              <w:t>لعام 2015</w:t>
            </w:r>
          </w:p>
        </w:tc>
      </w:tr>
      <w:tr w:rsidR="00E2168E" w:rsidRPr="00F24576" w14:paraId="4D9A8CD3" w14:textId="77777777" w:rsidTr="00F24576">
        <w:trPr>
          <w:jc w:val="left"/>
        </w:trPr>
        <w:tc>
          <w:tcPr>
            <w:tcW w:w="1928" w:type="dxa"/>
            <w:hideMark/>
          </w:tcPr>
          <w:p w14:paraId="557E9157" w14:textId="77777777" w:rsidR="00E2168E" w:rsidRPr="00F24576" w:rsidRDefault="00E2168E" w:rsidP="00F24576">
            <w:pPr>
              <w:spacing w:before="40" w:after="40" w:line="280" w:lineRule="exact"/>
              <w:rPr>
                <w:szCs w:val="20"/>
                <w:lang w:val="en-GB"/>
              </w:rPr>
            </w:pPr>
            <w:r w:rsidRPr="00F24576">
              <w:rPr>
                <w:szCs w:val="20"/>
                <w:rtl/>
                <w:lang w:val="en-GB"/>
              </w:rPr>
              <w:t>الحزب</w:t>
            </w:r>
          </w:p>
        </w:tc>
        <w:tc>
          <w:tcPr>
            <w:tcW w:w="1930" w:type="dxa"/>
            <w:hideMark/>
          </w:tcPr>
          <w:p w14:paraId="739A9FBA" w14:textId="77777777" w:rsidR="00E2168E" w:rsidRPr="00F24576" w:rsidRDefault="00E2168E" w:rsidP="00F24576">
            <w:pPr>
              <w:spacing w:before="40" w:after="40" w:line="280" w:lineRule="exact"/>
              <w:rPr>
                <w:szCs w:val="20"/>
                <w:lang w:val="en-GB"/>
              </w:rPr>
            </w:pPr>
            <w:r w:rsidRPr="00F24576">
              <w:rPr>
                <w:szCs w:val="20"/>
                <w:rtl/>
                <w:lang w:val="en-GB"/>
              </w:rPr>
              <w:t>عدد المقاعد</w:t>
            </w:r>
          </w:p>
        </w:tc>
        <w:tc>
          <w:tcPr>
            <w:tcW w:w="1374" w:type="dxa"/>
            <w:hideMark/>
          </w:tcPr>
          <w:p w14:paraId="0DEE9CB5" w14:textId="77777777" w:rsidR="00E2168E" w:rsidRPr="00F24576" w:rsidRDefault="00E2168E" w:rsidP="00F24576">
            <w:pPr>
              <w:spacing w:before="40" w:after="40" w:line="280" w:lineRule="exact"/>
              <w:rPr>
                <w:szCs w:val="20"/>
                <w:lang w:val="en-GB"/>
              </w:rPr>
            </w:pPr>
            <w:r w:rsidRPr="00F24576">
              <w:rPr>
                <w:szCs w:val="20"/>
                <w:lang w:val="fr-CH"/>
              </w:rPr>
              <w:t>%</w:t>
            </w:r>
          </w:p>
        </w:tc>
        <w:tc>
          <w:tcPr>
            <w:tcW w:w="1930" w:type="dxa"/>
            <w:hideMark/>
          </w:tcPr>
          <w:p w14:paraId="15FE823B" w14:textId="77777777" w:rsidR="00E2168E" w:rsidRPr="00F24576" w:rsidRDefault="00E2168E" w:rsidP="00F24576">
            <w:pPr>
              <w:spacing w:before="40" w:after="40" w:line="280" w:lineRule="exact"/>
              <w:rPr>
                <w:szCs w:val="20"/>
                <w:lang w:val="en-GB"/>
              </w:rPr>
            </w:pPr>
            <w:r w:rsidRPr="00F24576">
              <w:rPr>
                <w:szCs w:val="20"/>
                <w:rtl/>
                <w:lang w:val="en-GB"/>
              </w:rPr>
              <w:t>عدد المقاعد</w:t>
            </w:r>
          </w:p>
        </w:tc>
        <w:tc>
          <w:tcPr>
            <w:tcW w:w="1228" w:type="dxa"/>
            <w:hideMark/>
          </w:tcPr>
          <w:p w14:paraId="5FD6C6EE" w14:textId="77777777" w:rsidR="00E2168E" w:rsidRPr="00F24576" w:rsidRDefault="00E2168E" w:rsidP="00F24576">
            <w:pPr>
              <w:spacing w:before="40" w:after="40" w:line="280" w:lineRule="exact"/>
              <w:rPr>
                <w:szCs w:val="20"/>
                <w:lang w:val="en-GB"/>
              </w:rPr>
            </w:pPr>
            <w:r w:rsidRPr="00F24576">
              <w:rPr>
                <w:szCs w:val="20"/>
                <w:lang w:val="fr-CH"/>
              </w:rPr>
              <w:t>%</w:t>
            </w:r>
          </w:p>
        </w:tc>
      </w:tr>
      <w:tr w:rsidR="00E2168E" w:rsidRPr="00F24576" w14:paraId="2D797872" w14:textId="77777777" w:rsidTr="00F24576">
        <w:trPr>
          <w:jc w:val="left"/>
        </w:trPr>
        <w:tc>
          <w:tcPr>
            <w:tcW w:w="1928" w:type="dxa"/>
            <w:hideMark/>
          </w:tcPr>
          <w:p w14:paraId="3D1957DD" w14:textId="77777777" w:rsidR="00E2168E" w:rsidRPr="00F24576" w:rsidRDefault="00E2168E" w:rsidP="00F24576">
            <w:pPr>
              <w:spacing w:before="40" w:after="40" w:line="280" w:lineRule="exact"/>
              <w:rPr>
                <w:szCs w:val="20"/>
                <w:lang w:val="en-GB"/>
              </w:rPr>
            </w:pPr>
            <w:r w:rsidRPr="00F24576">
              <w:rPr>
                <w:szCs w:val="20"/>
                <w:rtl/>
                <w:lang w:val="en-GB"/>
              </w:rPr>
              <w:t>الحزب الليبرالي الراديكالي</w:t>
            </w:r>
          </w:p>
        </w:tc>
        <w:tc>
          <w:tcPr>
            <w:tcW w:w="1930" w:type="dxa"/>
            <w:hideMark/>
          </w:tcPr>
          <w:p w14:paraId="104C91A1" w14:textId="77777777" w:rsidR="00E2168E" w:rsidRPr="00F24576" w:rsidRDefault="00E2168E" w:rsidP="00F24576">
            <w:pPr>
              <w:spacing w:before="40" w:after="40" w:line="280" w:lineRule="exact"/>
              <w:rPr>
                <w:szCs w:val="20"/>
                <w:lang w:val="en-GB"/>
              </w:rPr>
            </w:pPr>
            <w:r w:rsidRPr="00F75646">
              <w:rPr>
                <w:szCs w:val="20"/>
                <w:rtl/>
                <w:lang w:val="en-GB"/>
              </w:rPr>
              <w:t>33</w:t>
            </w:r>
          </w:p>
        </w:tc>
        <w:tc>
          <w:tcPr>
            <w:tcW w:w="1374" w:type="dxa"/>
            <w:hideMark/>
          </w:tcPr>
          <w:p w14:paraId="647B86E2" w14:textId="77777777" w:rsidR="00E2168E" w:rsidRPr="00F24576" w:rsidRDefault="00E2168E" w:rsidP="00F24576">
            <w:pPr>
              <w:spacing w:before="40" w:after="40" w:line="280" w:lineRule="exact"/>
              <w:rPr>
                <w:szCs w:val="20"/>
                <w:lang w:val="en-GB"/>
              </w:rPr>
            </w:pPr>
            <w:r w:rsidRPr="00F75646">
              <w:rPr>
                <w:szCs w:val="20"/>
                <w:rtl/>
                <w:lang w:val="en-GB"/>
              </w:rPr>
              <w:t>16</w:t>
            </w:r>
            <w:r w:rsidRPr="00F24576">
              <w:rPr>
                <w:szCs w:val="20"/>
                <w:rtl/>
                <w:lang w:val="en-GB"/>
              </w:rPr>
              <w:t>,</w:t>
            </w:r>
            <w:r w:rsidRPr="00F75646">
              <w:rPr>
                <w:szCs w:val="20"/>
                <w:rtl/>
                <w:lang w:val="en-GB"/>
              </w:rPr>
              <w:t>4</w:t>
            </w:r>
          </w:p>
        </w:tc>
        <w:tc>
          <w:tcPr>
            <w:tcW w:w="1930" w:type="dxa"/>
            <w:hideMark/>
          </w:tcPr>
          <w:p w14:paraId="71F26B2F" w14:textId="77777777" w:rsidR="00E2168E" w:rsidRPr="00F24576" w:rsidRDefault="00E2168E" w:rsidP="00F24576">
            <w:pPr>
              <w:spacing w:before="40" w:after="40" w:line="280" w:lineRule="exact"/>
              <w:rPr>
                <w:szCs w:val="20"/>
                <w:lang w:val="en-GB"/>
              </w:rPr>
            </w:pPr>
            <w:r w:rsidRPr="00F75646">
              <w:rPr>
                <w:szCs w:val="20"/>
                <w:rtl/>
                <w:lang w:val="en-GB"/>
              </w:rPr>
              <w:t>13</w:t>
            </w:r>
          </w:p>
        </w:tc>
        <w:tc>
          <w:tcPr>
            <w:tcW w:w="1228" w:type="dxa"/>
            <w:hideMark/>
          </w:tcPr>
          <w:p w14:paraId="7C06D72B" w14:textId="77777777" w:rsidR="00E2168E" w:rsidRPr="00F24576" w:rsidRDefault="00E2168E" w:rsidP="00F24576">
            <w:pPr>
              <w:spacing w:before="40" w:after="40" w:line="280" w:lineRule="exact"/>
              <w:rPr>
                <w:szCs w:val="20"/>
                <w:lang w:val="en-GB"/>
              </w:rPr>
            </w:pPr>
            <w:r w:rsidRPr="00F75646">
              <w:rPr>
                <w:szCs w:val="20"/>
                <w:rtl/>
                <w:lang w:val="en-GB"/>
              </w:rPr>
              <w:t>28</w:t>
            </w:r>
            <w:r w:rsidRPr="00F24576">
              <w:rPr>
                <w:szCs w:val="20"/>
                <w:rtl/>
                <w:lang w:val="en-GB"/>
              </w:rPr>
              <w:t>,</w:t>
            </w:r>
            <w:r w:rsidRPr="00F75646">
              <w:rPr>
                <w:szCs w:val="20"/>
                <w:rtl/>
                <w:lang w:val="en-GB"/>
              </w:rPr>
              <w:t>3</w:t>
            </w:r>
          </w:p>
        </w:tc>
      </w:tr>
      <w:tr w:rsidR="00E2168E" w:rsidRPr="00F24576" w14:paraId="2F1651D2" w14:textId="77777777" w:rsidTr="00F24576">
        <w:trPr>
          <w:jc w:val="left"/>
        </w:trPr>
        <w:tc>
          <w:tcPr>
            <w:tcW w:w="1928" w:type="dxa"/>
            <w:hideMark/>
          </w:tcPr>
          <w:p w14:paraId="280E6F94" w14:textId="77777777" w:rsidR="00E2168E" w:rsidRPr="00F24576" w:rsidRDefault="00E2168E" w:rsidP="00F24576">
            <w:pPr>
              <w:spacing w:before="40" w:after="40" w:line="280" w:lineRule="exact"/>
              <w:rPr>
                <w:szCs w:val="20"/>
                <w:lang w:val="en-GB"/>
              </w:rPr>
            </w:pPr>
            <w:r w:rsidRPr="00F24576">
              <w:rPr>
                <w:szCs w:val="20"/>
                <w:rtl/>
                <w:lang w:val="en-GB"/>
              </w:rPr>
              <w:t>الحزب الديمقراطي المسيحي</w:t>
            </w:r>
          </w:p>
        </w:tc>
        <w:tc>
          <w:tcPr>
            <w:tcW w:w="1930" w:type="dxa"/>
            <w:hideMark/>
          </w:tcPr>
          <w:p w14:paraId="4CDB4327" w14:textId="77777777" w:rsidR="00E2168E" w:rsidRPr="00F24576" w:rsidRDefault="00E2168E" w:rsidP="00F24576">
            <w:pPr>
              <w:spacing w:before="40" w:after="40" w:line="280" w:lineRule="exact"/>
              <w:rPr>
                <w:szCs w:val="20"/>
                <w:lang w:val="en-GB"/>
              </w:rPr>
            </w:pPr>
            <w:r w:rsidRPr="00F75646">
              <w:rPr>
                <w:szCs w:val="20"/>
                <w:rtl/>
                <w:lang w:val="en-GB"/>
              </w:rPr>
              <w:t>27</w:t>
            </w:r>
          </w:p>
        </w:tc>
        <w:tc>
          <w:tcPr>
            <w:tcW w:w="1374" w:type="dxa"/>
            <w:hideMark/>
          </w:tcPr>
          <w:p w14:paraId="12AC0676" w14:textId="77777777" w:rsidR="00E2168E" w:rsidRPr="00F24576" w:rsidRDefault="00E2168E" w:rsidP="00F24576">
            <w:pPr>
              <w:spacing w:before="40" w:after="40" w:line="280" w:lineRule="exact"/>
              <w:rPr>
                <w:szCs w:val="20"/>
                <w:lang w:val="en-GB"/>
              </w:rPr>
            </w:pPr>
            <w:r w:rsidRPr="00F75646">
              <w:rPr>
                <w:szCs w:val="20"/>
                <w:rtl/>
                <w:lang w:val="en-GB"/>
              </w:rPr>
              <w:t>11</w:t>
            </w:r>
            <w:r w:rsidRPr="00F24576">
              <w:rPr>
                <w:szCs w:val="20"/>
                <w:rtl/>
                <w:lang w:val="en-GB"/>
              </w:rPr>
              <w:t>,</w:t>
            </w:r>
            <w:r w:rsidRPr="00F75646">
              <w:rPr>
                <w:szCs w:val="20"/>
                <w:rtl/>
                <w:lang w:val="en-GB"/>
              </w:rPr>
              <w:t>6</w:t>
            </w:r>
          </w:p>
        </w:tc>
        <w:tc>
          <w:tcPr>
            <w:tcW w:w="1930" w:type="dxa"/>
            <w:hideMark/>
          </w:tcPr>
          <w:p w14:paraId="6C80A7CB" w14:textId="77777777" w:rsidR="00E2168E" w:rsidRPr="00F24576" w:rsidRDefault="00E2168E" w:rsidP="00F24576">
            <w:pPr>
              <w:spacing w:before="40" w:after="40" w:line="280" w:lineRule="exact"/>
              <w:rPr>
                <w:szCs w:val="20"/>
                <w:lang w:val="en-GB"/>
              </w:rPr>
            </w:pPr>
            <w:r w:rsidRPr="00F75646">
              <w:rPr>
                <w:szCs w:val="20"/>
                <w:rtl/>
                <w:lang w:val="en-GB"/>
              </w:rPr>
              <w:t>13</w:t>
            </w:r>
          </w:p>
        </w:tc>
        <w:tc>
          <w:tcPr>
            <w:tcW w:w="1228" w:type="dxa"/>
            <w:hideMark/>
          </w:tcPr>
          <w:p w14:paraId="1EB2092A" w14:textId="77777777" w:rsidR="00E2168E" w:rsidRPr="00F24576" w:rsidRDefault="00E2168E" w:rsidP="00F24576">
            <w:pPr>
              <w:spacing w:before="40" w:after="40" w:line="280" w:lineRule="exact"/>
              <w:rPr>
                <w:szCs w:val="20"/>
                <w:lang w:val="en-GB"/>
              </w:rPr>
            </w:pPr>
            <w:r w:rsidRPr="00F75646">
              <w:rPr>
                <w:szCs w:val="20"/>
                <w:rtl/>
                <w:lang w:val="en-GB"/>
              </w:rPr>
              <w:t>28</w:t>
            </w:r>
            <w:r w:rsidRPr="00F24576">
              <w:rPr>
                <w:szCs w:val="20"/>
                <w:rtl/>
                <w:lang w:val="en-GB"/>
              </w:rPr>
              <w:t>,</w:t>
            </w:r>
            <w:r w:rsidRPr="00F75646">
              <w:rPr>
                <w:szCs w:val="20"/>
                <w:rtl/>
                <w:lang w:val="en-GB"/>
              </w:rPr>
              <w:t>3</w:t>
            </w:r>
          </w:p>
        </w:tc>
      </w:tr>
      <w:tr w:rsidR="00E2168E" w:rsidRPr="00F24576" w14:paraId="3FF182A5" w14:textId="77777777" w:rsidTr="00F24576">
        <w:trPr>
          <w:jc w:val="left"/>
        </w:trPr>
        <w:tc>
          <w:tcPr>
            <w:tcW w:w="1928" w:type="dxa"/>
            <w:hideMark/>
          </w:tcPr>
          <w:p w14:paraId="064DBCA9" w14:textId="77777777" w:rsidR="00E2168E" w:rsidRPr="00F24576" w:rsidRDefault="00E2168E" w:rsidP="00F24576">
            <w:pPr>
              <w:spacing w:before="40" w:after="40" w:line="280" w:lineRule="exact"/>
              <w:rPr>
                <w:szCs w:val="20"/>
                <w:lang w:val="en-GB"/>
              </w:rPr>
            </w:pPr>
            <w:r w:rsidRPr="00F24576">
              <w:rPr>
                <w:szCs w:val="20"/>
                <w:rtl/>
                <w:lang w:val="en-GB"/>
              </w:rPr>
              <w:t>الحزب الاشتراكي</w:t>
            </w:r>
          </w:p>
        </w:tc>
        <w:tc>
          <w:tcPr>
            <w:tcW w:w="1930" w:type="dxa"/>
            <w:hideMark/>
          </w:tcPr>
          <w:p w14:paraId="6F4B4AED" w14:textId="77777777" w:rsidR="00E2168E" w:rsidRPr="00F24576" w:rsidRDefault="00E2168E" w:rsidP="00F24576">
            <w:pPr>
              <w:spacing w:before="40" w:after="40" w:line="280" w:lineRule="exact"/>
              <w:rPr>
                <w:szCs w:val="20"/>
                <w:lang w:val="en-GB"/>
              </w:rPr>
            </w:pPr>
            <w:r w:rsidRPr="00F75646">
              <w:rPr>
                <w:szCs w:val="20"/>
                <w:rtl/>
                <w:lang w:val="en-GB"/>
              </w:rPr>
              <w:t>43</w:t>
            </w:r>
          </w:p>
        </w:tc>
        <w:tc>
          <w:tcPr>
            <w:tcW w:w="1374" w:type="dxa"/>
            <w:hideMark/>
          </w:tcPr>
          <w:p w14:paraId="36865465" w14:textId="77777777" w:rsidR="00E2168E" w:rsidRPr="00F24576" w:rsidRDefault="00E2168E" w:rsidP="00F24576">
            <w:pPr>
              <w:spacing w:before="40" w:after="40" w:line="280" w:lineRule="exact"/>
              <w:rPr>
                <w:szCs w:val="20"/>
                <w:lang w:val="en-GB"/>
              </w:rPr>
            </w:pPr>
            <w:r w:rsidRPr="00F75646">
              <w:rPr>
                <w:szCs w:val="20"/>
                <w:rtl/>
                <w:lang w:val="en-GB"/>
              </w:rPr>
              <w:t>18</w:t>
            </w:r>
            <w:r w:rsidRPr="00F24576">
              <w:rPr>
                <w:szCs w:val="20"/>
                <w:rtl/>
                <w:lang w:val="en-GB"/>
              </w:rPr>
              <w:t>,</w:t>
            </w:r>
            <w:r w:rsidRPr="00F75646">
              <w:rPr>
                <w:szCs w:val="20"/>
                <w:rtl/>
                <w:lang w:val="en-GB"/>
              </w:rPr>
              <w:t>8</w:t>
            </w:r>
          </w:p>
        </w:tc>
        <w:tc>
          <w:tcPr>
            <w:tcW w:w="1930" w:type="dxa"/>
            <w:hideMark/>
          </w:tcPr>
          <w:p w14:paraId="5A60688D" w14:textId="77777777" w:rsidR="00E2168E" w:rsidRPr="00F24576" w:rsidRDefault="00E2168E" w:rsidP="00F24576">
            <w:pPr>
              <w:spacing w:before="40" w:after="40" w:line="280" w:lineRule="exact"/>
              <w:rPr>
                <w:szCs w:val="20"/>
                <w:lang w:val="en-GB"/>
              </w:rPr>
            </w:pPr>
            <w:r w:rsidRPr="00F75646">
              <w:rPr>
                <w:szCs w:val="20"/>
                <w:rtl/>
                <w:lang w:val="en-GB"/>
              </w:rPr>
              <w:t>12</w:t>
            </w:r>
          </w:p>
        </w:tc>
        <w:tc>
          <w:tcPr>
            <w:tcW w:w="1228" w:type="dxa"/>
            <w:hideMark/>
          </w:tcPr>
          <w:p w14:paraId="3F97DC76" w14:textId="77777777" w:rsidR="00E2168E" w:rsidRPr="00F24576" w:rsidRDefault="00E2168E" w:rsidP="00F24576">
            <w:pPr>
              <w:spacing w:before="40" w:after="40" w:line="280" w:lineRule="exact"/>
              <w:rPr>
                <w:szCs w:val="20"/>
                <w:lang w:val="en-GB"/>
              </w:rPr>
            </w:pPr>
            <w:r w:rsidRPr="00F75646">
              <w:rPr>
                <w:szCs w:val="20"/>
                <w:rtl/>
                <w:lang w:val="en-GB"/>
              </w:rPr>
              <w:t>26</w:t>
            </w:r>
            <w:r w:rsidRPr="00F24576">
              <w:rPr>
                <w:szCs w:val="20"/>
                <w:rtl/>
                <w:lang w:val="en-GB"/>
              </w:rPr>
              <w:t>,</w:t>
            </w:r>
            <w:r w:rsidRPr="00F75646">
              <w:rPr>
                <w:szCs w:val="20"/>
                <w:rtl/>
                <w:lang w:val="en-GB"/>
              </w:rPr>
              <w:t>1</w:t>
            </w:r>
          </w:p>
        </w:tc>
      </w:tr>
      <w:tr w:rsidR="00E2168E" w:rsidRPr="00F24576" w14:paraId="64571AA6" w14:textId="77777777" w:rsidTr="00F24576">
        <w:trPr>
          <w:jc w:val="left"/>
        </w:trPr>
        <w:tc>
          <w:tcPr>
            <w:tcW w:w="1928" w:type="dxa"/>
            <w:hideMark/>
          </w:tcPr>
          <w:p w14:paraId="2F2DBD5F" w14:textId="77777777" w:rsidR="00E2168E" w:rsidRPr="00F24576" w:rsidRDefault="00E2168E" w:rsidP="00F24576">
            <w:pPr>
              <w:spacing w:before="40" w:after="40" w:line="280" w:lineRule="exact"/>
              <w:rPr>
                <w:szCs w:val="20"/>
                <w:lang w:val="en-GB"/>
              </w:rPr>
            </w:pPr>
            <w:r w:rsidRPr="00F24576">
              <w:rPr>
                <w:szCs w:val="20"/>
                <w:rtl/>
                <w:lang w:val="en-GB"/>
              </w:rPr>
              <w:t>اتحاد الوسط الديمقراطي</w:t>
            </w:r>
          </w:p>
        </w:tc>
        <w:tc>
          <w:tcPr>
            <w:tcW w:w="1930" w:type="dxa"/>
            <w:hideMark/>
          </w:tcPr>
          <w:p w14:paraId="08C6BFA7" w14:textId="77777777" w:rsidR="00E2168E" w:rsidRPr="00F24576" w:rsidRDefault="00E2168E" w:rsidP="00F24576">
            <w:pPr>
              <w:spacing w:before="40" w:after="40" w:line="280" w:lineRule="exact"/>
              <w:rPr>
                <w:szCs w:val="20"/>
                <w:lang w:val="en-GB"/>
              </w:rPr>
            </w:pPr>
            <w:r w:rsidRPr="00F75646">
              <w:rPr>
                <w:szCs w:val="20"/>
                <w:rtl/>
                <w:lang w:val="en-GB"/>
              </w:rPr>
              <w:t>65</w:t>
            </w:r>
          </w:p>
        </w:tc>
        <w:tc>
          <w:tcPr>
            <w:tcW w:w="1374" w:type="dxa"/>
            <w:hideMark/>
          </w:tcPr>
          <w:p w14:paraId="4BB330D9" w14:textId="77777777" w:rsidR="00E2168E" w:rsidRPr="00F24576" w:rsidRDefault="00E2168E" w:rsidP="00F24576">
            <w:pPr>
              <w:spacing w:before="40" w:after="40" w:line="280" w:lineRule="exact"/>
              <w:rPr>
                <w:szCs w:val="20"/>
                <w:lang w:val="en-GB"/>
              </w:rPr>
            </w:pPr>
            <w:r w:rsidRPr="00F75646">
              <w:rPr>
                <w:szCs w:val="20"/>
                <w:rtl/>
                <w:lang w:val="en-GB"/>
              </w:rPr>
              <w:t>29</w:t>
            </w:r>
            <w:r w:rsidRPr="00F24576">
              <w:rPr>
                <w:szCs w:val="20"/>
                <w:rtl/>
                <w:lang w:val="en-GB"/>
              </w:rPr>
              <w:t>,</w:t>
            </w:r>
            <w:r w:rsidRPr="00F75646">
              <w:rPr>
                <w:szCs w:val="20"/>
                <w:rtl/>
                <w:lang w:val="en-GB"/>
              </w:rPr>
              <w:t>4</w:t>
            </w:r>
          </w:p>
        </w:tc>
        <w:tc>
          <w:tcPr>
            <w:tcW w:w="1930" w:type="dxa"/>
            <w:hideMark/>
          </w:tcPr>
          <w:p w14:paraId="3465E41A" w14:textId="77777777" w:rsidR="00E2168E" w:rsidRPr="00F24576" w:rsidRDefault="00E2168E" w:rsidP="00F24576">
            <w:pPr>
              <w:spacing w:before="40" w:after="40" w:line="280" w:lineRule="exact"/>
              <w:rPr>
                <w:szCs w:val="20"/>
                <w:lang w:val="en-GB"/>
              </w:rPr>
            </w:pPr>
            <w:r w:rsidRPr="00F75646">
              <w:rPr>
                <w:szCs w:val="20"/>
                <w:rtl/>
                <w:lang w:val="en-GB"/>
              </w:rPr>
              <w:t>5</w:t>
            </w:r>
          </w:p>
        </w:tc>
        <w:tc>
          <w:tcPr>
            <w:tcW w:w="1228" w:type="dxa"/>
            <w:hideMark/>
          </w:tcPr>
          <w:p w14:paraId="43EC892B" w14:textId="77777777" w:rsidR="00E2168E" w:rsidRPr="00F24576" w:rsidRDefault="00E2168E" w:rsidP="00F24576">
            <w:pPr>
              <w:spacing w:before="40" w:after="40" w:line="280" w:lineRule="exact"/>
              <w:rPr>
                <w:szCs w:val="20"/>
                <w:lang w:val="en-GB"/>
              </w:rPr>
            </w:pPr>
            <w:r w:rsidRPr="00F75646">
              <w:rPr>
                <w:szCs w:val="20"/>
                <w:rtl/>
                <w:lang w:val="en-GB"/>
              </w:rPr>
              <w:t>10</w:t>
            </w:r>
            <w:r w:rsidRPr="00F24576">
              <w:rPr>
                <w:szCs w:val="20"/>
                <w:rtl/>
                <w:lang w:val="en-GB"/>
              </w:rPr>
              <w:t>,</w:t>
            </w:r>
            <w:r w:rsidRPr="00F75646">
              <w:rPr>
                <w:szCs w:val="20"/>
                <w:rtl/>
                <w:lang w:val="en-GB"/>
              </w:rPr>
              <w:t>9</w:t>
            </w:r>
          </w:p>
        </w:tc>
      </w:tr>
      <w:tr w:rsidR="00E2168E" w:rsidRPr="00F24576" w14:paraId="3153E90E" w14:textId="77777777" w:rsidTr="00F24576">
        <w:trPr>
          <w:jc w:val="left"/>
        </w:trPr>
        <w:tc>
          <w:tcPr>
            <w:tcW w:w="1928" w:type="dxa"/>
            <w:hideMark/>
          </w:tcPr>
          <w:p w14:paraId="7CA63EF3" w14:textId="77777777" w:rsidR="00E2168E" w:rsidRPr="00F24576" w:rsidRDefault="00E2168E" w:rsidP="00F24576">
            <w:pPr>
              <w:spacing w:before="40" w:after="40" w:line="280" w:lineRule="exact"/>
              <w:rPr>
                <w:szCs w:val="20"/>
                <w:lang w:val="en-GB"/>
              </w:rPr>
            </w:pPr>
            <w:r w:rsidRPr="00F24576">
              <w:rPr>
                <w:szCs w:val="20"/>
                <w:rtl/>
                <w:lang w:val="en-GB"/>
              </w:rPr>
              <w:t>حزب الخضر الليبراليين</w:t>
            </w:r>
          </w:p>
        </w:tc>
        <w:tc>
          <w:tcPr>
            <w:tcW w:w="1930" w:type="dxa"/>
            <w:hideMark/>
          </w:tcPr>
          <w:p w14:paraId="10C9D8A8" w14:textId="77777777" w:rsidR="00E2168E" w:rsidRPr="00F24576" w:rsidRDefault="00E2168E" w:rsidP="00F24576">
            <w:pPr>
              <w:spacing w:before="40" w:after="40" w:line="280" w:lineRule="exact"/>
              <w:rPr>
                <w:szCs w:val="20"/>
                <w:lang w:val="en-GB"/>
              </w:rPr>
            </w:pPr>
            <w:r w:rsidRPr="00F75646">
              <w:rPr>
                <w:szCs w:val="20"/>
                <w:rtl/>
                <w:lang w:val="en-GB"/>
              </w:rPr>
              <w:t>7</w:t>
            </w:r>
          </w:p>
        </w:tc>
        <w:tc>
          <w:tcPr>
            <w:tcW w:w="1374" w:type="dxa"/>
            <w:hideMark/>
          </w:tcPr>
          <w:p w14:paraId="2A89598F" w14:textId="77777777" w:rsidR="00E2168E" w:rsidRPr="00F24576" w:rsidRDefault="00E2168E" w:rsidP="00F24576">
            <w:pPr>
              <w:spacing w:before="40" w:after="40" w:line="280" w:lineRule="exact"/>
              <w:rPr>
                <w:szCs w:val="20"/>
                <w:lang w:val="en-GB"/>
              </w:rPr>
            </w:pPr>
            <w:r w:rsidRPr="00F75646">
              <w:rPr>
                <w:szCs w:val="20"/>
                <w:rtl/>
                <w:lang w:val="en-GB"/>
              </w:rPr>
              <w:t>4</w:t>
            </w:r>
            <w:r w:rsidRPr="00F24576">
              <w:rPr>
                <w:szCs w:val="20"/>
                <w:rtl/>
                <w:lang w:val="en-GB"/>
              </w:rPr>
              <w:t>,</w:t>
            </w:r>
            <w:r w:rsidRPr="00F75646">
              <w:rPr>
                <w:szCs w:val="20"/>
                <w:rtl/>
                <w:lang w:val="en-GB"/>
              </w:rPr>
              <w:t>6</w:t>
            </w:r>
          </w:p>
        </w:tc>
        <w:tc>
          <w:tcPr>
            <w:tcW w:w="1930" w:type="dxa"/>
            <w:hideMark/>
          </w:tcPr>
          <w:p w14:paraId="723D8316" w14:textId="77777777" w:rsidR="00E2168E" w:rsidRPr="00F24576" w:rsidRDefault="00E2168E" w:rsidP="00F24576">
            <w:pPr>
              <w:spacing w:before="40" w:after="40" w:line="280" w:lineRule="exact"/>
              <w:rPr>
                <w:szCs w:val="20"/>
                <w:lang w:val="en-GB"/>
              </w:rPr>
            </w:pPr>
            <w:r w:rsidRPr="00F75646">
              <w:rPr>
                <w:szCs w:val="20"/>
                <w:rtl/>
                <w:lang w:val="en-GB"/>
              </w:rPr>
              <w:t>0</w:t>
            </w:r>
          </w:p>
        </w:tc>
        <w:tc>
          <w:tcPr>
            <w:tcW w:w="1228" w:type="dxa"/>
            <w:hideMark/>
          </w:tcPr>
          <w:p w14:paraId="3CDACF6A" w14:textId="77777777" w:rsidR="00E2168E" w:rsidRPr="00F24576" w:rsidRDefault="00E2168E" w:rsidP="00F24576">
            <w:pPr>
              <w:spacing w:before="40" w:after="40" w:line="280" w:lineRule="exact"/>
              <w:rPr>
                <w:szCs w:val="20"/>
                <w:lang w:val="en-GB"/>
              </w:rPr>
            </w:pPr>
            <w:r w:rsidRPr="00F75646">
              <w:rPr>
                <w:szCs w:val="20"/>
                <w:rtl/>
                <w:lang w:val="en-GB"/>
              </w:rPr>
              <w:t>0</w:t>
            </w:r>
            <w:r w:rsidRPr="00F24576">
              <w:rPr>
                <w:szCs w:val="20"/>
                <w:rtl/>
                <w:lang w:val="en-GB"/>
              </w:rPr>
              <w:t>,</w:t>
            </w:r>
            <w:r w:rsidRPr="00F75646">
              <w:rPr>
                <w:szCs w:val="20"/>
                <w:rtl/>
                <w:lang w:val="en-GB"/>
              </w:rPr>
              <w:t>0</w:t>
            </w:r>
          </w:p>
        </w:tc>
      </w:tr>
      <w:tr w:rsidR="00E2168E" w:rsidRPr="00F24576" w14:paraId="1537FB3E" w14:textId="77777777" w:rsidTr="00F24576">
        <w:trPr>
          <w:jc w:val="left"/>
        </w:trPr>
        <w:tc>
          <w:tcPr>
            <w:tcW w:w="1928" w:type="dxa"/>
            <w:hideMark/>
          </w:tcPr>
          <w:p w14:paraId="7B2085DD" w14:textId="77777777" w:rsidR="00E2168E" w:rsidRPr="00F24576" w:rsidRDefault="00E2168E" w:rsidP="00F24576">
            <w:pPr>
              <w:spacing w:before="40" w:after="40" w:line="280" w:lineRule="exact"/>
              <w:rPr>
                <w:szCs w:val="20"/>
                <w:lang w:val="en-GB"/>
              </w:rPr>
            </w:pPr>
            <w:r w:rsidRPr="00F24576">
              <w:rPr>
                <w:szCs w:val="20"/>
                <w:rtl/>
                <w:lang w:val="en-GB"/>
              </w:rPr>
              <w:t>حزب البرجوازية الديمقراطية</w:t>
            </w:r>
          </w:p>
        </w:tc>
        <w:tc>
          <w:tcPr>
            <w:tcW w:w="1930" w:type="dxa"/>
            <w:hideMark/>
          </w:tcPr>
          <w:p w14:paraId="29BC6FF0" w14:textId="77777777" w:rsidR="00E2168E" w:rsidRPr="00F24576" w:rsidRDefault="00E2168E" w:rsidP="00F24576">
            <w:pPr>
              <w:spacing w:before="40" w:after="40" w:line="280" w:lineRule="exact"/>
              <w:rPr>
                <w:szCs w:val="20"/>
                <w:lang w:val="en-GB"/>
              </w:rPr>
            </w:pPr>
            <w:r w:rsidRPr="00F75646">
              <w:rPr>
                <w:szCs w:val="20"/>
                <w:rtl/>
                <w:lang w:val="en-GB"/>
              </w:rPr>
              <w:t>7</w:t>
            </w:r>
          </w:p>
        </w:tc>
        <w:tc>
          <w:tcPr>
            <w:tcW w:w="1374" w:type="dxa"/>
            <w:hideMark/>
          </w:tcPr>
          <w:p w14:paraId="3D1F1F62" w14:textId="77777777" w:rsidR="00E2168E" w:rsidRPr="00F24576" w:rsidRDefault="00E2168E" w:rsidP="00F24576">
            <w:pPr>
              <w:spacing w:before="40" w:after="40" w:line="280" w:lineRule="exact"/>
              <w:rPr>
                <w:szCs w:val="20"/>
                <w:lang w:val="en-GB"/>
              </w:rPr>
            </w:pPr>
            <w:r w:rsidRPr="00F75646">
              <w:rPr>
                <w:szCs w:val="20"/>
                <w:rtl/>
                <w:lang w:val="en-GB"/>
              </w:rPr>
              <w:t>4</w:t>
            </w:r>
            <w:r w:rsidRPr="00F24576">
              <w:rPr>
                <w:szCs w:val="20"/>
                <w:rtl/>
                <w:lang w:val="en-GB"/>
              </w:rPr>
              <w:t>,</w:t>
            </w:r>
            <w:r w:rsidRPr="00F75646">
              <w:rPr>
                <w:szCs w:val="20"/>
                <w:rtl/>
                <w:lang w:val="en-GB"/>
              </w:rPr>
              <w:t>1</w:t>
            </w:r>
          </w:p>
        </w:tc>
        <w:tc>
          <w:tcPr>
            <w:tcW w:w="1930" w:type="dxa"/>
            <w:hideMark/>
          </w:tcPr>
          <w:p w14:paraId="6E03BA3B" w14:textId="77777777" w:rsidR="00E2168E" w:rsidRPr="00F24576" w:rsidRDefault="00E2168E" w:rsidP="00F24576">
            <w:pPr>
              <w:spacing w:before="40" w:after="40" w:line="280" w:lineRule="exact"/>
              <w:rPr>
                <w:szCs w:val="20"/>
                <w:lang w:val="en-GB"/>
              </w:rPr>
            </w:pPr>
            <w:r w:rsidRPr="00F75646">
              <w:rPr>
                <w:szCs w:val="20"/>
                <w:rtl/>
                <w:lang w:val="en-GB"/>
              </w:rPr>
              <w:t>1</w:t>
            </w:r>
          </w:p>
        </w:tc>
        <w:tc>
          <w:tcPr>
            <w:tcW w:w="1228" w:type="dxa"/>
            <w:hideMark/>
          </w:tcPr>
          <w:p w14:paraId="200C5C27" w14:textId="77777777" w:rsidR="00E2168E" w:rsidRPr="00F24576" w:rsidRDefault="00E2168E" w:rsidP="00F24576">
            <w:pPr>
              <w:spacing w:before="40" w:after="40" w:line="280" w:lineRule="exact"/>
              <w:rPr>
                <w:szCs w:val="20"/>
                <w:lang w:val="en-GB"/>
              </w:rPr>
            </w:pPr>
            <w:r w:rsidRPr="00F75646">
              <w:rPr>
                <w:szCs w:val="20"/>
                <w:rtl/>
                <w:lang w:val="en-GB"/>
              </w:rPr>
              <w:t>2</w:t>
            </w:r>
            <w:r w:rsidRPr="00F24576">
              <w:rPr>
                <w:szCs w:val="20"/>
                <w:rtl/>
                <w:lang w:val="en-GB"/>
              </w:rPr>
              <w:t>,</w:t>
            </w:r>
            <w:r w:rsidRPr="00F75646">
              <w:rPr>
                <w:szCs w:val="20"/>
                <w:rtl/>
                <w:lang w:val="en-GB"/>
              </w:rPr>
              <w:t>2</w:t>
            </w:r>
          </w:p>
        </w:tc>
      </w:tr>
      <w:tr w:rsidR="00E2168E" w:rsidRPr="00F24576" w14:paraId="70202EB7" w14:textId="77777777" w:rsidTr="00F24576">
        <w:trPr>
          <w:jc w:val="left"/>
        </w:trPr>
        <w:tc>
          <w:tcPr>
            <w:tcW w:w="1928" w:type="dxa"/>
            <w:hideMark/>
          </w:tcPr>
          <w:p w14:paraId="1FAE4068" w14:textId="77777777" w:rsidR="00E2168E" w:rsidRPr="00F24576" w:rsidRDefault="00E2168E" w:rsidP="00F24576">
            <w:pPr>
              <w:spacing w:before="40" w:after="40" w:line="280" w:lineRule="exact"/>
              <w:rPr>
                <w:szCs w:val="20"/>
                <w:lang w:val="en-GB"/>
              </w:rPr>
            </w:pPr>
            <w:r w:rsidRPr="00F24576">
              <w:rPr>
                <w:szCs w:val="20"/>
                <w:rtl/>
                <w:lang w:val="en-GB"/>
              </w:rPr>
              <w:t>حزب الخضر</w:t>
            </w:r>
          </w:p>
        </w:tc>
        <w:tc>
          <w:tcPr>
            <w:tcW w:w="1930" w:type="dxa"/>
            <w:hideMark/>
          </w:tcPr>
          <w:p w14:paraId="7AE9A92C" w14:textId="77777777" w:rsidR="00E2168E" w:rsidRPr="00F24576" w:rsidRDefault="00E2168E" w:rsidP="00F24576">
            <w:pPr>
              <w:spacing w:before="40" w:after="40" w:line="280" w:lineRule="exact"/>
              <w:rPr>
                <w:szCs w:val="20"/>
                <w:lang w:val="en-GB"/>
              </w:rPr>
            </w:pPr>
            <w:r w:rsidRPr="00F75646">
              <w:rPr>
                <w:szCs w:val="20"/>
                <w:rtl/>
                <w:lang w:val="en-GB"/>
              </w:rPr>
              <w:t>11</w:t>
            </w:r>
          </w:p>
        </w:tc>
        <w:tc>
          <w:tcPr>
            <w:tcW w:w="1374" w:type="dxa"/>
            <w:hideMark/>
          </w:tcPr>
          <w:p w14:paraId="710C038E" w14:textId="77777777" w:rsidR="00E2168E" w:rsidRPr="00F24576" w:rsidRDefault="00E2168E" w:rsidP="00F24576">
            <w:pPr>
              <w:spacing w:before="40" w:after="40" w:line="280" w:lineRule="exact"/>
              <w:rPr>
                <w:szCs w:val="20"/>
                <w:lang w:val="en-GB"/>
              </w:rPr>
            </w:pPr>
            <w:r w:rsidRPr="00F75646">
              <w:rPr>
                <w:szCs w:val="20"/>
                <w:rtl/>
                <w:lang w:val="en-GB"/>
              </w:rPr>
              <w:t>7</w:t>
            </w:r>
            <w:r w:rsidRPr="00F24576">
              <w:rPr>
                <w:szCs w:val="20"/>
                <w:rtl/>
                <w:lang w:val="en-GB"/>
              </w:rPr>
              <w:t>,</w:t>
            </w:r>
            <w:r w:rsidRPr="00F75646">
              <w:rPr>
                <w:szCs w:val="20"/>
                <w:rtl/>
                <w:lang w:val="en-GB"/>
              </w:rPr>
              <w:t>1</w:t>
            </w:r>
          </w:p>
        </w:tc>
        <w:tc>
          <w:tcPr>
            <w:tcW w:w="1930" w:type="dxa"/>
            <w:hideMark/>
          </w:tcPr>
          <w:p w14:paraId="74F1411D" w14:textId="77777777" w:rsidR="00E2168E" w:rsidRPr="00F24576" w:rsidRDefault="00E2168E" w:rsidP="00F24576">
            <w:pPr>
              <w:spacing w:before="40" w:after="40" w:line="280" w:lineRule="exact"/>
              <w:rPr>
                <w:szCs w:val="20"/>
                <w:lang w:val="en-GB"/>
              </w:rPr>
            </w:pPr>
            <w:r w:rsidRPr="00F75646">
              <w:rPr>
                <w:szCs w:val="20"/>
                <w:rtl/>
                <w:lang w:val="en-GB"/>
              </w:rPr>
              <w:t>1</w:t>
            </w:r>
          </w:p>
        </w:tc>
        <w:tc>
          <w:tcPr>
            <w:tcW w:w="1228" w:type="dxa"/>
            <w:hideMark/>
          </w:tcPr>
          <w:p w14:paraId="665BF057" w14:textId="77777777" w:rsidR="00E2168E" w:rsidRPr="00F24576" w:rsidRDefault="00E2168E" w:rsidP="00F24576">
            <w:pPr>
              <w:spacing w:before="40" w:after="40" w:line="280" w:lineRule="exact"/>
              <w:rPr>
                <w:szCs w:val="20"/>
                <w:lang w:val="en-GB"/>
              </w:rPr>
            </w:pPr>
            <w:r w:rsidRPr="00F75646">
              <w:rPr>
                <w:szCs w:val="20"/>
                <w:rtl/>
                <w:lang w:val="en-GB"/>
              </w:rPr>
              <w:t>2</w:t>
            </w:r>
            <w:r w:rsidRPr="00F24576">
              <w:rPr>
                <w:szCs w:val="20"/>
                <w:rtl/>
                <w:lang w:val="en-GB"/>
              </w:rPr>
              <w:t>,</w:t>
            </w:r>
            <w:r w:rsidRPr="00F75646">
              <w:rPr>
                <w:szCs w:val="20"/>
                <w:rtl/>
                <w:lang w:val="en-GB"/>
              </w:rPr>
              <w:t>2</w:t>
            </w:r>
          </w:p>
        </w:tc>
      </w:tr>
      <w:tr w:rsidR="00E2168E" w:rsidRPr="00F24576" w14:paraId="2FBE7557" w14:textId="77777777" w:rsidTr="00F24576">
        <w:trPr>
          <w:jc w:val="left"/>
        </w:trPr>
        <w:tc>
          <w:tcPr>
            <w:tcW w:w="1928" w:type="dxa"/>
            <w:hideMark/>
          </w:tcPr>
          <w:p w14:paraId="1DAD1F04" w14:textId="77777777" w:rsidR="00E2168E" w:rsidRPr="00F24576" w:rsidRDefault="00E2168E" w:rsidP="00F24576">
            <w:pPr>
              <w:spacing w:before="40" w:after="40" w:line="280" w:lineRule="exact"/>
              <w:rPr>
                <w:szCs w:val="20"/>
                <w:lang w:val="en-GB"/>
              </w:rPr>
            </w:pPr>
            <w:r w:rsidRPr="00F24576">
              <w:rPr>
                <w:szCs w:val="20"/>
                <w:rtl/>
                <w:lang w:val="en-GB"/>
              </w:rPr>
              <w:t>أحزاب أخرى</w:t>
            </w:r>
          </w:p>
        </w:tc>
        <w:tc>
          <w:tcPr>
            <w:tcW w:w="1930" w:type="dxa"/>
            <w:hideMark/>
          </w:tcPr>
          <w:p w14:paraId="158B8BBC" w14:textId="77777777" w:rsidR="00E2168E" w:rsidRPr="00F24576" w:rsidRDefault="00E2168E" w:rsidP="00F24576">
            <w:pPr>
              <w:spacing w:before="40" w:after="40" w:line="280" w:lineRule="exact"/>
              <w:rPr>
                <w:szCs w:val="20"/>
                <w:lang w:val="en-GB"/>
              </w:rPr>
            </w:pPr>
            <w:r w:rsidRPr="00F75646">
              <w:rPr>
                <w:szCs w:val="20"/>
                <w:rtl/>
                <w:lang w:val="en-GB"/>
              </w:rPr>
              <w:t>7</w:t>
            </w:r>
          </w:p>
        </w:tc>
        <w:tc>
          <w:tcPr>
            <w:tcW w:w="1374" w:type="dxa"/>
            <w:hideMark/>
          </w:tcPr>
          <w:p w14:paraId="257C7661" w14:textId="77777777" w:rsidR="00E2168E" w:rsidRPr="00F24576" w:rsidRDefault="00E2168E" w:rsidP="00F24576">
            <w:pPr>
              <w:spacing w:before="40" w:after="40" w:line="280" w:lineRule="exact"/>
              <w:rPr>
                <w:szCs w:val="20"/>
                <w:lang w:val="en-GB"/>
              </w:rPr>
            </w:pPr>
            <w:r w:rsidRPr="00F75646">
              <w:rPr>
                <w:szCs w:val="20"/>
                <w:rtl/>
                <w:lang w:val="en-GB"/>
              </w:rPr>
              <w:t>8</w:t>
            </w:r>
          </w:p>
        </w:tc>
        <w:tc>
          <w:tcPr>
            <w:tcW w:w="1930" w:type="dxa"/>
            <w:hideMark/>
          </w:tcPr>
          <w:p w14:paraId="32D61ADD" w14:textId="77777777" w:rsidR="00E2168E" w:rsidRPr="00F24576" w:rsidRDefault="00E2168E" w:rsidP="00F24576">
            <w:pPr>
              <w:spacing w:before="40" w:after="40" w:line="280" w:lineRule="exact"/>
              <w:rPr>
                <w:szCs w:val="20"/>
                <w:lang w:val="en-GB"/>
              </w:rPr>
            </w:pPr>
            <w:r w:rsidRPr="00F75646">
              <w:rPr>
                <w:szCs w:val="20"/>
                <w:rtl/>
                <w:lang w:val="en-GB"/>
              </w:rPr>
              <w:t>1</w:t>
            </w:r>
          </w:p>
        </w:tc>
        <w:tc>
          <w:tcPr>
            <w:tcW w:w="1228" w:type="dxa"/>
            <w:hideMark/>
          </w:tcPr>
          <w:p w14:paraId="5AD16FE4" w14:textId="77777777" w:rsidR="00E2168E" w:rsidRPr="00F24576" w:rsidRDefault="00E2168E" w:rsidP="00F24576">
            <w:pPr>
              <w:spacing w:before="40" w:after="40" w:line="280" w:lineRule="exact"/>
              <w:rPr>
                <w:szCs w:val="20"/>
                <w:lang w:val="en-GB"/>
              </w:rPr>
            </w:pPr>
            <w:r w:rsidRPr="00F75646">
              <w:rPr>
                <w:szCs w:val="20"/>
                <w:rtl/>
                <w:lang w:val="en-GB"/>
              </w:rPr>
              <w:t>2</w:t>
            </w:r>
            <w:r w:rsidRPr="00F24576">
              <w:rPr>
                <w:szCs w:val="20"/>
                <w:rtl/>
                <w:lang w:val="en-GB"/>
              </w:rPr>
              <w:t>,</w:t>
            </w:r>
            <w:r w:rsidRPr="00F75646">
              <w:rPr>
                <w:szCs w:val="20"/>
                <w:rtl/>
                <w:lang w:val="en-GB"/>
              </w:rPr>
              <w:t>2</w:t>
            </w:r>
          </w:p>
        </w:tc>
      </w:tr>
      <w:tr w:rsidR="00E2168E" w:rsidRPr="00F24576" w14:paraId="3094C51C" w14:textId="77777777" w:rsidTr="00F24576">
        <w:trPr>
          <w:cnfStyle w:val="010000000000" w:firstRow="0" w:lastRow="1" w:firstColumn="0" w:lastColumn="0" w:oddVBand="0" w:evenVBand="0" w:oddHBand="0" w:evenHBand="0" w:firstRowFirstColumn="0" w:firstRowLastColumn="0" w:lastRowFirstColumn="0" w:lastRowLastColumn="0"/>
          <w:jc w:val="left"/>
        </w:trPr>
        <w:tc>
          <w:tcPr>
            <w:tcW w:w="1928" w:type="dxa"/>
            <w:hideMark/>
          </w:tcPr>
          <w:p w14:paraId="38A85995" w14:textId="77777777" w:rsidR="00E2168E" w:rsidRPr="00F24576" w:rsidRDefault="00E2168E" w:rsidP="00F24576">
            <w:pPr>
              <w:spacing w:before="40" w:after="40" w:line="280" w:lineRule="exact"/>
              <w:rPr>
                <w:b/>
                <w:bCs/>
                <w:szCs w:val="20"/>
                <w:lang w:val="en-GB"/>
              </w:rPr>
            </w:pPr>
            <w:r w:rsidRPr="00F75646">
              <w:rPr>
                <w:b/>
                <w:bCs/>
                <w:szCs w:val="20"/>
                <w:rtl/>
                <w:lang w:val="en-GB"/>
              </w:rPr>
              <w:t>المجموع</w:t>
            </w:r>
          </w:p>
        </w:tc>
        <w:tc>
          <w:tcPr>
            <w:tcW w:w="1930" w:type="dxa"/>
            <w:hideMark/>
          </w:tcPr>
          <w:p w14:paraId="2D816DD7" w14:textId="77777777" w:rsidR="00E2168E" w:rsidRPr="00F24576" w:rsidRDefault="00E2168E" w:rsidP="00F24576">
            <w:pPr>
              <w:spacing w:before="40" w:after="40" w:line="280" w:lineRule="exact"/>
              <w:rPr>
                <w:b/>
                <w:bCs/>
                <w:szCs w:val="20"/>
                <w:lang w:val="en-GB"/>
              </w:rPr>
            </w:pPr>
            <w:r w:rsidRPr="00F75646">
              <w:rPr>
                <w:b/>
                <w:bCs/>
                <w:szCs w:val="20"/>
                <w:rtl/>
                <w:lang w:val="en-GB"/>
              </w:rPr>
              <w:t>200</w:t>
            </w:r>
          </w:p>
        </w:tc>
        <w:tc>
          <w:tcPr>
            <w:tcW w:w="1374" w:type="dxa"/>
            <w:hideMark/>
          </w:tcPr>
          <w:p w14:paraId="595F9A3C" w14:textId="77777777" w:rsidR="00E2168E" w:rsidRPr="00F24576" w:rsidRDefault="00E2168E" w:rsidP="00F24576">
            <w:pPr>
              <w:spacing w:before="40" w:after="40" w:line="280" w:lineRule="exact"/>
              <w:rPr>
                <w:b/>
                <w:bCs/>
                <w:szCs w:val="20"/>
                <w:lang w:val="en-GB"/>
              </w:rPr>
            </w:pPr>
            <w:r w:rsidRPr="00F75646">
              <w:rPr>
                <w:b/>
                <w:bCs/>
                <w:szCs w:val="20"/>
                <w:rtl/>
                <w:lang w:val="en-GB"/>
              </w:rPr>
              <w:t>100,0</w:t>
            </w:r>
          </w:p>
        </w:tc>
        <w:tc>
          <w:tcPr>
            <w:tcW w:w="1930" w:type="dxa"/>
            <w:hideMark/>
          </w:tcPr>
          <w:p w14:paraId="43ACD46D" w14:textId="77777777" w:rsidR="00E2168E" w:rsidRPr="00F24576" w:rsidRDefault="00E2168E" w:rsidP="00F24576">
            <w:pPr>
              <w:spacing w:before="40" w:after="40" w:line="280" w:lineRule="exact"/>
              <w:rPr>
                <w:b/>
                <w:bCs/>
                <w:szCs w:val="20"/>
                <w:lang w:val="en-GB"/>
              </w:rPr>
            </w:pPr>
            <w:r w:rsidRPr="00F75646">
              <w:rPr>
                <w:b/>
                <w:bCs/>
                <w:szCs w:val="20"/>
                <w:rtl/>
                <w:lang w:val="en-GB"/>
              </w:rPr>
              <w:t>46</w:t>
            </w:r>
          </w:p>
        </w:tc>
        <w:tc>
          <w:tcPr>
            <w:tcW w:w="1228" w:type="dxa"/>
            <w:hideMark/>
          </w:tcPr>
          <w:p w14:paraId="585E3143" w14:textId="77777777" w:rsidR="00E2168E" w:rsidRPr="00F75646" w:rsidRDefault="00E2168E" w:rsidP="00F24576">
            <w:pPr>
              <w:spacing w:before="40" w:after="40" w:line="280" w:lineRule="exact"/>
              <w:rPr>
                <w:b/>
                <w:bCs/>
                <w:szCs w:val="20"/>
                <w:lang w:val="en-GB"/>
              </w:rPr>
            </w:pPr>
            <w:r w:rsidRPr="00F75646">
              <w:rPr>
                <w:b/>
                <w:bCs/>
                <w:szCs w:val="20"/>
                <w:rtl/>
                <w:lang w:val="en-GB"/>
              </w:rPr>
              <w:t>100,0</w:t>
            </w:r>
            <w:r w:rsidRPr="00F24576">
              <w:rPr>
                <w:szCs w:val="20"/>
                <w:vertAlign w:val="superscript"/>
                <w:rtl/>
                <w:lang w:val="en-GB"/>
              </w:rPr>
              <w:t>(</w:t>
            </w:r>
            <w:r w:rsidRPr="00F75646">
              <w:rPr>
                <w:szCs w:val="20"/>
                <w:vertAlign w:val="superscript"/>
              </w:rPr>
              <w:footnoteReference w:id="42"/>
            </w:r>
            <w:r w:rsidRPr="00F24576">
              <w:rPr>
                <w:szCs w:val="20"/>
                <w:vertAlign w:val="superscript"/>
                <w:rtl/>
                <w:lang w:val="en-GB"/>
              </w:rPr>
              <w:t>)</w:t>
            </w:r>
          </w:p>
        </w:tc>
      </w:tr>
    </w:tbl>
    <w:p w14:paraId="565AA0FB" w14:textId="77777777" w:rsidR="00E2168E" w:rsidRPr="00F75646" w:rsidRDefault="00E2168E" w:rsidP="00D87AC5">
      <w:pPr>
        <w:pStyle w:val="H4GA"/>
      </w:pPr>
      <w:r w:rsidRPr="00F75646">
        <w:rPr>
          <w:rtl/>
        </w:rPr>
        <w:tab/>
      </w:r>
      <w:r w:rsidRPr="00F75646">
        <w:rPr>
          <w:rtl/>
        </w:rPr>
        <w:tab/>
        <w:t>السلطة القضائية: المحكمة الاتحادية</w:t>
      </w:r>
    </w:p>
    <w:p w14:paraId="6DDEA6E8" w14:textId="77777777" w:rsidR="00E2168E" w:rsidRPr="00E2168E" w:rsidRDefault="00E2168E" w:rsidP="00E2168E">
      <w:pPr>
        <w:pStyle w:val="SingleTxtGA"/>
      </w:pPr>
      <w:r w:rsidRPr="00F75646">
        <w:rPr>
          <w:rtl/>
        </w:rPr>
        <w:t>87</w:t>
      </w:r>
      <w:r w:rsidRPr="00E2168E">
        <w:rPr>
          <w:rtl/>
        </w:rPr>
        <w:t>-</w:t>
      </w:r>
      <w:r w:rsidRPr="00E2168E">
        <w:rPr>
          <w:rtl/>
        </w:rPr>
        <w:tab/>
        <w:t xml:space="preserve">تصدر المحكمة الاتحادية أحكاماً نهائية في المنازعات بين المواطنين، وبين </w:t>
      </w:r>
      <w:proofErr w:type="spellStart"/>
      <w:r w:rsidRPr="00E2168E">
        <w:rPr>
          <w:rtl/>
        </w:rPr>
        <w:t>الكانتونات</w:t>
      </w:r>
      <w:proofErr w:type="spellEnd"/>
      <w:r w:rsidRPr="00E2168E">
        <w:rPr>
          <w:rtl/>
        </w:rPr>
        <w:t xml:space="preserve">، وبين المواطنين والدولة، وبين الاتحاد </w:t>
      </w:r>
      <w:proofErr w:type="spellStart"/>
      <w:r w:rsidRPr="00E2168E">
        <w:rPr>
          <w:rtl/>
        </w:rPr>
        <w:t>والكانتونات</w:t>
      </w:r>
      <w:proofErr w:type="spellEnd"/>
      <w:r w:rsidRPr="00E2168E">
        <w:rPr>
          <w:rtl/>
        </w:rPr>
        <w:t xml:space="preserve">. ومن حيث المبدأ، تشمل ولايتها جميع مجالات القانون: القانون المدني والقانون الجنائي، وقانون استرداد الديون والإفلاس، والقانون العام، والقانون الإداري، بما في ذلك قانون التأمين الاجتماعي. كما تكفل المحكمة الاتحادية على وجه الخصوص حماية حقوق المواطنين الدستورية. </w:t>
      </w:r>
    </w:p>
    <w:p w14:paraId="11B5F770" w14:textId="77777777" w:rsidR="00E2168E" w:rsidRPr="00362ABC" w:rsidRDefault="00E2168E" w:rsidP="00E2168E">
      <w:pPr>
        <w:pStyle w:val="SingleTxtGA"/>
        <w:rPr>
          <w:spacing w:val="-3"/>
          <w:rtl/>
        </w:rPr>
      </w:pPr>
      <w:r w:rsidRPr="00F75646">
        <w:rPr>
          <w:spacing w:val="-3"/>
          <w:rtl/>
        </w:rPr>
        <w:t>88</w:t>
      </w:r>
      <w:r w:rsidRPr="00362ABC">
        <w:rPr>
          <w:spacing w:val="-3"/>
          <w:rtl/>
        </w:rPr>
        <w:t>-</w:t>
      </w:r>
      <w:r w:rsidRPr="00362ABC">
        <w:rPr>
          <w:spacing w:val="-3"/>
          <w:rtl/>
        </w:rPr>
        <w:tab/>
        <w:t xml:space="preserve">وتساهم المحكمة الاتحادية في توافق مختلف قوانين </w:t>
      </w:r>
      <w:proofErr w:type="spellStart"/>
      <w:r w:rsidRPr="00362ABC">
        <w:rPr>
          <w:spacing w:val="-3"/>
          <w:rtl/>
        </w:rPr>
        <w:t>الكانتونات</w:t>
      </w:r>
      <w:proofErr w:type="spellEnd"/>
      <w:r w:rsidRPr="00362ABC">
        <w:rPr>
          <w:spacing w:val="-3"/>
          <w:rtl/>
        </w:rPr>
        <w:t xml:space="preserve"> مع القانون الاتحادي وضمان تطبيق القانون الاتحادي تطبيقاً موحداً، من خلال دورها كأعلى هيئة تبت في قرارات محاكم </w:t>
      </w:r>
      <w:proofErr w:type="spellStart"/>
      <w:r w:rsidRPr="00362ABC">
        <w:rPr>
          <w:spacing w:val="-3"/>
          <w:rtl/>
        </w:rPr>
        <w:t>الكانتونات</w:t>
      </w:r>
      <w:proofErr w:type="spellEnd"/>
      <w:r w:rsidRPr="00362ABC">
        <w:rPr>
          <w:spacing w:val="-3"/>
          <w:rtl/>
        </w:rPr>
        <w:t xml:space="preserve"> المحالة إليها. والمحكمة الاتحادية ملزمة بتطبيق القوانين الاتحادية والقانون الدولي (المادة </w:t>
      </w:r>
      <w:r w:rsidRPr="00F75646">
        <w:rPr>
          <w:spacing w:val="-3"/>
          <w:rtl/>
        </w:rPr>
        <w:t>190</w:t>
      </w:r>
      <w:r w:rsidRPr="00362ABC">
        <w:rPr>
          <w:spacing w:val="-3"/>
          <w:rtl/>
        </w:rPr>
        <w:t xml:space="preserve"> من الدستور)</w:t>
      </w:r>
      <w:r w:rsidRPr="00362ABC">
        <w:rPr>
          <w:spacing w:val="-3"/>
          <w:vertAlign w:val="superscript"/>
          <w:rtl/>
        </w:rPr>
        <w:t>(</w:t>
      </w:r>
      <w:r w:rsidRPr="00F75646">
        <w:rPr>
          <w:spacing w:val="-3"/>
          <w:vertAlign w:val="superscript"/>
          <w:lang w:val="en-US"/>
        </w:rPr>
        <w:footnoteReference w:id="43"/>
      </w:r>
      <w:r w:rsidRPr="00362ABC">
        <w:rPr>
          <w:spacing w:val="-3"/>
          <w:vertAlign w:val="superscript"/>
          <w:rtl/>
        </w:rPr>
        <w:t>)</w:t>
      </w:r>
      <w:r w:rsidRPr="00362ABC">
        <w:rPr>
          <w:spacing w:val="-3"/>
          <w:rtl/>
        </w:rPr>
        <w:t>.</w:t>
      </w:r>
    </w:p>
    <w:p w14:paraId="0CE23F8F" w14:textId="77777777" w:rsidR="00E2168E" w:rsidRPr="00E2168E" w:rsidRDefault="00E2168E" w:rsidP="00E2168E">
      <w:pPr>
        <w:pStyle w:val="SingleTxtGA"/>
      </w:pPr>
      <w:r w:rsidRPr="00F75646">
        <w:rPr>
          <w:rtl/>
        </w:rPr>
        <w:t>89</w:t>
      </w:r>
      <w:r w:rsidRPr="00E2168E">
        <w:rPr>
          <w:rtl/>
        </w:rPr>
        <w:t>-</w:t>
      </w:r>
      <w:r w:rsidRPr="00E2168E">
        <w:rPr>
          <w:rtl/>
        </w:rPr>
        <w:tab/>
        <w:t xml:space="preserve">وتتألف المحكمة الاتحادية حالياً (آذار/مارس </w:t>
      </w:r>
      <w:r w:rsidRPr="00F75646">
        <w:rPr>
          <w:rtl/>
        </w:rPr>
        <w:t>2018</w:t>
      </w:r>
      <w:r w:rsidRPr="00E2168E">
        <w:rPr>
          <w:rtl/>
        </w:rPr>
        <w:t xml:space="preserve">) من </w:t>
      </w:r>
      <w:r w:rsidRPr="00F75646">
        <w:rPr>
          <w:rtl/>
        </w:rPr>
        <w:t>38</w:t>
      </w:r>
      <w:r w:rsidRPr="00E2168E">
        <w:rPr>
          <w:rtl/>
        </w:rPr>
        <w:t xml:space="preserve"> قاضياً</w:t>
      </w:r>
      <w:r w:rsidRPr="00E2168E">
        <w:rPr>
          <w:lang w:val="fr-CH"/>
        </w:rPr>
        <w:t>:</w:t>
      </w:r>
      <w:r w:rsidRPr="00E2168E">
        <w:rPr>
          <w:rtl/>
        </w:rPr>
        <w:t xml:space="preserve"> </w:t>
      </w:r>
      <w:r w:rsidRPr="00F75646">
        <w:rPr>
          <w:rtl/>
        </w:rPr>
        <w:t>14</w:t>
      </w:r>
      <w:r w:rsidRPr="00E2168E">
        <w:rPr>
          <w:rtl/>
        </w:rPr>
        <w:t xml:space="preserve"> امرأة و</w:t>
      </w:r>
      <w:r w:rsidRPr="00F75646">
        <w:rPr>
          <w:rtl/>
        </w:rPr>
        <w:t>24</w:t>
      </w:r>
      <w:r w:rsidRPr="00E2168E">
        <w:rPr>
          <w:rtl/>
        </w:rPr>
        <w:t xml:space="preserve"> رجلاً. ويشمل هؤلاء ثلاثة قضاة ناطقين بالإيطالية، و</w:t>
      </w:r>
      <w:r w:rsidRPr="00F75646">
        <w:rPr>
          <w:rtl/>
        </w:rPr>
        <w:t>12</w:t>
      </w:r>
      <w:r w:rsidRPr="00E2168E">
        <w:rPr>
          <w:rtl/>
        </w:rPr>
        <w:t xml:space="preserve"> قاضياً ناطقين بالفرنسية، و</w:t>
      </w:r>
      <w:r w:rsidRPr="00F75646">
        <w:rPr>
          <w:rtl/>
        </w:rPr>
        <w:t>23</w:t>
      </w:r>
      <w:r w:rsidRPr="00E2168E">
        <w:rPr>
          <w:rtl/>
        </w:rPr>
        <w:t xml:space="preserve"> قاضياً ناطقين بالألمانية. كما تضم </w:t>
      </w:r>
      <w:r w:rsidRPr="00F75646">
        <w:rPr>
          <w:rtl/>
        </w:rPr>
        <w:t>19</w:t>
      </w:r>
      <w:r w:rsidRPr="00E2168E">
        <w:rPr>
          <w:rtl/>
        </w:rPr>
        <w:t xml:space="preserve"> قاضياً مناوباً تنتخبهم أيضاً الجمعية الاتحادية. وفي الوقت الراهن، ثلاثة من هؤلاء ناطقون بالإيطالية، وثمانية ناطقون بالفرنسية، وثمانية ناطقون بالألمانية؛ وتسعة منهم نساء. ويمارس القضاة المناوبون مهامهم بصفة ثانوية؛ فهُم بالأساس أساتذة أو محامون أو قضاة في </w:t>
      </w:r>
      <w:proofErr w:type="spellStart"/>
      <w:r w:rsidRPr="00E2168E">
        <w:rPr>
          <w:rtl/>
        </w:rPr>
        <w:t>الكانتونات</w:t>
      </w:r>
      <w:proofErr w:type="spellEnd"/>
      <w:r w:rsidRPr="00E2168E">
        <w:rPr>
          <w:rtl/>
        </w:rPr>
        <w:t>. وعموماً، يُستدعون ليحلوا محل قاض تنحى عن النظر في قضية ما أو تغيب لمرض، أو عندما تكون المحكمة مثقلة بالأعباء. ولهم نفس حقوق وواجبات القضاة العاديين في الإجراءات التي يشاركون فيها.</w:t>
      </w:r>
    </w:p>
    <w:p w14:paraId="5EAD0972" w14:textId="3081866F" w:rsidR="00E2168E" w:rsidRPr="00F75646" w:rsidRDefault="00D87AC5" w:rsidP="00D87AC5">
      <w:pPr>
        <w:pStyle w:val="H23GA"/>
        <w:rPr>
          <w:lang w:val="fr-CH"/>
        </w:rPr>
      </w:pPr>
      <w:bookmarkStart w:id="38" w:name="_Toc529186254"/>
      <w:r w:rsidRPr="00F75646">
        <w:rPr>
          <w:rtl/>
        </w:rPr>
        <w:tab/>
      </w:r>
      <w:bookmarkStart w:id="39" w:name="_Toc128507530"/>
      <w:r w:rsidRPr="00F75646">
        <w:rPr>
          <w:rFonts w:hint="cs"/>
          <w:rtl/>
        </w:rPr>
        <w:t>6-</w:t>
      </w:r>
      <w:r w:rsidRPr="00F75646">
        <w:rPr>
          <w:rtl/>
        </w:rPr>
        <w:tab/>
      </w:r>
      <w:r w:rsidR="00E2168E" w:rsidRPr="00F75646">
        <w:rPr>
          <w:rtl/>
        </w:rPr>
        <w:t>المنظمات غير الحكومية والمنظمات الدولية</w:t>
      </w:r>
      <w:bookmarkEnd w:id="38"/>
      <w:bookmarkEnd w:id="39"/>
    </w:p>
    <w:p w14:paraId="2F50329B" w14:textId="77777777" w:rsidR="00E2168E" w:rsidRPr="00E2168E" w:rsidRDefault="00E2168E" w:rsidP="00E2168E">
      <w:pPr>
        <w:pStyle w:val="SingleTxtGA"/>
      </w:pPr>
      <w:r w:rsidRPr="00F75646">
        <w:rPr>
          <w:rtl/>
        </w:rPr>
        <w:t>90</w:t>
      </w:r>
      <w:r w:rsidRPr="00E2168E">
        <w:rPr>
          <w:rtl/>
        </w:rPr>
        <w:t>-</w:t>
      </w:r>
      <w:r w:rsidRPr="00E2168E">
        <w:rPr>
          <w:rtl/>
        </w:rPr>
        <w:tab/>
        <w:t>تضم سويسرا منظمات غير حكومية عديدة، تعمل بالأساس في مجالات التعليم، والعمل الاجتماعي، والهجرة، وحماية البيئة، وحقوق الإنسان. ولا تحتاج المنظمات غير الحكومية إلى ترخيص رسمي، ولكنها تخضع للتشريعات المتعلقة بالجمعيات التي تتيح مجالاً واسعاً لحرية الرأي وتكوين الجمعيات. وعليه، لا ينص القانون السويسري على أي مراقبة مسبقة للمنظمات عند إنشائها. غير أن القانون المدني يجيز حل جمعية تسعى إلى تحقيق أهداف غير مشروعة أو منافية للأخلاق. وتتلقى منظمات غير حكومية عديدة مساعدات مالية من الدولة بموجب قوانين خاصة. ويحدد قانون الإعانات الشروط الإطارية لهذه المساعدات.</w:t>
      </w:r>
    </w:p>
    <w:p w14:paraId="32B23622" w14:textId="77777777" w:rsidR="00E2168E" w:rsidRPr="00E2168E" w:rsidRDefault="00E2168E" w:rsidP="00E2168E">
      <w:pPr>
        <w:pStyle w:val="SingleTxtGA"/>
      </w:pPr>
      <w:r w:rsidRPr="00F75646">
        <w:rPr>
          <w:rtl/>
        </w:rPr>
        <w:t>91</w:t>
      </w:r>
      <w:r w:rsidRPr="00E2168E">
        <w:rPr>
          <w:rtl/>
        </w:rPr>
        <w:t>-</w:t>
      </w:r>
      <w:r w:rsidRPr="00E2168E">
        <w:rPr>
          <w:rtl/>
        </w:rPr>
        <w:tab/>
        <w:t xml:space="preserve">وتستضيف سويسرا منظمات دولية على أراضيها منذ أكثر من </w:t>
      </w:r>
      <w:r w:rsidRPr="00F75646">
        <w:rPr>
          <w:rtl/>
        </w:rPr>
        <w:t>100</w:t>
      </w:r>
      <w:r w:rsidRPr="00E2168E">
        <w:rPr>
          <w:rtl/>
        </w:rPr>
        <w:t xml:space="preserve"> عام. وقد أبرمت حتى الآن اتفاقات مقار مع </w:t>
      </w:r>
      <w:r w:rsidRPr="00F75646">
        <w:rPr>
          <w:rtl/>
        </w:rPr>
        <w:t>27</w:t>
      </w:r>
      <w:r w:rsidRPr="00E2168E">
        <w:rPr>
          <w:rtl/>
        </w:rPr>
        <w:t xml:space="preserve"> منظمة دولية</w:t>
      </w:r>
      <w:r w:rsidRPr="00E2168E">
        <w:rPr>
          <w:lang w:val="fr-CH"/>
        </w:rPr>
        <w:t>:</w:t>
      </w:r>
      <w:r w:rsidRPr="00E2168E">
        <w:rPr>
          <w:rtl/>
        </w:rPr>
        <w:t xml:space="preserve"> </w:t>
      </w:r>
      <w:r w:rsidRPr="00F75646">
        <w:rPr>
          <w:rtl/>
        </w:rPr>
        <w:t>24</w:t>
      </w:r>
      <w:r w:rsidRPr="00E2168E">
        <w:rPr>
          <w:rtl/>
        </w:rPr>
        <w:t xml:space="preserve"> منها في جنيف، واثنتان في برن، وواحدة في بازل. وإضافة إلى ذلك، تتخذ حوالي </w:t>
      </w:r>
      <w:r w:rsidRPr="00F75646">
        <w:rPr>
          <w:rtl/>
        </w:rPr>
        <w:t>250</w:t>
      </w:r>
      <w:r w:rsidRPr="00E2168E">
        <w:rPr>
          <w:rtl/>
        </w:rPr>
        <w:t xml:space="preserve"> منظمة غير حكومية ذات مركز استشاري لدى الأمم المتحدة من سويسرا مقراً لها.</w:t>
      </w:r>
    </w:p>
    <w:p w14:paraId="79D37750" w14:textId="01B802A1" w:rsidR="00E2168E" w:rsidRPr="00F75646" w:rsidRDefault="00D87AC5" w:rsidP="00D87AC5">
      <w:pPr>
        <w:pStyle w:val="HChGA"/>
      </w:pPr>
      <w:bookmarkStart w:id="40" w:name="_Toc529186255"/>
      <w:r w:rsidRPr="00F75646">
        <w:rPr>
          <w:rtl/>
        </w:rPr>
        <w:tab/>
      </w:r>
      <w:bookmarkStart w:id="41" w:name="_Toc128507531"/>
      <w:r w:rsidR="00E2168E" w:rsidRPr="00F75646">
        <w:rPr>
          <w:rtl/>
        </w:rPr>
        <w:t>ثالثاً-</w:t>
      </w:r>
      <w:r w:rsidR="00E2168E" w:rsidRPr="00F75646">
        <w:rPr>
          <w:rtl/>
        </w:rPr>
        <w:tab/>
        <w:t>الإطار العام لحماية حقوق الإنسان وتعزيزها</w:t>
      </w:r>
      <w:bookmarkEnd w:id="40"/>
      <w:bookmarkEnd w:id="41"/>
    </w:p>
    <w:p w14:paraId="40952469" w14:textId="1DC72634" w:rsidR="00E2168E" w:rsidRPr="00F75646" w:rsidRDefault="00D87AC5" w:rsidP="00D87AC5">
      <w:pPr>
        <w:pStyle w:val="H1GA"/>
        <w:rPr>
          <w:lang w:val="fr-CH"/>
        </w:rPr>
      </w:pPr>
      <w:bookmarkStart w:id="42" w:name="_Toc529186256"/>
      <w:r w:rsidRPr="00F75646">
        <w:rPr>
          <w:rtl/>
        </w:rPr>
        <w:tab/>
      </w:r>
      <w:bookmarkStart w:id="43" w:name="_Toc128507532"/>
      <w:r w:rsidR="00E2168E" w:rsidRPr="00F75646">
        <w:rPr>
          <w:rtl/>
        </w:rPr>
        <w:t>ألف-</w:t>
      </w:r>
      <w:r w:rsidR="00E2168E" w:rsidRPr="00F75646">
        <w:rPr>
          <w:rtl/>
        </w:rPr>
        <w:tab/>
        <w:t>التصديق على الصكوك الدولية لحقوق الإنسان</w:t>
      </w:r>
      <w:bookmarkEnd w:id="43"/>
      <w:r w:rsidR="00E2168E" w:rsidRPr="00F75646">
        <w:rPr>
          <w:rtl/>
        </w:rPr>
        <w:t xml:space="preserve"> </w:t>
      </w:r>
      <w:bookmarkEnd w:id="42"/>
    </w:p>
    <w:p w14:paraId="34A29CCC" w14:textId="3EED55AD" w:rsidR="00E2168E" w:rsidRPr="00F75646" w:rsidRDefault="00D87AC5" w:rsidP="00D87AC5">
      <w:pPr>
        <w:pStyle w:val="H23GA"/>
        <w:rPr>
          <w:lang w:val="fr-CH"/>
        </w:rPr>
      </w:pPr>
      <w:bookmarkStart w:id="44" w:name="_Toc529186257"/>
      <w:r w:rsidRPr="00F75646">
        <w:rPr>
          <w:rtl/>
        </w:rPr>
        <w:tab/>
      </w:r>
      <w:bookmarkStart w:id="45" w:name="_Toc128507533"/>
      <w:r w:rsidRPr="00F75646">
        <w:rPr>
          <w:rFonts w:hint="cs"/>
          <w:rtl/>
        </w:rPr>
        <w:t>1-</w:t>
      </w:r>
      <w:r w:rsidR="00E2168E" w:rsidRPr="00F75646">
        <w:rPr>
          <w:rtl/>
        </w:rPr>
        <w:tab/>
        <w:t>الصكوك الدولية العالمية (حسب التسلسل الزمني)</w:t>
      </w:r>
      <w:bookmarkEnd w:id="45"/>
      <w:r w:rsidR="00E2168E" w:rsidRPr="00F75646">
        <w:rPr>
          <w:rtl/>
        </w:rPr>
        <w:t xml:space="preserve"> </w:t>
      </w:r>
      <w:bookmarkEnd w:id="44"/>
    </w:p>
    <w:tbl>
      <w:tblPr>
        <w:tblStyle w:val="TABLEA"/>
        <w:bidiVisual/>
        <w:tblW w:w="8390" w:type="dxa"/>
        <w:jc w:val="left"/>
        <w:tblInd w:w="1247" w:type="dxa"/>
        <w:tblLayout w:type="fixed"/>
        <w:tblLook w:val="04E0" w:firstRow="1" w:lastRow="1" w:firstColumn="1" w:lastColumn="0" w:noHBand="0" w:noVBand="1"/>
      </w:tblPr>
      <w:tblGrid>
        <w:gridCol w:w="633"/>
        <w:gridCol w:w="2019"/>
        <w:gridCol w:w="665"/>
        <w:gridCol w:w="2493"/>
        <w:gridCol w:w="2580"/>
      </w:tblGrid>
      <w:tr w:rsidR="00D87AC5" w:rsidRPr="00D87AC5" w14:paraId="5A71687D" w14:textId="77777777" w:rsidTr="00D87AC5">
        <w:trPr>
          <w:cnfStyle w:val="100000000000" w:firstRow="1" w:lastRow="0" w:firstColumn="0" w:lastColumn="0" w:oddVBand="0" w:evenVBand="0" w:oddHBand="0" w:evenHBand="0" w:firstRowFirstColumn="0" w:firstRowLastColumn="0" w:lastRowFirstColumn="0" w:lastRowLastColumn="0"/>
          <w:tblHeader/>
          <w:jc w:val="left"/>
        </w:trPr>
        <w:tc>
          <w:tcPr>
            <w:tcW w:w="2652" w:type="dxa"/>
            <w:gridSpan w:val="2"/>
            <w:vAlign w:val="bottom"/>
            <w:hideMark/>
          </w:tcPr>
          <w:p w14:paraId="5D6610FB" w14:textId="77777777" w:rsidR="00E2168E" w:rsidRPr="00D87AC5" w:rsidRDefault="00E2168E" w:rsidP="00D87AC5">
            <w:pPr>
              <w:spacing w:before="40" w:after="40" w:line="280" w:lineRule="exact"/>
              <w:rPr>
                <w:i/>
                <w:iCs/>
                <w:szCs w:val="20"/>
              </w:rPr>
            </w:pPr>
            <w:r w:rsidRPr="00F75646">
              <w:rPr>
                <w:i/>
                <w:iCs/>
                <w:szCs w:val="20"/>
                <w:rtl/>
              </w:rPr>
              <w:t>الصكوك العالمية</w:t>
            </w:r>
          </w:p>
        </w:tc>
        <w:tc>
          <w:tcPr>
            <w:tcW w:w="3158" w:type="dxa"/>
            <w:gridSpan w:val="2"/>
            <w:vAlign w:val="bottom"/>
            <w:hideMark/>
          </w:tcPr>
          <w:p w14:paraId="2FA642FA" w14:textId="77777777" w:rsidR="00E2168E" w:rsidRPr="00D87AC5" w:rsidRDefault="00E2168E" w:rsidP="00D87AC5">
            <w:pPr>
              <w:spacing w:before="40" w:after="40" w:line="280" w:lineRule="exact"/>
              <w:rPr>
                <w:i/>
                <w:iCs/>
                <w:szCs w:val="20"/>
              </w:rPr>
            </w:pPr>
            <w:r w:rsidRPr="00F75646">
              <w:rPr>
                <w:i/>
                <w:iCs/>
                <w:szCs w:val="20"/>
                <w:rtl/>
              </w:rPr>
              <w:t>حالة التصديق في سويسرا</w:t>
            </w:r>
          </w:p>
        </w:tc>
        <w:tc>
          <w:tcPr>
            <w:tcW w:w="2580" w:type="dxa"/>
            <w:vAlign w:val="bottom"/>
            <w:hideMark/>
          </w:tcPr>
          <w:p w14:paraId="186449D6" w14:textId="77777777" w:rsidR="00E2168E" w:rsidRPr="00F75646" w:rsidRDefault="00E2168E" w:rsidP="00D87AC5">
            <w:pPr>
              <w:spacing w:before="40" w:after="40" w:line="280" w:lineRule="exact"/>
              <w:rPr>
                <w:rFonts w:ascii="Times New Roman Italic" w:hAnsi="Times New Roman Italic"/>
                <w:i/>
                <w:iCs/>
                <w:spacing w:val="-1"/>
                <w:szCs w:val="20"/>
              </w:rPr>
            </w:pPr>
            <w:r w:rsidRPr="00F75646">
              <w:rPr>
                <w:rFonts w:ascii="Times New Roman Italic" w:hAnsi="Times New Roman Italic"/>
                <w:i/>
                <w:iCs/>
                <w:spacing w:val="-1"/>
                <w:szCs w:val="20"/>
                <w:rtl/>
              </w:rPr>
              <w:t>جوانب محددة (التحفظات، والإعلانات، والتقارير، والإجراءات الاختيارية)</w:t>
            </w:r>
          </w:p>
        </w:tc>
      </w:tr>
      <w:tr w:rsidR="00E2168E" w:rsidRPr="00D87AC5" w14:paraId="24824F7E" w14:textId="77777777" w:rsidTr="00D87AC5">
        <w:trPr>
          <w:trHeight w:hRule="exact" w:val="113"/>
          <w:jc w:val="left"/>
        </w:trPr>
        <w:tc>
          <w:tcPr>
            <w:tcW w:w="2652" w:type="dxa"/>
            <w:gridSpan w:val="2"/>
          </w:tcPr>
          <w:p w14:paraId="4BC263C4" w14:textId="77777777" w:rsidR="00E2168E" w:rsidRPr="00D87AC5" w:rsidRDefault="00E2168E" w:rsidP="00D87AC5">
            <w:pPr>
              <w:spacing w:before="40" w:after="40" w:line="280" w:lineRule="exact"/>
              <w:rPr>
                <w:szCs w:val="20"/>
                <w:lang w:val="fr-CH"/>
              </w:rPr>
            </w:pPr>
          </w:p>
        </w:tc>
        <w:tc>
          <w:tcPr>
            <w:tcW w:w="3158" w:type="dxa"/>
            <w:gridSpan w:val="2"/>
          </w:tcPr>
          <w:p w14:paraId="7B7A46AB" w14:textId="77777777" w:rsidR="00E2168E" w:rsidRPr="00D87AC5" w:rsidRDefault="00E2168E" w:rsidP="00D87AC5">
            <w:pPr>
              <w:spacing w:before="40" w:after="40" w:line="280" w:lineRule="exact"/>
              <w:rPr>
                <w:szCs w:val="20"/>
                <w:lang w:val="fr-CH"/>
              </w:rPr>
            </w:pPr>
          </w:p>
        </w:tc>
        <w:tc>
          <w:tcPr>
            <w:tcW w:w="2580" w:type="dxa"/>
          </w:tcPr>
          <w:p w14:paraId="1CF6009D" w14:textId="77777777" w:rsidR="00E2168E" w:rsidRPr="00D87AC5" w:rsidRDefault="00E2168E" w:rsidP="00D87AC5">
            <w:pPr>
              <w:spacing w:before="40" w:after="40" w:line="280" w:lineRule="exact"/>
              <w:rPr>
                <w:szCs w:val="20"/>
                <w:lang w:val="fr-CH"/>
              </w:rPr>
            </w:pPr>
          </w:p>
        </w:tc>
      </w:tr>
      <w:tr w:rsidR="00D87AC5" w:rsidRPr="00D87AC5" w14:paraId="74D65A6F" w14:textId="77777777" w:rsidTr="00D87AC5">
        <w:trPr>
          <w:jc w:val="left"/>
        </w:trPr>
        <w:tc>
          <w:tcPr>
            <w:tcW w:w="633" w:type="dxa"/>
            <w:hideMark/>
          </w:tcPr>
          <w:p w14:paraId="3630610D" w14:textId="77777777" w:rsidR="00E2168E" w:rsidRPr="00D87AC5" w:rsidRDefault="00E2168E" w:rsidP="00D87AC5">
            <w:pPr>
              <w:spacing w:before="40" w:after="40" w:line="280" w:lineRule="exact"/>
              <w:rPr>
                <w:szCs w:val="20"/>
              </w:rPr>
            </w:pPr>
            <w:r w:rsidRPr="00F75646">
              <w:rPr>
                <w:szCs w:val="20"/>
                <w:rtl/>
              </w:rPr>
              <w:t>1907</w:t>
            </w:r>
          </w:p>
        </w:tc>
        <w:tc>
          <w:tcPr>
            <w:tcW w:w="2019" w:type="dxa"/>
            <w:hideMark/>
          </w:tcPr>
          <w:p w14:paraId="7908061D" w14:textId="77777777" w:rsidR="00E2168E" w:rsidRPr="00D87AC5" w:rsidRDefault="00E2168E" w:rsidP="00D87AC5">
            <w:pPr>
              <w:spacing w:before="40" w:after="40" w:line="280" w:lineRule="exact"/>
              <w:rPr>
                <w:szCs w:val="20"/>
              </w:rPr>
            </w:pPr>
            <w:r w:rsidRPr="00D87AC5">
              <w:rPr>
                <w:szCs w:val="20"/>
                <w:rtl/>
              </w:rPr>
              <w:t>اتفاقية لاهاي</w:t>
            </w:r>
          </w:p>
        </w:tc>
        <w:tc>
          <w:tcPr>
            <w:tcW w:w="665" w:type="dxa"/>
            <w:hideMark/>
          </w:tcPr>
          <w:p w14:paraId="43DF70EF" w14:textId="77777777" w:rsidR="00E2168E" w:rsidRPr="00D87AC5" w:rsidRDefault="00E2168E" w:rsidP="00D87AC5">
            <w:pPr>
              <w:spacing w:before="40" w:after="40" w:line="280" w:lineRule="exact"/>
              <w:rPr>
                <w:szCs w:val="20"/>
              </w:rPr>
            </w:pPr>
            <w:r w:rsidRPr="00F75646">
              <w:rPr>
                <w:szCs w:val="20"/>
                <w:rtl/>
              </w:rPr>
              <w:t>1910</w:t>
            </w:r>
          </w:p>
        </w:tc>
        <w:tc>
          <w:tcPr>
            <w:tcW w:w="2493" w:type="dxa"/>
            <w:hideMark/>
          </w:tcPr>
          <w:p w14:paraId="6DFC57F7" w14:textId="6BE39FA2" w:rsidR="00E2168E" w:rsidRPr="00020F33" w:rsidRDefault="00E2168E" w:rsidP="00D87AC5">
            <w:pPr>
              <w:spacing w:before="40" w:after="40" w:line="280" w:lineRule="exact"/>
              <w:rPr>
                <w:spacing w:val="-4"/>
                <w:szCs w:val="20"/>
              </w:rPr>
            </w:pPr>
            <w:r w:rsidRPr="00020F33">
              <w:rPr>
                <w:spacing w:val="-4"/>
                <w:szCs w:val="20"/>
                <w:rtl/>
              </w:rPr>
              <w:t xml:space="preserve">صُدق عليها في </w:t>
            </w:r>
            <w:r w:rsidRPr="00F75646">
              <w:rPr>
                <w:spacing w:val="-4"/>
                <w:szCs w:val="20"/>
                <w:rtl/>
              </w:rPr>
              <w:t>12</w:t>
            </w:r>
            <w:r w:rsidRPr="00020F33">
              <w:rPr>
                <w:spacing w:val="-4"/>
                <w:szCs w:val="20"/>
                <w:rtl/>
              </w:rPr>
              <w:t xml:space="preserve"> أيار/مايو </w:t>
            </w:r>
            <w:r w:rsidRPr="00F75646">
              <w:rPr>
                <w:spacing w:val="-4"/>
                <w:szCs w:val="20"/>
                <w:rtl/>
              </w:rPr>
              <w:t>1910</w:t>
            </w:r>
            <w:r w:rsidRPr="00020F33">
              <w:rPr>
                <w:spacing w:val="-4"/>
                <w:szCs w:val="20"/>
                <w:rtl/>
              </w:rPr>
              <w:t xml:space="preserve">، ودخلت حيز النفاذ في </w:t>
            </w:r>
            <w:r w:rsidRPr="00F75646">
              <w:rPr>
                <w:spacing w:val="-4"/>
                <w:szCs w:val="20"/>
                <w:rtl/>
              </w:rPr>
              <w:t>11</w:t>
            </w:r>
            <w:r w:rsidRPr="00020F33">
              <w:rPr>
                <w:spacing w:val="-4"/>
                <w:szCs w:val="20"/>
                <w:rtl/>
              </w:rPr>
              <w:t xml:space="preserve"> تموز/يوليه </w:t>
            </w:r>
            <w:r w:rsidRPr="00F75646">
              <w:rPr>
                <w:spacing w:val="-4"/>
                <w:szCs w:val="20"/>
                <w:rtl/>
              </w:rPr>
              <w:t>1910</w:t>
            </w:r>
            <w:r w:rsidRPr="00020F33">
              <w:rPr>
                <w:spacing w:val="-4"/>
                <w:szCs w:val="20"/>
                <w:rtl/>
              </w:rPr>
              <w:t xml:space="preserve"> (</w:t>
            </w:r>
            <w:r w:rsidR="00020F33" w:rsidRPr="00020F33">
              <w:rPr>
                <w:spacing w:val="-4"/>
                <w:lang w:eastAsia="de-CH"/>
              </w:rPr>
              <w:t>RS </w:t>
            </w:r>
            <w:r w:rsidR="00020F33" w:rsidRPr="00F75646">
              <w:rPr>
                <w:spacing w:val="-4"/>
                <w:lang w:eastAsia="de-CH"/>
              </w:rPr>
              <w:t>0</w:t>
            </w:r>
            <w:r w:rsidR="00020F33" w:rsidRPr="00020F33">
              <w:rPr>
                <w:spacing w:val="-4"/>
                <w:lang w:eastAsia="de-CH"/>
              </w:rPr>
              <w:t>.</w:t>
            </w:r>
            <w:r w:rsidR="00020F33" w:rsidRPr="00F75646">
              <w:rPr>
                <w:spacing w:val="-4"/>
                <w:lang w:eastAsia="de-CH"/>
              </w:rPr>
              <w:t>515</w:t>
            </w:r>
            <w:r w:rsidR="00020F33" w:rsidRPr="00020F33">
              <w:rPr>
                <w:spacing w:val="-4"/>
                <w:lang w:eastAsia="de-CH"/>
              </w:rPr>
              <w:t>, div.</w:t>
            </w:r>
            <w:r w:rsidRPr="00020F33">
              <w:rPr>
                <w:spacing w:val="-4"/>
                <w:szCs w:val="20"/>
                <w:rtl/>
              </w:rPr>
              <w:t>)</w:t>
            </w:r>
          </w:p>
        </w:tc>
        <w:tc>
          <w:tcPr>
            <w:tcW w:w="2580" w:type="dxa"/>
            <w:hideMark/>
          </w:tcPr>
          <w:p w14:paraId="04C78217" w14:textId="5FAD191B" w:rsidR="00E2168E" w:rsidRPr="00D87AC5" w:rsidRDefault="00E2168E" w:rsidP="00D87AC5">
            <w:pPr>
              <w:spacing w:before="40" w:after="40" w:line="280" w:lineRule="exact"/>
              <w:rPr>
                <w:szCs w:val="20"/>
              </w:rPr>
            </w:pPr>
            <w:r w:rsidRPr="00D87AC5">
              <w:rPr>
                <w:szCs w:val="20"/>
                <w:rtl/>
              </w:rPr>
              <w:t xml:space="preserve">بصفة خاصة، الاتفاقية المتعلقة باحترام قوانين الحرب البرية وأعرافها المؤرخة </w:t>
            </w:r>
            <w:r w:rsidRPr="00F75646">
              <w:rPr>
                <w:szCs w:val="20"/>
                <w:rtl/>
              </w:rPr>
              <w:t>18</w:t>
            </w:r>
            <w:r w:rsidRPr="00D87AC5">
              <w:rPr>
                <w:szCs w:val="20"/>
                <w:rtl/>
              </w:rPr>
              <w:t xml:space="preserve"> تشرين الأول/</w:t>
            </w:r>
            <w:r w:rsidR="00362ABC">
              <w:rPr>
                <w:rFonts w:hint="cs"/>
                <w:szCs w:val="20"/>
                <w:rtl/>
              </w:rPr>
              <w:t xml:space="preserve"> </w:t>
            </w:r>
            <w:r w:rsidRPr="00D87AC5">
              <w:rPr>
                <w:szCs w:val="20"/>
                <w:rtl/>
              </w:rPr>
              <w:t>أكتوبر</w:t>
            </w:r>
            <w:r w:rsidR="00362ABC">
              <w:rPr>
                <w:rFonts w:hint="cs"/>
                <w:szCs w:val="20"/>
                <w:rtl/>
              </w:rPr>
              <w:t> </w:t>
            </w:r>
            <w:r w:rsidRPr="00F75646">
              <w:rPr>
                <w:szCs w:val="20"/>
                <w:rtl/>
              </w:rPr>
              <w:t>1907</w:t>
            </w:r>
            <w:r w:rsidRPr="00D87AC5">
              <w:rPr>
                <w:szCs w:val="20"/>
                <w:rtl/>
              </w:rPr>
              <w:t xml:space="preserve"> (</w:t>
            </w:r>
            <w:r w:rsidR="00020F33" w:rsidRPr="00F017EB">
              <w:rPr>
                <w:lang w:eastAsia="de-CH"/>
              </w:rPr>
              <w:t xml:space="preserve">RS </w:t>
            </w:r>
            <w:r w:rsidR="00020F33" w:rsidRPr="00F75646">
              <w:rPr>
                <w:lang w:eastAsia="de-CH"/>
              </w:rPr>
              <w:t>0</w:t>
            </w:r>
            <w:r w:rsidR="00020F33" w:rsidRPr="00F017EB">
              <w:rPr>
                <w:lang w:eastAsia="de-CH"/>
              </w:rPr>
              <w:t>.</w:t>
            </w:r>
            <w:r w:rsidR="00020F33" w:rsidRPr="00F75646">
              <w:rPr>
                <w:lang w:eastAsia="de-CH"/>
              </w:rPr>
              <w:t>515</w:t>
            </w:r>
            <w:r w:rsidR="00020F33" w:rsidRPr="00F017EB">
              <w:rPr>
                <w:lang w:eastAsia="de-CH"/>
              </w:rPr>
              <w:t>.</w:t>
            </w:r>
            <w:r w:rsidR="00020F33" w:rsidRPr="00F75646">
              <w:rPr>
                <w:lang w:eastAsia="de-CH"/>
              </w:rPr>
              <w:t>112</w:t>
            </w:r>
            <w:r w:rsidRPr="00D87AC5">
              <w:rPr>
                <w:szCs w:val="20"/>
                <w:rtl/>
              </w:rPr>
              <w:t>)</w:t>
            </w:r>
          </w:p>
        </w:tc>
      </w:tr>
      <w:tr w:rsidR="00D87AC5" w:rsidRPr="00D87AC5" w14:paraId="1440EB73" w14:textId="77777777" w:rsidTr="00D87AC5">
        <w:trPr>
          <w:jc w:val="left"/>
        </w:trPr>
        <w:tc>
          <w:tcPr>
            <w:tcW w:w="633" w:type="dxa"/>
            <w:hideMark/>
          </w:tcPr>
          <w:p w14:paraId="5E58495C" w14:textId="77777777" w:rsidR="00E2168E" w:rsidRPr="00D87AC5" w:rsidRDefault="00E2168E" w:rsidP="00D87AC5">
            <w:pPr>
              <w:spacing w:before="40" w:after="40" w:line="280" w:lineRule="exact"/>
              <w:rPr>
                <w:szCs w:val="20"/>
              </w:rPr>
            </w:pPr>
            <w:r w:rsidRPr="00F75646">
              <w:rPr>
                <w:szCs w:val="20"/>
                <w:rtl/>
              </w:rPr>
              <w:t>1921</w:t>
            </w:r>
          </w:p>
        </w:tc>
        <w:tc>
          <w:tcPr>
            <w:tcW w:w="2019" w:type="dxa"/>
            <w:hideMark/>
          </w:tcPr>
          <w:p w14:paraId="7C034422" w14:textId="77777777" w:rsidR="00E2168E" w:rsidRPr="00D87AC5" w:rsidRDefault="00E2168E" w:rsidP="00D87AC5">
            <w:pPr>
              <w:spacing w:before="40" w:after="40" w:line="280" w:lineRule="exact"/>
              <w:rPr>
                <w:szCs w:val="20"/>
              </w:rPr>
            </w:pPr>
            <w:r w:rsidRPr="00D87AC5">
              <w:rPr>
                <w:szCs w:val="20"/>
                <w:rtl/>
              </w:rPr>
              <w:t xml:space="preserve">الاتفاقية الدولية لقمع الاتجار بالنساء والأطفال، المؤرخة </w:t>
            </w:r>
            <w:r w:rsidRPr="00F75646">
              <w:rPr>
                <w:szCs w:val="20"/>
                <w:rtl/>
              </w:rPr>
              <w:t>30</w:t>
            </w:r>
            <w:r w:rsidRPr="00D87AC5">
              <w:rPr>
                <w:szCs w:val="20"/>
                <w:rtl/>
              </w:rPr>
              <w:t xml:space="preserve"> أيلول/سبتمبر </w:t>
            </w:r>
            <w:r w:rsidRPr="00F75646">
              <w:rPr>
                <w:szCs w:val="20"/>
                <w:rtl/>
              </w:rPr>
              <w:t>1921</w:t>
            </w:r>
          </w:p>
        </w:tc>
        <w:tc>
          <w:tcPr>
            <w:tcW w:w="665" w:type="dxa"/>
            <w:hideMark/>
          </w:tcPr>
          <w:p w14:paraId="2459B3E8" w14:textId="77777777" w:rsidR="00E2168E" w:rsidRPr="00D87AC5" w:rsidRDefault="00E2168E" w:rsidP="00D87AC5">
            <w:pPr>
              <w:spacing w:before="40" w:after="40" w:line="280" w:lineRule="exact"/>
              <w:rPr>
                <w:szCs w:val="20"/>
              </w:rPr>
            </w:pPr>
            <w:r w:rsidRPr="00F75646">
              <w:rPr>
                <w:szCs w:val="20"/>
                <w:rtl/>
              </w:rPr>
              <w:t>1926</w:t>
            </w:r>
          </w:p>
        </w:tc>
        <w:tc>
          <w:tcPr>
            <w:tcW w:w="2493" w:type="dxa"/>
            <w:hideMark/>
          </w:tcPr>
          <w:p w14:paraId="20577FF5" w14:textId="0EA9110E" w:rsidR="00E2168E" w:rsidRPr="00362ABC" w:rsidRDefault="00E2168E" w:rsidP="00D87AC5">
            <w:pPr>
              <w:spacing w:before="40" w:after="40" w:line="280" w:lineRule="exact"/>
              <w:rPr>
                <w:spacing w:val="-4"/>
                <w:szCs w:val="20"/>
              </w:rPr>
            </w:pPr>
            <w:r w:rsidRPr="00362ABC">
              <w:rPr>
                <w:spacing w:val="-4"/>
                <w:szCs w:val="20"/>
                <w:rtl/>
              </w:rPr>
              <w:t xml:space="preserve">صُدق عليها في </w:t>
            </w:r>
            <w:r w:rsidRPr="00F75646">
              <w:rPr>
                <w:spacing w:val="-4"/>
                <w:szCs w:val="20"/>
                <w:rtl/>
              </w:rPr>
              <w:t>20</w:t>
            </w:r>
            <w:r w:rsidRPr="00362ABC">
              <w:rPr>
                <w:spacing w:val="-4"/>
                <w:szCs w:val="20"/>
                <w:rtl/>
              </w:rPr>
              <w:t xml:space="preserve"> كانون الثاني/</w:t>
            </w:r>
            <w:r w:rsidR="00362ABC" w:rsidRPr="00362ABC">
              <w:rPr>
                <w:rFonts w:hint="cs"/>
                <w:spacing w:val="-4"/>
                <w:szCs w:val="20"/>
                <w:rtl/>
              </w:rPr>
              <w:t xml:space="preserve"> </w:t>
            </w:r>
            <w:r w:rsidRPr="00362ABC">
              <w:rPr>
                <w:spacing w:val="-4"/>
                <w:szCs w:val="20"/>
                <w:rtl/>
              </w:rPr>
              <w:t xml:space="preserve">يناير </w:t>
            </w:r>
            <w:r w:rsidRPr="00F75646">
              <w:rPr>
                <w:spacing w:val="-4"/>
                <w:szCs w:val="20"/>
                <w:rtl/>
              </w:rPr>
              <w:t>1926</w:t>
            </w:r>
            <w:r w:rsidRPr="00362ABC">
              <w:rPr>
                <w:spacing w:val="-4"/>
                <w:szCs w:val="20"/>
                <w:rtl/>
              </w:rPr>
              <w:t xml:space="preserve">، ودخلت حيز النفاذ في </w:t>
            </w:r>
            <w:r w:rsidRPr="00F75646">
              <w:rPr>
                <w:spacing w:val="-4"/>
                <w:szCs w:val="20"/>
                <w:rtl/>
              </w:rPr>
              <w:t>1</w:t>
            </w:r>
            <w:r w:rsidRPr="00362ABC">
              <w:rPr>
                <w:spacing w:val="-4"/>
                <w:szCs w:val="20"/>
                <w:rtl/>
              </w:rPr>
              <w:t xml:space="preserve"> شباط/فبراير </w:t>
            </w:r>
            <w:r w:rsidRPr="00F75646">
              <w:rPr>
                <w:spacing w:val="-4"/>
                <w:szCs w:val="20"/>
                <w:rtl/>
              </w:rPr>
              <w:t>1926</w:t>
            </w:r>
            <w:r w:rsidRPr="00362ABC">
              <w:rPr>
                <w:spacing w:val="-4"/>
                <w:szCs w:val="20"/>
                <w:rtl/>
              </w:rPr>
              <w:t xml:space="preserve"> (</w:t>
            </w:r>
            <w:r w:rsidR="00020F33" w:rsidRPr="00362ABC">
              <w:rPr>
                <w:spacing w:val="-4"/>
                <w:lang w:eastAsia="de-CH"/>
              </w:rPr>
              <w:t>RS </w:t>
            </w:r>
            <w:r w:rsidR="00020F33" w:rsidRPr="00F75646">
              <w:rPr>
                <w:spacing w:val="-4"/>
                <w:lang w:eastAsia="de-CH"/>
              </w:rPr>
              <w:t>0</w:t>
            </w:r>
            <w:r w:rsidR="00020F33" w:rsidRPr="00362ABC">
              <w:rPr>
                <w:spacing w:val="-4"/>
                <w:lang w:eastAsia="de-CH"/>
              </w:rPr>
              <w:t>.</w:t>
            </w:r>
            <w:r w:rsidR="00020F33" w:rsidRPr="00F75646">
              <w:rPr>
                <w:spacing w:val="-4"/>
                <w:lang w:eastAsia="de-CH"/>
              </w:rPr>
              <w:t>311</w:t>
            </w:r>
            <w:r w:rsidR="00020F33" w:rsidRPr="00362ABC">
              <w:rPr>
                <w:spacing w:val="-4"/>
                <w:lang w:eastAsia="de-CH"/>
              </w:rPr>
              <w:t>.</w:t>
            </w:r>
            <w:r w:rsidR="00020F33" w:rsidRPr="00F75646">
              <w:rPr>
                <w:spacing w:val="-4"/>
                <w:lang w:eastAsia="de-CH"/>
              </w:rPr>
              <w:t>33</w:t>
            </w:r>
            <w:r w:rsidRPr="00362ABC">
              <w:rPr>
                <w:spacing w:val="-4"/>
                <w:szCs w:val="20"/>
                <w:rtl/>
              </w:rPr>
              <w:t>)</w:t>
            </w:r>
          </w:p>
        </w:tc>
        <w:tc>
          <w:tcPr>
            <w:tcW w:w="2580" w:type="dxa"/>
          </w:tcPr>
          <w:p w14:paraId="57D4A814" w14:textId="77777777" w:rsidR="00E2168E" w:rsidRPr="00D87AC5" w:rsidRDefault="00E2168E" w:rsidP="00D87AC5">
            <w:pPr>
              <w:spacing w:before="40" w:after="40" w:line="280" w:lineRule="exact"/>
              <w:rPr>
                <w:szCs w:val="20"/>
                <w:lang w:val="fr-CH"/>
              </w:rPr>
            </w:pPr>
          </w:p>
        </w:tc>
      </w:tr>
      <w:tr w:rsidR="00D87AC5" w:rsidRPr="00D87AC5" w14:paraId="4DF39AE6" w14:textId="77777777" w:rsidTr="00D87AC5">
        <w:trPr>
          <w:jc w:val="left"/>
        </w:trPr>
        <w:tc>
          <w:tcPr>
            <w:tcW w:w="633" w:type="dxa"/>
            <w:hideMark/>
          </w:tcPr>
          <w:p w14:paraId="199548A3" w14:textId="77777777" w:rsidR="00E2168E" w:rsidRPr="00D87AC5" w:rsidRDefault="00E2168E" w:rsidP="00D87AC5">
            <w:pPr>
              <w:spacing w:before="40" w:after="40" w:line="280" w:lineRule="exact"/>
              <w:rPr>
                <w:szCs w:val="20"/>
              </w:rPr>
            </w:pPr>
            <w:r w:rsidRPr="00F75646">
              <w:rPr>
                <w:szCs w:val="20"/>
                <w:rtl/>
              </w:rPr>
              <w:t>1926</w:t>
            </w:r>
          </w:p>
        </w:tc>
        <w:tc>
          <w:tcPr>
            <w:tcW w:w="2019" w:type="dxa"/>
            <w:hideMark/>
          </w:tcPr>
          <w:p w14:paraId="0F104EFD" w14:textId="77777777" w:rsidR="00E2168E" w:rsidRPr="00D87AC5" w:rsidRDefault="00E2168E" w:rsidP="00D87AC5">
            <w:pPr>
              <w:spacing w:before="40" w:after="40" w:line="280" w:lineRule="exact"/>
              <w:rPr>
                <w:szCs w:val="20"/>
              </w:rPr>
            </w:pPr>
            <w:r w:rsidRPr="00D87AC5">
              <w:rPr>
                <w:szCs w:val="20"/>
                <w:rtl/>
              </w:rPr>
              <w:t xml:space="preserve">الاتفاقية المتعلقة بالرق، المؤرخة </w:t>
            </w:r>
            <w:r w:rsidRPr="00F75646">
              <w:rPr>
                <w:szCs w:val="20"/>
                <w:rtl/>
              </w:rPr>
              <w:t>25</w:t>
            </w:r>
            <w:r w:rsidRPr="00D87AC5">
              <w:rPr>
                <w:szCs w:val="20"/>
                <w:rtl/>
              </w:rPr>
              <w:t xml:space="preserve"> أيلول/سبتمبر </w:t>
            </w:r>
            <w:r w:rsidRPr="00F75646">
              <w:rPr>
                <w:szCs w:val="20"/>
                <w:rtl/>
              </w:rPr>
              <w:t>1926</w:t>
            </w:r>
          </w:p>
          <w:p w14:paraId="7FB2F51B" w14:textId="77777777" w:rsidR="00E2168E" w:rsidRPr="00D87AC5" w:rsidRDefault="00E2168E" w:rsidP="00D87AC5">
            <w:pPr>
              <w:spacing w:before="40" w:after="40" w:line="280" w:lineRule="exact"/>
              <w:rPr>
                <w:szCs w:val="20"/>
              </w:rPr>
            </w:pPr>
            <w:r w:rsidRPr="00D87AC5">
              <w:rPr>
                <w:szCs w:val="20"/>
                <w:rtl/>
              </w:rPr>
              <w:t>(اتفاقية مناهضة الرق)</w:t>
            </w:r>
          </w:p>
        </w:tc>
        <w:tc>
          <w:tcPr>
            <w:tcW w:w="665" w:type="dxa"/>
            <w:hideMark/>
          </w:tcPr>
          <w:p w14:paraId="0F720BAA" w14:textId="77777777" w:rsidR="00E2168E" w:rsidRPr="00D87AC5" w:rsidRDefault="00E2168E" w:rsidP="00D87AC5">
            <w:pPr>
              <w:spacing w:before="40" w:after="40" w:line="280" w:lineRule="exact"/>
              <w:rPr>
                <w:szCs w:val="20"/>
              </w:rPr>
            </w:pPr>
            <w:r w:rsidRPr="00F75646">
              <w:rPr>
                <w:szCs w:val="20"/>
                <w:rtl/>
              </w:rPr>
              <w:t>1930</w:t>
            </w:r>
          </w:p>
        </w:tc>
        <w:tc>
          <w:tcPr>
            <w:tcW w:w="2493" w:type="dxa"/>
            <w:hideMark/>
          </w:tcPr>
          <w:p w14:paraId="2536402B" w14:textId="6C02DC5F"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1</w:t>
            </w:r>
            <w:r w:rsidRPr="00D87AC5">
              <w:rPr>
                <w:szCs w:val="20"/>
                <w:rtl/>
              </w:rPr>
              <w:t xml:space="preserve"> تشرين الثاني/</w:t>
            </w:r>
            <w:r w:rsidR="00362ABC">
              <w:rPr>
                <w:rFonts w:hint="cs"/>
                <w:szCs w:val="20"/>
                <w:rtl/>
              </w:rPr>
              <w:t xml:space="preserve"> </w:t>
            </w:r>
            <w:r w:rsidRPr="00D87AC5">
              <w:rPr>
                <w:szCs w:val="20"/>
                <w:rtl/>
              </w:rPr>
              <w:t xml:space="preserve">نوفمبر </w:t>
            </w:r>
            <w:r w:rsidRPr="00F75646">
              <w:rPr>
                <w:szCs w:val="20"/>
                <w:rtl/>
              </w:rPr>
              <w:t>1930</w:t>
            </w:r>
            <w:r w:rsidRPr="00D87AC5">
              <w:rPr>
                <w:szCs w:val="20"/>
                <w:rtl/>
              </w:rPr>
              <w:t xml:space="preserve">، ودخلت حيز النفاذ في </w:t>
            </w:r>
            <w:r w:rsidRPr="00F75646">
              <w:rPr>
                <w:szCs w:val="20"/>
                <w:rtl/>
              </w:rPr>
              <w:t>1</w:t>
            </w:r>
            <w:r w:rsidRPr="00D87AC5">
              <w:rPr>
                <w:szCs w:val="20"/>
                <w:rtl/>
              </w:rPr>
              <w:t xml:space="preserve"> تشرين الثاني/نوفمبر </w:t>
            </w:r>
            <w:r w:rsidRPr="00F75646">
              <w:rPr>
                <w:szCs w:val="20"/>
                <w:rtl/>
              </w:rPr>
              <w:t>1930</w:t>
            </w:r>
            <w:r w:rsidRPr="00D87AC5">
              <w:rPr>
                <w:szCs w:val="20"/>
                <w:rtl/>
              </w:rPr>
              <w:t xml:space="preserve"> (</w:t>
            </w:r>
            <w:r w:rsidR="00020F33" w:rsidRPr="00F017EB">
              <w:rPr>
                <w:lang w:eastAsia="de-CH"/>
              </w:rPr>
              <w:t>RS</w:t>
            </w:r>
            <w:r w:rsidR="00020F33">
              <w:rPr>
                <w:lang w:eastAsia="de-CH"/>
              </w:rPr>
              <w:t> </w:t>
            </w:r>
            <w:r w:rsidR="00020F33" w:rsidRPr="00F75646">
              <w:rPr>
                <w:lang w:eastAsia="de-CH"/>
              </w:rPr>
              <w:t>0</w:t>
            </w:r>
            <w:r w:rsidR="00020F33" w:rsidRPr="00F017EB">
              <w:rPr>
                <w:lang w:eastAsia="de-CH"/>
              </w:rPr>
              <w:t>.</w:t>
            </w:r>
            <w:r w:rsidR="00020F33" w:rsidRPr="00F75646">
              <w:rPr>
                <w:lang w:eastAsia="de-CH"/>
              </w:rPr>
              <w:t>311</w:t>
            </w:r>
            <w:r w:rsidR="00020F33" w:rsidRPr="00F017EB">
              <w:rPr>
                <w:lang w:eastAsia="de-CH"/>
              </w:rPr>
              <w:t>.</w:t>
            </w:r>
            <w:r w:rsidR="00020F33" w:rsidRPr="00F75646">
              <w:rPr>
                <w:lang w:eastAsia="de-CH"/>
              </w:rPr>
              <w:t>37</w:t>
            </w:r>
            <w:r w:rsidRPr="00D87AC5">
              <w:rPr>
                <w:szCs w:val="20"/>
                <w:rtl/>
              </w:rPr>
              <w:t>)</w:t>
            </w:r>
          </w:p>
        </w:tc>
        <w:tc>
          <w:tcPr>
            <w:tcW w:w="2580" w:type="dxa"/>
          </w:tcPr>
          <w:p w14:paraId="2D486912" w14:textId="77777777" w:rsidR="00E2168E" w:rsidRPr="00D87AC5" w:rsidRDefault="00E2168E" w:rsidP="00D87AC5">
            <w:pPr>
              <w:spacing w:before="40" w:after="40" w:line="280" w:lineRule="exact"/>
              <w:rPr>
                <w:szCs w:val="20"/>
                <w:lang w:val="fr-CH"/>
              </w:rPr>
            </w:pPr>
          </w:p>
        </w:tc>
      </w:tr>
      <w:tr w:rsidR="00D87AC5" w:rsidRPr="00D87AC5" w14:paraId="7FD1FC61" w14:textId="77777777" w:rsidTr="00D87AC5">
        <w:trPr>
          <w:jc w:val="left"/>
        </w:trPr>
        <w:tc>
          <w:tcPr>
            <w:tcW w:w="633" w:type="dxa"/>
            <w:hideMark/>
          </w:tcPr>
          <w:p w14:paraId="158A4EB6" w14:textId="77777777" w:rsidR="00E2168E" w:rsidRPr="00D87AC5" w:rsidRDefault="00E2168E" w:rsidP="00D87AC5">
            <w:pPr>
              <w:spacing w:before="40" w:after="40" w:line="280" w:lineRule="exact"/>
              <w:rPr>
                <w:szCs w:val="20"/>
              </w:rPr>
            </w:pPr>
            <w:r w:rsidRPr="00F75646">
              <w:rPr>
                <w:szCs w:val="20"/>
                <w:rtl/>
              </w:rPr>
              <w:t>1930</w:t>
            </w:r>
          </w:p>
        </w:tc>
        <w:tc>
          <w:tcPr>
            <w:tcW w:w="2019" w:type="dxa"/>
            <w:hideMark/>
          </w:tcPr>
          <w:p w14:paraId="75FA57D5" w14:textId="77777777" w:rsidR="00E2168E" w:rsidRPr="00D87AC5" w:rsidRDefault="00E2168E" w:rsidP="00D87AC5">
            <w:pPr>
              <w:spacing w:before="40" w:after="40" w:line="280" w:lineRule="exact"/>
              <w:rPr>
                <w:szCs w:val="20"/>
              </w:rPr>
            </w:pPr>
            <w:r w:rsidRPr="00D87AC5">
              <w:rPr>
                <w:szCs w:val="20"/>
                <w:rtl/>
              </w:rPr>
              <w:t xml:space="preserve">اتفاقية منظمة العمل الدولية رقم </w:t>
            </w:r>
            <w:r w:rsidRPr="00F75646">
              <w:rPr>
                <w:szCs w:val="20"/>
                <w:rtl/>
              </w:rPr>
              <w:t>29</w:t>
            </w:r>
            <w:r w:rsidRPr="00D87AC5">
              <w:rPr>
                <w:szCs w:val="20"/>
                <w:rtl/>
              </w:rPr>
              <w:t xml:space="preserve"> بشأن العمل الجبري أو الإلزامي</w:t>
            </w:r>
          </w:p>
        </w:tc>
        <w:tc>
          <w:tcPr>
            <w:tcW w:w="665" w:type="dxa"/>
            <w:hideMark/>
          </w:tcPr>
          <w:p w14:paraId="20087DAB" w14:textId="77777777" w:rsidR="00E2168E" w:rsidRPr="00D87AC5" w:rsidRDefault="00E2168E" w:rsidP="00D87AC5">
            <w:pPr>
              <w:spacing w:before="40" w:after="40" w:line="280" w:lineRule="exact"/>
              <w:rPr>
                <w:szCs w:val="20"/>
              </w:rPr>
            </w:pPr>
            <w:r w:rsidRPr="00F75646">
              <w:rPr>
                <w:szCs w:val="20"/>
                <w:rtl/>
              </w:rPr>
              <w:t>1940</w:t>
            </w:r>
          </w:p>
        </w:tc>
        <w:tc>
          <w:tcPr>
            <w:tcW w:w="2493" w:type="dxa"/>
            <w:hideMark/>
          </w:tcPr>
          <w:p w14:paraId="00C9C332" w14:textId="7A7DBD04" w:rsidR="00E2168E" w:rsidRPr="00020F33" w:rsidRDefault="00E2168E" w:rsidP="00D87AC5">
            <w:pPr>
              <w:spacing w:before="40" w:after="40" w:line="280" w:lineRule="exact"/>
              <w:rPr>
                <w:spacing w:val="-4"/>
                <w:szCs w:val="20"/>
              </w:rPr>
            </w:pPr>
            <w:r w:rsidRPr="00020F33">
              <w:rPr>
                <w:spacing w:val="-4"/>
                <w:szCs w:val="20"/>
                <w:rtl/>
              </w:rPr>
              <w:t xml:space="preserve">صُدق عليها في </w:t>
            </w:r>
            <w:r w:rsidRPr="00F75646">
              <w:rPr>
                <w:spacing w:val="-4"/>
                <w:szCs w:val="20"/>
                <w:rtl/>
              </w:rPr>
              <w:t>23</w:t>
            </w:r>
            <w:r w:rsidRPr="00020F33">
              <w:rPr>
                <w:spacing w:val="-4"/>
                <w:szCs w:val="20"/>
                <w:rtl/>
              </w:rPr>
              <w:t xml:space="preserve"> أيار/مايو </w:t>
            </w:r>
            <w:r w:rsidRPr="00F75646">
              <w:rPr>
                <w:spacing w:val="-4"/>
                <w:szCs w:val="20"/>
                <w:rtl/>
              </w:rPr>
              <w:t>1940</w:t>
            </w:r>
            <w:r w:rsidRPr="00020F33">
              <w:rPr>
                <w:spacing w:val="-4"/>
                <w:szCs w:val="20"/>
                <w:rtl/>
              </w:rPr>
              <w:t xml:space="preserve">، ودخلت حيز النفاذ في </w:t>
            </w:r>
            <w:r w:rsidRPr="00F75646">
              <w:rPr>
                <w:spacing w:val="-4"/>
                <w:szCs w:val="20"/>
                <w:rtl/>
              </w:rPr>
              <w:t>23</w:t>
            </w:r>
            <w:r w:rsidRPr="00020F33">
              <w:rPr>
                <w:spacing w:val="-4"/>
                <w:szCs w:val="20"/>
                <w:rtl/>
              </w:rPr>
              <w:t xml:space="preserve"> أيار/مايو </w:t>
            </w:r>
            <w:r w:rsidRPr="00F75646">
              <w:rPr>
                <w:spacing w:val="-4"/>
                <w:szCs w:val="20"/>
                <w:rtl/>
              </w:rPr>
              <w:t>1941</w:t>
            </w:r>
            <w:r w:rsidRPr="00020F33">
              <w:rPr>
                <w:spacing w:val="-4"/>
                <w:szCs w:val="20"/>
                <w:rtl/>
              </w:rPr>
              <w:t xml:space="preserve"> (</w:t>
            </w:r>
            <w:r w:rsidR="00020F33" w:rsidRPr="00020F33">
              <w:rPr>
                <w:spacing w:val="-4"/>
                <w:lang w:eastAsia="de-DE"/>
              </w:rPr>
              <w:t xml:space="preserve">RS </w:t>
            </w:r>
            <w:r w:rsidR="00020F33" w:rsidRPr="00F75646">
              <w:rPr>
                <w:spacing w:val="-4"/>
                <w:lang w:eastAsia="de-DE"/>
              </w:rPr>
              <w:t>0</w:t>
            </w:r>
            <w:r w:rsidR="00020F33" w:rsidRPr="00020F33">
              <w:rPr>
                <w:spacing w:val="-4"/>
                <w:lang w:eastAsia="de-DE"/>
              </w:rPr>
              <w:t>.</w:t>
            </w:r>
            <w:r w:rsidR="00020F33" w:rsidRPr="00F75646">
              <w:rPr>
                <w:spacing w:val="-4"/>
                <w:lang w:eastAsia="de-DE"/>
              </w:rPr>
              <w:t>822</w:t>
            </w:r>
            <w:r w:rsidR="00020F33" w:rsidRPr="00020F33">
              <w:rPr>
                <w:spacing w:val="-4"/>
                <w:lang w:eastAsia="de-DE"/>
              </w:rPr>
              <w:t>.</w:t>
            </w:r>
            <w:r w:rsidR="00020F33" w:rsidRPr="00F75646">
              <w:rPr>
                <w:spacing w:val="-4"/>
                <w:lang w:eastAsia="de-DE"/>
              </w:rPr>
              <w:t>713</w:t>
            </w:r>
            <w:r w:rsidR="00020F33" w:rsidRPr="00020F33">
              <w:rPr>
                <w:spacing w:val="-4"/>
                <w:lang w:eastAsia="de-DE"/>
              </w:rPr>
              <w:t>.</w:t>
            </w:r>
            <w:r w:rsidR="00020F33" w:rsidRPr="00F75646">
              <w:rPr>
                <w:spacing w:val="-4"/>
                <w:lang w:eastAsia="de-DE"/>
              </w:rPr>
              <w:t>9</w:t>
            </w:r>
            <w:r w:rsidRPr="00020F33">
              <w:rPr>
                <w:spacing w:val="-4"/>
                <w:szCs w:val="20"/>
                <w:rtl/>
              </w:rPr>
              <w:t>)</w:t>
            </w:r>
          </w:p>
        </w:tc>
        <w:tc>
          <w:tcPr>
            <w:tcW w:w="2580" w:type="dxa"/>
          </w:tcPr>
          <w:p w14:paraId="5751FFDF" w14:textId="77777777" w:rsidR="00E2168E" w:rsidRPr="00D87AC5" w:rsidRDefault="00E2168E" w:rsidP="00D87AC5">
            <w:pPr>
              <w:spacing w:before="40" w:after="40" w:line="280" w:lineRule="exact"/>
              <w:rPr>
                <w:szCs w:val="20"/>
                <w:lang w:val="fr-CH"/>
              </w:rPr>
            </w:pPr>
          </w:p>
        </w:tc>
      </w:tr>
      <w:tr w:rsidR="00D87AC5" w:rsidRPr="00D87AC5" w14:paraId="2248A7C2" w14:textId="77777777" w:rsidTr="00D87AC5">
        <w:trPr>
          <w:jc w:val="left"/>
        </w:trPr>
        <w:tc>
          <w:tcPr>
            <w:tcW w:w="633" w:type="dxa"/>
            <w:hideMark/>
          </w:tcPr>
          <w:p w14:paraId="35CC0FE6" w14:textId="77777777" w:rsidR="00E2168E" w:rsidRPr="00D87AC5" w:rsidRDefault="00E2168E" w:rsidP="00BC5130">
            <w:pPr>
              <w:keepNext/>
              <w:spacing w:before="40" w:after="40" w:line="280" w:lineRule="exact"/>
              <w:rPr>
                <w:szCs w:val="20"/>
              </w:rPr>
            </w:pPr>
            <w:r w:rsidRPr="00F75646">
              <w:rPr>
                <w:szCs w:val="20"/>
                <w:rtl/>
              </w:rPr>
              <w:t>1948</w:t>
            </w:r>
          </w:p>
        </w:tc>
        <w:tc>
          <w:tcPr>
            <w:tcW w:w="2019" w:type="dxa"/>
            <w:hideMark/>
          </w:tcPr>
          <w:p w14:paraId="708AAB5D" w14:textId="44CD19E1" w:rsidR="00E2168E" w:rsidRPr="00D87AC5" w:rsidRDefault="00E2168E" w:rsidP="00BC5130">
            <w:pPr>
              <w:keepNext/>
              <w:spacing w:before="40" w:after="40" w:line="280" w:lineRule="exact"/>
              <w:rPr>
                <w:szCs w:val="20"/>
              </w:rPr>
            </w:pPr>
            <w:r w:rsidRPr="00D87AC5">
              <w:rPr>
                <w:szCs w:val="20"/>
                <w:rtl/>
              </w:rPr>
              <w:t xml:space="preserve">اتفاقية منع جريمة الإبادة الجماعية والمعاقبة عليها المؤرخة </w:t>
            </w:r>
            <w:r w:rsidRPr="00F75646">
              <w:rPr>
                <w:szCs w:val="20"/>
                <w:rtl/>
              </w:rPr>
              <w:t>9</w:t>
            </w:r>
            <w:r w:rsidRPr="00D87AC5">
              <w:rPr>
                <w:szCs w:val="20"/>
                <w:rtl/>
              </w:rPr>
              <w:t xml:space="preserve"> كانون الأول/</w:t>
            </w:r>
            <w:r w:rsidR="00362ABC">
              <w:rPr>
                <w:rFonts w:hint="cs"/>
                <w:szCs w:val="20"/>
                <w:rtl/>
              </w:rPr>
              <w:t xml:space="preserve"> </w:t>
            </w:r>
            <w:r w:rsidRPr="00D87AC5">
              <w:rPr>
                <w:szCs w:val="20"/>
                <w:rtl/>
              </w:rPr>
              <w:t xml:space="preserve">ديسمبر </w:t>
            </w:r>
            <w:r w:rsidRPr="00F75646">
              <w:rPr>
                <w:szCs w:val="20"/>
                <w:rtl/>
              </w:rPr>
              <w:t>1948</w:t>
            </w:r>
            <w:r w:rsidRPr="00D87AC5">
              <w:rPr>
                <w:szCs w:val="20"/>
                <w:rtl/>
              </w:rPr>
              <w:t xml:space="preserve"> </w:t>
            </w:r>
          </w:p>
          <w:p w14:paraId="12DD1390" w14:textId="77777777" w:rsidR="00E2168E" w:rsidRPr="00D87AC5" w:rsidRDefault="00E2168E" w:rsidP="00BC5130">
            <w:pPr>
              <w:keepNext/>
              <w:spacing w:before="40" w:after="40" w:line="280" w:lineRule="exact"/>
              <w:rPr>
                <w:szCs w:val="20"/>
              </w:rPr>
            </w:pPr>
            <w:r w:rsidRPr="00D87AC5">
              <w:rPr>
                <w:szCs w:val="20"/>
                <w:rtl/>
              </w:rPr>
              <w:t>(اتفاقية الإبادة الجماعية)</w:t>
            </w:r>
          </w:p>
        </w:tc>
        <w:tc>
          <w:tcPr>
            <w:tcW w:w="665" w:type="dxa"/>
            <w:hideMark/>
          </w:tcPr>
          <w:p w14:paraId="464429B1" w14:textId="77777777" w:rsidR="00E2168E" w:rsidRPr="00D87AC5" w:rsidRDefault="00E2168E" w:rsidP="00BC5130">
            <w:pPr>
              <w:keepNext/>
              <w:spacing w:before="40" w:after="40" w:line="280" w:lineRule="exact"/>
              <w:rPr>
                <w:szCs w:val="20"/>
              </w:rPr>
            </w:pPr>
            <w:r w:rsidRPr="00F75646">
              <w:rPr>
                <w:szCs w:val="20"/>
                <w:rtl/>
              </w:rPr>
              <w:t>2000</w:t>
            </w:r>
          </w:p>
        </w:tc>
        <w:tc>
          <w:tcPr>
            <w:tcW w:w="2493" w:type="dxa"/>
            <w:hideMark/>
          </w:tcPr>
          <w:p w14:paraId="400055D9" w14:textId="10930827" w:rsidR="00E2168E" w:rsidRPr="00D87AC5" w:rsidRDefault="00E2168E" w:rsidP="00BC5130">
            <w:pPr>
              <w:keepNext/>
              <w:spacing w:before="40" w:after="40" w:line="280" w:lineRule="exact"/>
              <w:rPr>
                <w:szCs w:val="20"/>
              </w:rPr>
            </w:pPr>
            <w:r w:rsidRPr="00D87AC5">
              <w:rPr>
                <w:szCs w:val="20"/>
                <w:rtl/>
              </w:rPr>
              <w:t xml:space="preserve">صُدق عليها في </w:t>
            </w:r>
            <w:r w:rsidRPr="00F75646">
              <w:rPr>
                <w:szCs w:val="20"/>
                <w:rtl/>
              </w:rPr>
              <w:t>6</w:t>
            </w:r>
            <w:r w:rsidRPr="00D87AC5">
              <w:rPr>
                <w:szCs w:val="20"/>
                <w:rtl/>
              </w:rPr>
              <w:t xml:space="preserve"> أيلول/سبتمبر </w:t>
            </w:r>
            <w:r w:rsidRPr="00F75646">
              <w:rPr>
                <w:szCs w:val="20"/>
                <w:rtl/>
              </w:rPr>
              <w:t>2000</w:t>
            </w:r>
            <w:r w:rsidRPr="00D87AC5">
              <w:rPr>
                <w:szCs w:val="20"/>
                <w:rtl/>
              </w:rPr>
              <w:t xml:space="preserve">، ودخلت حيز النفاذ في </w:t>
            </w:r>
            <w:r w:rsidRPr="00F75646">
              <w:rPr>
                <w:szCs w:val="20"/>
                <w:rtl/>
              </w:rPr>
              <w:t>6</w:t>
            </w:r>
            <w:r w:rsidRPr="00D87AC5">
              <w:rPr>
                <w:szCs w:val="20"/>
                <w:rtl/>
              </w:rPr>
              <w:t xml:space="preserve"> كانون الأول/ديسمبر </w:t>
            </w:r>
            <w:r w:rsidRPr="00F75646">
              <w:rPr>
                <w:szCs w:val="20"/>
                <w:rtl/>
              </w:rPr>
              <w:t>2000</w:t>
            </w:r>
            <w:r w:rsidRPr="00D87AC5">
              <w:rPr>
                <w:szCs w:val="20"/>
                <w:rtl/>
              </w:rPr>
              <w:t xml:space="preserve"> (</w:t>
            </w:r>
            <w:r w:rsidR="00020F33" w:rsidRPr="00F017EB">
              <w:rPr>
                <w:lang w:eastAsia="de-DE"/>
              </w:rPr>
              <w:t>RS</w:t>
            </w:r>
            <w:r w:rsidR="00020F33">
              <w:rPr>
                <w:lang w:eastAsia="de-DE"/>
              </w:rPr>
              <w:t> </w:t>
            </w:r>
            <w:r w:rsidR="00020F33" w:rsidRPr="00F75646">
              <w:rPr>
                <w:lang w:eastAsia="de-DE"/>
              </w:rPr>
              <w:t>0</w:t>
            </w:r>
            <w:r w:rsidR="00020F33" w:rsidRPr="00F017EB">
              <w:rPr>
                <w:lang w:eastAsia="de-DE"/>
              </w:rPr>
              <w:t>.</w:t>
            </w:r>
            <w:r w:rsidR="00020F33" w:rsidRPr="00F75646">
              <w:rPr>
                <w:lang w:eastAsia="de-DE"/>
              </w:rPr>
              <w:t>311</w:t>
            </w:r>
            <w:r w:rsidR="00020F33" w:rsidRPr="00F017EB">
              <w:rPr>
                <w:lang w:eastAsia="de-DE"/>
              </w:rPr>
              <w:t>.</w:t>
            </w:r>
            <w:r w:rsidR="00020F33" w:rsidRPr="00F75646">
              <w:rPr>
                <w:lang w:eastAsia="de-DE"/>
              </w:rPr>
              <w:t>11</w:t>
            </w:r>
            <w:r w:rsidRPr="00D87AC5">
              <w:rPr>
                <w:szCs w:val="20"/>
                <w:rtl/>
              </w:rPr>
              <w:t>)</w:t>
            </w:r>
          </w:p>
        </w:tc>
        <w:tc>
          <w:tcPr>
            <w:tcW w:w="2580" w:type="dxa"/>
          </w:tcPr>
          <w:p w14:paraId="67EA4AE8" w14:textId="77777777" w:rsidR="00E2168E" w:rsidRPr="00D87AC5" w:rsidRDefault="00E2168E" w:rsidP="00BC5130">
            <w:pPr>
              <w:keepNext/>
              <w:spacing w:before="40" w:after="40" w:line="280" w:lineRule="exact"/>
              <w:rPr>
                <w:szCs w:val="20"/>
                <w:lang w:val="fr-CH"/>
              </w:rPr>
            </w:pPr>
          </w:p>
        </w:tc>
      </w:tr>
      <w:tr w:rsidR="00D87AC5" w:rsidRPr="00D87AC5" w14:paraId="06FCCD0F" w14:textId="77777777" w:rsidTr="00D87AC5">
        <w:trPr>
          <w:jc w:val="left"/>
        </w:trPr>
        <w:tc>
          <w:tcPr>
            <w:tcW w:w="633" w:type="dxa"/>
            <w:hideMark/>
          </w:tcPr>
          <w:p w14:paraId="58589285" w14:textId="77777777" w:rsidR="00E2168E" w:rsidRPr="00D87AC5" w:rsidRDefault="00E2168E" w:rsidP="00D87AC5">
            <w:pPr>
              <w:spacing w:before="40" w:after="40" w:line="280" w:lineRule="exact"/>
              <w:rPr>
                <w:szCs w:val="20"/>
              </w:rPr>
            </w:pPr>
            <w:r w:rsidRPr="00F75646">
              <w:rPr>
                <w:szCs w:val="20"/>
                <w:rtl/>
              </w:rPr>
              <w:t>1948</w:t>
            </w:r>
          </w:p>
        </w:tc>
        <w:tc>
          <w:tcPr>
            <w:tcW w:w="2019" w:type="dxa"/>
            <w:hideMark/>
          </w:tcPr>
          <w:p w14:paraId="58F9D860" w14:textId="77777777" w:rsidR="00E2168E" w:rsidRPr="00D87AC5" w:rsidRDefault="00E2168E" w:rsidP="00D87AC5">
            <w:pPr>
              <w:spacing w:before="40" w:after="40" w:line="280" w:lineRule="exact"/>
              <w:rPr>
                <w:szCs w:val="20"/>
              </w:rPr>
            </w:pPr>
            <w:r w:rsidRPr="00D87AC5">
              <w:rPr>
                <w:szCs w:val="20"/>
                <w:rtl/>
              </w:rPr>
              <w:t xml:space="preserve">اتفاقية منظمة العمل الدولية رقم </w:t>
            </w:r>
            <w:r w:rsidRPr="00F75646">
              <w:rPr>
                <w:szCs w:val="20"/>
                <w:rtl/>
              </w:rPr>
              <w:t>87</w:t>
            </w:r>
            <w:r w:rsidRPr="00D87AC5">
              <w:rPr>
                <w:szCs w:val="20"/>
                <w:rtl/>
              </w:rPr>
              <w:t xml:space="preserve"> بشأن الحرية النقابية وحماية حق التنظيم النقابي، المؤرخة </w:t>
            </w:r>
            <w:r w:rsidRPr="00F75646">
              <w:rPr>
                <w:szCs w:val="20"/>
                <w:rtl/>
              </w:rPr>
              <w:t>9</w:t>
            </w:r>
            <w:r w:rsidRPr="00D87AC5">
              <w:rPr>
                <w:szCs w:val="20"/>
                <w:rtl/>
              </w:rPr>
              <w:t xml:space="preserve"> تموز/يوليه </w:t>
            </w:r>
            <w:r w:rsidRPr="00F75646">
              <w:rPr>
                <w:szCs w:val="20"/>
                <w:rtl/>
              </w:rPr>
              <w:t>1948</w:t>
            </w:r>
          </w:p>
        </w:tc>
        <w:tc>
          <w:tcPr>
            <w:tcW w:w="665" w:type="dxa"/>
            <w:hideMark/>
          </w:tcPr>
          <w:p w14:paraId="03EEAF79" w14:textId="77777777" w:rsidR="00E2168E" w:rsidRPr="00D87AC5" w:rsidRDefault="00E2168E" w:rsidP="00D87AC5">
            <w:pPr>
              <w:spacing w:before="40" w:after="40" w:line="280" w:lineRule="exact"/>
              <w:rPr>
                <w:szCs w:val="20"/>
              </w:rPr>
            </w:pPr>
            <w:r w:rsidRPr="00F75646">
              <w:rPr>
                <w:szCs w:val="20"/>
                <w:rtl/>
              </w:rPr>
              <w:t>1975</w:t>
            </w:r>
          </w:p>
        </w:tc>
        <w:tc>
          <w:tcPr>
            <w:tcW w:w="2493" w:type="dxa"/>
            <w:hideMark/>
          </w:tcPr>
          <w:p w14:paraId="76CE6B34" w14:textId="69FE8EC4" w:rsidR="00E2168E" w:rsidRPr="00020F33" w:rsidRDefault="00E2168E" w:rsidP="00D87AC5">
            <w:pPr>
              <w:spacing w:before="40" w:after="40" w:line="280" w:lineRule="exact"/>
              <w:rPr>
                <w:spacing w:val="-7"/>
                <w:szCs w:val="20"/>
              </w:rPr>
            </w:pPr>
            <w:r w:rsidRPr="00020F33">
              <w:rPr>
                <w:spacing w:val="-7"/>
                <w:szCs w:val="20"/>
                <w:rtl/>
              </w:rPr>
              <w:t xml:space="preserve">صُدق عليها في </w:t>
            </w:r>
            <w:r w:rsidRPr="00F75646">
              <w:rPr>
                <w:spacing w:val="-7"/>
                <w:szCs w:val="20"/>
                <w:rtl/>
              </w:rPr>
              <w:t>25</w:t>
            </w:r>
            <w:r w:rsidRPr="00020F33">
              <w:rPr>
                <w:spacing w:val="-7"/>
                <w:szCs w:val="20"/>
                <w:rtl/>
              </w:rPr>
              <w:t xml:space="preserve"> آذار/مارس </w:t>
            </w:r>
            <w:r w:rsidRPr="00F75646">
              <w:rPr>
                <w:spacing w:val="-7"/>
                <w:szCs w:val="20"/>
                <w:rtl/>
              </w:rPr>
              <w:t>1975</w:t>
            </w:r>
            <w:r w:rsidRPr="00020F33">
              <w:rPr>
                <w:spacing w:val="-7"/>
                <w:szCs w:val="20"/>
                <w:rtl/>
              </w:rPr>
              <w:t xml:space="preserve">، ودخلت حيز النفاذ في </w:t>
            </w:r>
            <w:r w:rsidRPr="00F75646">
              <w:rPr>
                <w:spacing w:val="-7"/>
                <w:szCs w:val="20"/>
                <w:rtl/>
              </w:rPr>
              <w:t>25</w:t>
            </w:r>
            <w:r w:rsidRPr="00020F33">
              <w:rPr>
                <w:spacing w:val="-7"/>
                <w:szCs w:val="20"/>
                <w:rtl/>
              </w:rPr>
              <w:t xml:space="preserve"> آذار/مارس </w:t>
            </w:r>
            <w:r w:rsidRPr="00F75646">
              <w:rPr>
                <w:spacing w:val="-7"/>
                <w:szCs w:val="20"/>
                <w:rtl/>
              </w:rPr>
              <w:t>1976</w:t>
            </w:r>
            <w:r w:rsidRPr="00020F33">
              <w:rPr>
                <w:spacing w:val="-7"/>
                <w:szCs w:val="20"/>
                <w:rtl/>
              </w:rPr>
              <w:t xml:space="preserve"> (</w:t>
            </w:r>
            <w:r w:rsidR="00020F33" w:rsidRPr="00020F33">
              <w:rPr>
                <w:spacing w:val="-7"/>
                <w:lang w:eastAsia="de-CH"/>
              </w:rPr>
              <w:t>RS </w:t>
            </w:r>
            <w:r w:rsidR="00020F33" w:rsidRPr="00F75646">
              <w:rPr>
                <w:spacing w:val="-7"/>
                <w:lang w:eastAsia="de-CH"/>
              </w:rPr>
              <w:t>0</w:t>
            </w:r>
            <w:r w:rsidR="00020F33" w:rsidRPr="00020F33">
              <w:rPr>
                <w:spacing w:val="-7"/>
                <w:lang w:eastAsia="de-CH"/>
              </w:rPr>
              <w:t>.</w:t>
            </w:r>
            <w:r w:rsidR="00020F33" w:rsidRPr="00F75646">
              <w:rPr>
                <w:spacing w:val="-7"/>
                <w:lang w:eastAsia="de-CH"/>
              </w:rPr>
              <w:t>822</w:t>
            </w:r>
            <w:r w:rsidR="00020F33" w:rsidRPr="00020F33">
              <w:rPr>
                <w:spacing w:val="-7"/>
                <w:lang w:eastAsia="de-CH"/>
              </w:rPr>
              <w:t>.</w:t>
            </w:r>
            <w:r w:rsidR="00020F33" w:rsidRPr="00F75646">
              <w:rPr>
                <w:spacing w:val="-7"/>
                <w:lang w:eastAsia="de-CH"/>
              </w:rPr>
              <w:t>719</w:t>
            </w:r>
            <w:r w:rsidR="00020F33" w:rsidRPr="00020F33">
              <w:rPr>
                <w:spacing w:val="-7"/>
                <w:lang w:eastAsia="de-CH"/>
              </w:rPr>
              <w:t>.</w:t>
            </w:r>
            <w:r w:rsidR="00020F33" w:rsidRPr="00F75646">
              <w:rPr>
                <w:spacing w:val="-7"/>
                <w:lang w:eastAsia="de-CH"/>
              </w:rPr>
              <w:t>7</w:t>
            </w:r>
            <w:r w:rsidRPr="00020F33">
              <w:rPr>
                <w:spacing w:val="-7"/>
                <w:szCs w:val="20"/>
                <w:rtl/>
              </w:rPr>
              <w:t>)</w:t>
            </w:r>
          </w:p>
        </w:tc>
        <w:tc>
          <w:tcPr>
            <w:tcW w:w="2580" w:type="dxa"/>
          </w:tcPr>
          <w:p w14:paraId="67F39735" w14:textId="77777777" w:rsidR="00E2168E" w:rsidRPr="00D87AC5" w:rsidRDefault="00E2168E" w:rsidP="00D87AC5">
            <w:pPr>
              <w:spacing w:before="40" w:after="40" w:line="280" w:lineRule="exact"/>
              <w:rPr>
                <w:szCs w:val="20"/>
                <w:lang w:val="fr-CH"/>
              </w:rPr>
            </w:pPr>
          </w:p>
        </w:tc>
      </w:tr>
      <w:tr w:rsidR="00D87AC5" w:rsidRPr="00D87AC5" w14:paraId="0E1110E9" w14:textId="77777777" w:rsidTr="00D87AC5">
        <w:trPr>
          <w:jc w:val="left"/>
        </w:trPr>
        <w:tc>
          <w:tcPr>
            <w:tcW w:w="633" w:type="dxa"/>
          </w:tcPr>
          <w:p w14:paraId="2B537525" w14:textId="77777777" w:rsidR="00E2168E" w:rsidRPr="00D87AC5" w:rsidRDefault="00E2168E" w:rsidP="00D87AC5">
            <w:pPr>
              <w:spacing w:before="40" w:after="40" w:line="280" w:lineRule="exact"/>
              <w:rPr>
                <w:szCs w:val="20"/>
              </w:rPr>
            </w:pPr>
            <w:r w:rsidRPr="00F75646">
              <w:rPr>
                <w:szCs w:val="20"/>
                <w:rtl/>
              </w:rPr>
              <w:t>1949</w:t>
            </w:r>
          </w:p>
        </w:tc>
        <w:tc>
          <w:tcPr>
            <w:tcW w:w="2019" w:type="dxa"/>
          </w:tcPr>
          <w:p w14:paraId="3BC1C4DD" w14:textId="77777777" w:rsidR="00E2168E" w:rsidRPr="00D87AC5" w:rsidRDefault="00E2168E" w:rsidP="00D87AC5">
            <w:pPr>
              <w:spacing w:before="40" w:after="40" w:line="280" w:lineRule="exact"/>
              <w:rPr>
                <w:szCs w:val="20"/>
              </w:rPr>
            </w:pPr>
            <w:r w:rsidRPr="00D87AC5">
              <w:rPr>
                <w:szCs w:val="20"/>
                <w:rtl/>
              </w:rPr>
              <w:t xml:space="preserve">اتفاقيات جنيف الأربع المؤرخة </w:t>
            </w:r>
            <w:r w:rsidRPr="00F75646">
              <w:rPr>
                <w:szCs w:val="20"/>
                <w:rtl/>
              </w:rPr>
              <w:t>12</w:t>
            </w:r>
            <w:r w:rsidRPr="00D87AC5">
              <w:rPr>
                <w:szCs w:val="20"/>
                <w:rtl/>
              </w:rPr>
              <w:t xml:space="preserve"> آب/أغسطس </w:t>
            </w:r>
            <w:r w:rsidRPr="00F75646">
              <w:rPr>
                <w:szCs w:val="20"/>
                <w:rtl/>
              </w:rPr>
              <w:t>1949</w:t>
            </w:r>
            <w:r w:rsidRPr="00D87AC5">
              <w:rPr>
                <w:szCs w:val="20"/>
                <w:rtl/>
              </w:rPr>
              <w:t xml:space="preserve"> </w:t>
            </w:r>
          </w:p>
        </w:tc>
        <w:tc>
          <w:tcPr>
            <w:tcW w:w="665" w:type="dxa"/>
          </w:tcPr>
          <w:p w14:paraId="13AA2383" w14:textId="77777777" w:rsidR="00E2168E" w:rsidRPr="00D87AC5" w:rsidRDefault="00E2168E" w:rsidP="00D87AC5">
            <w:pPr>
              <w:spacing w:before="40" w:after="40" w:line="280" w:lineRule="exact"/>
              <w:rPr>
                <w:szCs w:val="20"/>
              </w:rPr>
            </w:pPr>
            <w:r w:rsidRPr="00F75646">
              <w:rPr>
                <w:szCs w:val="20"/>
                <w:rtl/>
              </w:rPr>
              <w:t>1950</w:t>
            </w:r>
          </w:p>
        </w:tc>
        <w:tc>
          <w:tcPr>
            <w:tcW w:w="2493" w:type="dxa"/>
          </w:tcPr>
          <w:p w14:paraId="0121082C" w14:textId="4583D2E7"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31</w:t>
            </w:r>
            <w:r w:rsidRPr="00D87AC5">
              <w:rPr>
                <w:szCs w:val="20"/>
                <w:rtl/>
              </w:rPr>
              <w:t xml:space="preserve"> آذار/مارس </w:t>
            </w:r>
            <w:r w:rsidRPr="00F75646">
              <w:rPr>
                <w:szCs w:val="20"/>
                <w:rtl/>
              </w:rPr>
              <w:t>1950</w:t>
            </w:r>
            <w:r w:rsidRPr="00D87AC5">
              <w:rPr>
                <w:szCs w:val="20"/>
                <w:rtl/>
              </w:rPr>
              <w:t xml:space="preserve">، ودخلت حيز النفاذ في </w:t>
            </w:r>
            <w:r w:rsidRPr="00F75646">
              <w:rPr>
                <w:szCs w:val="20"/>
                <w:rtl/>
              </w:rPr>
              <w:t>21</w:t>
            </w:r>
            <w:r w:rsidRPr="00D87AC5">
              <w:rPr>
                <w:szCs w:val="20"/>
                <w:rtl/>
              </w:rPr>
              <w:t xml:space="preserve"> تشرين الأول/أكتوبر </w:t>
            </w:r>
            <w:r w:rsidRPr="00F75646">
              <w:rPr>
                <w:szCs w:val="20"/>
                <w:rtl/>
              </w:rPr>
              <w:t>1950</w:t>
            </w:r>
            <w:r w:rsidRPr="00D87AC5">
              <w:rPr>
                <w:szCs w:val="20"/>
                <w:rtl/>
              </w:rPr>
              <w:t xml:space="preserve"> (</w:t>
            </w:r>
            <w:r w:rsidR="00020F33" w:rsidRPr="00F017EB">
              <w:rPr>
                <w:lang w:eastAsia="de-CH"/>
              </w:rPr>
              <w:t>RS</w:t>
            </w:r>
            <w:r w:rsidR="00020F33">
              <w:rPr>
                <w:lang w:eastAsia="de-CH"/>
              </w:rPr>
              <w:t> </w:t>
            </w:r>
            <w:r w:rsidR="00020F33" w:rsidRPr="00F75646">
              <w:rPr>
                <w:lang w:eastAsia="de-CH"/>
              </w:rPr>
              <w:t>0</w:t>
            </w:r>
            <w:r w:rsidR="00020F33" w:rsidRPr="00F017EB">
              <w:rPr>
                <w:lang w:eastAsia="de-CH"/>
              </w:rPr>
              <w:t>.</w:t>
            </w:r>
            <w:r w:rsidR="00020F33" w:rsidRPr="00F75646">
              <w:rPr>
                <w:lang w:eastAsia="de-CH"/>
              </w:rPr>
              <w:t>518</w:t>
            </w:r>
            <w:r w:rsidR="00020F33" w:rsidRPr="00F017EB">
              <w:rPr>
                <w:lang w:eastAsia="de-CH"/>
              </w:rPr>
              <w:t>.</w:t>
            </w:r>
            <w:r w:rsidR="00020F33" w:rsidRPr="00F75646">
              <w:rPr>
                <w:lang w:eastAsia="de-CH"/>
              </w:rPr>
              <w:t>12</w:t>
            </w:r>
            <w:r w:rsidR="00020F33" w:rsidRPr="00F017EB">
              <w:rPr>
                <w:lang w:eastAsia="de-CH"/>
              </w:rPr>
              <w:t xml:space="preserve">, </w:t>
            </w:r>
            <w:r w:rsidR="00020F33" w:rsidRPr="00F75646">
              <w:rPr>
                <w:lang w:eastAsia="de-CH"/>
              </w:rPr>
              <w:t>0</w:t>
            </w:r>
            <w:r w:rsidR="00020F33" w:rsidRPr="00F017EB">
              <w:rPr>
                <w:lang w:eastAsia="de-CH"/>
              </w:rPr>
              <w:t>.</w:t>
            </w:r>
            <w:r w:rsidR="00020F33" w:rsidRPr="00F75646">
              <w:rPr>
                <w:lang w:eastAsia="de-CH"/>
              </w:rPr>
              <w:t>518</w:t>
            </w:r>
            <w:r w:rsidR="00020F33" w:rsidRPr="00F017EB">
              <w:rPr>
                <w:lang w:eastAsia="de-CH"/>
              </w:rPr>
              <w:t>.</w:t>
            </w:r>
            <w:r w:rsidR="00020F33" w:rsidRPr="00F75646">
              <w:rPr>
                <w:lang w:eastAsia="de-CH"/>
              </w:rPr>
              <w:t>23</w:t>
            </w:r>
            <w:r w:rsidR="00020F33" w:rsidRPr="00F017EB">
              <w:rPr>
                <w:lang w:eastAsia="de-CH"/>
              </w:rPr>
              <w:t xml:space="preserve">, </w:t>
            </w:r>
            <w:r w:rsidR="00020F33" w:rsidRPr="00F75646">
              <w:rPr>
                <w:lang w:eastAsia="de-CH"/>
              </w:rPr>
              <w:t>0</w:t>
            </w:r>
            <w:r w:rsidR="00020F33" w:rsidRPr="00F017EB">
              <w:rPr>
                <w:lang w:eastAsia="de-CH"/>
              </w:rPr>
              <w:t>.</w:t>
            </w:r>
            <w:r w:rsidR="00020F33" w:rsidRPr="00F75646">
              <w:rPr>
                <w:lang w:eastAsia="de-CH"/>
              </w:rPr>
              <w:t>518</w:t>
            </w:r>
            <w:r w:rsidR="00020F33" w:rsidRPr="00F017EB">
              <w:rPr>
                <w:lang w:eastAsia="de-CH"/>
              </w:rPr>
              <w:t>.</w:t>
            </w:r>
            <w:r w:rsidR="00020F33" w:rsidRPr="00F75646">
              <w:rPr>
                <w:lang w:eastAsia="de-CH"/>
              </w:rPr>
              <w:t>42</w:t>
            </w:r>
            <w:r w:rsidR="00020F33" w:rsidRPr="00F017EB">
              <w:rPr>
                <w:lang w:eastAsia="de-CH"/>
              </w:rPr>
              <w:t xml:space="preserve">, </w:t>
            </w:r>
            <w:r w:rsidR="00020F33" w:rsidRPr="00F75646">
              <w:rPr>
                <w:lang w:eastAsia="de-CH"/>
              </w:rPr>
              <w:t>0</w:t>
            </w:r>
            <w:r w:rsidR="00020F33" w:rsidRPr="00F017EB">
              <w:rPr>
                <w:lang w:eastAsia="de-CH"/>
              </w:rPr>
              <w:t>.</w:t>
            </w:r>
            <w:r w:rsidR="00020F33" w:rsidRPr="00F75646">
              <w:rPr>
                <w:lang w:eastAsia="de-CH"/>
              </w:rPr>
              <w:t>518</w:t>
            </w:r>
            <w:r w:rsidR="00020F33" w:rsidRPr="00F017EB">
              <w:rPr>
                <w:lang w:eastAsia="de-CH"/>
              </w:rPr>
              <w:t>.</w:t>
            </w:r>
            <w:r w:rsidR="00020F33" w:rsidRPr="00F75646">
              <w:rPr>
                <w:lang w:eastAsia="de-CH"/>
              </w:rPr>
              <w:t>51</w:t>
            </w:r>
            <w:r w:rsidRPr="00D87AC5">
              <w:rPr>
                <w:szCs w:val="20"/>
                <w:rtl/>
              </w:rPr>
              <w:t>)</w:t>
            </w:r>
          </w:p>
        </w:tc>
        <w:tc>
          <w:tcPr>
            <w:tcW w:w="2580" w:type="dxa"/>
          </w:tcPr>
          <w:p w14:paraId="6B434092" w14:textId="77777777" w:rsidR="00E2168E" w:rsidRPr="00D87AC5" w:rsidRDefault="00E2168E" w:rsidP="00D87AC5">
            <w:pPr>
              <w:spacing w:before="40" w:after="40" w:line="280" w:lineRule="exact"/>
              <w:rPr>
                <w:szCs w:val="20"/>
              </w:rPr>
            </w:pPr>
            <w:r w:rsidRPr="00F75646">
              <w:rPr>
                <w:szCs w:val="20"/>
                <w:rtl/>
              </w:rPr>
              <w:t>1949</w:t>
            </w:r>
          </w:p>
        </w:tc>
      </w:tr>
      <w:tr w:rsidR="00D87AC5" w:rsidRPr="00D87AC5" w14:paraId="29F68834" w14:textId="77777777" w:rsidTr="00D87AC5">
        <w:trPr>
          <w:jc w:val="left"/>
        </w:trPr>
        <w:tc>
          <w:tcPr>
            <w:tcW w:w="633" w:type="dxa"/>
          </w:tcPr>
          <w:p w14:paraId="3FC28101" w14:textId="77777777" w:rsidR="00E2168E" w:rsidRPr="00D87AC5" w:rsidRDefault="00E2168E" w:rsidP="00D87AC5">
            <w:pPr>
              <w:spacing w:before="40" w:after="40" w:line="280" w:lineRule="exact"/>
              <w:rPr>
                <w:szCs w:val="20"/>
              </w:rPr>
            </w:pPr>
            <w:r w:rsidRPr="00F75646">
              <w:rPr>
                <w:szCs w:val="20"/>
                <w:rtl/>
              </w:rPr>
              <w:t>1949</w:t>
            </w:r>
          </w:p>
        </w:tc>
        <w:tc>
          <w:tcPr>
            <w:tcW w:w="2019" w:type="dxa"/>
          </w:tcPr>
          <w:p w14:paraId="23DBCC58" w14:textId="77777777" w:rsidR="00E2168E" w:rsidRPr="00D87AC5" w:rsidRDefault="00E2168E" w:rsidP="00D87AC5">
            <w:pPr>
              <w:spacing w:before="40" w:after="40" w:line="280" w:lineRule="exact"/>
              <w:rPr>
                <w:szCs w:val="20"/>
              </w:rPr>
            </w:pPr>
            <w:r w:rsidRPr="00D87AC5">
              <w:rPr>
                <w:szCs w:val="20"/>
                <w:rtl/>
              </w:rPr>
              <w:t xml:space="preserve">اتفاقية حظر الاتجار بالأشخاص واستغلال دعارة الغير، المؤرخة </w:t>
            </w:r>
            <w:r w:rsidRPr="00F75646">
              <w:rPr>
                <w:szCs w:val="20"/>
                <w:rtl/>
              </w:rPr>
              <w:t>2</w:t>
            </w:r>
            <w:r w:rsidRPr="00D87AC5">
              <w:rPr>
                <w:szCs w:val="20"/>
                <w:rtl/>
              </w:rPr>
              <w:t xml:space="preserve"> كانون الأول/ديسمبر </w:t>
            </w:r>
            <w:r w:rsidRPr="00F75646">
              <w:rPr>
                <w:szCs w:val="20"/>
                <w:rtl/>
              </w:rPr>
              <w:t>1949</w:t>
            </w:r>
            <w:r w:rsidRPr="00D87AC5">
              <w:rPr>
                <w:szCs w:val="20"/>
                <w:rtl/>
              </w:rPr>
              <w:t xml:space="preserve"> </w:t>
            </w:r>
          </w:p>
        </w:tc>
        <w:tc>
          <w:tcPr>
            <w:tcW w:w="665" w:type="dxa"/>
          </w:tcPr>
          <w:p w14:paraId="423B22A9" w14:textId="77777777" w:rsidR="00E2168E" w:rsidRPr="00D87AC5" w:rsidRDefault="00E2168E" w:rsidP="00D87AC5">
            <w:pPr>
              <w:spacing w:before="40" w:after="40" w:line="280" w:lineRule="exact"/>
              <w:rPr>
                <w:szCs w:val="20"/>
                <w:lang w:val="fr-CH"/>
              </w:rPr>
            </w:pPr>
          </w:p>
        </w:tc>
        <w:tc>
          <w:tcPr>
            <w:tcW w:w="2493" w:type="dxa"/>
          </w:tcPr>
          <w:p w14:paraId="71AD8D4D" w14:textId="77777777" w:rsidR="00E2168E" w:rsidRPr="00D87AC5" w:rsidRDefault="00E2168E" w:rsidP="00D87AC5">
            <w:pPr>
              <w:spacing w:before="40" w:after="40" w:line="280" w:lineRule="exact"/>
              <w:rPr>
                <w:szCs w:val="20"/>
              </w:rPr>
            </w:pPr>
            <w:r w:rsidRPr="00D87AC5">
              <w:rPr>
                <w:szCs w:val="20"/>
                <w:rtl/>
              </w:rPr>
              <w:t xml:space="preserve">لم يصدق عليها </w:t>
            </w:r>
          </w:p>
        </w:tc>
        <w:tc>
          <w:tcPr>
            <w:tcW w:w="2580" w:type="dxa"/>
          </w:tcPr>
          <w:p w14:paraId="2A12AFFF" w14:textId="77777777" w:rsidR="00E2168E" w:rsidRPr="00D87AC5" w:rsidRDefault="00E2168E" w:rsidP="00D87AC5">
            <w:pPr>
              <w:spacing w:before="40" w:after="40" w:line="280" w:lineRule="exact"/>
              <w:rPr>
                <w:szCs w:val="20"/>
                <w:lang w:val="fr-CH"/>
              </w:rPr>
            </w:pPr>
          </w:p>
        </w:tc>
      </w:tr>
      <w:tr w:rsidR="00D87AC5" w:rsidRPr="00D87AC5" w14:paraId="402FA108" w14:textId="77777777" w:rsidTr="00D87AC5">
        <w:trPr>
          <w:jc w:val="left"/>
        </w:trPr>
        <w:tc>
          <w:tcPr>
            <w:tcW w:w="633" w:type="dxa"/>
            <w:hideMark/>
          </w:tcPr>
          <w:p w14:paraId="71D40010" w14:textId="77777777" w:rsidR="00E2168E" w:rsidRPr="00D87AC5" w:rsidRDefault="00E2168E" w:rsidP="00D87AC5">
            <w:pPr>
              <w:spacing w:before="40" w:after="40" w:line="280" w:lineRule="exact"/>
              <w:rPr>
                <w:szCs w:val="20"/>
              </w:rPr>
            </w:pPr>
            <w:r w:rsidRPr="00F75646">
              <w:rPr>
                <w:szCs w:val="20"/>
                <w:rtl/>
              </w:rPr>
              <w:t>1949</w:t>
            </w:r>
          </w:p>
        </w:tc>
        <w:tc>
          <w:tcPr>
            <w:tcW w:w="2019" w:type="dxa"/>
            <w:hideMark/>
          </w:tcPr>
          <w:p w14:paraId="6D136976" w14:textId="77777777" w:rsidR="00E2168E" w:rsidRPr="00D87AC5" w:rsidRDefault="00E2168E" w:rsidP="00D87AC5">
            <w:pPr>
              <w:spacing w:before="40" w:after="40" w:line="280" w:lineRule="exact"/>
              <w:rPr>
                <w:szCs w:val="20"/>
              </w:rPr>
            </w:pPr>
            <w:r w:rsidRPr="00D87AC5">
              <w:rPr>
                <w:szCs w:val="20"/>
                <w:rtl/>
              </w:rPr>
              <w:t xml:space="preserve">اتفاقية منظمة العمل الدولية رقم </w:t>
            </w:r>
            <w:r w:rsidRPr="00F75646">
              <w:rPr>
                <w:szCs w:val="20"/>
                <w:rtl/>
              </w:rPr>
              <w:t>98</w:t>
            </w:r>
            <w:r w:rsidRPr="00D87AC5">
              <w:rPr>
                <w:szCs w:val="20"/>
                <w:rtl/>
              </w:rPr>
              <w:t xml:space="preserve"> بشأن تطبيق مبادئ حق التنظيم النقابي والمفاوضة الجماعية، المؤرخة </w:t>
            </w:r>
            <w:r w:rsidRPr="00F75646">
              <w:rPr>
                <w:szCs w:val="20"/>
                <w:rtl/>
              </w:rPr>
              <w:t>1</w:t>
            </w:r>
            <w:r w:rsidRPr="00D87AC5">
              <w:rPr>
                <w:szCs w:val="20"/>
                <w:rtl/>
              </w:rPr>
              <w:t xml:space="preserve"> تموز/يوليه </w:t>
            </w:r>
            <w:r w:rsidRPr="00F75646">
              <w:rPr>
                <w:szCs w:val="20"/>
                <w:rtl/>
              </w:rPr>
              <w:t>1949</w:t>
            </w:r>
          </w:p>
        </w:tc>
        <w:tc>
          <w:tcPr>
            <w:tcW w:w="665" w:type="dxa"/>
            <w:hideMark/>
          </w:tcPr>
          <w:p w14:paraId="1CC1B341" w14:textId="77777777" w:rsidR="00E2168E" w:rsidRPr="00D87AC5" w:rsidRDefault="00E2168E" w:rsidP="00D87AC5">
            <w:pPr>
              <w:spacing w:before="40" w:after="40" w:line="280" w:lineRule="exact"/>
              <w:rPr>
                <w:szCs w:val="20"/>
              </w:rPr>
            </w:pPr>
            <w:r w:rsidRPr="00F75646">
              <w:rPr>
                <w:szCs w:val="20"/>
                <w:rtl/>
              </w:rPr>
              <w:t>1999</w:t>
            </w:r>
          </w:p>
        </w:tc>
        <w:tc>
          <w:tcPr>
            <w:tcW w:w="2493" w:type="dxa"/>
            <w:hideMark/>
          </w:tcPr>
          <w:p w14:paraId="4E0680EE" w14:textId="55E59C06" w:rsidR="00E2168E" w:rsidRPr="009701CF" w:rsidRDefault="00E2168E" w:rsidP="00D87AC5">
            <w:pPr>
              <w:spacing w:before="40" w:after="40" w:line="280" w:lineRule="exact"/>
              <w:rPr>
                <w:szCs w:val="20"/>
              </w:rPr>
            </w:pPr>
            <w:r w:rsidRPr="009701CF">
              <w:rPr>
                <w:szCs w:val="20"/>
                <w:rtl/>
              </w:rPr>
              <w:t xml:space="preserve">صُدق عليها في </w:t>
            </w:r>
            <w:r w:rsidRPr="00F75646">
              <w:rPr>
                <w:szCs w:val="20"/>
                <w:rtl/>
              </w:rPr>
              <w:t>17</w:t>
            </w:r>
            <w:r w:rsidRPr="009701CF">
              <w:rPr>
                <w:szCs w:val="20"/>
                <w:rtl/>
              </w:rPr>
              <w:t xml:space="preserve"> آب/</w:t>
            </w:r>
            <w:r w:rsidR="009701CF">
              <w:rPr>
                <w:rFonts w:hint="cs"/>
                <w:szCs w:val="20"/>
                <w:rtl/>
              </w:rPr>
              <w:t xml:space="preserve"> </w:t>
            </w:r>
            <w:r w:rsidRPr="009701CF">
              <w:rPr>
                <w:szCs w:val="20"/>
                <w:rtl/>
              </w:rPr>
              <w:t>أغسطس</w:t>
            </w:r>
            <w:r w:rsidR="009701CF">
              <w:rPr>
                <w:rFonts w:hint="cs"/>
                <w:szCs w:val="20"/>
                <w:rtl/>
              </w:rPr>
              <w:t> </w:t>
            </w:r>
            <w:r w:rsidRPr="00F75646">
              <w:rPr>
                <w:szCs w:val="20"/>
                <w:rtl/>
              </w:rPr>
              <w:t>1999</w:t>
            </w:r>
            <w:r w:rsidRPr="009701CF">
              <w:rPr>
                <w:szCs w:val="20"/>
                <w:rtl/>
              </w:rPr>
              <w:t xml:space="preserve">، ودخلت حيز النفاذ في </w:t>
            </w:r>
            <w:r w:rsidRPr="00F75646">
              <w:rPr>
                <w:szCs w:val="20"/>
                <w:rtl/>
              </w:rPr>
              <w:t>17</w:t>
            </w:r>
            <w:r w:rsidRPr="009701CF">
              <w:rPr>
                <w:szCs w:val="20"/>
                <w:rtl/>
              </w:rPr>
              <w:t xml:space="preserve"> آب/أغسطس </w:t>
            </w:r>
            <w:r w:rsidRPr="00F75646">
              <w:rPr>
                <w:szCs w:val="20"/>
                <w:rtl/>
              </w:rPr>
              <w:t>2000</w:t>
            </w:r>
            <w:r w:rsidRPr="009701CF">
              <w:rPr>
                <w:szCs w:val="20"/>
                <w:rtl/>
              </w:rPr>
              <w:t xml:space="preserve"> (</w:t>
            </w:r>
            <w:r w:rsidR="009701CF" w:rsidRPr="009701CF">
              <w:rPr>
                <w:lang w:eastAsia="de-CH"/>
              </w:rPr>
              <w:t>RS </w:t>
            </w:r>
            <w:r w:rsidR="009701CF" w:rsidRPr="00F75646">
              <w:rPr>
                <w:lang w:eastAsia="de-CH"/>
              </w:rPr>
              <w:t>0</w:t>
            </w:r>
            <w:r w:rsidR="009701CF" w:rsidRPr="009701CF">
              <w:rPr>
                <w:lang w:eastAsia="de-CH"/>
              </w:rPr>
              <w:t>.</w:t>
            </w:r>
            <w:r w:rsidR="009701CF" w:rsidRPr="00F75646">
              <w:rPr>
                <w:lang w:eastAsia="de-CH"/>
              </w:rPr>
              <w:t>822</w:t>
            </w:r>
            <w:r w:rsidR="009701CF" w:rsidRPr="009701CF">
              <w:rPr>
                <w:lang w:eastAsia="de-CH"/>
              </w:rPr>
              <w:t>.</w:t>
            </w:r>
            <w:r w:rsidR="009701CF" w:rsidRPr="00F75646">
              <w:rPr>
                <w:lang w:eastAsia="de-CH"/>
              </w:rPr>
              <w:t>719</w:t>
            </w:r>
            <w:r w:rsidR="009701CF" w:rsidRPr="009701CF">
              <w:rPr>
                <w:lang w:eastAsia="de-CH"/>
              </w:rPr>
              <w:t>.</w:t>
            </w:r>
            <w:r w:rsidR="009701CF" w:rsidRPr="00F75646">
              <w:rPr>
                <w:lang w:eastAsia="de-CH"/>
              </w:rPr>
              <w:t>9</w:t>
            </w:r>
            <w:r w:rsidRPr="009701CF">
              <w:rPr>
                <w:szCs w:val="20"/>
                <w:rtl/>
              </w:rPr>
              <w:t>)</w:t>
            </w:r>
          </w:p>
        </w:tc>
        <w:tc>
          <w:tcPr>
            <w:tcW w:w="2580" w:type="dxa"/>
          </w:tcPr>
          <w:p w14:paraId="6A8D0CC4" w14:textId="77777777" w:rsidR="00E2168E" w:rsidRPr="00D87AC5" w:rsidRDefault="00E2168E" w:rsidP="00D87AC5">
            <w:pPr>
              <w:spacing w:before="40" w:after="40" w:line="280" w:lineRule="exact"/>
              <w:rPr>
                <w:szCs w:val="20"/>
                <w:lang w:val="fr-CH"/>
              </w:rPr>
            </w:pPr>
          </w:p>
        </w:tc>
      </w:tr>
      <w:tr w:rsidR="00D87AC5" w:rsidRPr="00D87AC5" w14:paraId="520A4BAF" w14:textId="77777777" w:rsidTr="00D87AC5">
        <w:trPr>
          <w:jc w:val="left"/>
        </w:trPr>
        <w:tc>
          <w:tcPr>
            <w:tcW w:w="633" w:type="dxa"/>
            <w:hideMark/>
          </w:tcPr>
          <w:p w14:paraId="7E4183F9" w14:textId="77777777" w:rsidR="00E2168E" w:rsidRPr="00D87AC5" w:rsidRDefault="00E2168E" w:rsidP="00D87AC5">
            <w:pPr>
              <w:spacing w:before="40" w:after="40" w:line="280" w:lineRule="exact"/>
              <w:rPr>
                <w:szCs w:val="20"/>
              </w:rPr>
            </w:pPr>
            <w:r w:rsidRPr="00F75646">
              <w:rPr>
                <w:szCs w:val="20"/>
                <w:rtl/>
              </w:rPr>
              <w:t>1951</w:t>
            </w:r>
          </w:p>
        </w:tc>
        <w:tc>
          <w:tcPr>
            <w:tcW w:w="2019" w:type="dxa"/>
            <w:hideMark/>
          </w:tcPr>
          <w:p w14:paraId="2F4EDD55" w14:textId="75BBF7F2" w:rsidR="00E2168E" w:rsidRPr="00D87AC5" w:rsidRDefault="00E2168E" w:rsidP="00BC5130">
            <w:pPr>
              <w:spacing w:before="40" w:after="40" w:line="280" w:lineRule="exact"/>
              <w:rPr>
                <w:szCs w:val="20"/>
              </w:rPr>
            </w:pPr>
            <w:r w:rsidRPr="00D87AC5">
              <w:rPr>
                <w:szCs w:val="20"/>
                <w:rtl/>
              </w:rPr>
              <w:t xml:space="preserve">الاتفاقية الخاصة بوضع اللاجئين (اتفاقية اللاجئين)، المؤرخة </w:t>
            </w:r>
            <w:r w:rsidRPr="00F75646">
              <w:rPr>
                <w:szCs w:val="20"/>
                <w:rtl/>
              </w:rPr>
              <w:t>28</w:t>
            </w:r>
            <w:r w:rsidRPr="00D87AC5">
              <w:rPr>
                <w:szCs w:val="20"/>
                <w:rtl/>
              </w:rPr>
              <w:t xml:space="preserve"> تموز/يوليه </w:t>
            </w:r>
            <w:r w:rsidRPr="00F75646">
              <w:rPr>
                <w:szCs w:val="20"/>
                <w:rtl/>
              </w:rPr>
              <w:t>1951</w:t>
            </w:r>
          </w:p>
        </w:tc>
        <w:tc>
          <w:tcPr>
            <w:tcW w:w="665" w:type="dxa"/>
            <w:hideMark/>
          </w:tcPr>
          <w:p w14:paraId="7F8DE496" w14:textId="77777777" w:rsidR="00E2168E" w:rsidRPr="00D87AC5" w:rsidRDefault="00E2168E" w:rsidP="00D87AC5">
            <w:pPr>
              <w:spacing w:before="40" w:after="40" w:line="280" w:lineRule="exact"/>
              <w:rPr>
                <w:szCs w:val="20"/>
              </w:rPr>
            </w:pPr>
            <w:r w:rsidRPr="00F75646">
              <w:rPr>
                <w:szCs w:val="20"/>
                <w:rtl/>
              </w:rPr>
              <w:t>1955</w:t>
            </w:r>
          </w:p>
        </w:tc>
        <w:tc>
          <w:tcPr>
            <w:tcW w:w="2493" w:type="dxa"/>
            <w:hideMark/>
          </w:tcPr>
          <w:p w14:paraId="01873F1D" w14:textId="47240436"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21</w:t>
            </w:r>
            <w:r w:rsidRPr="00D87AC5">
              <w:rPr>
                <w:szCs w:val="20"/>
                <w:rtl/>
              </w:rPr>
              <w:t xml:space="preserve"> كانون الثاني/</w:t>
            </w:r>
            <w:r w:rsidR="00BC5130">
              <w:rPr>
                <w:rFonts w:hint="cs"/>
                <w:szCs w:val="20"/>
                <w:rtl/>
              </w:rPr>
              <w:t xml:space="preserve"> </w:t>
            </w:r>
            <w:r w:rsidRPr="00D87AC5">
              <w:rPr>
                <w:szCs w:val="20"/>
                <w:rtl/>
              </w:rPr>
              <w:t xml:space="preserve">يناير </w:t>
            </w:r>
            <w:r w:rsidRPr="00F75646">
              <w:rPr>
                <w:szCs w:val="20"/>
                <w:rtl/>
              </w:rPr>
              <w:t>1955</w:t>
            </w:r>
            <w:r w:rsidRPr="00D87AC5">
              <w:rPr>
                <w:szCs w:val="20"/>
                <w:rtl/>
              </w:rPr>
              <w:t xml:space="preserve">، ودخلت حيز النفاذ في </w:t>
            </w:r>
            <w:r w:rsidRPr="00F75646">
              <w:rPr>
                <w:szCs w:val="20"/>
                <w:rtl/>
              </w:rPr>
              <w:t>21</w:t>
            </w:r>
            <w:r w:rsidRPr="00D87AC5">
              <w:rPr>
                <w:szCs w:val="20"/>
                <w:rtl/>
              </w:rPr>
              <w:t xml:space="preserve"> نيسان/أبريل </w:t>
            </w:r>
            <w:r w:rsidRPr="00F75646">
              <w:rPr>
                <w:szCs w:val="20"/>
                <w:rtl/>
              </w:rPr>
              <w:t>1955</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142</w:t>
            </w:r>
            <w:r w:rsidR="009701CF" w:rsidRPr="00F017EB">
              <w:rPr>
                <w:lang w:eastAsia="de-CH"/>
              </w:rPr>
              <w:t>.</w:t>
            </w:r>
            <w:r w:rsidR="009701CF" w:rsidRPr="00F75646">
              <w:rPr>
                <w:lang w:eastAsia="de-CH"/>
              </w:rPr>
              <w:t>30</w:t>
            </w:r>
            <w:r w:rsidRPr="00D87AC5">
              <w:rPr>
                <w:szCs w:val="20"/>
                <w:rtl/>
              </w:rPr>
              <w:t>)</w:t>
            </w:r>
          </w:p>
        </w:tc>
        <w:tc>
          <w:tcPr>
            <w:tcW w:w="2580" w:type="dxa"/>
            <w:hideMark/>
          </w:tcPr>
          <w:p w14:paraId="3C8CEF50" w14:textId="77777777" w:rsidR="00E2168E" w:rsidRPr="00D87AC5" w:rsidRDefault="00E2168E" w:rsidP="00D87AC5">
            <w:pPr>
              <w:spacing w:before="40" w:after="40" w:line="280" w:lineRule="exact"/>
              <w:rPr>
                <w:szCs w:val="20"/>
              </w:rPr>
            </w:pPr>
            <w:r w:rsidRPr="00F75646">
              <w:rPr>
                <w:szCs w:val="20"/>
                <w:rtl/>
              </w:rPr>
              <w:t>1963</w:t>
            </w:r>
            <w:r w:rsidRPr="00D87AC5">
              <w:rPr>
                <w:szCs w:val="20"/>
                <w:rtl/>
              </w:rPr>
              <w:t xml:space="preserve"> سحب التحفظ على الفقرتين الفرعيتين </w:t>
            </w:r>
            <w:r w:rsidRPr="00F75646">
              <w:rPr>
                <w:szCs w:val="20"/>
                <w:rtl/>
              </w:rPr>
              <w:t>1</w:t>
            </w:r>
            <w:r w:rsidRPr="00D87AC5">
              <w:rPr>
                <w:szCs w:val="20"/>
                <w:rtl/>
              </w:rPr>
              <w:t>(أ) و</w:t>
            </w:r>
            <w:r w:rsidRPr="00F75646">
              <w:rPr>
                <w:szCs w:val="20"/>
                <w:rtl/>
              </w:rPr>
              <w:t>1</w:t>
            </w:r>
            <w:r w:rsidRPr="00D87AC5">
              <w:rPr>
                <w:szCs w:val="20"/>
                <w:rtl/>
              </w:rPr>
              <w:t xml:space="preserve">(ب) والفقرة </w:t>
            </w:r>
            <w:r w:rsidRPr="00F75646">
              <w:rPr>
                <w:szCs w:val="20"/>
                <w:rtl/>
              </w:rPr>
              <w:t>3</w:t>
            </w:r>
            <w:r w:rsidRPr="00D87AC5">
              <w:rPr>
                <w:szCs w:val="20"/>
                <w:rtl/>
              </w:rPr>
              <w:t xml:space="preserve"> من المادة </w:t>
            </w:r>
            <w:r w:rsidRPr="00F75646">
              <w:rPr>
                <w:szCs w:val="20"/>
                <w:rtl/>
              </w:rPr>
              <w:t>24</w:t>
            </w:r>
            <w:r w:rsidRPr="00D87AC5">
              <w:rPr>
                <w:szCs w:val="20"/>
                <w:rtl/>
              </w:rPr>
              <w:t xml:space="preserve"> (تشريعات العمل والضمان الاجتماعي)</w:t>
            </w:r>
          </w:p>
          <w:p w14:paraId="05C59740" w14:textId="77777777" w:rsidR="00E2168E" w:rsidRPr="00D87AC5" w:rsidRDefault="00E2168E" w:rsidP="00D87AC5">
            <w:pPr>
              <w:spacing w:before="40" w:after="40" w:line="280" w:lineRule="exact"/>
              <w:rPr>
                <w:szCs w:val="20"/>
              </w:rPr>
            </w:pPr>
            <w:r w:rsidRPr="00F75646">
              <w:rPr>
                <w:szCs w:val="20"/>
                <w:rtl/>
              </w:rPr>
              <w:t>1972</w:t>
            </w:r>
            <w:r w:rsidRPr="00D87AC5">
              <w:rPr>
                <w:szCs w:val="20"/>
                <w:rtl/>
              </w:rPr>
              <w:t xml:space="preserve"> سحب التحفظ على المادة </w:t>
            </w:r>
            <w:r w:rsidRPr="00F75646">
              <w:rPr>
                <w:szCs w:val="20"/>
                <w:rtl/>
              </w:rPr>
              <w:t>17</w:t>
            </w:r>
            <w:r w:rsidRPr="00D87AC5">
              <w:rPr>
                <w:szCs w:val="20"/>
                <w:rtl/>
              </w:rPr>
              <w:t xml:space="preserve"> (العمل المأجور)</w:t>
            </w:r>
          </w:p>
          <w:p w14:paraId="08482042" w14:textId="77777777" w:rsidR="00E2168E" w:rsidRPr="00D87AC5" w:rsidRDefault="00E2168E" w:rsidP="00D87AC5">
            <w:pPr>
              <w:spacing w:before="40" w:after="40" w:line="280" w:lineRule="exact"/>
              <w:rPr>
                <w:szCs w:val="20"/>
              </w:rPr>
            </w:pPr>
            <w:r w:rsidRPr="00F75646">
              <w:rPr>
                <w:szCs w:val="20"/>
                <w:rtl/>
              </w:rPr>
              <w:t>1980</w:t>
            </w:r>
            <w:r w:rsidRPr="00D87AC5">
              <w:rPr>
                <w:szCs w:val="20"/>
                <w:rtl/>
              </w:rPr>
              <w:t xml:space="preserve"> سحب التحفظ بأكمله فيما يتعلق بالفقرتين الفرعيتين </w:t>
            </w:r>
            <w:r w:rsidRPr="00F75646">
              <w:rPr>
                <w:szCs w:val="20"/>
                <w:rtl/>
              </w:rPr>
              <w:t>1</w:t>
            </w:r>
            <w:r w:rsidRPr="00D87AC5">
              <w:rPr>
                <w:szCs w:val="20"/>
                <w:rtl/>
              </w:rPr>
              <w:t>(أ) و</w:t>
            </w:r>
            <w:r w:rsidRPr="00F75646">
              <w:rPr>
                <w:szCs w:val="20"/>
                <w:rtl/>
              </w:rPr>
              <w:t>1</w:t>
            </w:r>
            <w:r w:rsidRPr="00D87AC5">
              <w:rPr>
                <w:szCs w:val="20"/>
                <w:rtl/>
              </w:rPr>
              <w:t xml:space="preserve">(ب) من المادة </w:t>
            </w:r>
            <w:r w:rsidRPr="00F75646">
              <w:rPr>
                <w:szCs w:val="20"/>
                <w:rtl/>
              </w:rPr>
              <w:t>24</w:t>
            </w:r>
          </w:p>
        </w:tc>
      </w:tr>
      <w:tr w:rsidR="00D87AC5" w:rsidRPr="00D87AC5" w14:paraId="0E53AC7C" w14:textId="77777777" w:rsidTr="00D87AC5">
        <w:trPr>
          <w:jc w:val="left"/>
        </w:trPr>
        <w:tc>
          <w:tcPr>
            <w:tcW w:w="633" w:type="dxa"/>
            <w:hideMark/>
          </w:tcPr>
          <w:p w14:paraId="70064BE4" w14:textId="77777777" w:rsidR="00E2168E" w:rsidRPr="00D87AC5" w:rsidRDefault="00E2168E" w:rsidP="00D87AC5">
            <w:pPr>
              <w:spacing w:before="40" w:after="40" w:line="280" w:lineRule="exact"/>
              <w:rPr>
                <w:szCs w:val="20"/>
              </w:rPr>
            </w:pPr>
            <w:r w:rsidRPr="00F75646">
              <w:rPr>
                <w:szCs w:val="20"/>
                <w:rtl/>
              </w:rPr>
              <w:t>1951</w:t>
            </w:r>
          </w:p>
        </w:tc>
        <w:tc>
          <w:tcPr>
            <w:tcW w:w="2019" w:type="dxa"/>
            <w:hideMark/>
          </w:tcPr>
          <w:p w14:paraId="3C9A696E" w14:textId="77777777" w:rsidR="00E2168E" w:rsidRPr="00D87AC5" w:rsidRDefault="00E2168E" w:rsidP="00D87AC5">
            <w:pPr>
              <w:spacing w:before="40" w:after="40" w:line="280" w:lineRule="exact"/>
              <w:rPr>
                <w:szCs w:val="20"/>
              </w:rPr>
            </w:pPr>
            <w:r w:rsidRPr="00D87AC5">
              <w:rPr>
                <w:szCs w:val="20"/>
                <w:rtl/>
              </w:rPr>
              <w:t xml:space="preserve">اتفاقية منظمة العمل الدولية رقم </w:t>
            </w:r>
            <w:r w:rsidRPr="00F75646">
              <w:rPr>
                <w:szCs w:val="20"/>
                <w:rtl/>
              </w:rPr>
              <w:t>100</w:t>
            </w:r>
            <w:r w:rsidRPr="00D87AC5">
              <w:rPr>
                <w:szCs w:val="20"/>
                <w:rtl/>
              </w:rPr>
              <w:t xml:space="preserve"> بشأن مساواة العمال والعاملات في الأجر عن عمل ذي قيمة متساوية، المؤرخة </w:t>
            </w:r>
            <w:r w:rsidRPr="00F75646">
              <w:rPr>
                <w:szCs w:val="20"/>
                <w:rtl/>
              </w:rPr>
              <w:t>29</w:t>
            </w:r>
            <w:r w:rsidRPr="00D87AC5">
              <w:rPr>
                <w:szCs w:val="20"/>
                <w:rtl/>
              </w:rPr>
              <w:t xml:space="preserve"> حزيران/يونيه </w:t>
            </w:r>
            <w:r w:rsidRPr="00F75646">
              <w:rPr>
                <w:szCs w:val="20"/>
                <w:rtl/>
              </w:rPr>
              <w:t>1951</w:t>
            </w:r>
            <w:r w:rsidRPr="00D87AC5">
              <w:rPr>
                <w:szCs w:val="20"/>
                <w:rtl/>
              </w:rPr>
              <w:t xml:space="preserve"> </w:t>
            </w:r>
          </w:p>
        </w:tc>
        <w:tc>
          <w:tcPr>
            <w:tcW w:w="665" w:type="dxa"/>
            <w:hideMark/>
          </w:tcPr>
          <w:p w14:paraId="0ACB87B1" w14:textId="77777777" w:rsidR="00E2168E" w:rsidRPr="00D87AC5" w:rsidRDefault="00E2168E" w:rsidP="00D87AC5">
            <w:pPr>
              <w:spacing w:before="40" w:after="40" w:line="280" w:lineRule="exact"/>
              <w:rPr>
                <w:szCs w:val="20"/>
              </w:rPr>
            </w:pPr>
            <w:r w:rsidRPr="00F75646">
              <w:rPr>
                <w:szCs w:val="20"/>
                <w:rtl/>
              </w:rPr>
              <w:t>1972</w:t>
            </w:r>
          </w:p>
        </w:tc>
        <w:tc>
          <w:tcPr>
            <w:tcW w:w="2493" w:type="dxa"/>
            <w:hideMark/>
          </w:tcPr>
          <w:p w14:paraId="3D2145E7" w14:textId="4BC26ADA"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25</w:t>
            </w:r>
            <w:r w:rsidRPr="00D87AC5">
              <w:rPr>
                <w:szCs w:val="20"/>
                <w:rtl/>
              </w:rPr>
              <w:t xml:space="preserve"> تشرين الأول/</w:t>
            </w:r>
            <w:r w:rsidR="00BC5130">
              <w:rPr>
                <w:rFonts w:hint="cs"/>
                <w:szCs w:val="20"/>
                <w:rtl/>
              </w:rPr>
              <w:t xml:space="preserve"> </w:t>
            </w:r>
            <w:r w:rsidRPr="00D87AC5">
              <w:rPr>
                <w:szCs w:val="20"/>
                <w:rtl/>
              </w:rPr>
              <w:t xml:space="preserve">أكتوبر </w:t>
            </w:r>
            <w:r w:rsidRPr="00F75646">
              <w:rPr>
                <w:szCs w:val="20"/>
                <w:rtl/>
              </w:rPr>
              <w:t>1972</w:t>
            </w:r>
            <w:r w:rsidRPr="00D87AC5">
              <w:rPr>
                <w:szCs w:val="20"/>
                <w:rtl/>
              </w:rPr>
              <w:t xml:space="preserve">، ودخلت حيز النفاذ في </w:t>
            </w:r>
            <w:r w:rsidRPr="00F75646">
              <w:rPr>
                <w:szCs w:val="20"/>
                <w:rtl/>
              </w:rPr>
              <w:t>25</w:t>
            </w:r>
            <w:r w:rsidRPr="00D87AC5">
              <w:rPr>
                <w:szCs w:val="20"/>
                <w:rtl/>
              </w:rPr>
              <w:t xml:space="preserve"> تشرين الأول/أكتوبر </w:t>
            </w:r>
            <w:r w:rsidRPr="00F75646">
              <w:rPr>
                <w:szCs w:val="20"/>
                <w:rtl/>
              </w:rPr>
              <w:t>1973</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822</w:t>
            </w:r>
            <w:r w:rsidR="009701CF" w:rsidRPr="00F017EB">
              <w:rPr>
                <w:lang w:eastAsia="de-CH"/>
              </w:rPr>
              <w:t>.</w:t>
            </w:r>
            <w:r w:rsidR="009701CF" w:rsidRPr="00F75646">
              <w:rPr>
                <w:lang w:eastAsia="de-CH"/>
              </w:rPr>
              <w:t>720</w:t>
            </w:r>
            <w:r w:rsidR="009701CF" w:rsidRPr="00F017EB">
              <w:rPr>
                <w:lang w:eastAsia="de-CH"/>
              </w:rPr>
              <w:t>.</w:t>
            </w:r>
            <w:r w:rsidR="009701CF" w:rsidRPr="00F75646">
              <w:rPr>
                <w:lang w:eastAsia="de-CH"/>
              </w:rPr>
              <w:t>0</w:t>
            </w:r>
            <w:r w:rsidRPr="00D87AC5">
              <w:rPr>
                <w:szCs w:val="20"/>
                <w:rtl/>
              </w:rPr>
              <w:t>)</w:t>
            </w:r>
          </w:p>
        </w:tc>
        <w:tc>
          <w:tcPr>
            <w:tcW w:w="2580" w:type="dxa"/>
          </w:tcPr>
          <w:p w14:paraId="40837606" w14:textId="77777777" w:rsidR="00E2168E" w:rsidRPr="00D87AC5" w:rsidRDefault="00E2168E" w:rsidP="00D87AC5">
            <w:pPr>
              <w:spacing w:before="40" w:after="40" w:line="280" w:lineRule="exact"/>
              <w:rPr>
                <w:szCs w:val="20"/>
                <w:lang w:val="fr-CH"/>
              </w:rPr>
            </w:pPr>
          </w:p>
        </w:tc>
      </w:tr>
      <w:tr w:rsidR="00D87AC5" w:rsidRPr="00D87AC5" w14:paraId="4FE5CE6F" w14:textId="77777777" w:rsidTr="00D87AC5">
        <w:trPr>
          <w:jc w:val="left"/>
        </w:trPr>
        <w:tc>
          <w:tcPr>
            <w:tcW w:w="633" w:type="dxa"/>
            <w:hideMark/>
          </w:tcPr>
          <w:p w14:paraId="3B0CBE87" w14:textId="77777777" w:rsidR="00E2168E" w:rsidRPr="00D87AC5" w:rsidRDefault="00E2168E" w:rsidP="00D87AC5">
            <w:pPr>
              <w:spacing w:before="40" w:after="40" w:line="280" w:lineRule="exact"/>
              <w:rPr>
                <w:szCs w:val="20"/>
              </w:rPr>
            </w:pPr>
            <w:r w:rsidRPr="00F75646">
              <w:rPr>
                <w:szCs w:val="20"/>
                <w:rtl/>
              </w:rPr>
              <w:t>1954</w:t>
            </w:r>
          </w:p>
        </w:tc>
        <w:tc>
          <w:tcPr>
            <w:tcW w:w="2019" w:type="dxa"/>
            <w:hideMark/>
          </w:tcPr>
          <w:p w14:paraId="72F624B2" w14:textId="77777777" w:rsidR="00E2168E" w:rsidRPr="00D87AC5" w:rsidRDefault="00E2168E" w:rsidP="00D87AC5">
            <w:pPr>
              <w:spacing w:before="40" w:after="40" w:line="280" w:lineRule="exact"/>
              <w:rPr>
                <w:szCs w:val="20"/>
              </w:rPr>
            </w:pPr>
            <w:r w:rsidRPr="00D87AC5">
              <w:rPr>
                <w:szCs w:val="20"/>
                <w:rtl/>
              </w:rPr>
              <w:t xml:space="preserve">الاتفاقية المتعلقة بوضع الأشخاص عديمي الجنسية، المؤرخة </w:t>
            </w:r>
            <w:r w:rsidRPr="00F75646">
              <w:rPr>
                <w:szCs w:val="20"/>
                <w:rtl/>
              </w:rPr>
              <w:t>28</w:t>
            </w:r>
            <w:r w:rsidRPr="00D87AC5">
              <w:rPr>
                <w:szCs w:val="20"/>
                <w:rtl/>
              </w:rPr>
              <w:t xml:space="preserve"> أيلول/سبتمبر </w:t>
            </w:r>
            <w:r w:rsidRPr="00F75646">
              <w:rPr>
                <w:szCs w:val="20"/>
                <w:rtl/>
              </w:rPr>
              <w:t>1954</w:t>
            </w:r>
            <w:r w:rsidRPr="00D87AC5">
              <w:rPr>
                <w:szCs w:val="20"/>
                <w:rtl/>
              </w:rPr>
              <w:t xml:space="preserve"> </w:t>
            </w:r>
          </w:p>
        </w:tc>
        <w:tc>
          <w:tcPr>
            <w:tcW w:w="665" w:type="dxa"/>
            <w:hideMark/>
          </w:tcPr>
          <w:p w14:paraId="67EAB0D4" w14:textId="77777777" w:rsidR="00E2168E" w:rsidRPr="00D87AC5" w:rsidRDefault="00E2168E" w:rsidP="00D87AC5">
            <w:pPr>
              <w:spacing w:before="40" w:after="40" w:line="280" w:lineRule="exact"/>
              <w:rPr>
                <w:szCs w:val="20"/>
              </w:rPr>
            </w:pPr>
            <w:r w:rsidRPr="00F75646">
              <w:rPr>
                <w:szCs w:val="20"/>
                <w:rtl/>
              </w:rPr>
              <w:t>1972</w:t>
            </w:r>
          </w:p>
        </w:tc>
        <w:tc>
          <w:tcPr>
            <w:tcW w:w="2493" w:type="dxa"/>
            <w:hideMark/>
          </w:tcPr>
          <w:p w14:paraId="318EB212" w14:textId="34E74664"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3</w:t>
            </w:r>
            <w:r w:rsidRPr="00D87AC5">
              <w:rPr>
                <w:szCs w:val="20"/>
                <w:rtl/>
              </w:rPr>
              <w:t xml:space="preserve"> تموز/يوليه </w:t>
            </w:r>
            <w:r w:rsidRPr="00F75646">
              <w:rPr>
                <w:szCs w:val="20"/>
                <w:rtl/>
              </w:rPr>
              <w:t>1972</w:t>
            </w:r>
            <w:r w:rsidRPr="00D87AC5">
              <w:rPr>
                <w:szCs w:val="20"/>
                <w:rtl/>
              </w:rPr>
              <w:t xml:space="preserve">، ودخلت حيز النفاذ في </w:t>
            </w:r>
            <w:r w:rsidRPr="00F75646">
              <w:rPr>
                <w:szCs w:val="20"/>
                <w:rtl/>
              </w:rPr>
              <w:t>1</w:t>
            </w:r>
            <w:r w:rsidRPr="00D87AC5">
              <w:rPr>
                <w:szCs w:val="20"/>
                <w:rtl/>
              </w:rPr>
              <w:t xml:space="preserve"> تشرين الأول/أكتوبر </w:t>
            </w:r>
            <w:r w:rsidRPr="00F75646">
              <w:rPr>
                <w:szCs w:val="20"/>
                <w:rtl/>
              </w:rPr>
              <w:t>1972</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142</w:t>
            </w:r>
            <w:r w:rsidR="009701CF" w:rsidRPr="00F017EB">
              <w:rPr>
                <w:lang w:eastAsia="de-CH"/>
              </w:rPr>
              <w:t>.</w:t>
            </w:r>
            <w:r w:rsidR="009701CF" w:rsidRPr="00F75646">
              <w:rPr>
                <w:lang w:eastAsia="de-CH"/>
              </w:rPr>
              <w:t>40</w:t>
            </w:r>
            <w:r w:rsidRPr="00D87AC5">
              <w:rPr>
                <w:szCs w:val="20"/>
                <w:rtl/>
              </w:rPr>
              <w:t>)</w:t>
            </w:r>
          </w:p>
        </w:tc>
        <w:tc>
          <w:tcPr>
            <w:tcW w:w="2580" w:type="dxa"/>
          </w:tcPr>
          <w:p w14:paraId="4A523C72" w14:textId="77777777" w:rsidR="00E2168E" w:rsidRPr="00D87AC5" w:rsidRDefault="00E2168E" w:rsidP="00D87AC5">
            <w:pPr>
              <w:spacing w:before="40" w:after="40" w:line="280" w:lineRule="exact"/>
              <w:rPr>
                <w:szCs w:val="20"/>
                <w:lang w:val="fr-CH"/>
              </w:rPr>
            </w:pPr>
          </w:p>
        </w:tc>
      </w:tr>
      <w:tr w:rsidR="00D87AC5" w:rsidRPr="00D87AC5" w14:paraId="4AEC4922" w14:textId="77777777" w:rsidTr="00D87AC5">
        <w:trPr>
          <w:jc w:val="left"/>
        </w:trPr>
        <w:tc>
          <w:tcPr>
            <w:tcW w:w="633" w:type="dxa"/>
            <w:hideMark/>
          </w:tcPr>
          <w:p w14:paraId="3E2D5D2E" w14:textId="77777777" w:rsidR="00E2168E" w:rsidRPr="00D87AC5" w:rsidRDefault="00E2168E" w:rsidP="00D87AC5">
            <w:pPr>
              <w:spacing w:before="40" w:after="40" w:line="280" w:lineRule="exact"/>
              <w:rPr>
                <w:szCs w:val="20"/>
              </w:rPr>
            </w:pPr>
            <w:r w:rsidRPr="00F75646">
              <w:rPr>
                <w:szCs w:val="20"/>
                <w:rtl/>
              </w:rPr>
              <w:t>1956</w:t>
            </w:r>
          </w:p>
        </w:tc>
        <w:tc>
          <w:tcPr>
            <w:tcW w:w="2019" w:type="dxa"/>
            <w:hideMark/>
          </w:tcPr>
          <w:p w14:paraId="6D5C73EB" w14:textId="77777777" w:rsidR="00E2168E" w:rsidRPr="00D87AC5" w:rsidRDefault="00E2168E" w:rsidP="00D87AC5">
            <w:pPr>
              <w:spacing w:before="40" w:after="40" w:line="280" w:lineRule="exact"/>
              <w:rPr>
                <w:szCs w:val="20"/>
              </w:rPr>
            </w:pPr>
            <w:r w:rsidRPr="00D87AC5">
              <w:rPr>
                <w:szCs w:val="20"/>
                <w:rtl/>
              </w:rPr>
              <w:t xml:space="preserve">الاتفاقية التكميلية لإبطال الرق وتجارة الرقيق والأعراف والممارسات الشبيهة بالرق، المؤرخة </w:t>
            </w:r>
            <w:r w:rsidRPr="00F75646">
              <w:rPr>
                <w:szCs w:val="20"/>
                <w:rtl/>
              </w:rPr>
              <w:t>7</w:t>
            </w:r>
            <w:r w:rsidRPr="00D87AC5">
              <w:rPr>
                <w:szCs w:val="20"/>
                <w:rtl/>
              </w:rPr>
              <w:t xml:space="preserve"> أيلول/سبتمبر </w:t>
            </w:r>
            <w:r w:rsidRPr="00F75646">
              <w:rPr>
                <w:szCs w:val="20"/>
                <w:rtl/>
              </w:rPr>
              <w:t>1956</w:t>
            </w:r>
            <w:r w:rsidRPr="00D87AC5">
              <w:rPr>
                <w:szCs w:val="20"/>
                <w:rtl/>
              </w:rPr>
              <w:t xml:space="preserve"> </w:t>
            </w:r>
          </w:p>
        </w:tc>
        <w:tc>
          <w:tcPr>
            <w:tcW w:w="665" w:type="dxa"/>
            <w:hideMark/>
          </w:tcPr>
          <w:p w14:paraId="0ED7DFC8" w14:textId="77777777" w:rsidR="00E2168E" w:rsidRPr="00D87AC5" w:rsidRDefault="00E2168E" w:rsidP="00D87AC5">
            <w:pPr>
              <w:spacing w:before="40" w:after="40" w:line="280" w:lineRule="exact"/>
              <w:rPr>
                <w:szCs w:val="20"/>
              </w:rPr>
            </w:pPr>
            <w:r w:rsidRPr="00F75646">
              <w:rPr>
                <w:szCs w:val="20"/>
                <w:rtl/>
              </w:rPr>
              <w:t>1964</w:t>
            </w:r>
          </w:p>
        </w:tc>
        <w:tc>
          <w:tcPr>
            <w:tcW w:w="2493" w:type="dxa"/>
            <w:hideMark/>
          </w:tcPr>
          <w:p w14:paraId="0AB0B43B" w14:textId="07C4C875"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28</w:t>
            </w:r>
            <w:r w:rsidRPr="00D87AC5">
              <w:rPr>
                <w:szCs w:val="20"/>
                <w:rtl/>
              </w:rPr>
              <w:t xml:space="preserve"> تموز/يوليه </w:t>
            </w:r>
            <w:r w:rsidRPr="00F75646">
              <w:rPr>
                <w:szCs w:val="20"/>
                <w:rtl/>
              </w:rPr>
              <w:t>1964</w:t>
            </w:r>
            <w:r w:rsidRPr="00D87AC5">
              <w:rPr>
                <w:szCs w:val="20"/>
                <w:rtl/>
              </w:rPr>
              <w:t xml:space="preserve">، ودخلت حيز النفاذ في </w:t>
            </w:r>
            <w:r w:rsidRPr="00F75646">
              <w:rPr>
                <w:szCs w:val="20"/>
                <w:rtl/>
              </w:rPr>
              <w:t>28</w:t>
            </w:r>
            <w:r w:rsidRPr="00D87AC5">
              <w:rPr>
                <w:szCs w:val="20"/>
                <w:rtl/>
              </w:rPr>
              <w:t xml:space="preserve"> تموز/يوليه </w:t>
            </w:r>
            <w:r w:rsidRPr="00F75646">
              <w:rPr>
                <w:szCs w:val="20"/>
                <w:rtl/>
              </w:rPr>
              <w:t>1964</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311</w:t>
            </w:r>
            <w:r w:rsidR="009701CF" w:rsidRPr="00F017EB">
              <w:rPr>
                <w:lang w:eastAsia="de-CH"/>
              </w:rPr>
              <w:t>.</w:t>
            </w:r>
            <w:r w:rsidR="009701CF" w:rsidRPr="00F75646">
              <w:rPr>
                <w:lang w:eastAsia="de-CH"/>
              </w:rPr>
              <w:t>371</w:t>
            </w:r>
            <w:r w:rsidRPr="00D87AC5">
              <w:rPr>
                <w:szCs w:val="20"/>
                <w:rtl/>
              </w:rPr>
              <w:t>)</w:t>
            </w:r>
          </w:p>
        </w:tc>
        <w:tc>
          <w:tcPr>
            <w:tcW w:w="2580" w:type="dxa"/>
          </w:tcPr>
          <w:p w14:paraId="37FEF43B" w14:textId="77777777" w:rsidR="00E2168E" w:rsidRPr="00D87AC5" w:rsidRDefault="00E2168E" w:rsidP="00D87AC5">
            <w:pPr>
              <w:spacing w:before="40" w:after="40" w:line="280" w:lineRule="exact"/>
              <w:rPr>
                <w:szCs w:val="20"/>
                <w:lang w:val="fr-CH"/>
              </w:rPr>
            </w:pPr>
          </w:p>
        </w:tc>
      </w:tr>
      <w:tr w:rsidR="00D87AC5" w:rsidRPr="00D87AC5" w14:paraId="346CA30F" w14:textId="77777777" w:rsidTr="00D87AC5">
        <w:trPr>
          <w:jc w:val="left"/>
        </w:trPr>
        <w:tc>
          <w:tcPr>
            <w:tcW w:w="633" w:type="dxa"/>
          </w:tcPr>
          <w:p w14:paraId="65BE850D" w14:textId="77777777" w:rsidR="00E2168E" w:rsidRPr="00D87AC5" w:rsidRDefault="00E2168E" w:rsidP="00D87AC5">
            <w:pPr>
              <w:spacing w:before="40" w:after="40" w:line="280" w:lineRule="exact"/>
              <w:rPr>
                <w:szCs w:val="20"/>
              </w:rPr>
            </w:pPr>
            <w:r w:rsidRPr="00F75646">
              <w:rPr>
                <w:szCs w:val="20"/>
                <w:rtl/>
              </w:rPr>
              <w:t>1957</w:t>
            </w:r>
          </w:p>
        </w:tc>
        <w:tc>
          <w:tcPr>
            <w:tcW w:w="2019" w:type="dxa"/>
          </w:tcPr>
          <w:p w14:paraId="59032C8C" w14:textId="0CC9100D" w:rsidR="00E2168E" w:rsidRPr="00D87AC5" w:rsidRDefault="00E2168E" w:rsidP="00D87AC5">
            <w:pPr>
              <w:spacing w:before="40" w:after="40" w:line="280" w:lineRule="exact"/>
              <w:rPr>
                <w:szCs w:val="20"/>
              </w:rPr>
            </w:pPr>
            <w:r w:rsidRPr="00D87AC5">
              <w:rPr>
                <w:szCs w:val="20"/>
                <w:rtl/>
              </w:rPr>
              <w:t xml:space="preserve">اتفاقية منظمة العمل الدولية رقم </w:t>
            </w:r>
            <w:r w:rsidRPr="00F75646">
              <w:rPr>
                <w:szCs w:val="20"/>
                <w:rtl/>
              </w:rPr>
              <w:t>105</w:t>
            </w:r>
            <w:r w:rsidRPr="00D87AC5">
              <w:rPr>
                <w:szCs w:val="20"/>
                <w:rtl/>
              </w:rPr>
              <w:t xml:space="preserve"> بشأن إلغاء العمل الجبري، المؤرخة </w:t>
            </w:r>
            <w:r w:rsidRPr="00F75646">
              <w:rPr>
                <w:szCs w:val="20"/>
                <w:rtl/>
              </w:rPr>
              <w:t>25</w:t>
            </w:r>
            <w:r w:rsidRPr="00D87AC5">
              <w:rPr>
                <w:szCs w:val="20"/>
                <w:rtl/>
              </w:rPr>
              <w:t xml:space="preserve"> حزيران/يونيه </w:t>
            </w:r>
            <w:r w:rsidRPr="00F75646">
              <w:rPr>
                <w:szCs w:val="20"/>
                <w:rtl/>
              </w:rPr>
              <w:t>1957</w:t>
            </w:r>
          </w:p>
        </w:tc>
        <w:tc>
          <w:tcPr>
            <w:tcW w:w="665" w:type="dxa"/>
          </w:tcPr>
          <w:p w14:paraId="69D0D51E" w14:textId="77777777" w:rsidR="00E2168E" w:rsidRPr="00D87AC5" w:rsidRDefault="00E2168E" w:rsidP="00D87AC5">
            <w:pPr>
              <w:spacing w:before="40" w:after="40" w:line="280" w:lineRule="exact"/>
              <w:rPr>
                <w:szCs w:val="20"/>
              </w:rPr>
            </w:pPr>
            <w:r w:rsidRPr="00F75646">
              <w:rPr>
                <w:szCs w:val="20"/>
                <w:rtl/>
              </w:rPr>
              <w:t>1958</w:t>
            </w:r>
          </w:p>
        </w:tc>
        <w:tc>
          <w:tcPr>
            <w:tcW w:w="2493" w:type="dxa"/>
          </w:tcPr>
          <w:p w14:paraId="0B8CCD13" w14:textId="085C0152"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18</w:t>
            </w:r>
            <w:r w:rsidRPr="00D87AC5">
              <w:rPr>
                <w:szCs w:val="20"/>
                <w:rtl/>
              </w:rPr>
              <w:t xml:space="preserve"> تموز/يوليه </w:t>
            </w:r>
            <w:r w:rsidRPr="00F75646">
              <w:rPr>
                <w:szCs w:val="20"/>
                <w:rtl/>
              </w:rPr>
              <w:t>1958</w:t>
            </w:r>
            <w:r w:rsidRPr="00D87AC5">
              <w:rPr>
                <w:szCs w:val="20"/>
                <w:rtl/>
              </w:rPr>
              <w:t xml:space="preserve">، ودخلت حيز النفاذ في </w:t>
            </w:r>
            <w:r w:rsidRPr="00F75646">
              <w:rPr>
                <w:szCs w:val="20"/>
                <w:rtl/>
              </w:rPr>
              <w:t>18</w:t>
            </w:r>
            <w:r w:rsidRPr="00D87AC5">
              <w:rPr>
                <w:szCs w:val="20"/>
                <w:rtl/>
              </w:rPr>
              <w:t xml:space="preserve"> تموز/يوليه </w:t>
            </w:r>
            <w:r w:rsidRPr="00F75646">
              <w:rPr>
                <w:szCs w:val="20"/>
                <w:rtl/>
              </w:rPr>
              <w:t>1959</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822</w:t>
            </w:r>
            <w:r w:rsidR="009701CF" w:rsidRPr="00F017EB">
              <w:rPr>
                <w:lang w:eastAsia="de-CH"/>
              </w:rPr>
              <w:t>.</w:t>
            </w:r>
            <w:r w:rsidR="009701CF" w:rsidRPr="00F75646">
              <w:rPr>
                <w:lang w:eastAsia="de-CH"/>
              </w:rPr>
              <w:t>720</w:t>
            </w:r>
            <w:r w:rsidR="009701CF" w:rsidRPr="00F017EB">
              <w:rPr>
                <w:lang w:eastAsia="de-CH"/>
              </w:rPr>
              <w:t>.</w:t>
            </w:r>
            <w:r w:rsidR="009701CF" w:rsidRPr="00F75646">
              <w:rPr>
                <w:lang w:eastAsia="de-CH"/>
              </w:rPr>
              <w:t>5</w:t>
            </w:r>
            <w:r w:rsidRPr="00D87AC5">
              <w:rPr>
                <w:szCs w:val="20"/>
                <w:rtl/>
              </w:rPr>
              <w:t>)</w:t>
            </w:r>
          </w:p>
        </w:tc>
        <w:tc>
          <w:tcPr>
            <w:tcW w:w="2580" w:type="dxa"/>
          </w:tcPr>
          <w:p w14:paraId="33A3F7F8" w14:textId="77777777" w:rsidR="00E2168E" w:rsidRPr="00D87AC5" w:rsidRDefault="00E2168E" w:rsidP="00D87AC5">
            <w:pPr>
              <w:spacing w:before="40" w:after="40" w:line="280" w:lineRule="exact"/>
              <w:rPr>
                <w:szCs w:val="20"/>
                <w:lang w:val="fr-CH"/>
              </w:rPr>
            </w:pPr>
          </w:p>
        </w:tc>
      </w:tr>
      <w:tr w:rsidR="00D87AC5" w:rsidRPr="00D87AC5" w14:paraId="7197A420" w14:textId="77777777" w:rsidTr="00D87AC5">
        <w:trPr>
          <w:jc w:val="left"/>
        </w:trPr>
        <w:tc>
          <w:tcPr>
            <w:tcW w:w="633" w:type="dxa"/>
            <w:hideMark/>
          </w:tcPr>
          <w:p w14:paraId="46B8589B" w14:textId="77777777" w:rsidR="00E2168E" w:rsidRPr="00D87AC5" w:rsidRDefault="00E2168E" w:rsidP="00D87AC5">
            <w:pPr>
              <w:spacing w:before="40" w:after="40" w:line="280" w:lineRule="exact"/>
              <w:rPr>
                <w:szCs w:val="20"/>
              </w:rPr>
            </w:pPr>
            <w:r w:rsidRPr="00F75646">
              <w:rPr>
                <w:szCs w:val="20"/>
                <w:rtl/>
              </w:rPr>
              <w:t>1958</w:t>
            </w:r>
          </w:p>
        </w:tc>
        <w:tc>
          <w:tcPr>
            <w:tcW w:w="2019" w:type="dxa"/>
            <w:hideMark/>
          </w:tcPr>
          <w:p w14:paraId="292C0A34" w14:textId="77777777" w:rsidR="00E2168E" w:rsidRPr="00D87AC5" w:rsidRDefault="00E2168E" w:rsidP="00D87AC5">
            <w:pPr>
              <w:spacing w:before="40" w:after="40" w:line="280" w:lineRule="exact"/>
              <w:rPr>
                <w:szCs w:val="20"/>
              </w:rPr>
            </w:pPr>
            <w:r w:rsidRPr="00D87AC5">
              <w:rPr>
                <w:szCs w:val="20"/>
                <w:rtl/>
              </w:rPr>
              <w:t xml:space="preserve">اتفاقية منظمة العمل الدولية رقم </w:t>
            </w:r>
            <w:r w:rsidRPr="00F75646">
              <w:rPr>
                <w:szCs w:val="20"/>
                <w:rtl/>
              </w:rPr>
              <w:t>111</w:t>
            </w:r>
            <w:r w:rsidRPr="00D87AC5">
              <w:rPr>
                <w:szCs w:val="20"/>
                <w:rtl/>
              </w:rPr>
              <w:t xml:space="preserve"> بشأن التمييز في الاستخدام والمهنة، المؤرخة </w:t>
            </w:r>
            <w:r w:rsidRPr="00F75646">
              <w:rPr>
                <w:szCs w:val="20"/>
                <w:rtl/>
              </w:rPr>
              <w:t>25</w:t>
            </w:r>
            <w:r w:rsidRPr="00D87AC5">
              <w:rPr>
                <w:szCs w:val="20"/>
                <w:rtl/>
              </w:rPr>
              <w:t xml:space="preserve"> حزيران/يونيه </w:t>
            </w:r>
            <w:r w:rsidRPr="00F75646">
              <w:rPr>
                <w:szCs w:val="20"/>
                <w:rtl/>
              </w:rPr>
              <w:t>1958</w:t>
            </w:r>
            <w:r w:rsidRPr="00D87AC5">
              <w:rPr>
                <w:szCs w:val="20"/>
                <w:rtl/>
              </w:rPr>
              <w:t xml:space="preserve"> (مع إبداء توصية) </w:t>
            </w:r>
          </w:p>
        </w:tc>
        <w:tc>
          <w:tcPr>
            <w:tcW w:w="665" w:type="dxa"/>
            <w:hideMark/>
          </w:tcPr>
          <w:p w14:paraId="199022D7" w14:textId="77777777" w:rsidR="00E2168E" w:rsidRPr="00D87AC5" w:rsidRDefault="00E2168E" w:rsidP="00D87AC5">
            <w:pPr>
              <w:spacing w:before="40" w:after="40" w:line="280" w:lineRule="exact"/>
              <w:rPr>
                <w:szCs w:val="20"/>
              </w:rPr>
            </w:pPr>
            <w:r w:rsidRPr="00F75646">
              <w:rPr>
                <w:szCs w:val="20"/>
                <w:rtl/>
              </w:rPr>
              <w:t>1961</w:t>
            </w:r>
          </w:p>
        </w:tc>
        <w:tc>
          <w:tcPr>
            <w:tcW w:w="2493" w:type="dxa"/>
            <w:hideMark/>
          </w:tcPr>
          <w:p w14:paraId="4995638D" w14:textId="5BF58D9B"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13</w:t>
            </w:r>
            <w:r w:rsidRPr="00D87AC5">
              <w:rPr>
                <w:szCs w:val="20"/>
                <w:rtl/>
              </w:rPr>
              <w:t xml:space="preserve"> تموز/يوليه </w:t>
            </w:r>
            <w:r w:rsidRPr="00F75646">
              <w:rPr>
                <w:szCs w:val="20"/>
                <w:rtl/>
              </w:rPr>
              <w:t>1961</w:t>
            </w:r>
            <w:r w:rsidRPr="00D87AC5">
              <w:rPr>
                <w:szCs w:val="20"/>
                <w:rtl/>
              </w:rPr>
              <w:t xml:space="preserve">، ودخلت حيز النفاذ في </w:t>
            </w:r>
            <w:r w:rsidRPr="00F75646">
              <w:rPr>
                <w:szCs w:val="20"/>
                <w:rtl/>
              </w:rPr>
              <w:t>13</w:t>
            </w:r>
            <w:r w:rsidRPr="00D87AC5">
              <w:rPr>
                <w:szCs w:val="20"/>
                <w:rtl/>
              </w:rPr>
              <w:t xml:space="preserve"> تموز/يوليه </w:t>
            </w:r>
            <w:r w:rsidRPr="00F75646">
              <w:rPr>
                <w:szCs w:val="20"/>
                <w:rtl/>
              </w:rPr>
              <w:t>1962</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822</w:t>
            </w:r>
            <w:r w:rsidR="009701CF" w:rsidRPr="00F017EB">
              <w:rPr>
                <w:lang w:eastAsia="de-CH"/>
              </w:rPr>
              <w:t>.</w:t>
            </w:r>
            <w:r w:rsidR="009701CF" w:rsidRPr="00F75646">
              <w:rPr>
                <w:lang w:eastAsia="de-CH"/>
              </w:rPr>
              <w:t>721</w:t>
            </w:r>
            <w:r w:rsidR="009701CF" w:rsidRPr="00F017EB">
              <w:rPr>
                <w:lang w:eastAsia="de-CH"/>
              </w:rPr>
              <w:t>.</w:t>
            </w:r>
            <w:r w:rsidR="009701CF" w:rsidRPr="00F75646">
              <w:rPr>
                <w:lang w:eastAsia="de-CH"/>
              </w:rPr>
              <w:t>1</w:t>
            </w:r>
            <w:r w:rsidRPr="00D87AC5">
              <w:rPr>
                <w:szCs w:val="20"/>
                <w:rtl/>
              </w:rPr>
              <w:t>)</w:t>
            </w:r>
          </w:p>
        </w:tc>
        <w:tc>
          <w:tcPr>
            <w:tcW w:w="2580" w:type="dxa"/>
          </w:tcPr>
          <w:p w14:paraId="03190313" w14:textId="77777777" w:rsidR="00E2168E" w:rsidRPr="00D87AC5" w:rsidRDefault="00E2168E" w:rsidP="00D87AC5">
            <w:pPr>
              <w:spacing w:before="40" w:after="40" w:line="280" w:lineRule="exact"/>
              <w:rPr>
                <w:szCs w:val="20"/>
                <w:lang w:val="fr-CH"/>
              </w:rPr>
            </w:pPr>
          </w:p>
        </w:tc>
      </w:tr>
      <w:tr w:rsidR="00D87AC5" w:rsidRPr="00D87AC5" w14:paraId="6E186BE9" w14:textId="77777777" w:rsidTr="00D87AC5">
        <w:trPr>
          <w:jc w:val="left"/>
        </w:trPr>
        <w:tc>
          <w:tcPr>
            <w:tcW w:w="633" w:type="dxa"/>
            <w:hideMark/>
          </w:tcPr>
          <w:p w14:paraId="6180509E" w14:textId="77777777" w:rsidR="00E2168E" w:rsidRPr="00D87AC5" w:rsidRDefault="00E2168E" w:rsidP="00D87AC5">
            <w:pPr>
              <w:spacing w:before="40" w:after="40" w:line="280" w:lineRule="exact"/>
              <w:rPr>
                <w:szCs w:val="20"/>
              </w:rPr>
            </w:pPr>
            <w:r w:rsidRPr="00F75646">
              <w:rPr>
                <w:szCs w:val="20"/>
                <w:rtl/>
              </w:rPr>
              <w:t>1960</w:t>
            </w:r>
          </w:p>
        </w:tc>
        <w:tc>
          <w:tcPr>
            <w:tcW w:w="2019" w:type="dxa"/>
            <w:hideMark/>
          </w:tcPr>
          <w:p w14:paraId="12A1AB06" w14:textId="66732033" w:rsidR="00E2168E" w:rsidRPr="00D87AC5" w:rsidRDefault="00E2168E" w:rsidP="00D87AC5">
            <w:pPr>
              <w:spacing w:before="40" w:after="40" w:line="280" w:lineRule="exact"/>
              <w:rPr>
                <w:szCs w:val="20"/>
              </w:rPr>
            </w:pPr>
            <w:r w:rsidRPr="00D87AC5">
              <w:rPr>
                <w:szCs w:val="20"/>
                <w:rtl/>
              </w:rPr>
              <w:t xml:space="preserve">اتفاقية اليونسكو بشأن مكافحة التمييز في مجال التعليم، المؤرخة </w:t>
            </w:r>
            <w:r w:rsidRPr="00F75646">
              <w:rPr>
                <w:szCs w:val="20"/>
                <w:rtl/>
              </w:rPr>
              <w:t>14</w:t>
            </w:r>
            <w:r w:rsidRPr="00D87AC5">
              <w:rPr>
                <w:szCs w:val="20"/>
                <w:rtl/>
              </w:rPr>
              <w:t xml:space="preserve"> كانون الأول/ديسمبر </w:t>
            </w:r>
            <w:r w:rsidRPr="00F75646">
              <w:rPr>
                <w:szCs w:val="20"/>
                <w:rtl/>
              </w:rPr>
              <w:t>1960</w:t>
            </w:r>
            <w:r w:rsidRPr="00D87AC5">
              <w:rPr>
                <w:szCs w:val="20"/>
                <w:rtl/>
              </w:rPr>
              <w:t xml:space="preserve"> </w:t>
            </w:r>
          </w:p>
        </w:tc>
        <w:tc>
          <w:tcPr>
            <w:tcW w:w="665" w:type="dxa"/>
          </w:tcPr>
          <w:p w14:paraId="5F2AAEB0" w14:textId="77777777" w:rsidR="00E2168E" w:rsidRPr="00D87AC5" w:rsidRDefault="00E2168E" w:rsidP="00D87AC5">
            <w:pPr>
              <w:spacing w:before="40" w:after="40" w:line="280" w:lineRule="exact"/>
              <w:rPr>
                <w:szCs w:val="20"/>
                <w:lang w:val="fr-CH"/>
              </w:rPr>
            </w:pPr>
          </w:p>
        </w:tc>
        <w:tc>
          <w:tcPr>
            <w:tcW w:w="2493" w:type="dxa"/>
          </w:tcPr>
          <w:p w14:paraId="037C87E8" w14:textId="77777777" w:rsidR="00E2168E" w:rsidRPr="00D87AC5" w:rsidRDefault="00E2168E" w:rsidP="00D87AC5">
            <w:pPr>
              <w:spacing w:before="40" w:after="40" w:line="280" w:lineRule="exact"/>
              <w:rPr>
                <w:szCs w:val="20"/>
              </w:rPr>
            </w:pPr>
            <w:r w:rsidRPr="00D87AC5">
              <w:rPr>
                <w:szCs w:val="20"/>
                <w:rtl/>
              </w:rPr>
              <w:t>لم يصدق عليها</w:t>
            </w:r>
          </w:p>
        </w:tc>
        <w:tc>
          <w:tcPr>
            <w:tcW w:w="2580" w:type="dxa"/>
          </w:tcPr>
          <w:p w14:paraId="5B768D52" w14:textId="77777777" w:rsidR="00E2168E" w:rsidRPr="00D87AC5" w:rsidRDefault="00E2168E" w:rsidP="00D87AC5">
            <w:pPr>
              <w:spacing w:before="40" w:after="40" w:line="280" w:lineRule="exact"/>
              <w:rPr>
                <w:szCs w:val="20"/>
                <w:lang w:val="fr-CH"/>
              </w:rPr>
            </w:pPr>
          </w:p>
        </w:tc>
      </w:tr>
      <w:tr w:rsidR="00D87AC5" w:rsidRPr="00D87AC5" w14:paraId="44E6B237" w14:textId="77777777" w:rsidTr="00D87AC5">
        <w:trPr>
          <w:jc w:val="left"/>
        </w:trPr>
        <w:tc>
          <w:tcPr>
            <w:tcW w:w="633" w:type="dxa"/>
          </w:tcPr>
          <w:p w14:paraId="39F0C3C7" w14:textId="77777777" w:rsidR="00E2168E" w:rsidRPr="00D87AC5" w:rsidRDefault="00E2168E" w:rsidP="00D87AC5">
            <w:pPr>
              <w:spacing w:before="40" w:after="40" w:line="280" w:lineRule="exact"/>
              <w:rPr>
                <w:szCs w:val="20"/>
              </w:rPr>
            </w:pPr>
            <w:r w:rsidRPr="00F75646">
              <w:rPr>
                <w:szCs w:val="20"/>
                <w:rtl/>
              </w:rPr>
              <w:t>1961</w:t>
            </w:r>
          </w:p>
        </w:tc>
        <w:tc>
          <w:tcPr>
            <w:tcW w:w="2019" w:type="dxa"/>
          </w:tcPr>
          <w:p w14:paraId="64938621" w14:textId="77777777" w:rsidR="00E2168E" w:rsidRPr="00D87AC5" w:rsidRDefault="00E2168E" w:rsidP="00D87AC5">
            <w:pPr>
              <w:spacing w:before="40" w:after="40" w:line="280" w:lineRule="exact"/>
              <w:rPr>
                <w:szCs w:val="20"/>
              </w:rPr>
            </w:pPr>
            <w:r w:rsidRPr="00D87AC5">
              <w:rPr>
                <w:szCs w:val="20"/>
                <w:rtl/>
              </w:rPr>
              <w:t xml:space="preserve">الاتفاقية المتعلقة بخفض حالات انعدام الجنسية، المؤرخة </w:t>
            </w:r>
            <w:r w:rsidRPr="00F75646">
              <w:rPr>
                <w:szCs w:val="20"/>
                <w:rtl/>
              </w:rPr>
              <w:t>30</w:t>
            </w:r>
            <w:r w:rsidRPr="00D87AC5">
              <w:rPr>
                <w:szCs w:val="20"/>
                <w:rtl/>
              </w:rPr>
              <w:t xml:space="preserve"> آب/أغسطس </w:t>
            </w:r>
            <w:r w:rsidRPr="00F75646">
              <w:rPr>
                <w:szCs w:val="20"/>
                <w:rtl/>
              </w:rPr>
              <w:t>1961</w:t>
            </w:r>
          </w:p>
        </w:tc>
        <w:tc>
          <w:tcPr>
            <w:tcW w:w="665" w:type="dxa"/>
          </w:tcPr>
          <w:p w14:paraId="0A8D7BDB" w14:textId="77777777" w:rsidR="00E2168E" w:rsidRPr="00D87AC5" w:rsidRDefault="00E2168E" w:rsidP="00D87AC5">
            <w:pPr>
              <w:spacing w:before="40" w:after="40" w:line="280" w:lineRule="exact"/>
              <w:rPr>
                <w:szCs w:val="20"/>
                <w:lang w:val="fr-CH"/>
              </w:rPr>
            </w:pPr>
          </w:p>
        </w:tc>
        <w:tc>
          <w:tcPr>
            <w:tcW w:w="2493" w:type="dxa"/>
          </w:tcPr>
          <w:p w14:paraId="70D52831" w14:textId="77777777" w:rsidR="00E2168E" w:rsidRPr="00D87AC5" w:rsidRDefault="00E2168E" w:rsidP="00D87AC5">
            <w:pPr>
              <w:spacing w:before="40" w:after="40" w:line="280" w:lineRule="exact"/>
              <w:rPr>
                <w:szCs w:val="20"/>
              </w:rPr>
            </w:pPr>
            <w:r w:rsidRPr="00D87AC5">
              <w:rPr>
                <w:szCs w:val="20"/>
                <w:rtl/>
              </w:rPr>
              <w:t xml:space="preserve">لم يصدق عليها </w:t>
            </w:r>
          </w:p>
        </w:tc>
        <w:tc>
          <w:tcPr>
            <w:tcW w:w="2580" w:type="dxa"/>
          </w:tcPr>
          <w:p w14:paraId="3C73E360" w14:textId="77777777" w:rsidR="00E2168E" w:rsidRPr="00D87AC5" w:rsidRDefault="00E2168E" w:rsidP="00D87AC5">
            <w:pPr>
              <w:spacing w:before="40" w:after="40" w:line="280" w:lineRule="exact"/>
              <w:rPr>
                <w:szCs w:val="20"/>
                <w:lang w:val="fr-CH"/>
              </w:rPr>
            </w:pPr>
          </w:p>
        </w:tc>
      </w:tr>
      <w:tr w:rsidR="00D87AC5" w:rsidRPr="00D87AC5" w14:paraId="27213E8F" w14:textId="77777777" w:rsidTr="00D87AC5">
        <w:trPr>
          <w:jc w:val="left"/>
        </w:trPr>
        <w:tc>
          <w:tcPr>
            <w:tcW w:w="633" w:type="dxa"/>
            <w:hideMark/>
          </w:tcPr>
          <w:p w14:paraId="614FC7BD" w14:textId="77777777" w:rsidR="00E2168E" w:rsidRPr="00D87AC5" w:rsidRDefault="00E2168E" w:rsidP="00D87AC5">
            <w:pPr>
              <w:spacing w:before="40" w:after="40" w:line="280" w:lineRule="exact"/>
              <w:rPr>
                <w:szCs w:val="20"/>
              </w:rPr>
            </w:pPr>
            <w:r w:rsidRPr="00F75646">
              <w:rPr>
                <w:szCs w:val="20"/>
                <w:rtl/>
              </w:rPr>
              <w:t>1965</w:t>
            </w:r>
          </w:p>
        </w:tc>
        <w:tc>
          <w:tcPr>
            <w:tcW w:w="2019" w:type="dxa"/>
            <w:hideMark/>
          </w:tcPr>
          <w:p w14:paraId="4CAE7CBE" w14:textId="77777777" w:rsidR="00E2168E" w:rsidRPr="00D87AC5" w:rsidRDefault="00E2168E" w:rsidP="00D87AC5">
            <w:pPr>
              <w:spacing w:before="40" w:after="40" w:line="280" w:lineRule="exact"/>
              <w:rPr>
                <w:szCs w:val="20"/>
              </w:rPr>
            </w:pPr>
            <w:r w:rsidRPr="00D87AC5">
              <w:rPr>
                <w:szCs w:val="20"/>
                <w:rtl/>
              </w:rPr>
              <w:t xml:space="preserve">الاتفاقية الدولية للقضاء على جميع أشكال التمييز العنصري، المؤرخة </w:t>
            </w:r>
            <w:r w:rsidRPr="00F75646">
              <w:rPr>
                <w:szCs w:val="20"/>
                <w:rtl/>
              </w:rPr>
              <w:t>21</w:t>
            </w:r>
            <w:r w:rsidRPr="00D87AC5">
              <w:rPr>
                <w:szCs w:val="20"/>
                <w:rtl/>
              </w:rPr>
              <w:t xml:space="preserve"> كانون الأول/ديسمبر </w:t>
            </w:r>
            <w:r w:rsidRPr="00F75646">
              <w:rPr>
                <w:szCs w:val="20"/>
                <w:rtl/>
              </w:rPr>
              <w:t>1965</w:t>
            </w:r>
            <w:r w:rsidRPr="00D87AC5">
              <w:rPr>
                <w:szCs w:val="20"/>
                <w:rtl/>
              </w:rPr>
              <w:t xml:space="preserve"> </w:t>
            </w:r>
          </w:p>
        </w:tc>
        <w:tc>
          <w:tcPr>
            <w:tcW w:w="665" w:type="dxa"/>
            <w:hideMark/>
          </w:tcPr>
          <w:p w14:paraId="5CF4721E" w14:textId="77777777" w:rsidR="00E2168E" w:rsidRPr="00D87AC5" w:rsidRDefault="00E2168E" w:rsidP="00D87AC5">
            <w:pPr>
              <w:spacing w:before="40" w:after="40" w:line="280" w:lineRule="exact"/>
              <w:rPr>
                <w:szCs w:val="20"/>
              </w:rPr>
            </w:pPr>
            <w:r w:rsidRPr="00F75646">
              <w:rPr>
                <w:szCs w:val="20"/>
                <w:rtl/>
              </w:rPr>
              <w:t>1994</w:t>
            </w:r>
          </w:p>
        </w:tc>
        <w:tc>
          <w:tcPr>
            <w:tcW w:w="2493" w:type="dxa"/>
            <w:hideMark/>
          </w:tcPr>
          <w:p w14:paraId="28CAD4B9" w14:textId="7E0D99C6"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29</w:t>
            </w:r>
            <w:r w:rsidRPr="00D87AC5">
              <w:rPr>
                <w:szCs w:val="20"/>
                <w:rtl/>
              </w:rPr>
              <w:t xml:space="preserve"> تشرين</w:t>
            </w:r>
            <w:r w:rsidR="00BC1603">
              <w:rPr>
                <w:rFonts w:hint="cs"/>
                <w:szCs w:val="20"/>
                <w:rtl/>
              </w:rPr>
              <w:t xml:space="preserve"> </w:t>
            </w:r>
            <w:r w:rsidRPr="00D87AC5">
              <w:rPr>
                <w:szCs w:val="20"/>
                <w:rtl/>
              </w:rPr>
              <w:t>الثاني/</w:t>
            </w:r>
            <w:r w:rsidR="00BC1603">
              <w:rPr>
                <w:rFonts w:hint="cs"/>
                <w:szCs w:val="20"/>
                <w:rtl/>
              </w:rPr>
              <w:t xml:space="preserve"> </w:t>
            </w:r>
            <w:r w:rsidRPr="00D87AC5">
              <w:rPr>
                <w:szCs w:val="20"/>
                <w:rtl/>
              </w:rPr>
              <w:t xml:space="preserve">نوفمبر </w:t>
            </w:r>
            <w:r w:rsidRPr="00F75646">
              <w:rPr>
                <w:szCs w:val="20"/>
                <w:rtl/>
              </w:rPr>
              <w:t>1994</w:t>
            </w:r>
            <w:r w:rsidRPr="00D87AC5">
              <w:rPr>
                <w:szCs w:val="20"/>
                <w:rtl/>
              </w:rPr>
              <w:t xml:space="preserve">، ودخلت حيز النفاذ في </w:t>
            </w:r>
            <w:r w:rsidRPr="00F75646">
              <w:rPr>
                <w:szCs w:val="20"/>
                <w:rtl/>
              </w:rPr>
              <w:t>29</w:t>
            </w:r>
            <w:r w:rsidRPr="00D87AC5">
              <w:rPr>
                <w:szCs w:val="20"/>
                <w:rtl/>
              </w:rPr>
              <w:t xml:space="preserve"> كانون الأول/ديسمبر </w:t>
            </w:r>
            <w:r w:rsidRPr="00F75646">
              <w:rPr>
                <w:szCs w:val="20"/>
                <w:rtl/>
              </w:rPr>
              <w:t>1994</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104</w:t>
            </w:r>
            <w:r w:rsidRPr="00D87AC5">
              <w:rPr>
                <w:szCs w:val="20"/>
                <w:rtl/>
              </w:rPr>
              <w:t>)</w:t>
            </w:r>
          </w:p>
        </w:tc>
        <w:tc>
          <w:tcPr>
            <w:tcW w:w="2580" w:type="dxa"/>
            <w:hideMark/>
          </w:tcPr>
          <w:p w14:paraId="084F7F4C" w14:textId="77777777" w:rsidR="00E2168E" w:rsidRPr="00D87AC5" w:rsidRDefault="00E2168E" w:rsidP="00D87AC5">
            <w:pPr>
              <w:spacing w:before="40" w:after="40" w:line="280" w:lineRule="exact"/>
              <w:rPr>
                <w:szCs w:val="20"/>
              </w:rPr>
            </w:pPr>
            <w:r w:rsidRPr="00D87AC5">
              <w:rPr>
                <w:szCs w:val="20"/>
                <w:rtl/>
              </w:rPr>
              <w:t xml:space="preserve">يرمي التحفظ على المادة </w:t>
            </w:r>
            <w:r w:rsidRPr="00F75646">
              <w:rPr>
                <w:szCs w:val="20"/>
                <w:rtl/>
              </w:rPr>
              <w:t>4</w:t>
            </w:r>
            <w:r w:rsidRPr="00D87AC5">
              <w:rPr>
                <w:szCs w:val="20"/>
                <w:rtl/>
              </w:rPr>
              <w:t xml:space="preserve"> (حظر جميع الدعايات والتنظيمات التي تشجع أي شكل من أشكال الكراهية العنصرية والتمييز العنصري) إلى حماية حرية تكوين الجمعيات. وهو ما يعني عدم جواز المعاقبة على الانتماء إلى جمعية عنصرية.</w:t>
            </w:r>
          </w:p>
          <w:p w14:paraId="6CD34206" w14:textId="32E8B90C" w:rsidR="00E2168E" w:rsidRPr="00D87AC5" w:rsidRDefault="00E2168E" w:rsidP="00D87AC5">
            <w:pPr>
              <w:spacing w:before="40" w:after="40" w:line="280" w:lineRule="exact"/>
              <w:rPr>
                <w:szCs w:val="20"/>
              </w:rPr>
            </w:pPr>
            <w:r w:rsidRPr="00D87AC5">
              <w:rPr>
                <w:szCs w:val="20"/>
                <w:rtl/>
              </w:rPr>
              <w:t xml:space="preserve">وبالتحفظ على الفقرة الفرعية </w:t>
            </w:r>
            <w:r w:rsidRPr="00F75646">
              <w:rPr>
                <w:szCs w:val="20"/>
                <w:rtl/>
              </w:rPr>
              <w:t>1</w:t>
            </w:r>
            <w:r w:rsidRPr="00D87AC5">
              <w:rPr>
                <w:szCs w:val="20"/>
                <w:rtl/>
              </w:rPr>
              <w:t xml:space="preserve">(أ) من المادة </w:t>
            </w:r>
            <w:r w:rsidRPr="00F75646">
              <w:rPr>
                <w:szCs w:val="20"/>
                <w:rtl/>
              </w:rPr>
              <w:t>2</w:t>
            </w:r>
            <w:r w:rsidRPr="00D87AC5">
              <w:rPr>
                <w:szCs w:val="20"/>
                <w:rtl/>
              </w:rPr>
              <w:t>، تود سويسرا أن تحتفظ بحرية التصرف في التشريع المتعلق بقبول الأجانب.</w:t>
            </w:r>
            <w:r w:rsidR="008A4C25">
              <w:rPr>
                <w:szCs w:val="20"/>
                <w:rtl/>
              </w:rPr>
              <w:t xml:space="preserve"> </w:t>
            </w:r>
          </w:p>
          <w:p w14:paraId="7F98E1F4" w14:textId="77777777" w:rsidR="00E2168E" w:rsidRPr="00D87AC5" w:rsidRDefault="00E2168E" w:rsidP="00D87AC5">
            <w:pPr>
              <w:spacing w:before="40" w:after="40" w:line="280" w:lineRule="exact"/>
              <w:rPr>
                <w:szCs w:val="20"/>
              </w:rPr>
            </w:pPr>
            <w:r w:rsidRPr="00D87AC5">
              <w:rPr>
                <w:szCs w:val="20"/>
                <w:rtl/>
              </w:rPr>
              <w:t xml:space="preserve">وفي حزيران/يونيه </w:t>
            </w:r>
            <w:r w:rsidRPr="00F75646">
              <w:rPr>
                <w:szCs w:val="20"/>
                <w:rtl/>
              </w:rPr>
              <w:t>2003</w:t>
            </w:r>
            <w:r w:rsidRPr="00D87AC5">
              <w:rPr>
                <w:szCs w:val="20"/>
                <w:rtl/>
              </w:rPr>
              <w:t xml:space="preserve">، أعلنت سويسرا قبول المادة </w:t>
            </w:r>
            <w:r w:rsidRPr="00F75646">
              <w:rPr>
                <w:szCs w:val="20"/>
                <w:rtl/>
              </w:rPr>
              <w:t>14</w:t>
            </w:r>
            <w:r w:rsidRPr="00D87AC5">
              <w:rPr>
                <w:szCs w:val="20"/>
                <w:rtl/>
              </w:rPr>
              <w:t xml:space="preserve"> (السارية منذ </w:t>
            </w:r>
            <w:r w:rsidRPr="00F75646">
              <w:rPr>
                <w:szCs w:val="20"/>
                <w:rtl/>
              </w:rPr>
              <w:t>19</w:t>
            </w:r>
            <w:r w:rsidRPr="00D87AC5">
              <w:rPr>
                <w:szCs w:val="20"/>
                <w:rtl/>
              </w:rPr>
              <w:t xml:space="preserve"> حزيران/يونيه </w:t>
            </w:r>
            <w:r w:rsidRPr="00F75646">
              <w:rPr>
                <w:szCs w:val="20"/>
                <w:rtl/>
              </w:rPr>
              <w:t>2003</w:t>
            </w:r>
            <w:r w:rsidRPr="00D87AC5">
              <w:rPr>
                <w:szCs w:val="20"/>
                <w:rtl/>
              </w:rPr>
              <w:t>)، لتعترف بذلك باختصاص لجنة القضاء على التمييز العنصري في النظر في البلاغات المقدمة من الأفراد أو من جماعات الأفراد.</w:t>
            </w:r>
          </w:p>
        </w:tc>
      </w:tr>
      <w:tr w:rsidR="00D87AC5" w:rsidRPr="00D87AC5" w14:paraId="526845BC" w14:textId="77777777" w:rsidTr="00D87AC5">
        <w:trPr>
          <w:jc w:val="left"/>
        </w:trPr>
        <w:tc>
          <w:tcPr>
            <w:tcW w:w="633" w:type="dxa"/>
            <w:hideMark/>
          </w:tcPr>
          <w:p w14:paraId="4169C399" w14:textId="77777777" w:rsidR="00E2168E" w:rsidRPr="00D87AC5" w:rsidRDefault="00E2168E" w:rsidP="00D87AC5">
            <w:pPr>
              <w:spacing w:before="40" w:after="40" w:line="280" w:lineRule="exact"/>
              <w:rPr>
                <w:szCs w:val="20"/>
              </w:rPr>
            </w:pPr>
            <w:r w:rsidRPr="00F75646">
              <w:rPr>
                <w:szCs w:val="20"/>
                <w:rtl/>
              </w:rPr>
              <w:t>1966</w:t>
            </w:r>
          </w:p>
        </w:tc>
        <w:tc>
          <w:tcPr>
            <w:tcW w:w="2019" w:type="dxa"/>
          </w:tcPr>
          <w:p w14:paraId="1181A1A5" w14:textId="77DF3121" w:rsidR="00E2168E" w:rsidRPr="00D87AC5" w:rsidRDefault="00E2168E" w:rsidP="00D87AC5">
            <w:pPr>
              <w:spacing w:before="40" w:after="40" w:line="280" w:lineRule="exact"/>
              <w:rPr>
                <w:szCs w:val="20"/>
              </w:rPr>
            </w:pPr>
            <w:r w:rsidRPr="00D87AC5">
              <w:rPr>
                <w:szCs w:val="20"/>
                <w:rtl/>
              </w:rPr>
              <w:t xml:space="preserve">العهد الدولي الخاص بالحقوق الاقتصادية والاجتماعية والثقافية (العهد الاجتماعي أو العهد الأول لمنظمة الأمم المتحدة)، المؤرخ </w:t>
            </w:r>
            <w:r w:rsidRPr="00F75646">
              <w:rPr>
                <w:szCs w:val="20"/>
                <w:rtl/>
              </w:rPr>
              <w:t>16</w:t>
            </w:r>
            <w:r w:rsidRPr="00D87AC5">
              <w:rPr>
                <w:szCs w:val="20"/>
                <w:rtl/>
              </w:rPr>
              <w:t xml:space="preserve"> كانون الأول/ديسمبر </w:t>
            </w:r>
            <w:r w:rsidRPr="00F75646">
              <w:rPr>
                <w:szCs w:val="20"/>
                <w:rtl/>
              </w:rPr>
              <w:t>1966</w:t>
            </w:r>
          </w:p>
        </w:tc>
        <w:tc>
          <w:tcPr>
            <w:tcW w:w="665" w:type="dxa"/>
            <w:hideMark/>
          </w:tcPr>
          <w:p w14:paraId="35230159" w14:textId="77777777" w:rsidR="00E2168E" w:rsidRPr="00D87AC5" w:rsidRDefault="00E2168E" w:rsidP="00D87AC5">
            <w:pPr>
              <w:spacing w:before="40" w:after="40" w:line="280" w:lineRule="exact"/>
              <w:rPr>
                <w:szCs w:val="20"/>
              </w:rPr>
            </w:pPr>
            <w:r w:rsidRPr="00F75646">
              <w:rPr>
                <w:szCs w:val="20"/>
                <w:rtl/>
              </w:rPr>
              <w:t>1992</w:t>
            </w:r>
          </w:p>
        </w:tc>
        <w:tc>
          <w:tcPr>
            <w:tcW w:w="2493" w:type="dxa"/>
            <w:hideMark/>
          </w:tcPr>
          <w:p w14:paraId="1AF774F9" w14:textId="0CC7A562" w:rsidR="00E2168E" w:rsidRPr="00D87AC5" w:rsidRDefault="00E2168E" w:rsidP="00D87AC5">
            <w:pPr>
              <w:spacing w:before="40" w:after="40" w:line="280" w:lineRule="exact"/>
              <w:rPr>
                <w:szCs w:val="20"/>
              </w:rPr>
            </w:pPr>
            <w:r w:rsidRPr="00D87AC5">
              <w:rPr>
                <w:szCs w:val="20"/>
                <w:rtl/>
              </w:rPr>
              <w:t xml:space="preserve">صُدق عليه في </w:t>
            </w:r>
            <w:r w:rsidRPr="00F75646">
              <w:rPr>
                <w:szCs w:val="20"/>
                <w:rtl/>
              </w:rPr>
              <w:t>18</w:t>
            </w:r>
            <w:r w:rsidRPr="00D87AC5">
              <w:rPr>
                <w:szCs w:val="20"/>
                <w:rtl/>
              </w:rPr>
              <w:t xml:space="preserve"> حزيران/يونيه </w:t>
            </w:r>
            <w:r w:rsidRPr="00F75646">
              <w:rPr>
                <w:szCs w:val="20"/>
                <w:rtl/>
              </w:rPr>
              <w:t>1992</w:t>
            </w:r>
            <w:r w:rsidRPr="00D87AC5">
              <w:rPr>
                <w:szCs w:val="20"/>
                <w:rtl/>
              </w:rPr>
              <w:t xml:space="preserve">، ودخل حيز النفاذ في </w:t>
            </w:r>
            <w:r w:rsidRPr="00F75646">
              <w:rPr>
                <w:szCs w:val="20"/>
                <w:rtl/>
              </w:rPr>
              <w:t>18</w:t>
            </w:r>
            <w:r w:rsidRPr="00D87AC5">
              <w:rPr>
                <w:szCs w:val="20"/>
                <w:rtl/>
              </w:rPr>
              <w:t xml:space="preserve"> أيلول/سبتمبر </w:t>
            </w:r>
            <w:r w:rsidRPr="00F75646">
              <w:rPr>
                <w:szCs w:val="20"/>
                <w:rtl/>
              </w:rPr>
              <w:t>1992</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103</w:t>
            </w:r>
            <w:r w:rsidR="009701CF" w:rsidRPr="00F017EB">
              <w:rPr>
                <w:lang w:eastAsia="de-CH"/>
              </w:rPr>
              <w:t>.</w:t>
            </w:r>
            <w:r w:rsidR="009701CF" w:rsidRPr="00F75646">
              <w:rPr>
                <w:lang w:eastAsia="de-CH"/>
              </w:rPr>
              <w:t>1</w:t>
            </w:r>
            <w:r w:rsidRPr="00D87AC5">
              <w:rPr>
                <w:szCs w:val="20"/>
                <w:rtl/>
              </w:rPr>
              <w:t>)</w:t>
            </w:r>
          </w:p>
        </w:tc>
        <w:tc>
          <w:tcPr>
            <w:tcW w:w="2580" w:type="dxa"/>
          </w:tcPr>
          <w:p w14:paraId="224F2C6E" w14:textId="77777777" w:rsidR="00E2168E" w:rsidRPr="00D87AC5" w:rsidRDefault="00E2168E" w:rsidP="00D87AC5">
            <w:pPr>
              <w:spacing w:before="40" w:after="40" w:line="280" w:lineRule="exact"/>
              <w:rPr>
                <w:szCs w:val="20"/>
                <w:lang w:val="fr-CH"/>
              </w:rPr>
            </w:pPr>
          </w:p>
        </w:tc>
      </w:tr>
      <w:tr w:rsidR="00D87AC5" w:rsidRPr="00D87AC5" w14:paraId="5461659A" w14:textId="77777777" w:rsidTr="00D87AC5">
        <w:trPr>
          <w:jc w:val="left"/>
        </w:trPr>
        <w:tc>
          <w:tcPr>
            <w:tcW w:w="633" w:type="dxa"/>
            <w:hideMark/>
          </w:tcPr>
          <w:p w14:paraId="05482BF8" w14:textId="77777777" w:rsidR="00E2168E" w:rsidRPr="00D87AC5" w:rsidRDefault="00E2168E" w:rsidP="00D87AC5">
            <w:pPr>
              <w:spacing w:before="40" w:after="40" w:line="280" w:lineRule="exact"/>
              <w:rPr>
                <w:szCs w:val="20"/>
              </w:rPr>
            </w:pPr>
            <w:r w:rsidRPr="00F75646">
              <w:rPr>
                <w:szCs w:val="20"/>
                <w:rtl/>
              </w:rPr>
              <w:t>1966</w:t>
            </w:r>
          </w:p>
        </w:tc>
        <w:tc>
          <w:tcPr>
            <w:tcW w:w="2019" w:type="dxa"/>
            <w:hideMark/>
          </w:tcPr>
          <w:p w14:paraId="3CCB876F" w14:textId="0C188285" w:rsidR="00E2168E" w:rsidRPr="00D87AC5" w:rsidRDefault="00E2168E" w:rsidP="00D87AC5">
            <w:pPr>
              <w:spacing w:before="40" w:after="40" w:line="280" w:lineRule="exact"/>
              <w:rPr>
                <w:szCs w:val="20"/>
              </w:rPr>
            </w:pPr>
            <w:r w:rsidRPr="00D87AC5">
              <w:rPr>
                <w:szCs w:val="20"/>
                <w:rtl/>
              </w:rPr>
              <w:t xml:space="preserve">العهد الدولي الخاص بالحقوق المدنية والسياسية (العهد المدني أو العهد الثاني للأمم المتحدة)، المؤرخ </w:t>
            </w:r>
            <w:r w:rsidRPr="00F75646">
              <w:rPr>
                <w:szCs w:val="20"/>
                <w:rtl/>
              </w:rPr>
              <w:t>16</w:t>
            </w:r>
            <w:r w:rsidRPr="00D87AC5">
              <w:rPr>
                <w:szCs w:val="20"/>
                <w:rtl/>
              </w:rPr>
              <w:t xml:space="preserve"> كانون الأول/ديسمبر </w:t>
            </w:r>
            <w:r w:rsidRPr="00F75646">
              <w:rPr>
                <w:szCs w:val="20"/>
                <w:rtl/>
              </w:rPr>
              <w:t>1966</w:t>
            </w:r>
          </w:p>
        </w:tc>
        <w:tc>
          <w:tcPr>
            <w:tcW w:w="665" w:type="dxa"/>
            <w:hideMark/>
          </w:tcPr>
          <w:p w14:paraId="67178BF5" w14:textId="77777777" w:rsidR="00E2168E" w:rsidRPr="00D87AC5" w:rsidRDefault="00E2168E" w:rsidP="00D87AC5">
            <w:pPr>
              <w:spacing w:before="40" w:after="40" w:line="280" w:lineRule="exact"/>
              <w:rPr>
                <w:szCs w:val="20"/>
              </w:rPr>
            </w:pPr>
            <w:r w:rsidRPr="00F75646">
              <w:rPr>
                <w:szCs w:val="20"/>
                <w:rtl/>
              </w:rPr>
              <w:t>1992</w:t>
            </w:r>
          </w:p>
        </w:tc>
        <w:tc>
          <w:tcPr>
            <w:tcW w:w="2493" w:type="dxa"/>
            <w:hideMark/>
          </w:tcPr>
          <w:p w14:paraId="0D611FA8" w14:textId="64AD9AB3" w:rsidR="00E2168E" w:rsidRPr="00D87AC5" w:rsidRDefault="00E2168E" w:rsidP="00D87AC5">
            <w:pPr>
              <w:spacing w:before="40" w:after="40" w:line="280" w:lineRule="exact"/>
              <w:rPr>
                <w:szCs w:val="20"/>
              </w:rPr>
            </w:pPr>
            <w:r w:rsidRPr="00D87AC5">
              <w:rPr>
                <w:szCs w:val="20"/>
                <w:rtl/>
              </w:rPr>
              <w:t xml:space="preserve">صُدق عليه في </w:t>
            </w:r>
            <w:r w:rsidRPr="00F75646">
              <w:rPr>
                <w:szCs w:val="20"/>
                <w:rtl/>
              </w:rPr>
              <w:t>18</w:t>
            </w:r>
            <w:r w:rsidRPr="00D87AC5">
              <w:rPr>
                <w:szCs w:val="20"/>
                <w:rtl/>
              </w:rPr>
              <w:t xml:space="preserve"> حزيران/يونيه </w:t>
            </w:r>
            <w:r w:rsidRPr="00F75646">
              <w:rPr>
                <w:szCs w:val="20"/>
                <w:rtl/>
              </w:rPr>
              <w:t>1992</w:t>
            </w:r>
            <w:r w:rsidRPr="00D87AC5">
              <w:rPr>
                <w:szCs w:val="20"/>
                <w:rtl/>
              </w:rPr>
              <w:t xml:space="preserve">، ودخل حيز النفاذ في </w:t>
            </w:r>
            <w:r w:rsidRPr="00F75646">
              <w:rPr>
                <w:szCs w:val="20"/>
                <w:rtl/>
              </w:rPr>
              <w:t>18</w:t>
            </w:r>
            <w:r w:rsidRPr="00D87AC5">
              <w:rPr>
                <w:szCs w:val="20"/>
                <w:rtl/>
              </w:rPr>
              <w:t xml:space="preserve"> أيلول/سبتمبر </w:t>
            </w:r>
            <w:r w:rsidRPr="00F75646">
              <w:rPr>
                <w:szCs w:val="20"/>
                <w:rtl/>
              </w:rPr>
              <w:t>1992</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103</w:t>
            </w:r>
            <w:r w:rsidR="009701CF" w:rsidRPr="00F017EB">
              <w:rPr>
                <w:lang w:eastAsia="de-CH"/>
              </w:rPr>
              <w:t>.</w:t>
            </w:r>
            <w:r w:rsidR="009701CF" w:rsidRPr="00F75646">
              <w:rPr>
                <w:lang w:eastAsia="de-CH"/>
              </w:rPr>
              <w:t>2</w:t>
            </w:r>
            <w:r w:rsidRPr="00D87AC5">
              <w:rPr>
                <w:szCs w:val="20"/>
                <w:rtl/>
              </w:rPr>
              <w:t>)</w:t>
            </w:r>
          </w:p>
        </w:tc>
        <w:tc>
          <w:tcPr>
            <w:tcW w:w="2580" w:type="dxa"/>
            <w:hideMark/>
          </w:tcPr>
          <w:p w14:paraId="620827DA" w14:textId="77777777" w:rsidR="00E2168E" w:rsidRPr="00D87AC5" w:rsidRDefault="00E2168E" w:rsidP="00D87AC5">
            <w:pPr>
              <w:spacing w:before="40" w:after="40" w:line="280" w:lineRule="exact"/>
              <w:rPr>
                <w:szCs w:val="20"/>
              </w:rPr>
            </w:pPr>
            <w:r w:rsidRPr="00D87AC5">
              <w:rPr>
                <w:szCs w:val="20"/>
                <w:rtl/>
              </w:rPr>
              <w:t xml:space="preserve">سحبت سويسرا تحفظها على الفقرة الفرعية </w:t>
            </w:r>
            <w:r w:rsidRPr="00F75646">
              <w:rPr>
                <w:szCs w:val="20"/>
                <w:rtl/>
              </w:rPr>
              <w:t>2</w:t>
            </w:r>
            <w:r w:rsidRPr="00D87AC5">
              <w:rPr>
                <w:szCs w:val="20"/>
                <w:rtl/>
              </w:rPr>
              <w:t xml:space="preserve">(ب) من المادة </w:t>
            </w:r>
            <w:r w:rsidRPr="00F75646">
              <w:rPr>
                <w:szCs w:val="20"/>
                <w:rtl/>
              </w:rPr>
              <w:t>10</w:t>
            </w:r>
            <w:r w:rsidRPr="00D87AC5">
              <w:rPr>
                <w:szCs w:val="20"/>
                <w:rtl/>
              </w:rPr>
              <w:t xml:space="preserve"> المتعلقة بالفصل بين الأحداث والبالغين أثناء الحبس الاحتياطي. </w:t>
            </w:r>
          </w:p>
          <w:p w14:paraId="6DEDBC65" w14:textId="77777777" w:rsidR="00E2168E" w:rsidRPr="00D87AC5" w:rsidRDefault="00E2168E" w:rsidP="00D87AC5">
            <w:pPr>
              <w:spacing w:before="40" w:after="40" w:line="280" w:lineRule="exact"/>
              <w:rPr>
                <w:szCs w:val="20"/>
              </w:rPr>
            </w:pPr>
            <w:r w:rsidRPr="00D87AC5">
              <w:rPr>
                <w:szCs w:val="20"/>
                <w:rtl/>
              </w:rPr>
              <w:t xml:space="preserve">وأبدت تحفظها على الفقرة </w:t>
            </w:r>
            <w:r w:rsidRPr="00F75646">
              <w:rPr>
                <w:szCs w:val="20"/>
                <w:rtl/>
              </w:rPr>
              <w:t>1</w:t>
            </w:r>
            <w:r w:rsidRPr="00D87AC5">
              <w:rPr>
                <w:szCs w:val="20"/>
                <w:rtl/>
              </w:rPr>
              <w:t xml:space="preserve"> من المادة </w:t>
            </w:r>
            <w:r w:rsidRPr="00F75646">
              <w:rPr>
                <w:szCs w:val="20"/>
                <w:rtl/>
              </w:rPr>
              <w:t>12</w:t>
            </w:r>
            <w:r w:rsidRPr="00D87AC5">
              <w:rPr>
                <w:szCs w:val="20"/>
                <w:rtl/>
              </w:rPr>
              <w:t xml:space="preserve"> المتعلقة بحق الشخص في حرية التنقل وحرية اختيار مكان إقامته (غير مكفول للأجانب).</w:t>
            </w:r>
          </w:p>
        </w:tc>
      </w:tr>
      <w:tr w:rsidR="00D87AC5" w:rsidRPr="00D87AC5" w14:paraId="56C31C5D" w14:textId="77777777" w:rsidTr="00D87AC5">
        <w:trPr>
          <w:jc w:val="left"/>
        </w:trPr>
        <w:tc>
          <w:tcPr>
            <w:tcW w:w="633" w:type="dxa"/>
          </w:tcPr>
          <w:p w14:paraId="3783A8FA" w14:textId="77777777" w:rsidR="00E2168E" w:rsidRPr="00D87AC5" w:rsidRDefault="00E2168E" w:rsidP="00D87AC5">
            <w:pPr>
              <w:spacing w:before="40" w:after="40" w:line="280" w:lineRule="exact"/>
              <w:rPr>
                <w:szCs w:val="20"/>
                <w:lang w:val="fr-CH"/>
              </w:rPr>
            </w:pPr>
          </w:p>
        </w:tc>
        <w:tc>
          <w:tcPr>
            <w:tcW w:w="2019" w:type="dxa"/>
          </w:tcPr>
          <w:p w14:paraId="50F6451A" w14:textId="77777777" w:rsidR="00E2168E" w:rsidRPr="00D87AC5" w:rsidRDefault="00E2168E" w:rsidP="00D87AC5">
            <w:pPr>
              <w:spacing w:before="40" w:after="40" w:line="280" w:lineRule="exact"/>
              <w:rPr>
                <w:szCs w:val="20"/>
                <w:lang w:val="fr-CH"/>
              </w:rPr>
            </w:pPr>
          </w:p>
        </w:tc>
        <w:tc>
          <w:tcPr>
            <w:tcW w:w="665" w:type="dxa"/>
          </w:tcPr>
          <w:p w14:paraId="12C5DED3" w14:textId="77777777" w:rsidR="00E2168E" w:rsidRPr="00D87AC5" w:rsidRDefault="00E2168E" w:rsidP="00D87AC5">
            <w:pPr>
              <w:spacing w:before="40" w:after="40" w:line="280" w:lineRule="exact"/>
              <w:rPr>
                <w:szCs w:val="20"/>
                <w:lang w:val="fr-CH"/>
              </w:rPr>
            </w:pPr>
          </w:p>
        </w:tc>
        <w:tc>
          <w:tcPr>
            <w:tcW w:w="2493" w:type="dxa"/>
          </w:tcPr>
          <w:p w14:paraId="4C01F91A" w14:textId="77777777" w:rsidR="00E2168E" w:rsidRPr="00D87AC5" w:rsidRDefault="00E2168E" w:rsidP="00D87AC5">
            <w:pPr>
              <w:spacing w:before="40" w:after="40" w:line="280" w:lineRule="exact"/>
              <w:rPr>
                <w:szCs w:val="20"/>
                <w:lang w:val="fr-CH"/>
              </w:rPr>
            </w:pPr>
          </w:p>
        </w:tc>
        <w:tc>
          <w:tcPr>
            <w:tcW w:w="2580" w:type="dxa"/>
          </w:tcPr>
          <w:p w14:paraId="02BE39FC" w14:textId="77777777" w:rsidR="00E2168E" w:rsidRPr="00D87AC5" w:rsidRDefault="00E2168E" w:rsidP="00D87AC5">
            <w:pPr>
              <w:spacing w:before="40" w:after="40" w:line="280" w:lineRule="exact"/>
              <w:rPr>
                <w:szCs w:val="20"/>
              </w:rPr>
            </w:pPr>
            <w:r w:rsidRPr="00D87AC5">
              <w:rPr>
                <w:szCs w:val="20"/>
                <w:rtl/>
              </w:rPr>
              <w:t xml:space="preserve">وسحبت، في عام </w:t>
            </w:r>
            <w:r w:rsidRPr="00F75646">
              <w:rPr>
                <w:szCs w:val="20"/>
                <w:rtl/>
              </w:rPr>
              <w:t>2007</w:t>
            </w:r>
            <w:r w:rsidRPr="00D87AC5">
              <w:rPr>
                <w:szCs w:val="20"/>
                <w:rtl/>
              </w:rPr>
              <w:t xml:space="preserve">، تحفظها على الفقرة </w:t>
            </w:r>
            <w:r w:rsidRPr="00F75646">
              <w:rPr>
                <w:szCs w:val="20"/>
                <w:rtl/>
              </w:rPr>
              <w:t>5</w:t>
            </w:r>
            <w:r w:rsidRPr="00D87AC5">
              <w:rPr>
                <w:szCs w:val="20"/>
                <w:rtl/>
              </w:rPr>
              <w:t xml:space="preserve"> من المادة </w:t>
            </w:r>
            <w:r w:rsidRPr="00F75646">
              <w:rPr>
                <w:szCs w:val="20"/>
                <w:rtl/>
              </w:rPr>
              <w:t>14</w:t>
            </w:r>
            <w:r w:rsidRPr="00D87AC5">
              <w:rPr>
                <w:szCs w:val="20"/>
                <w:rtl/>
              </w:rPr>
              <w:t xml:space="preserve"> المتعلقة بحق الشخص في اللجوء إلى محكمة أعلى كي تعيد النظر في قرار إدانته جنائياً</w:t>
            </w:r>
          </w:p>
        </w:tc>
      </w:tr>
      <w:tr w:rsidR="00D87AC5" w:rsidRPr="00D87AC5" w14:paraId="33436E9D" w14:textId="77777777" w:rsidTr="00D87AC5">
        <w:trPr>
          <w:jc w:val="left"/>
        </w:trPr>
        <w:tc>
          <w:tcPr>
            <w:tcW w:w="633" w:type="dxa"/>
          </w:tcPr>
          <w:p w14:paraId="1623EEE3" w14:textId="77777777" w:rsidR="00E2168E" w:rsidRPr="00D87AC5" w:rsidRDefault="00E2168E" w:rsidP="00D87AC5">
            <w:pPr>
              <w:spacing w:before="40" w:after="40" w:line="280" w:lineRule="exact"/>
              <w:rPr>
                <w:szCs w:val="20"/>
                <w:lang w:val="fr-CH"/>
              </w:rPr>
            </w:pPr>
          </w:p>
        </w:tc>
        <w:tc>
          <w:tcPr>
            <w:tcW w:w="2019" w:type="dxa"/>
          </w:tcPr>
          <w:p w14:paraId="7B902F70" w14:textId="77777777" w:rsidR="00E2168E" w:rsidRPr="00D87AC5" w:rsidRDefault="00E2168E" w:rsidP="00D87AC5">
            <w:pPr>
              <w:spacing w:before="40" w:after="40" w:line="280" w:lineRule="exact"/>
              <w:rPr>
                <w:szCs w:val="20"/>
                <w:lang w:val="fr-CH"/>
              </w:rPr>
            </w:pPr>
          </w:p>
        </w:tc>
        <w:tc>
          <w:tcPr>
            <w:tcW w:w="665" w:type="dxa"/>
          </w:tcPr>
          <w:p w14:paraId="6578C5A2" w14:textId="77777777" w:rsidR="00E2168E" w:rsidRPr="00D87AC5" w:rsidRDefault="00E2168E" w:rsidP="00D87AC5">
            <w:pPr>
              <w:spacing w:before="40" w:after="40" w:line="280" w:lineRule="exact"/>
              <w:rPr>
                <w:szCs w:val="20"/>
                <w:lang w:val="fr-CH"/>
              </w:rPr>
            </w:pPr>
          </w:p>
        </w:tc>
        <w:tc>
          <w:tcPr>
            <w:tcW w:w="2493" w:type="dxa"/>
          </w:tcPr>
          <w:p w14:paraId="6542D20F" w14:textId="77777777" w:rsidR="00E2168E" w:rsidRPr="00D87AC5" w:rsidRDefault="00E2168E" w:rsidP="00D87AC5">
            <w:pPr>
              <w:spacing w:before="40" w:after="40" w:line="280" w:lineRule="exact"/>
              <w:rPr>
                <w:szCs w:val="20"/>
                <w:lang w:val="fr-CH"/>
              </w:rPr>
            </w:pPr>
          </w:p>
        </w:tc>
        <w:tc>
          <w:tcPr>
            <w:tcW w:w="2580" w:type="dxa"/>
          </w:tcPr>
          <w:p w14:paraId="4F816D1A" w14:textId="77777777" w:rsidR="00E2168E" w:rsidRPr="00D87AC5" w:rsidRDefault="00E2168E" w:rsidP="00D87AC5">
            <w:pPr>
              <w:spacing w:before="40" w:after="40" w:line="280" w:lineRule="exact"/>
              <w:rPr>
                <w:szCs w:val="20"/>
              </w:rPr>
            </w:pPr>
            <w:r w:rsidRPr="00D87AC5">
              <w:rPr>
                <w:szCs w:val="20"/>
                <w:rtl/>
              </w:rPr>
              <w:t xml:space="preserve">وتحفظت على المادة </w:t>
            </w:r>
            <w:r w:rsidRPr="00F75646">
              <w:rPr>
                <w:szCs w:val="20"/>
                <w:rtl/>
              </w:rPr>
              <w:t>20</w:t>
            </w:r>
            <w:r w:rsidRPr="00D87AC5">
              <w:rPr>
                <w:szCs w:val="20"/>
                <w:rtl/>
              </w:rPr>
              <w:t xml:space="preserve"> المتعلقة بالتدابير الرامية إلى حظر الدعاية للحرب</w:t>
            </w:r>
          </w:p>
        </w:tc>
      </w:tr>
      <w:tr w:rsidR="00D87AC5" w:rsidRPr="00D87AC5" w14:paraId="11C6590F" w14:textId="77777777" w:rsidTr="00D87AC5">
        <w:trPr>
          <w:jc w:val="left"/>
        </w:trPr>
        <w:tc>
          <w:tcPr>
            <w:tcW w:w="633" w:type="dxa"/>
          </w:tcPr>
          <w:p w14:paraId="3CF753A7" w14:textId="77777777" w:rsidR="00E2168E" w:rsidRPr="00D87AC5" w:rsidRDefault="00E2168E" w:rsidP="00D87AC5">
            <w:pPr>
              <w:spacing w:before="40" w:after="40" w:line="280" w:lineRule="exact"/>
              <w:rPr>
                <w:szCs w:val="20"/>
                <w:lang w:val="fr-CH"/>
              </w:rPr>
            </w:pPr>
          </w:p>
        </w:tc>
        <w:tc>
          <w:tcPr>
            <w:tcW w:w="2019" w:type="dxa"/>
          </w:tcPr>
          <w:p w14:paraId="7751069B" w14:textId="77777777" w:rsidR="00E2168E" w:rsidRPr="00D87AC5" w:rsidRDefault="00E2168E" w:rsidP="00D87AC5">
            <w:pPr>
              <w:spacing w:before="40" w:after="40" w:line="280" w:lineRule="exact"/>
              <w:rPr>
                <w:szCs w:val="20"/>
                <w:lang w:val="fr-CH"/>
              </w:rPr>
            </w:pPr>
          </w:p>
        </w:tc>
        <w:tc>
          <w:tcPr>
            <w:tcW w:w="665" w:type="dxa"/>
          </w:tcPr>
          <w:p w14:paraId="7A775972" w14:textId="77777777" w:rsidR="00E2168E" w:rsidRPr="00D87AC5" w:rsidRDefault="00E2168E" w:rsidP="00D87AC5">
            <w:pPr>
              <w:spacing w:before="40" w:after="40" w:line="280" w:lineRule="exact"/>
              <w:rPr>
                <w:szCs w:val="20"/>
                <w:lang w:val="fr-CH"/>
              </w:rPr>
            </w:pPr>
          </w:p>
        </w:tc>
        <w:tc>
          <w:tcPr>
            <w:tcW w:w="2493" w:type="dxa"/>
          </w:tcPr>
          <w:p w14:paraId="4FAF7568" w14:textId="77777777" w:rsidR="00E2168E" w:rsidRPr="00D87AC5" w:rsidRDefault="00E2168E" w:rsidP="00D87AC5">
            <w:pPr>
              <w:spacing w:before="40" w:after="40" w:line="280" w:lineRule="exact"/>
              <w:rPr>
                <w:szCs w:val="20"/>
                <w:lang w:val="fr-CH"/>
              </w:rPr>
            </w:pPr>
          </w:p>
        </w:tc>
        <w:tc>
          <w:tcPr>
            <w:tcW w:w="2580" w:type="dxa"/>
          </w:tcPr>
          <w:p w14:paraId="1937EE86" w14:textId="77777777" w:rsidR="00E2168E" w:rsidRPr="002C551D" w:rsidRDefault="00E2168E" w:rsidP="00D87AC5">
            <w:pPr>
              <w:spacing w:before="40" w:after="40" w:line="280" w:lineRule="exact"/>
              <w:rPr>
                <w:spacing w:val="-1"/>
                <w:szCs w:val="20"/>
              </w:rPr>
            </w:pPr>
            <w:r w:rsidRPr="002C551D">
              <w:rPr>
                <w:spacing w:val="-1"/>
                <w:szCs w:val="20"/>
                <w:rtl/>
              </w:rPr>
              <w:t xml:space="preserve">وسحبت تحفظها على الفقرة (ب) من المادة </w:t>
            </w:r>
            <w:r w:rsidRPr="00F75646">
              <w:rPr>
                <w:spacing w:val="-1"/>
                <w:szCs w:val="20"/>
                <w:rtl/>
              </w:rPr>
              <w:t>25</w:t>
            </w:r>
            <w:r w:rsidRPr="002C551D">
              <w:rPr>
                <w:spacing w:val="-1"/>
                <w:szCs w:val="20"/>
                <w:rtl/>
              </w:rPr>
              <w:t xml:space="preserve"> المتعلقة بالحق في التصويت السري (غير مكفول في انتخابات جمعيات المواطنين المسماة "</w:t>
            </w:r>
            <w:proofErr w:type="spellStart"/>
            <w:r w:rsidRPr="002C551D">
              <w:rPr>
                <w:spacing w:val="-1"/>
                <w:szCs w:val="20"/>
                <w:rtl/>
              </w:rPr>
              <w:t>لاندسغمايندن</w:t>
            </w:r>
            <w:proofErr w:type="spellEnd"/>
            <w:r w:rsidRPr="002C551D">
              <w:rPr>
                <w:spacing w:val="-1"/>
                <w:szCs w:val="20"/>
                <w:rtl/>
              </w:rPr>
              <w:t>" أو في المجالس البلدية)</w:t>
            </w:r>
          </w:p>
        </w:tc>
      </w:tr>
      <w:tr w:rsidR="00D87AC5" w:rsidRPr="00D87AC5" w14:paraId="04332EA9" w14:textId="77777777" w:rsidTr="00D87AC5">
        <w:trPr>
          <w:jc w:val="left"/>
        </w:trPr>
        <w:tc>
          <w:tcPr>
            <w:tcW w:w="633" w:type="dxa"/>
          </w:tcPr>
          <w:p w14:paraId="015347C7" w14:textId="77777777" w:rsidR="00E2168E" w:rsidRPr="00D87AC5" w:rsidRDefault="00E2168E" w:rsidP="00D87AC5">
            <w:pPr>
              <w:spacing w:before="40" w:after="40" w:line="280" w:lineRule="exact"/>
              <w:rPr>
                <w:szCs w:val="20"/>
                <w:lang w:val="fr-CH"/>
              </w:rPr>
            </w:pPr>
          </w:p>
        </w:tc>
        <w:tc>
          <w:tcPr>
            <w:tcW w:w="2019" w:type="dxa"/>
          </w:tcPr>
          <w:p w14:paraId="72F56106" w14:textId="77777777" w:rsidR="00E2168E" w:rsidRPr="00D87AC5" w:rsidRDefault="00E2168E" w:rsidP="00D87AC5">
            <w:pPr>
              <w:spacing w:before="40" w:after="40" w:line="280" w:lineRule="exact"/>
              <w:rPr>
                <w:szCs w:val="20"/>
                <w:lang w:val="fr-CH"/>
              </w:rPr>
            </w:pPr>
          </w:p>
        </w:tc>
        <w:tc>
          <w:tcPr>
            <w:tcW w:w="665" w:type="dxa"/>
          </w:tcPr>
          <w:p w14:paraId="4A982B2D" w14:textId="77777777" w:rsidR="00E2168E" w:rsidRPr="00D87AC5" w:rsidRDefault="00E2168E" w:rsidP="00D87AC5">
            <w:pPr>
              <w:spacing w:before="40" w:after="40" w:line="280" w:lineRule="exact"/>
              <w:rPr>
                <w:szCs w:val="20"/>
                <w:lang w:val="fr-CH"/>
              </w:rPr>
            </w:pPr>
          </w:p>
        </w:tc>
        <w:tc>
          <w:tcPr>
            <w:tcW w:w="2493" w:type="dxa"/>
          </w:tcPr>
          <w:p w14:paraId="4ABD3670" w14:textId="77777777" w:rsidR="00E2168E" w:rsidRPr="00D87AC5" w:rsidRDefault="00E2168E" w:rsidP="00D87AC5">
            <w:pPr>
              <w:spacing w:before="40" w:after="40" w:line="280" w:lineRule="exact"/>
              <w:rPr>
                <w:szCs w:val="20"/>
                <w:lang w:val="fr-CH"/>
              </w:rPr>
            </w:pPr>
          </w:p>
        </w:tc>
        <w:tc>
          <w:tcPr>
            <w:tcW w:w="2580" w:type="dxa"/>
          </w:tcPr>
          <w:p w14:paraId="57DE3F67" w14:textId="77777777" w:rsidR="00E2168E" w:rsidRPr="00D87AC5" w:rsidRDefault="00E2168E" w:rsidP="00D87AC5">
            <w:pPr>
              <w:spacing w:before="40" w:after="40" w:line="280" w:lineRule="exact"/>
              <w:rPr>
                <w:szCs w:val="20"/>
              </w:rPr>
            </w:pPr>
            <w:r w:rsidRPr="00D87AC5">
              <w:rPr>
                <w:szCs w:val="20"/>
                <w:rtl/>
              </w:rPr>
              <w:t xml:space="preserve">وتحفظت على المادة </w:t>
            </w:r>
            <w:r w:rsidRPr="00F75646">
              <w:rPr>
                <w:szCs w:val="20"/>
                <w:rtl/>
              </w:rPr>
              <w:t>26</w:t>
            </w:r>
            <w:r w:rsidRPr="00D87AC5">
              <w:rPr>
                <w:szCs w:val="20"/>
                <w:rtl/>
              </w:rPr>
              <w:t xml:space="preserve"> المتعلقة بالمساواة بين الجميع أمام القانون وبحظر أي تمييز. فقد قيدت سويسرا نطاق الحظر العام للتمييز المنصوص عليه في هذه المادة ليقتصر على حقوق الإنسان المكفولة في العهد الثاني، وذلك بسبب أوجه عدم المساواة في المعاملة القانونية التي تمس بعض النساء والأجانب.</w:t>
            </w:r>
          </w:p>
        </w:tc>
      </w:tr>
      <w:tr w:rsidR="00D87AC5" w:rsidRPr="00D87AC5" w14:paraId="251C77EF" w14:textId="77777777" w:rsidTr="00D87AC5">
        <w:trPr>
          <w:jc w:val="left"/>
        </w:trPr>
        <w:tc>
          <w:tcPr>
            <w:tcW w:w="633" w:type="dxa"/>
          </w:tcPr>
          <w:p w14:paraId="3A91AD83" w14:textId="77777777" w:rsidR="00E2168E" w:rsidRPr="00D87AC5" w:rsidRDefault="00E2168E" w:rsidP="00D87AC5">
            <w:pPr>
              <w:spacing w:before="40" w:after="40" w:line="280" w:lineRule="exact"/>
              <w:rPr>
                <w:szCs w:val="20"/>
              </w:rPr>
            </w:pPr>
            <w:r w:rsidRPr="00F75646">
              <w:rPr>
                <w:szCs w:val="20"/>
                <w:rtl/>
              </w:rPr>
              <w:t>1966</w:t>
            </w:r>
          </w:p>
        </w:tc>
        <w:tc>
          <w:tcPr>
            <w:tcW w:w="2019" w:type="dxa"/>
            <w:hideMark/>
          </w:tcPr>
          <w:p w14:paraId="01BA4333" w14:textId="09D83044" w:rsidR="00E2168E" w:rsidRPr="00D87AC5" w:rsidRDefault="00E2168E" w:rsidP="00D87AC5">
            <w:pPr>
              <w:spacing w:before="40" w:after="40" w:line="280" w:lineRule="exact"/>
              <w:rPr>
                <w:szCs w:val="20"/>
              </w:rPr>
            </w:pPr>
            <w:r w:rsidRPr="00D87AC5">
              <w:rPr>
                <w:szCs w:val="20"/>
                <w:rtl/>
              </w:rPr>
              <w:t xml:space="preserve">البروتوكول الاختياري الملحق بالعهد الثاني للأمم المتحدة، المؤرخ </w:t>
            </w:r>
            <w:r w:rsidRPr="00F75646">
              <w:rPr>
                <w:szCs w:val="20"/>
                <w:rtl/>
              </w:rPr>
              <w:t>16</w:t>
            </w:r>
            <w:r w:rsidRPr="00D87AC5">
              <w:rPr>
                <w:szCs w:val="20"/>
                <w:rtl/>
              </w:rPr>
              <w:t xml:space="preserve"> كانون الأول/</w:t>
            </w:r>
            <w:r w:rsidR="00C805E8">
              <w:rPr>
                <w:rFonts w:hint="cs"/>
                <w:szCs w:val="20"/>
                <w:rtl/>
              </w:rPr>
              <w:t xml:space="preserve"> </w:t>
            </w:r>
            <w:r w:rsidRPr="00D87AC5">
              <w:rPr>
                <w:szCs w:val="20"/>
                <w:rtl/>
              </w:rPr>
              <w:t xml:space="preserve">ديسمبر </w:t>
            </w:r>
            <w:r w:rsidRPr="00F75646">
              <w:rPr>
                <w:szCs w:val="20"/>
                <w:rtl/>
              </w:rPr>
              <w:t>1966</w:t>
            </w:r>
            <w:r w:rsidRPr="00D87AC5">
              <w:rPr>
                <w:szCs w:val="20"/>
                <w:rtl/>
              </w:rPr>
              <w:t xml:space="preserve"> (إجراء البلاغات الفردية)</w:t>
            </w:r>
          </w:p>
        </w:tc>
        <w:tc>
          <w:tcPr>
            <w:tcW w:w="665" w:type="dxa"/>
          </w:tcPr>
          <w:p w14:paraId="61B0AF60" w14:textId="77777777" w:rsidR="00E2168E" w:rsidRPr="00D87AC5" w:rsidRDefault="00E2168E" w:rsidP="00D87AC5">
            <w:pPr>
              <w:spacing w:before="40" w:after="40" w:line="280" w:lineRule="exact"/>
              <w:rPr>
                <w:szCs w:val="20"/>
                <w:lang w:val="fr-CH"/>
              </w:rPr>
            </w:pPr>
          </w:p>
        </w:tc>
        <w:tc>
          <w:tcPr>
            <w:tcW w:w="2493" w:type="dxa"/>
          </w:tcPr>
          <w:p w14:paraId="5244EA64" w14:textId="77777777" w:rsidR="00E2168E" w:rsidRPr="00D87AC5" w:rsidRDefault="00E2168E" w:rsidP="00D87AC5">
            <w:pPr>
              <w:spacing w:before="40" w:after="40" w:line="280" w:lineRule="exact"/>
              <w:rPr>
                <w:szCs w:val="20"/>
              </w:rPr>
            </w:pPr>
            <w:r w:rsidRPr="00D87AC5">
              <w:rPr>
                <w:szCs w:val="20"/>
                <w:rtl/>
              </w:rPr>
              <w:t xml:space="preserve">لم يصدق عليه </w:t>
            </w:r>
          </w:p>
        </w:tc>
        <w:tc>
          <w:tcPr>
            <w:tcW w:w="2580" w:type="dxa"/>
            <w:hideMark/>
          </w:tcPr>
          <w:p w14:paraId="38E0DA1E" w14:textId="77777777" w:rsidR="00E2168E" w:rsidRPr="00C805E8" w:rsidRDefault="00E2168E" w:rsidP="00D87AC5">
            <w:pPr>
              <w:spacing w:before="40" w:after="40" w:line="280" w:lineRule="exact"/>
              <w:rPr>
                <w:spacing w:val="-5"/>
                <w:szCs w:val="20"/>
              </w:rPr>
            </w:pPr>
            <w:r w:rsidRPr="00C805E8">
              <w:rPr>
                <w:spacing w:val="-5"/>
                <w:szCs w:val="20"/>
                <w:rtl/>
              </w:rPr>
              <w:t xml:space="preserve">ينظم البروتوكول الاختياري الملحق بالعهد الثاني للأمم المتحدة الحق في تقديم البلاغات الفردية. ولم تصدق سويسرا على هذا البروتوكول الاختياري الأول. </w:t>
            </w:r>
          </w:p>
        </w:tc>
      </w:tr>
      <w:tr w:rsidR="00D87AC5" w:rsidRPr="00D87AC5" w14:paraId="7F2EBDEE" w14:textId="77777777" w:rsidTr="00D87AC5">
        <w:trPr>
          <w:jc w:val="left"/>
        </w:trPr>
        <w:tc>
          <w:tcPr>
            <w:tcW w:w="633" w:type="dxa"/>
            <w:hideMark/>
          </w:tcPr>
          <w:p w14:paraId="5031C6CB" w14:textId="77777777" w:rsidR="00E2168E" w:rsidRPr="00D87AC5" w:rsidRDefault="00E2168E" w:rsidP="00D87AC5">
            <w:pPr>
              <w:spacing w:before="40" w:after="40" w:line="280" w:lineRule="exact"/>
              <w:rPr>
                <w:szCs w:val="20"/>
              </w:rPr>
            </w:pPr>
            <w:r w:rsidRPr="00F75646">
              <w:rPr>
                <w:szCs w:val="20"/>
                <w:rtl/>
              </w:rPr>
              <w:t>1967</w:t>
            </w:r>
          </w:p>
        </w:tc>
        <w:tc>
          <w:tcPr>
            <w:tcW w:w="2019" w:type="dxa"/>
            <w:hideMark/>
          </w:tcPr>
          <w:p w14:paraId="20A431B7" w14:textId="65174318" w:rsidR="00E2168E" w:rsidRPr="00D87AC5" w:rsidRDefault="00E2168E" w:rsidP="00D87AC5">
            <w:pPr>
              <w:spacing w:before="40" w:after="40" w:line="280" w:lineRule="exact"/>
              <w:rPr>
                <w:szCs w:val="20"/>
              </w:rPr>
            </w:pPr>
            <w:r w:rsidRPr="00D87AC5">
              <w:rPr>
                <w:szCs w:val="20"/>
                <w:rtl/>
              </w:rPr>
              <w:t xml:space="preserve">البروتوكول الخاص بوضع اللاجئين، المؤرخ </w:t>
            </w:r>
            <w:r w:rsidRPr="00F75646">
              <w:rPr>
                <w:szCs w:val="20"/>
                <w:rtl/>
              </w:rPr>
              <w:t>31</w:t>
            </w:r>
            <w:r w:rsidRPr="00D87AC5">
              <w:rPr>
                <w:szCs w:val="20"/>
                <w:rtl/>
              </w:rPr>
              <w:t xml:space="preserve"> كانون الثاني/يناير </w:t>
            </w:r>
            <w:r w:rsidRPr="00F75646">
              <w:rPr>
                <w:szCs w:val="20"/>
                <w:rtl/>
              </w:rPr>
              <w:t>1967</w:t>
            </w:r>
            <w:r w:rsidRPr="00D87AC5">
              <w:rPr>
                <w:szCs w:val="20"/>
                <w:rtl/>
              </w:rPr>
              <w:t xml:space="preserve"> </w:t>
            </w:r>
          </w:p>
        </w:tc>
        <w:tc>
          <w:tcPr>
            <w:tcW w:w="665" w:type="dxa"/>
            <w:hideMark/>
          </w:tcPr>
          <w:p w14:paraId="5613F665" w14:textId="77777777" w:rsidR="00E2168E" w:rsidRPr="00D87AC5" w:rsidRDefault="00E2168E" w:rsidP="00D87AC5">
            <w:pPr>
              <w:spacing w:before="40" w:after="40" w:line="280" w:lineRule="exact"/>
              <w:rPr>
                <w:szCs w:val="20"/>
              </w:rPr>
            </w:pPr>
            <w:r w:rsidRPr="00F75646">
              <w:rPr>
                <w:szCs w:val="20"/>
                <w:rtl/>
              </w:rPr>
              <w:t>1968</w:t>
            </w:r>
          </w:p>
        </w:tc>
        <w:tc>
          <w:tcPr>
            <w:tcW w:w="2493" w:type="dxa"/>
            <w:hideMark/>
          </w:tcPr>
          <w:p w14:paraId="56E07461" w14:textId="47015B19" w:rsidR="00E2168E" w:rsidRPr="00D87AC5" w:rsidRDefault="00E2168E" w:rsidP="00D87AC5">
            <w:pPr>
              <w:spacing w:before="40" w:after="40" w:line="280" w:lineRule="exact"/>
              <w:rPr>
                <w:szCs w:val="20"/>
              </w:rPr>
            </w:pPr>
            <w:r w:rsidRPr="00D87AC5">
              <w:rPr>
                <w:szCs w:val="20"/>
                <w:rtl/>
              </w:rPr>
              <w:t xml:space="preserve">صُدق عليه في </w:t>
            </w:r>
            <w:r w:rsidRPr="00F75646">
              <w:rPr>
                <w:szCs w:val="20"/>
                <w:rtl/>
              </w:rPr>
              <w:t>20</w:t>
            </w:r>
            <w:r w:rsidRPr="00D87AC5">
              <w:rPr>
                <w:szCs w:val="20"/>
                <w:rtl/>
              </w:rPr>
              <w:t xml:space="preserve"> أيار/مايو </w:t>
            </w:r>
            <w:r w:rsidRPr="00F75646">
              <w:rPr>
                <w:szCs w:val="20"/>
                <w:rtl/>
              </w:rPr>
              <w:t>1968</w:t>
            </w:r>
            <w:r w:rsidRPr="00D87AC5">
              <w:rPr>
                <w:szCs w:val="20"/>
                <w:rtl/>
              </w:rPr>
              <w:t xml:space="preserve">، ودخل حيز النفاذ في </w:t>
            </w:r>
            <w:r w:rsidRPr="00F75646">
              <w:rPr>
                <w:szCs w:val="20"/>
                <w:rtl/>
              </w:rPr>
              <w:t>20</w:t>
            </w:r>
            <w:r w:rsidRPr="00D87AC5">
              <w:rPr>
                <w:szCs w:val="20"/>
                <w:rtl/>
              </w:rPr>
              <w:t xml:space="preserve"> أيار/مايو </w:t>
            </w:r>
            <w:r w:rsidRPr="00F75646">
              <w:rPr>
                <w:szCs w:val="20"/>
                <w:rtl/>
              </w:rPr>
              <w:t>1968</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142</w:t>
            </w:r>
            <w:r w:rsidR="009701CF" w:rsidRPr="00F017EB">
              <w:rPr>
                <w:lang w:eastAsia="de-CH"/>
              </w:rPr>
              <w:t>.</w:t>
            </w:r>
            <w:r w:rsidR="009701CF" w:rsidRPr="00F75646">
              <w:rPr>
                <w:lang w:eastAsia="de-CH"/>
              </w:rPr>
              <w:t>301</w:t>
            </w:r>
            <w:r w:rsidRPr="00D87AC5">
              <w:rPr>
                <w:szCs w:val="20"/>
                <w:rtl/>
              </w:rPr>
              <w:t>)</w:t>
            </w:r>
          </w:p>
        </w:tc>
        <w:tc>
          <w:tcPr>
            <w:tcW w:w="2580" w:type="dxa"/>
          </w:tcPr>
          <w:p w14:paraId="7BDD9875" w14:textId="77777777" w:rsidR="00E2168E" w:rsidRPr="00D87AC5" w:rsidRDefault="00E2168E" w:rsidP="00D87AC5">
            <w:pPr>
              <w:spacing w:before="40" w:after="40" w:line="280" w:lineRule="exact"/>
              <w:rPr>
                <w:szCs w:val="20"/>
                <w:lang w:val="fr-CH"/>
              </w:rPr>
            </w:pPr>
          </w:p>
        </w:tc>
      </w:tr>
      <w:tr w:rsidR="00D87AC5" w:rsidRPr="00D87AC5" w14:paraId="3B6D8164" w14:textId="77777777" w:rsidTr="00D87AC5">
        <w:trPr>
          <w:jc w:val="left"/>
        </w:trPr>
        <w:tc>
          <w:tcPr>
            <w:tcW w:w="633" w:type="dxa"/>
            <w:hideMark/>
          </w:tcPr>
          <w:p w14:paraId="3F39565C" w14:textId="77777777" w:rsidR="00E2168E" w:rsidRPr="00D87AC5" w:rsidRDefault="00E2168E" w:rsidP="00D87AC5">
            <w:pPr>
              <w:spacing w:before="40" w:after="40" w:line="280" w:lineRule="exact"/>
              <w:rPr>
                <w:szCs w:val="20"/>
              </w:rPr>
            </w:pPr>
            <w:r w:rsidRPr="00F75646">
              <w:rPr>
                <w:szCs w:val="20"/>
                <w:rtl/>
              </w:rPr>
              <w:t>1969</w:t>
            </w:r>
          </w:p>
        </w:tc>
        <w:tc>
          <w:tcPr>
            <w:tcW w:w="2019" w:type="dxa"/>
            <w:hideMark/>
          </w:tcPr>
          <w:p w14:paraId="15B2EDDA" w14:textId="6A605D82" w:rsidR="00E2168E" w:rsidRPr="00D87AC5" w:rsidRDefault="00E2168E" w:rsidP="00D87AC5">
            <w:pPr>
              <w:spacing w:before="40" w:after="40" w:line="280" w:lineRule="exact"/>
              <w:rPr>
                <w:szCs w:val="20"/>
              </w:rPr>
            </w:pPr>
            <w:r w:rsidRPr="00D87AC5">
              <w:rPr>
                <w:szCs w:val="20"/>
                <w:rtl/>
              </w:rPr>
              <w:t xml:space="preserve">البروتوكول الاختياري الثاني الملحق بالعهد الثاني للأمم المتحدة (إلغاء عقوبة الإعدام)، المؤرخ </w:t>
            </w:r>
            <w:r w:rsidRPr="00F75646">
              <w:rPr>
                <w:szCs w:val="20"/>
                <w:rtl/>
              </w:rPr>
              <w:t>15</w:t>
            </w:r>
            <w:r w:rsidRPr="00D87AC5">
              <w:rPr>
                <w:szCs w:val="20"/>
                <w:rtl/>
              </w:rPr>
              <w:t xml:space="preserve"> كانون الأول/ديسمبر </w:t>
            </w:r>
            <w:r w:rsidRPr="00F75646">
              <w:rPr>
                <w:szCs w:val="20"/>
                <w:rtl/>
              </w:rPr>
              <w:t>1989</w:t>
            </w:r>
          </w:p>
        </w:tc>
        <w:tc>
          <w:tcPr>
            <w:tcW w:w="665" w:type="dxa"/>
            <w:hideMark/>
          </w:tcPr>
          <w:p w14:paraId="0C5B834A" w14:textId="77777777" w:rsidR="00E2168E" w:rsidRPr="00D87AC5" w:rsidRDefault="00E2168E" w:rsidP="00D87AC5">
            <w:pPr>
              <w:spacing w:before="40" w:after="40" w:line="280" w:lineRule="exact"/>
              <w:rPr>
                <w:szCs w:val="20"/>
              </w:rPr>
            </w:pPr>
            <w:r w:rsidRPr="00F75646">
              <w:rPr>
                <w:szCs w:val="20"/>
                <w:rtl/>
              </w:rPr>
              <w:t>1994</w:t>
            </w:r>
          </w:p>
        </w:tc>
        <w:tc>
          <w:tcPr>
            <w:tcW w:w="2493" w:type="dxa"/>
            <w:hideMark/>
          </w:tcPr>
          <w:p w14:paraId="2DC85F1D" w14:textId="733CD82A" w:rsidR="00E2168E" w:rsidRPr="00D87AC5" w:rsidRDefault="00E2168E" w:rsidP="00D87AC5">
            <w:pPr>
              <w:spacing w:before="40" w:after="40" w:line="280" w:lineRule="exact"/>
              <w:rPr>
                <w:szCs w:val="20"/>
              </w:rPr>
            </w:pPr>
            <w:r w:rsidRPr="00D87AC5">
              <w:rPr>
                <w:szCs w:val="20"/>
                <w:rtl/>
              </w:rPr>
              <w:t xml:space="preserve">صُدق عليه في </w:t>
            </w:r>
            <w:r w:rsidRPr="00F75646">
              <w:rPr>
                <w:szCs w:val="20"/>
                <w:rtl/>
              </w:rPr>
              <w:t>16</w:t>
            </w:r>
            <w:r w:rsidRPr="00D87AC5">
              <w:rPr>
                <w:szCs w:val="20"/>
                <w:rtl/>
              </w:rPr>
              <w:t xml:space="preserve"> حزيران/يونيه </w:t>
            </w:r>
            <w:r w:rsidRPr="00F75646">
              <w:rPr>
                <w:szCs w:val="20"/>
                <w:rtl/>
              </w:rPr>
              <w:t>1994</w:t>
            </w:r>
            <w:r w:rsidRPr="00D87AC5">
              <w:rPr>
                <w:szCs w:val="20"/>
                <w:rtl/>
              </w:rPr>
              <w:t xml:space="preserve">، ودخل حيز النفاذ في </w:t>
            </w:r>
            <w:r w:rsidRPr="00F75646">
              <w:rPr>
                <w:szCs w:val="20"/>
                <w:rtl/>
              </w:rPr>
              <w:t>16</w:t>
            </w:r>
            <w:r w:rsidRPr="00D87AC5">
              <w:rPr>
                <w:szCs w:val="20"/>
                <w:rtl/>
              </w:rPr>
              <w:t xml:space="preserve"> أيلول/سبتمبر </w:t>
            </w:r>
            <w:r w:rsidRPr="00F75646">
              <w:rPr>
                <w:szCs w:val="20"/>
                <w:rtl/>
              </w:rPr>
              <w:t>1994</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103</w:t>
            </w:r>
            <w:r w:rsidR="009701CF" w:rsidRPr="00F017EB">
              <w:rPr>
                <w:lang w:eastAsia="de-CH"/>
              </w:rPr>
              <w:t>.</w:t>
            </w:r>
            <w:r w:rsidR="009701CF" w:rsidRPr="00F75646">
              <w:rPr>
                <w:lang w:eastAsia="de-CH"/>
              </w:rPr>
              <w:t>22</w:t>
            </w:r>
            <w:r w:rsidRPr="00D87AC5">
              <w:rPr>
                <w:szCs w:val="20"/>
                <w:rtl/>
              </w:rPr>
              <w:t>)</w:t>
            </w:r>
          </w:p>
        </w:tc>
        <w:tc>
          <w:tcPr>
            <w:tcW w:w="2580" w:type="dxa"/>
          </w:tcPr>
          <w:p w14:paraId="7AF59BF8" w14:textId="77777777" w:rsidR="00E2168E" w:rsidRPr="00D87AC5" w:rsidRDefault="00E2168E" w:rsidP="00D87AC5">
            <w:pPr>
              <w:spacing w:before="40" w:after="40" w:line="280" w:lineRule="exact"/>
              <w:rPr>
                <w:szCs w:val="20"/>
                <w:lang w:val="fr-CH"/>
              </w:rPr>
            </w:pPr>
          </w:p>
        </w:tc>
      </w:tr>
      <w:tr w:rsidR="00D87AC5" w:rsidRPr="00D87AC5" w14:paraId="3C4D94BC" w14:textId="77777777" w:rsidTr="00D87AC5">
        <w:trPr>
          <w:jc w:val="left"/>
        </w:trPr>
        <w:tc>
          <w:tcPr>
            <w:tcW w:w="633" w:type="dxa"/>
            <w:hideMark/>
          </w:tcPr>
          <w:p w14:paraId="73099C63" w14:textId="77777777" w:rsidR="00E2168E" w:rsidRPr="00D87AC5" w:rsidRDefault="00E2168E" w:rsidP="0099027B">
            <w:pPr>
              <w:keepNext/>
              <w:spacing w:before="40" w:after="40" w:line="280" w:lineRule="exact"/>
              <w:rPr>
                <w:szCs w:val="20"/>
              </w:rPr>
            </w:pPr>
            <w:r w:rsidRPr="00F75646">
              <w:rPr>
                <w:szCs w:val="20"/>
                <w:rtl/>
              </w:rPr>
              <w:t>1973</w:t>
            </w:r>
          </w:p>
        </w:tc>
        <w:tc>
          <w:tcPr>
            <w:tcW w:w="2019" w:type="dxa"/>
            <w:hideMark/>
          </w:tcPr>
          <w:p w14:paraId="52C1719B" w14:textId="50341E8B" w:rsidR="00E2168E" w:rsidRPr="00D87AC5" w:rsidRDefault="00E2168E" w:rsidP="0099027B">
            <w:pPr>
              <w:keepNext/>
              <w:spacing w:before="40" w:after="40" w:line="280" w:lineRule="exact"/>
              <w:rPr>
                <w:szCs w:val="20"/>
              </w:rPr>
            </w:pPr>
            <w:r w:rsidRPr="00D87AC5">
              <w:rPr>
                <w:szCs w:val="20"/>
                <w:rtl/>
              </w:rPr>
              <w:t xml:space="preserve">الاتفاقية الدولية لقمع جريمة الفصل العنصري والمعاقبة عليها، المؤرخة </w:t>
            </w:r>
            <w:r w:rsidRPr="00F75646">
              <w:rPr>
                <w:szCs w:val="20"/>
                <w:rtl/>
              </w:rPr>
              <w:t>30</w:t>
            </w:r>
            <w:r w:rsidRPr="00D87AC5">
              <w:rPr>
                <w:szCs w:val="20"/>
                <w:rtl/>
              </w:rPr>
              <w:t xml:space="preserve"> تشرين الثاني/نوفمبر </w:t>
            </w:r>
            <w:r w:rsidRPr="00F75646">
              <w:rPr>
                <w:szCs w:val="20"/>
                <w:rtl/>
              </w:rPr>
              <w:t>1973</w:t>
            </w:r>
            <w:r w:rsidRPr="00D87AC5">
              <w:rPr>
                <w:szCs w:val="20"/>
                <w:rtl/>
              </w:rPr>
              <w:t xml:space="preserve"> </w:t>
            </w:r>
          </w:p>
        </w:tc>
        <w:tc>
          <w:tcPr>
            <w:tcW w:w="665" w:type="dxa"/>
          </w:tcPr>
          <w:p w14:paraId="62303A06" w14:textId="77777777" w:rsidR="00E2168E" w:rsidRPr="00D87AC5" w:rsidRDefault="00E2168E" w:rsidP="0099027B">
            <w:pPr>
              <w:keepNext/>
              <w:spacing w:before="40" w:after="40" w:line="280" w:lineRule="exact"/>
              <w:rPr>
                <w:szCs w:val="20"/>
                <w:lang w:val="fr-CH"/>
              </w:rPr>
            </w:pPr>
          </w:p>
        </w:tc>
        <w:tc>
          <w:tcPr>
            <w:tcW w:w="2493" w:type="dxa"/>
          </w:tcPr>
          <w:p w14:paraId="6F2ED58A" w14:textId="77777777" w:rsidR="00E2168E" w:rsidRPr="00D87AC5" w:rsidRDefault="00E2168E" w:rsidP="0099027B">
            <w:pPr>
              <w:keepNext/>
              <w:spacing w:before="40" w:after="40" w:line="280" w:lineRule="exact"/>
              <w:rPr>
                <w:szCs w:val="20"/>
              </w:rPr>
            </w:pPr>
            <w:r w:rsidRPr="00D87AC5">
              <w:rPr>
                <w:szCs w:val="20"/>
                <w:rtl/>
              </w:rPr>
              <w:t xml:space="preserve">لم يصدق عليها </w:t>
            </w:r>
          </w:p>
        </w:tc>
        <w:tc>
          <w:tcPr>
            <w:tcW w:w="2580" w:type="dxa"/>
          </w:tcPr>
          <w:p w14:paraId="72C2F568" w14:textId="77777777" w:rsidR="00E2168E" w:rsidRPr="00D87AC5" w:rsidRDefault="00E2168E" w:rsidP="0099027B">
            <w:pPr>
              <w:keepNext/>
              <w:spacing w:before="40" w:after="40" w:line="280" w:lineRule="exact"/>
              <w:rPr>
                <w:szCs w:val="20"/>
                <w:lang w:val="fr-CH"/>
              </w:rPr>
            </w:pPr>
          </w:p>
        </w:tc>
      </w:tr>
      <w:tr w:rsidR="00D87AC5" w:rsidRPr="00D87AC5" w14:paraId="36FD04DF" w14:textId="77777777" w:rsidTr="00D87AC5">
        <w:trPr>
          <w:jc w:val="left"/>
        </w:trPr>
        <w:tc>
          <w:tcPr>
            <w:tcW w:w="633" w:type="dxa"/>
            <w:hideMark/>
          </w:tcPr>
          <w:p w14:paraId="074FD72D" w14:textId="77777777" w:rsidR="00E2168E" w:rsidRPr="00D87AC5" w:rsidRDefault="00E2168E" w:rsidP="00D87AC5">
            <w:pPr>
              <w:spacing w:before="40" w:after="40" w:line="280" w:lineRule="exact"/>
              <w:rPr>
                <w:szCs w:val="20"/>
              </w:rPr>
            </w:pPr>
            <w:r w:rsidRPr="00F75646">
              <w:rPr>
                <w:szCs w:val="20"/>
                <w:rtl/>
              </w:rPr>
              <w:t>1977</w:t>
            </w:r>
          </w:p>
        </w:tc>
        <w:tc>
          <w:tcPr>
            <w:tcW w:w="2019" w:type="dxa"/>
            <w:hideMark/>
          </w:tcPr>
          <w:p w14:paraId="1CFE9BE3" w14:textId="4E96F23F" w:rsidR="00E2168E" w:rsidRPr="00D87AC5" w:rsidRDefault="00E2168E" w:rsidP="00D87AC5">
            <w:pPr>
              <w:spacing w:before="40" w:after="40" w:line="280" w:lineRule="exact"/>
              <w:rPr>
                <w:szCs w:val="20"/>
              </w:rPr>
            </w:pPr>
            <w:r w:rsidRPr="00D87AC5">
              <w:rPr>
                <w:szCs w:val="20"/>
                <w:rtl/>
              </w:rPr>
              <w:t xml:space="preserve">البروتوكولان الإضافيان الملحقان باتفاقيات جنيف لعام </w:t>
            </w:r>
            <w:r w:rsidRPr="00F75646">
              <w:rPr>
                <w:szCs w:val="20"/>
                <w:rtl/>
              </w:rPr>
              <w:t>1949</w:t>
            </w:r>
            <w:r w:rsidRPr="00D87AC5">
              <w:rPr>
                <w:szCs w:val="20"/>
                <w:rtl/>
              </w:rPr>
              <w:t xml:space="preserve">، المؤرخان </w:t>
            </w:r>
            <w:r w:rsidRPr="00F75646">
              <w:rPr>
                <w:szCs w:val="20"/>
                <w:rtl/>
              </w:rPr>
              <w:t>8</w:t>
            </w:r>
            <w:r w:rsidRPr="00D87AC5">
              <w:rPr>
                <w:szCs w:val="20"/>
                <w:rtl/>
              </w:rPr>
              <w:t xml:space="preserve"> حزيران/يونيه </w:t>
            </w:r>
            <w:r w:rsidRPr="00F75646">
              <w:rPr>
                <w:szCs w:val="20"/>
                <w:rtl/>
              </w:rPr>
              <w:t>1977</w:t>
            </w:r>
            <w:r w:rsidRPr="00D87AC5">
              <w:rPr>
                <w:szCs w:val="20"/>
                <w:rtl/>
              </w:rPr>
              <w:t xml:space="preserve"> </w:t>
            </w:r>
          </w:p>
        </w:tc>
        <w:tc>
          <w:tcPr>
            <w:tcW w:w="665" w:type="dxa"/>
            <w:hideMark/>
          </w:tcPr>
          <w:p w14:paraId="6EAF1254" w14:textId="77777777" w:rsidR="00E2168E" w:rsidRPr="00D87AC5" w:rsidRDefault="00E2168E" w:rsidP="00D87AC5">
            <w:pPr>
              <w:spacing w:before="40" w:after="40" w:line="280" w:lineRule="exact"/>
              <w:rPr>
                <w:szCs w:val="20"/>
              </w:rPr>
            </w:pPr>
            <w:r w:rsidRPr="00F75646">
              <w:rPr>
                <w:szCs w:val="20"/>
                <w:rtl/>
              </w:rPr>
              <w:t>1982</w:t>
            </w:r>
          </w:p>
        </w:tc>
        <w:tc>
          <w:tcPr>
            <w:tcW w:w="2493" w:type="dxa"/>
            <w:hideMark/>
          </w:tcPr>
          <w:p w14:paraId="4D5F0991" w14:textId="73ADDDC6" w:rsidR="00E2168E" w:rsidRPr="009701CF" w:rsidRDefault="00E2168E" w:rsidP="00D87AC5">
            <w:pPr>
              <w:spacing w:before="40" w:after="40" w:line="280" w:lineRule="exact"/>
              <w:rPr>
                <w:spacing w:val="-2"/>
                <w:szCs w:val="20"/>
              </w:rPr>
            </w:pPr>
            <w:r w:rsidRPr="009701CF">
              <w:rPr>
                <w:spacing w:val="-2"/>
                <w:szCs w:val="20"/>
                <w:rtl/>
              </w:rPr>
              <w:t xml:space="preserve">صُدق عليهما في </w:t>
            </w:r>
            <w:r w:rsidRPr="00F75646">
              <w:rPr>
                <w:spacing w:val="-2"/>
                <w:szCs w:val="20"/>
                <w:rtl/>
              </w:rPr>
              <w:t>17</w:t>
            </w:r>
            <w:r w:rsidRPr="009701CF">
              <w:rPr>
                <w:spacing w:val="-2"/>
                <w:szCs w:val="20"/>
                <w:rtl/>
              </w:rPr>
              <w:t xml:space="preserve"> شباط/فبراير </w:t>
            </w:r>
            <w:r w:rsidRPr="00F75646">
              <w:rPr>
                <w:spacing w:val="-2"/>
                <w:szCs w:val="20"/>
                <w:rtl/>
              </w:rPr>
              <w:t>1982</w:t>
            </w:r>
            <w:r w:rsidRPr="009701CF">
              <w:rPr>
                <w:spacing w:val="-2"/>
                <w:szCs w:val="20"/>
                <w:rtl/>
              </w:rPr>
              <w:t xml:space="preserve">، ودخلا حيز النفاذ في </w:t>
            </w:r>
            <w:r w:rsidRPr="00F75646">
              <w:rPr>
                <w:spacing w:val="-2"/>
                <w:szCs w:val="20"/>
                <w:rtl/>
              </w:rPr>
              <w:t>17</w:t>
            </w:r>
            <w:r w:rsidRPr="009701CF">
              <w:rPr>
                <w:spacing w:val="-2"/>
                <w:szCs w:val="20"/>
                <w:rtl/>
              </w:rPr>
              <w:t xml:space="preserve"> آب/أغسطس </w:t>
            </w:r>
            <w:r w:rsidRPr="00F75646">
              <w:rPr>
                <w:spacing w:val="-2"/>
                <w:szCs w:val="20"/>
                <w:rtl/>
              </w:rPr>
              <w:t>1982</w:t>
            </w:r>
            <w:r w:rsidRPr="009701CF">
              <w:rPr>
                <w:spacing w:val="-2"/>
                <w:szCs w:val="20"/>
                <w:rtl/>
              </w:rPr>
              <w:t xml:space="preserve"> (</w:t>
            </w:r>
            <w:r w:rsidR="009701CF" w:rsidRPr="009701CF">
              <w:rPr>
                <w:spacing w:val="-2"/>
                <w:lang w:eastAsia="de-CH"/>
              </w:rPr>
              <w:t>RS </w:t>
            </w:r>
            <w:r w:rsidR="009701CF" w:rsidRPr="00F75646">
              <w:rPr>
                <w:spacing w:val="-2"/>
                <w:lang w:eastAsia="de-CH"/>
              </w:rPr>
              <w:t>0</w:t>
            </w:r>
            <w:r w:rsidR="009701CF" w:rsidRPr="009701CF">
              <w:rPr>
                <w:spacing w:val="-2"/>
                <w:lang w:eastAsia="de-CH"/>
              </w:rPr>
              <w:t>.</w:t>
            </w:r>
            <w:r w:rsidR="009701CF" w:rsidRPr="00F75646">
              <w:rPr>
                <w:spacing w:val="-2"/>
                <w:lang w:eastAsia="de-CH"/>
              </w:rPr>
              <w:t>518</w:t>
            </w:r>
            <w:r w:rsidR="009701CF" w:rsidRPr="009701CF">
              <w:rPr>
                <w:spacing w:val="-2"/>
                <w:lang w:eastAsia="de-CH"/>
              </w:rPr>
              <w:t>.</w:t>
            </w:r>
            <w:r w:rsidR="009701CF" w:rsidRPr="00F75646">
              <w:rPr>
                <w:spacing w:val="-2"/>
                <w:lang w:eastAsia="de-CH"/>
              </w:rPr>
              <w:t>521</w:t>
            </w:r>
            <w:r w:rsidR="009701CF" w:rsidRPr="009701CF">
              <w:rPr>
                <w:spacing w:val="-2"/>
                <w:lang w:eastAsia="de-CH"/>
              </w:rPr>
              <w:t xml:space="preserve"> et </w:t>
            </w:r>
            <w:r w:rsidR="009701CF" w:rsidRPr="00F75646">
              <w:rPr>
                <w:spacing w:val="-2"/>
                <w:lang w:eastAsia="de-CH"/>
              </w:rPr>
              <w:t>0</w:t>
            </w:r>
            <w:r w:rsidR="009701CF" w:rsidRPr="009701CF">
              <w:rPr>
                <w:spacing w:val="-2"/>
                <w:lang w:eastAsia="de-CH"/>
              </w:rPr>
              <w:t>.</w:t>
            </w:r>
            <w:r w:rsidR="009701CF" w:rsidRPr="00F75646">
              <w:rPr>
                <w:spacing w:val="-2"/>
                <w:lang w:eastAsia="de-CH"/>
              </w:rPr>
              <w:t>518</w:t>
            </w:r>
            <w:r w:rsidR="009701CF" w:rsidRPr="009701CF">
              <w:rPr>
                <w:spacing w:val="-2"/>
                <w:lang w:eastAsia="de-CH"/>
              </w:rPr>
              <w:t>.</w:t>
            </w:r>
            <w:r w:rsidR="009701CF" w:rsidRPr="00F75646">
              <w:rPr>
                <w:spacing w:val="-2"/>
                <w:lang w:eastAsia="de-CH"/>
              </w:rPr>
              <w:t>522</w:t>
            </w:r>
            <w:r w:rsidRPr="009701CF">
              <w:rPr>
                <w:spacing w:val="-2"/>
                <w:szCs w:val="20"/>
                <w:rtl/>
              </w:rPr>
              <w:t>).</w:t>
            </w:r>
          </w:p>
        </w:tc>
        <w:tc>
          <w:tcPr>
            <w:tcW w:w="2580" w:type="dxa"/>
          </w:tcPr>
          <w:p w14:paraId="51FECCA0" w14:textId="77777777" w:rsidR="00E2168E" w:rsidRPr="00D87AC5" w:rsidRDefault="00E2168E" w:rsidP="00D87AC5">
            <w:pPr>
              <w:spacing w:before="40" w:after="40" w:line="280" w:lineRule="exact"/>
              <w:rPr>
                <w:szCs w:val="20"/>
                <w:lang w:val="fr-CH"/>
              </w:rPr>
            </w:pPr>
          </w:p>
        </w:tc>
      </w:tr>
      <w:tr w:rsidR="00D87AC5" w:rsidRPr="00D87AC5" w14:paraId="1FDF5EFF" w14:textId="77777777" w:rsidTr="00D87AC5">
        <w:trPr>
          <w:jc w:val="left"/>
        </w:trPr>
        <w:tc>
          <w:tcPr>
            <w:tcW w:w="633" w:type="dxa"/>
            <w:hideMark/>
          </w:tcPr>
          <w:p w14:paraId="23B0A453" w14:textId="77777777" w:rsidR="00E2168E" w:rsidRPr="00D87AC5" w:rsidRDefault="00E2168E" w:rsidP="00D87AC5">
            <w:pPr>
              <w:spacing w:before="40" w:after="40" w:line="280" w:lineRule="exact"/>
              <w:rPr>
                <w:szCs w:val="20"/>
              </w:rPr>
            </w:pPr>
            <w:r w:rsidRPr="00F75646">
              <w:rPr>
                <w:szCs w:val="20"/>
                <w:rtl/>
              </w:rPr>
              <w:t>1979</w:t>
            </w:r>
          </w:p>
        </w:tc>
        <w:tc>
          <w:tcPr>
            <w:tcW w:w="2019" w:type="dxa"/>
            <w:hideMark/>
          </w:tcPr>
          <w:p w14:paraId="4A9CB84D" w14:textId="7021F820" w:rsidR="00E2168E" w:rsidRPr="00D87AC5" w:rsidRDefault="00E2168E" w:rsidP="00D87AC5">
            <w:pPr>
              <w:spacing w:before="40" w:after="40" w:line="280" w:lineRule="exact"/>
              <w:rPr>
                <w:szCs w:val="20"/>
              </w:rPr>
            </w:pPr>
            <w:r w:rsidRPr="00D87AC5">
              <w:rPr>
                <w:szCs w:val="20"/>
                <w:rtl/>
              </w:rPr>
              <w:t xml:space="preserve">اتفاقية القضاء على جميع أشكال التمييز ضد المرأة، المؤرخة </w:t>
            </w:r>
            <w:r w:rsidRPr="00F75646">
              <w:rPr>
                <w:szCs w:val="20"/>
                <w:rtl/>
              </w:rPr>
              <w:t>18</w:t>
            </w:r>
            <w:r w:rsidRPr="00D87AC5">
              <w:rPr>
                <w:szCs w:val="20"/>
                <w:rtl/>
              </w:rPr>
              <w:t xml:space="preserve"> كانون الأول/</w:t>
            </w:r>
            <w:r w:rsidR="0099027B">
              <w:rPr>
                <w:rFonts w:hint="cs"/>
                <w:szCs w:val="20"/>
                <w:rtl/>
              </w:rPr>
              <w:t xml:space="preserve"> </w:t>
            </w:r>
            <w:r w:rsidRPr="00D87AC5">
              <w:rPr>
                <w:szCs w:val="20"/>
                <w:rtl/>
              </w:rPr>
              <w:t xml:space="preserve">ديسمبر </w:t>
            </w:r>
            <w:r w:rsidRPr="00F75646">
              <w:rPr>
                <w:szCs w:val="20"/>
                <w:rtl/>
              </w:rPr>
              <w:t>1979</w:t>
            </w:r>
            <w:r w:rsidRPr="00D87AC5">
              <w:rPr>
                <w:szCs w:val="20"/>
                <w:rtl/>
              </w:rPr>
              <w:t xml:space="preserve"> </w:t>
            </w:r>
          </w:p>
        </w:tc>
        <w:tc>
          <w:tcPr>
            <w:tcW w:w="665" w:type="dxa"/>
            <w:hideMark/>
          </w:tcPr>
          <w:p w14:paraId="79574BFE" w14:textId="77777777" w:rsidR="00E2168E" w:rsidRPr="00D87AC5" w:rsidRDefault="00E2168E" w:rsidP="00D87AC5">
            <w:pPr>
              <w:spacing w:before="40" w:after="40" w:line="280" w:lineRule="exact"/>
              <w:rPr>
                <w:szCs w:val="20"/>
              </w:rPr>
            </w:pPr>
            <w:r w:rsidRPr="00F75646">
              <w:rPr>
                <w:szCs w:val="20"/>
                <w:rtl/>
              </w:rPr>
              <w:t>1997</w:t>
            </w:r>
          </w:p>
        </w:tc>
        <w:tc>
          <w:tcPr>
            <w:tcW w:w="2493" w:type="dxa"/>
            <w:hideMark/>
          </w:tcPr>
          <w:p w14:paraId="250B504D" w14:textId="41C74C19"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23</w:t>
            </w:r>
            <w:r w:rsidRPr="00D87AC5">
              <w:rPr>
                <w:szCs w:val="20"/>
                <w:rtl/>
              </w:rPr>
              <w:t xml:space="preserve"> آذار/مارس </w:t>
            </w:r>
            <w:r w:rsidRPr="00F75646">
              <w:rPr>
                <w:szCs w:val="20"/>
                <w:rtl/>
              </w:rPr>
              <w:t>1997</w:t>
            </w:r>
            <w:r w:rsidRPr="00D87AC5">
              <w:rPr>
                <w:szCs w:val="20"/>
                <w:rtl/>
              </w:rPr>
              <w:t xml:space="preserve">، ودخلت حيز النفاذ في </w:t>
            </w:r>
            <w:r w:rsidRPr="00F75646">
              <w:rPr>
                <w:szCs w:val="20"/>
                <w:rtl/>
              </w:rPr>
              <w:t>26</w:t>
            </w:r>
            <w:r w:rsidRPr="00D87AC5">
              <w:rPr>
                <w:szCs w:val="20"/>
                <w:rtl/>
              </w:rPr>
              <w:t xml:space="preserve"> نيسان/أبريل </w:t>
            </w:r>
            <w:r w:rsidRPr="00F75646">
              <w:rPr>
                <w:szCs w:val="20"/>
                <w:rtl/>
              </w:rPr>
              <w:t>1997</w:t>
            </w:r>
            <w:r w:rsidRPr="00D87AC5">
              <w:rPr>
                <w:szCs w:val="20"/>
                <w:rtl/>
              </w:rPr>
              <w:t xml:space="preserve"> (</w:t>
            </w:r>
            <w:r w:rsidR="009701CF" w:rsidRPr="00F017EB">
              <w:rPr>
                <w:lang w:eastAsia="de-CH"/>
              </w:rPr>
              <w:t xml:space="preserve">RS </w:t>
            </w:r>
            <w:r w:rsidR="009701CF" w:rsidRPr="00F75646">
              <w:rPr>
                <w:lang w:eastAsia="de-CH"/>
              </w:rPr>
              <w:t>0</w:t>
            </w:r>
            <w:r w:rsidR="009701CF" w:rsidRPr="00F017EB">
              <w:rPr>
                <w:lang w:eastAsia="de-CH"/>
              </w:rPr>
              <w:t>.</w:t>
            </w:r>
            <w:r w:rsidR="009701CF" w:rsidRPr="00F75646">
              <w:rPr>
                <w:lang w:eastAsia="de-CH"/>
              </w:rPr>
              <w:t>108</w:t>
            </w:r>
            <w:r w:rsidRPr="00D87AC5">
              <w:rPr>
                <w:szCs w:val="20"/>
                <w:rtl/>
              </w:rPr>
              <w:t>).</w:t>
            </w:r>
          </w:p>
        </w:tc>
        <w:tc>
          <w:tcPr>
            <w:tcW w:w="2580" w:type="dxa"/>
          </w:tcPr>
          <w:p w14:paraId="3E146BB8" w14:textId="3BD98A24" w:rsidR="00E2168E" w:rsidRPr="00D87AC5" w:rsidRDefault="00E2168E" w:rsidP="00D87AC5">
            <w:pPr>
              <w:spacing w:before="40" w:after="40" w:line="280" w:lineRule="exact"/>
              <w:rPr>
                <w:szCs w:val="20"/>
              </w:rPr>
            </w:pPr>
            <w:r w:rsidRPr="00D87AC5">
              <w:rPr>
                <w:szCs w:val="20"/>
                <w:rtl/>
              </w:rPr>
              <w:t>سحبت سويسرا</w:t>
            </w:r>
            <w:r w:rsidR="00C805E8">
              <w:rPr>
                <w:rFonts w:hint="cs"/>
                <w:szCs w:val="20"/>
                <w:rtl/>
              </w:rPr>
              <w:t xml:space="preserve"> </w:t>
            </w:r>
            <w:r w:rsidRPr="00D87AC5">
              <w:rPr>
                <w:szCs w:val="20"/>
                <w:rtl/>
              </w:rPr>
              <w:t xml:space="preserve">تحفظها على الفقرة (ب) من المادة </w:t>
            </w:r>
            <w:r w:rsidRPr="00F75646">
              <w:rPr>
                <w:szCs w:val="20"/>
                <w:rtl/>
              </w:rPr>
              <w:t>7</w:t>
            </w:r>
            <w:r w:rsidRPr="00D87AC5">
              <w:rPr>
                <w:szCs w:val="20"/>
                <w:rtl/>
              </w:rPr>
              <w:t xml:space="preserve"> (الحق في ممارسة جميع الوظائف العامة، على قدم المساواة)</w:t>
            </w:r>
            <w:r w:rsidR="0099027B">
              <w:rPr>
                <w:rFonts w:hint="cs"/>
                <w:szCs w:val="20"/>
                <w:rtl/>
              </w:rPr>
              <w:t xml:space="preserve"> </w:t>
            </w:r>
            <w:r w:rsidRPr="00D87AC5">
              <w:rPr>
                <w:szCs w:val="20"/>
                <w:rtl/>
              </w:rPr>
              <w:t xml:space="preserve">في عام </w:t>
            </w:r>
            <w:r w:rsidRPr="00F75646">
              <w:rPr>
                <w:szCs w:val="20"/>
                <w:rtl/>
              </w:rPr>
              <w:t>2004</w:t>
            </w:r>
            <w:r w:rsidRPr="00D87AC5">
              <w:rPr>
                <w:szCs w:val="20"/>
                <w:rtl/>
              </w:rPr>
              <w:t xml:space="preserve"> (كان القانون العسكري السويسري يحظر على المرأة ممارسة مهام تتطلب اشتباكاً مسلحاً يتجاوز نطاق الدفاع عن النفس).</w:t>
            </w:r>
          </w:p>
          <w:p w14:paraId="30755234" w14:textId="77777777" w:rsidR="00E2168E" w:rsidRPr="00C805E8" w:rsidRDefault="00E2168E" w:rsidP="00D87AC5">
            <w:pPr>
              <w:spacing w:before="40" w:after="40" w:line="280" w:lineRule="exact"/>
              <w:rPr>
                <w:spacing w:val="-3"/>
                <w:szCs w:val="20"/>
              </w:rPr>
            </w:pPr>
            <w:r w:rsidRPr="00C805E8">
              <w:rPr>
                <w:spacing w:val="-3"/>
                <w:szCs w:val="20"/>
                <w:rtl/>
              </w:rPr>
              <w:t xml:space="preserve">سحبت سويسرا في عام </w:t>
            </w:r>
            <w:r w:rsidRPr="00F75646">
              <w:rPr>
                <w:spacing w:val="-3"/>
                <w:szCs w:val="20"/>
                <w:rtl/>
              </w:rPr>
              <w:t>2013</w:t>
            </w:r>
            <w:r w:rsidRPr="00C805E8">
              <w:rPr>
                <w:spacing w:val="-3"/>
                <w:szCs w:val="20"/>
                <w:rtl/>
              </w:rPr>
              <w:t xml:space="preserve"> تحفظها على الفقرة الفرعية </w:t>
            </w:r>
            <w:r w:rsidRPr="00F75646">
              <w:rPr>
                <w:spacing w:val="-3"/>
                <w:szCs w:val="20"/>
                <w:rtl/>
              </w:rPr>
              <w:t>1</w:t>
            </w:r>
            <w:r w:rsidRPr="00C805E8">
              <w:rPr>
                <w:spacing w:val="-3"/>
                <w:szCs w:val="20"/>
                <w:rtl/>
              </w:rPr>
              <w:t xml:space="preserve">(ز) من المادة </w:t>
            </w:r>
            <w:r w:rsidRPr="00F75646">
              <w:rPr>
                <w:spacing w:val="-3"/>
                <w:szCs w:val="20"/>
                <w:rtl/>
              </w:rPr>
              <w:t>16</w:t>
            </w:r>
            <w:r w:rsidRPr="00C805E8">
              <w:rPr>
                <w:spacing w:val="-3"/>
                <w:szCs w:val="20"/>
                <w:rtl/>
              </w:rPr>
              <w:t xml:space="preserve"> المتعلقة بالمساواة في الحقوق بين الزوجين بخصوص اختيار الاسم العائلي (المادة </w:t>
            </w:r>
            <w:r w:rsidRPr="00F75646">
              <w:rPr>
                <w:spacing w:val="-3"/>
                <w:szCs w:val="20"/>
                <w:rtl/>
              </w:rPr>
              <w:t>160</w:t>
            </w:r>
            <w:r w:rsidRPr="00C805E8">
              <w:rPr>
                <w:spacing w:val="-3"/>
                <w:szCs w:val="20"/>
                <w:rtl/>
              </w:rPr>
              <w:t xml:space="preserve"> من القانون المدني)</w:t>
            </w:r>
          </w:p>
        </w:tc>
      </w:tr>
      <w:tr w:rsidR="00D87AC5" w:rsidRPr="00D87AC5" w14:paraId="66BE2812" w14:textId="77777777" w:rsidTr="00D87AC5">
        <w:trPr>
          <w:jc w:val="left"/>
        </w:trPr>
        <w:tc>
          <w:tcPr>
            <w:tcW w:w="633" w:type="dxa"/>
          </w:tcPr>
          <w:p w14:paraId="574C28C3" w14:textId="77777777" w:rsidR="00E2168E" w:rsidRPr="00D87AC5" w:rsidRDefault="00E2168E" w:rsidP="00D87AC5">
            <w:pPr>
              <w:spacing w:before="40" w:after="40" w:line="280" w:lineRule="exact"/>
              <w:rPr>
                <w:szCs w:val="20"/>
                <w:lang w:val="fr-CH"/>
              </w:rPr>
            </w:pPr>
          </w:p>
        </w:tc>
        <w:tc>
          <w:tcPr>
            <w:tcW w:w="2019" w:type="dxa"/>
          </w:tcPr>
          <w:p w14:paraId="1FC4AFA9" w14:textId="77777777" w:rsidR="00E2168E" w:rsidRPr="00D87AC5" w:rsidRDefault="00E2168E" w:rsidP="00D87AC5">
            <w:pPr>
              <w:spacing w:before="40" w:after="40" w:line="280" w:lineRule="exact"/>
              <w:rPr>
                <w:szCs w:val="20"/>
                <w:lang w:val="fr-CH"/>
              </w:rPr>
            </w:pPr>
          </w:p>
        </w:tc>
        <w:tc>
          <w:tcPr>
            <w:tcW w:w="665" w:type="dxa"/>
          </w:tcPr>
          <w:p w14:paraId="5793B2AC" w14:textId="77777777" w:rsidR="00E2168E" w:rsidRPr="00D87AC5" w:rsidRDefault="00E2168E" w:rsidP="00D87AC5">
            <w:pPr>
              <w:spacing w:before="40" w:after="40" w:line="280" w:lineRule="exact"/>
              <w:rPr>
                <w:szCs w:val="20"/>
                <w:lang w:val="fr-CH"/>
              </w:rPr>
            </w:pPr>
          </w:p>
        </w:tc>
        <w:tc>
          <w:tcPr>
            <w:tcW w:w="2493" w:type="dxa"/>
          </w:tcPr>
          <w:p w14:paraId="583A46E0" w14:textId="77777777" w:rsidR="00E2168E" w:rsidRPr="00D87AC5" w:rsidRDefault="00E2168E" w:rsidP="00D87AC5">
            <w:pPr>
              <w:spacing w:before="40" w:after="40" w:line="280" w:lineRule="exact"/>
              <w:rPr>
                <w:szCs w:val="20"/>
                <w:lang w:val="fr-CH"/>
              </w:rPr>
            </w:pPr>
          </w:p>
        </w:tc>
        <w:tc>
          <w:tcPr>
            <w:tcW w:w="2580" w:type="dxa"/>
          </w:tcPr>
          <w:p w14:paraId="4EBDE9C6" w14:textId="77777777" w:rsidR="00E2168E" w:rsidRPr="00D87AC5" w:rsidRDefault="00E2168E" w:rsidP="00D87AC5">
            <w:pPr>
              <w:spacing w:before="40" w:after="40" w:line="280" w:lineRule="exact"/>
              <w:rPr>
                <w:szCs w:val="20"/>
              </w:rPr>
            </w:pPr>
            <w:r w:rsidRPr="00D87AC5">
              <w:rPr>
                <w:szCs w:val="20"/>
                <w:rtl/>
              </w:rPr>
              <w:t>تحفظت سويسرا على الفقرة (</w:t>
            </w:r>
            <w:r w:rsidRPr="00F75646">
              <w:rPr>
                <w:szCs w:val="20"/>
                <w:rtl/>
              </w:rPr>
              <w:t>2</w:t>
            </w:r>
            <w:r w:rsidRPr="00D87AC5">
              <w:rPr>
                <w:szCs w:val="20"/>
                <w:rtl/>
              </w:rPr>
              <w:t xml:space="preserve">) من المادة </w:t>
            </w:r>
            <w:r w:rsidRPr="00F75646">
              <w:rPr>
                <w:szCs w:val="20"/>
                <w:rtl/>
              </w:rPr>
              <w:t>15</w:t>
            </w:r>
            <w:r w:rsidRPr="00D87AC5">
              <w:rPr>
                <w:szCs w:val="20"/>
                <w:rtl/>
              </w:rPr>
              <w:t xml:space="preserve"> (الأهلية القانونية المماثلة لأهلية الرجل) والفقرة الفرعية </w:t>
            </w:r>
            <w:r w:rsidRPr="00F75646">
              <w:rPr>
                <w:szCs w:val="20"/>
                <w:rtl/>
              </w:rPr>
              <w:t>1</w:t>
            </w:r>
            <w:r w:rsidRPr="00D87AC5">
              <w:rPr>
                <w:szCs w:val="20"/>
                <w:rtl/>
              </w:rPr>
              <w:t xml:space="preserve">(ح) من المادة </w:t>
            </w:r>
            <w:r w:rsidRPr="00F75646">
              <w:rPr>
                <w:szCs w:val="20"/>
                <w:rtl/>
              </w:rPr>
              <w:t>16</w:t>
            </w:r>
            <w:r w:rsidRPr="00D87AC5">
              <w:rPr>
                <w:szCs w:val="20"/>
                <w:rtl/>
              </w:rPr>
              <w:t xml:space="preserve"> (المساواة في الحقوق بين الزوجين فيما يتعلق بملكية وحيازة الممتلكات والإشراف عليها وإدارتها والتمتع بها والتصرف فيها) لأنه، بالنظر إلى الأحكام الانتقالية المختلفة لنظام الزواج، أُتيحت للأزواج المتزوجين بموجب القانون القديم، خلال عملية مراجعة قانون الزواج لعام </w:t>
            </w:r>
            <w:r w:rsidRPr="00F75646">
              <w:rPr>
                <w:szCs w:val="20"/>
                <w:rtl/>
              </w:rPr>
              <w:t>1984</w:t>
            </w:r>
            <w:r w:rsidRPr="00D87AC5">
              <w:rPr>
                <w:szCs w:val="20"/>
                <w:rtl/>
              </w:rPr>
              <w:t>، إمكانية الحفاظ على نظام زواجهم وفقاً للقانون القديم.</w:t>
            </w:r>
          </w:p>
        </w:tc>
      </w:tr>
      <w:tr w:rsidR="00D87AC5" w:rsidRPr="00D87AC5" w14:paraId="1C961FCC" w14:textId="77777777" w:rsidTr="00D87AC5">
        <w:trPr>
          <w:jc w:val="left"/>
        </w:trPr>
        <w:tc>
          <w:tcPr>
            <w:tcW w:w="633" w:type="dxa"/>
            <w:hideMark/>
          </w:tcPr>
          <w:p w14:paraId="28141DE5" w14:textId="77777777" w:rsidR="00E2168E" w:rsidRPr="00D87AC5" w:rsidRDefault="00E2168E" w:rsidP="00D87AC5">
            <w:pPr>
              <w:spacing w:before="40" w:after="40" w:line="280" w:lineRule="exact"/>
              <w:rPr>
                <w:szCs w:val="20"/>
              </w:rPr>
            </w:pPr>
            <w:r w:rsidRPr="00F75646">
              <w:rPr>
                <w:szCs w:val="20"/>
                <w:rtl/>
              </w:rPr>
              <w:t>1984</w:t>
            </w:r>
          </w:p>
        </w:tc>
        <w:tc>
          <w:tcPr>
            <w:tcW w:w="2019" w:type="dxa"/>
            <w:hideMark/>
          </w:tcPr>
          <w:p w14:paraId="26CBAE7D" w14:textId="23956723" w:rsidR="00E2168E" w:rsidRPr="00D87AC5" w:rsidRDefault="00E2168E" w:rsidP="00D87AC5">
            <w:pPr>
              <w:spacing w:before="40" w:after="40" w:line="280" w:lineRule="exact"/>
              <w:rPr>
                <w:szCs w:val="20"/>
              </w:rPr>
            </w:pPr>
            <w:r w:rsidRPr="00D87AC5">
              <w:rPr>
                <w:szCs w:val="20"/>
                <w:rtl/>
              </w:rPr>
              <w:t xml:space="preserve">اتفاقية مناهضة التعذيب وغيره من ضروب المعاملة أو العقوبة القاسية أو اللاإنسانية أو المهينة، المؤرخة </w:t>
            </w:r>
            <w:r w:rsidRPr="00F75646">
              <w:rPr>
                <w:szCs w:val="20"/>
                <w:rtl/>
              </w:rPr>
              <w:t>10</w:t>
            </w:r>
            <w:r w:rsidRPr="00D87AC5">
              <w:rPr>
                <w:szCs w:val="20"/>
                <w:rtl/>
              </w:rPr>
              <w:t xml:space="preserve"> كانون الأول/</w:t>
            </w:r>
            <w:r w:rsidR="0099027B">
              <w:rPr>
                <w:rFonts w:hint="cs"/>
                <w:szCs w:val="20"/>
                <w:rtl/>
              </w:rPr>
              <w:t xml:space="preserve"> </w:t>
            </w:r>
            <w:r w:rsidRPr="00D87AC5">
              <w:rPr>
                <w:szCs w:val="20"/>
                <w:rtl/>
              </w:rPr>
              <w:t xml:space="preserve">ديسمبر </w:t>
            </w:r>
            <w:r w:rsidRPr="00F75646">
              <w:rPr>
                <w:szCs w:val="20"/>
                <w:rtl/>
              </w:rPr>
              <w:t>1984</w:t>
            </w:r>
            <w:r w:rsidRPr="00D87AC5">
              <w:rPr>
                <w:szCs w:val="20"/>
                <w:rtl/>
              </w:rPr>
              <w:t xml:space="preserve"> </w:t>
            </w:r>
          </w:p>
        </w:tc>
        <w:tc>
          <w:tcPr>
            <w:tcW w:w="665" w:type="dxa"/>
            <w:hideMark/>
          </w:tcPr>
          <w:p w14:paraId="6EF1B225" w14:textId="77777777" w:rsidR="00E2168E" w:rsidRPr="00D87AC5" w:rsidRDefault="00E2168E" w:rsidP="00D87AC5">
            <w:pPr>
              <w:spacing w:before="40" w:after="40" w:line="280" w:lineRule="exact"/>
              <w:rPr>
                <w:szCs w:val="20"/>
              </w:rPr>
            </w:pPr>
            <w:r w:rsidRPr="00F75646">
              <w:rPr>
                <w:szCs w:val="20"/>
                <w:rtl/>
              </w:rPr>
              <w:t>1986</w:t>
            </w:r>
          </w:p>
        </w:tc>
        <w:tc>
          <w:tcPr>
            <w:tcW w:w="2493" w:type="dxa"/>
            <w:hideMark/>
          </w:tcPr>
          <w:p w14:paraId="494C333F" w14:textId="333EB905"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2</w:t>
            </w:r>
            <w:r w:rsidRPr="00D87AC5">
              <w:rPr>
                <w:szCs w:val="20"/>
                <w:rtl/>
              </w:rPr>
              <w:t xml:space="preserve"> كانون الأول/</w:t>
            </w:r>
            <w:r w:rsidR="0099027B">
              <w:rPr>
                <w:rFonts w:hint="cs"/>
                <w:szCs w:val="20"/>
                <w:rtl/>
              </w:rPr>
              <w:t xml:space="preserve"> </w:t>
            </w:r>
            <w:r w:rsidRPr="00D87AC5">
              <w:rPr>
                <w:szCs w:val="20"/>
                <w:rtl/>
              </w:rPr>
              <w:t xml:space="preserve">ديسمبر </w:t>
            </w:r>
            <w:r w:rsidRPr="00F75646">
              <w:rPr>
                <w:szCs w:val="20"/>
                <w:rtl/>
              </w:rPr>
              <w:t>1986</w:t>
            </w:r>
            <w:r w:rsidRPr="00D87AC5">
              <w:rPr>
                <w:szCs w:val="20"/>
                <w:rtl/>
              </w:rPr>
              <w:t xml:space="preserve">، ودخلت حيز النفاذ في </w:t>
            </w:r>
            <w:r w:rsidRPr="00F75646">
              <w:rPr>
                <w:szCs w:val="20"/>
                <w:rtl/>
              </w:rPr>
              <w:t>26</w:t>
            </w:r>
            <w:r w:rsidRPr="00D87AC5">
              <w:rPr>
                <w:szCs w:val="20"/>
                <w:rtl/>
              </w:rPr>
              <w:t xml:space="preserve"> حزيران/يونيه </w:t>
            </w:r>
            <w:r w:rsidRPr="00F75646">
              <w:rPr>
                <w:szCs w:val="20"/>
                <w:rtl/>
              </w:rPr>
              <w:t>1987</w:t>
            </w:r>
            <w:r w:rsidRPr="00D87AC5">
              <w:rPr>
                <w:szCs w:val="20"/>
                <w:rtl/>
              </w:rPr>
              <w:t xml:space="preserve"> (</w:t>
            </w:r>
            <w:r w:rsidR="009701CF" w:rsidRPr="00F017EB">
              <w:rPr>
                <w:lang w:eastAsia="de-CH"/>
              </w:rPr>
              <w:t>RS</w:t>
            </w:r>
            <w:r w:rsidR="0099027B">
              <w:rPr>
                <w:lang w:eastAsia="de-CH"/>
              </w:rPr>
              <w:t> </w:t>
            </w:r>
            <w:r w:rsidR="009701CF" w:rsidRPr="00F75646">
              <w:rPr>
                <w:lang w:eastAsia="de-CH"/>
              </w:rPr>
              <w:t>0</w:t>
            </w:r>
            <w:r w:rsidR="009701CF" w:rsidRPr="00F017EB">
              <w:rPr>
                <w:lang w:eastAsia="de-CH"/>
              </w:rPr>
              <w:t>.</w:t>
            </w:r>
            <w:r w:rsidR="009701CF" w:rsidRPr="00F75646">
              <w:rPr>
                <w:lang w:eastAsia="de-CH"/>
              </w:rPr>
              <w:t>105</w:t>
            </w:r>
            <w:r w:rsidRPr="00D87AC5">
              <w:rPr>
                <w:szCs w:val="20"/>
                <w:rtl/>
              </w:rPr>
              <w:t>).</w:t>
            </w:r>
          </w:p>
        </w:tc>
        <w:tc>
          <w:tcPr>
            <w:tcW w:w="2580" w:type="dxa"/>
          </w:tcPr>
          <w:p w14:paraId="0B56D0D5" w14:textId="77777777" w:rsidR="00E2168E" w:rsidRPr="00D87AC5" w:rsidRDefault="00E2168E" w:rsidP="00D87AC5">
            <w:pPr>
              <w:spacing w:before="40" w:after="40" w:line="280" w:lineRule="exact"/>
              <w:rPr>
                <w:szCs w:val="20"/>
              </w:rPr>
            </w:pPr>
            <w:r w:rsidRPr="00D87AC5">
              <w:rPr>
                <w:szCs w:val="20"/>
                <w:rtl/>
              </w:rPr>
              <w:t xml:space="preserve">تعترف سويسرا باختصاص لجنة مناهضة التعذيب، وفقاً للمادتين </w:t>
            </w:r>
            <w:r w:rsidRPr="00F75646">
              <w:rPr>
                <w:szCs w:val="20"/>
                <w:rtl/>
              </w:rPr>
              <w:t>21</w:t>
            </w:r>
            <w:r w:rsidRPr="00D87AC5">
              <w:rPr>
                <w:szCs w:val="20"/>
                <w:rtl/>
              </w:rPr>
              <w:t xml:space="preserve"> و</w:t>
            </w:r>
            <w:r w:rsidRPr="00F75646">
              <w:rPr>
                <w:szCs w:val="20"/>
                <w:rtl/>
              </w:rPr>
              <w:t>22</w:t>
            </w:r>
            <w:r w:rsidRPr="00D87AC5">
              <w:rPr>
                <w:szCs w:val="20"/>
                <w:rtl/>
              </w:rPr>
              <w:t xml:space="preserve"> من الاتفاقية.</w:t>
            </w:r>
          </w:p>
        </w:tc>
      </w:tr>
      <w:tr w:rsidR="00D87AC5" w:rsidRPr="00D87AC5" w14:paraId="350BAC97" w14:textId="77777777" w:rsidTr="00D87AC5">
        <w:trPr>
          <w:jc w:val="left"/>
        </w:trPr>
        <w:tc>
          <w:tcPr>
            <w:tcW w:w="633" w:type="dxa"/>
            <w:hideMark/>
          </w:tcPr>
          <w:p w14:paraId="464E933A" w14:textId="77777777" w:rsidR="00E2168E" w:rsidRPr="00D87AC5" w:rsidRDefault="00E2168E" w:rsidP="00D87AC5">
            <w:pPr>
              <w:spacing w:before="40" w:after="40" w:line="280" w:lineRule="exact"/>
              <w:rPr>
                <w:szCs w:val="20"/>
              </w:rPr>
            </w:pPr>
            <w:r w:rsidRPr="00F75646">
              <w:rPr>
                <w:szCs w:val="20"/>
                <w:rtl/>
              </w:rPr>
              <w:t>1989</w:t>
            </w:r>
          </w:p>
        </w:tc>
        <w:tc>
          <w:tcPr>
            <w:tcW w:w="2019" w:type="dxa"/>
            <w:hideMark/>
          </w:tcPr>
          <w:p w14:paraId="4F72E1CD" w14:textId="77777777" w:rsidR="00E2168E" w:rsidRPr="00D87AC5" w:rsidRDefault="00E2168E" w:rsidP="00D87AC5">
            <w:pPr>
              <w:spacing w:before="40" w:after="40" w:line="280" w:lineRule="exact"/>
              <w:rPr>
                <w:szCs w:val="20"/>
              </w:rPr>
            </w:pPr>
            <w:r w:rsidRPr="00D87AC5">
              <w:rPr>
                <w:szCs w:val="20"/>
                <w:rtl/>
              </w:rPr>
              <w:t xml:space="preserve">اتفاقية حقوق الطفل، المؤرخة </w:t>
            </w:r>
            <w:r w:rsidRPr="00F75646">
              <w:rPr>
                <w:szCs w:val="20"/>
                <w:rtl/>
              </w:rPr>
              <w:t>20</w:t>
            </w:r>
            <w:r w:rsidRPr="00D87AC5">
              <w:rPr>
                <w:szCs w:val="20"/>
                <w:rtl/>
              </w:rPr>
              <w:t xml:space="preserve"> تشرين الثاني/نوفمبر </w:t>
            </w:r>
            <w:r w:rsidRPr="00F75646">
              <w:rPr>
                <w:szCs w:val="20"/>
                <w:rtl/>
              </w:rPr>
              <w:t>1989</w:t>
            </w:r>
            <w:r w:rsidRPr="00D87AC5">
              <w:rPr>
                <w:szCs w:val="20"/>
                <w:rtl/>
              </w:rPr>
              <w:t xml:space="preserve"> </w:t>
            </w:r>
          </w:p>
        </w:tc>
        <w:tc>
          <w:tcPr>
            <w:tcW w:w="665" w:type="dxa"/>
            <w:hideMark/>
          </w:tcPr>
          <w:p w14:paraId="054D4520" w14:textId="77777777" w:rsidR="00E2168E" w:rsidRPr="00D87AC5" w:rsidRDefault="00E2168E" w:rsidP="00D87AC5">
            <w:pPr>
              <w:spacing w:before="40" w:after="40" w:line="280" w:lineRule="exact"/>
              <w:rPr>
                <w:szCs w:val="20"/>
              </w:rPr>
            </w:pPr>
            <w:r w:rsidRPr="00F75646">
              <w:rPr>
                <w:szCs w:val="20"/>
                <w:rtl/>
              </w:rPr>
              <w:t>1997</w:t>
            </w:r>
          </w:p>
        </w:tc>
        <w:tc>
          <w:tcPr>
            <w:tcW w:w="2493" w:type="dxa"/>
            <w:hideMark/>
          </w:tcPr>
          <w:p w14:paraId="00619354" w14:textId="05B4F3CD"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24</w:t>
            </w:r>
            <w:r w:rsidRPr="00D87AC5">
              <w:rPr>
                <w:szCs w:val="20"/>
                <w:rtl/>
              </w:rPr>
              <w:t xml:space="preserve"> شباط/فبراير </w:t>
            </w:r>
            <w:r w:rsidRPr="00F75646">
              <w:rPr>
                <w:szCs w:val="20"/>
                <w:rtl/>
              </w:rPr>
              <w:t>1997</w:t>
            </w:r>
            <w:r w:rsidRPr="00D87AC5">
              <w:rPr>
                <w:szCs w:val="20"/>
                <w:rtl/>
              </w:rPr>
              <w:t xml:space="preserve">، ودخلت حيز النفاذ في </w:t>
            </w:r>
            <w:r w:rsidRPr="00F75646">
              <w:rPr>
                <w:szCs w:val="20"/>
                <w:rtl/>
              </w:rPr>
              <w:t>26</w:t>
            </w:r>
            <w:r w:rsidRPr="00D87AC5">
              <w:rPr>
                <w:szCs w:val="20"/>
                <w:rtl/>
              </w:rPr>
              <w:t xml:space="preserve"> آذار/مارس </w:t>
            </w:r>
            <w:r w:rsidRPr="00F75646">
              <w:rPr>
                <w:szCs w:val="20"/>
                <w:rtl/>
              </w:rPr>
              <w:t>1997</w:t>
            </w:r>
            <w:r w:rsidRPr="00D87AC5">
              <w:rPr>
                <w:szCs w:val="20"/>
                <w:rtl/>
              </w:rPr>
              <w:t xml:space="preserve"> (</w:t>
            </w:r>
            <w:r w:rsidR="009701CF" w:rsidRPr="004D4BEC">
              <w:rPr>
                <w:lang w:eastAsia="de-CH"/>
              </w:rPr>
              <w:t xml:space="preserve">RS </w:t>
            </w:r>
            <w:r w:rsidR="009701CF" w:rsidRPr="00F75646">
              <w:rPr>
                <w:lang w:eastAsia="de-CH"/>
              </w:rPr>
              <w:t>0</w:t>
            </w:r>
            <w:r w:rsidR="009701CF" w:rsidRPr="004D4BEC">
              <w:rPr>
                <w:lang w:eastAsia="de-CH"/>
              </w:rPr>
              <w:t>.</w:t>
            </w:r>
            <w:r w:rsidR="009701CF" w:rsidRPr="00F75646">
              <w:rPr>
                <w:lang w:eastAsia="de-CH"/>
              </w:rPr>
              <w:t>107</w:t>
            </w:r>
            <w:r w:rsidRPr="00D87AC5">
              <w:rPr>
                <w:szCs w:val="20"/>
                <w:rtl/>
              </w:rPr>
              <w:t>).</w:t>
            </w:r>
          </w:p>
        </w:tc>
        <w:tc>
          <w:tcPr>
            <w:tcW w:w="2580" w:type="dxa"/>
            <w:hideMark/>
          </w:tcPr>
          <w:p w14:paraId="3A5DA18F" w14:textId="77777777" w:rsidR="00E2168E" w:rsidRPr="00D87AC5" w:rsidRDefault="00E2168E" w:rsidP="00D87AC5">
            <w:pPr>
              <w:spacing w:before="40" w:after="40" w:line="280" w:lineRule="exact"/>
              <w:rPr>
                <w:szCs w:val="20"/>
              </w:rPr>
            </w:pPr>
            <w:r w:rsidRPr="00D87AC5">
              <w:rPr>
                <w:szCs w:val="20"/>
                <w:rtl/>
              </w:rPr>
              <w:t xml:space="preserve">سحبت سويسرا في عام </w:t>
            </w:r>
            <w:r w:rsidRPr="00F75646">
              <w:rPr>
                <w:szCs w:val="20"/>
                <w:rtl/>
              </w:rPr>
              <w:t>2004</w:t>
            </w:r>
            <w:r w:rsidRPr="00D87AC5">
              <w:rPr>
                <w:szCs w:val="20"/>
                <w:rtl/>
              </w:rPr>
              <w:t xml:space="preserve"> تحفظها على المادة </w:t>
            </w:r>
            <w:r w:rsidRPr="00F75646">
              <w:rPr>
                <w:szCs w:val="20"/>
                <w:rtl/>
              </w:rPr>
              <w:t>5</w:t>
            </w:r>
            <w:r w:rsidRPr="00D87AC5">
              <w:rPr>
                <w:szCs w:val="20"/>
                <w:rtl/>
              </w:rPr>
              <w:t xml:space="preserve"> فيما يتعلق بالقانون السويسري بشأن سلطة الوالدين. </w:t>
            </w:r>
          </w:p>
        </w:tc>
      </w:tr>
      <w:tr w:rsidR="00D87AC5" w:rsidRPr="00D87AC5" w14:paraId="20531C1F" w14:textId="77777777" w:rsidTr="00D87AC5">
        <w:trPr>
          <w:jc w:val="left"/>
        </w:trPr>
        <w:tc>
          <w:tcPr>
            <w:tcW w:w="633" w:type="dxa"/>
          </w:tcPr>
          <w:p w14:paraId="1BE8E337" w14:textId="77777777" w:rsidR="00E2168E" w:rsidRPr="00D87AC5" w:rsidRDefault="00E2168E" w:rsidP="00130570">
            <w:pPr>
              <w:keepNext/>
              <w:spacing w:before="40" w:after="40" w:line="280" w:lineRule="exact"/>
              <w:rPr>
                <w:szCs w:val="20"/>
                <w:lang w:val="fr-CH"/>
              </w:rPr>
            </w:pPr>
          </w:p>
        </w:tc>
        <w:tc>
          <w:tcPr>
            <w:tcW w:w="2019" w:type="dxa"/>
          </w:tcPr>
          <w:p w14:paraId="50617DF6" w14:textId="77777777" w:rsidR="00E2168E" w:rsidRPr="00D87AC5" w:rsidRDefault="00E2168E" w:rsidP="00130570">
            <w:pPr>
              <w:keepNext/>
              <w:spacing w:before="40" w:after="40" w:line="280" w:lineRule="exact"/>
              <w:rPr>
                <w:szCs w:val="20"/>
                <w:lang w:val="fr-CH"/>
              </w:rPr>
            </w:pPr>
          </w:p>
        </w:tc>
        <w:tc>
          <w:tcPr>
            <w:tcW w:w="665" w:type="dxa"/>
          </w:tcPr>
          <w:p w14:paraId="472A1D0F" w14:textId="77777777" w:rsidR="00E2168E" w:rsidRPr="00D87AC5" w:rsidRDefault="00E2168E" w:rsidP="00130570">
            <w:pPr>
              <w:keepNext/>
              <w:spacing w:before="40" w:after="40" w:line="280" w:lineRule="exact"/>
              <w:rPr>
                <w:szCs w:val="20"/>
                <w:lang w:val="fr-CH"/>
              </w:rPr>
            </w:pPr>
          </w:p>
        </w:tc>
        <w:tc>
          <w:tcPr>
            <w:tcW w:w="2493" w:type="dxa"/>
          </w:tcPr>
          <w:p w14:paraId="35A9A85C" w14:textId="77777777" w:rsidR="00E2168E" w:rsidRPr="00D87AC5" w:rsidRDefault="00E2168E" w:rsidP="00130570">
            <w:pPr>
              <w:keepNext/>
              <w:spacing w:before="40" w:after="40" w:line="280" w:lineRule="exact"/>
              <w:rPr>
                <w:szCs w:val="20"/>
                <w:lang w:val="fr-CH"/>
              </w:rPr>
            </w:pPr>
          </w:p>
        </w:tc>
        <w:tc>
          <w:tcPr>
            <w:tcW w:w="2580" w:type="dxa"/>
          </w:tcPr>
          <w:p w14:paraId="48AC9814" w14:textId="77777777" w:rsidR="00E2168E" w:rsidRPr="00D87AC5" w:rsidRDefault="00E2168E" w:rsidP="00130570">
            <w:pPr>
              <w:keepNext/>
              <w:spacing w:before="40" w:after="40" w:line="280" w:lineRule="exact"/>
              <w:rPr>
                <w:szCs w:val="20"/>
              </w:rPr>
            </w:pPr>
            <w:r w:rsidRPr="00D87AC5">
              <w:rPr>
                <w:szCs w:val="20"/>
                <w:rtl/>
              </w:rPr>
              <w:t xml:space="preserve">منذ بدء سريان التعديلات المدخلة على قانون الجنسية، أصبح بإمكان الأطفال عديمي الجنسية المقيمين في سويسرا منذ خمس سنوات تقديم طلب للتجنس الميسر بغض النظر عن مكان ولادتهم. ومن ثم، سحبت سويسرا تحفظها على المادة </w:t>
            </w:r>
            <w:r w:rsidRPr="00F75646">
              <w:rPr>
                <w:szCs w:val="20"/>
                <w:rtl/>
              </w:rPr>
              <w:t>7</w:t>
            </w:r>
            <w:r w:rsidRPr="00D87AC5">
              <w:rPr>
                <w:szCs w:val="20"/>
                <w:rtl/>
              </w:rPr>
              <w:t xml:space="preserve"> في عام </w:t>
            </w:r>
            <w:r w:rsidRPr="00F75646">
              <w:rPr>
                <w:szCs w:val="20"/>
                <w:rtl/>
              </w:rPr>
              <w:t>2007</w:t>
            </w:r>
            <w:r w:rsidRPr="00D87AC5">
              <w:rPr>
                <w:szCs w:val="20"/>
                <w:rtl/>
              </w:rPr>
              <w:t>.</w:t>
            </w:r>
          </w:p>
        </w:tc>
      </w:tr>
      <w:tr w:rsidR="00D87AC5" w:rsidRPr="00D87AC5" w14:paraId="65C6FAA9" w14:textId="77777777" w:rsidTr="00D87AC5">
        <w:trPr>
          <w:jc w:val="left"/>
        </w:trPr>
        <w:tc>
          <w:tcPr>
            <w:tcW w:w="633" w:type="dxa"/>
          </w:tcPr>
          <w:p w14:paraId="2F6A9779" w14:textId="77777777" w:rsidR="00E2168E" w:rsidRPr="00D87AC5" w:rsidRDefault="00E2168E" w:rsidP="00D87AC5">
            <w:pPr>
              <w:spacing w:before="40" w:after="40" w:line="280" w:lineRule="exact"/>
              <w:rPr>
                <w:szCs w:val="20"/>
                <w:lang w:val="fr-CH"/>
              </w:rPr>
            </w:pPr>
          </w:p>
        </w:tc>
        <w:tc>
          <w:tcPr>
            <w:tcW w:w="2019" w:type="dxa"/>
          </w:tcPr>
          <w:p w14:paraId="2741B801" w14:textId="77777777" w:rsidR="00E2168E" w:rsidRPr="00D87AC5" w:rsidRDefault="00E2168E" w:rsidP="00D87AC5">
            <w:pPr>
              <w:spacing w:before="40" w:after="40" w:line="280" w:lineRule="exact"/>
              <w:rPr>
                <w:szCs w:val="20"/>
                <w:lang w:val="fr-CH"/>
              </w:rPr>
            </w:pPr>
          </w:p>
        </w:tc>
        <w:tc>
          <w:tcPr>
            <w:tcW w:w="665" w:type="dxa"/>
          </w:tcPr>
          <w:p w14:paraId="1F3CB6F0" w14:textId="77777777" w:rsidR="00E2168E" w:rsidRPr="00D87AC5" w:rsidRDefault="00E2168E" w:rsidP="00D87AC5">
            <w:pPr>
              <w:spacing w:before="40" w:after="40" w:line="280" w:lineRule="exact"/>
              <w:rPr>
                <w:szCs w:val="20"/>
                <w:lang w:val="fr-CH"/>
              </w:rPr>
            </w:pPr>
          </w:p>
        </w:tc>
        <w:tc>
          <w:tcPr>
            <w:tcW w:w="2493" w:type="dxa"/>
          </w:tcPr>
          <w:p w14:paraId="7742CDFB" w14:textId="77777777" w:rsidR="00E2168E" w:rsidRPr="00D87AC5" w:rsidRDefault="00E2168E" w:rsidP="00D87AC5">
            <w:pPr>
              <w:spacing w:before="40" w:after="40" w:line="280" w:lineRule="exact"/>
              <w:rPr>
                <w:szCs w:val="20"/>
                <w:lang w:val="fr-CH"/>
              </w:rPr>
            </w:pPr>
          </w:p>
        </w:tc>
        <w:tc>
          <w:tcPr>
            <w:tcW w:w="2580" w:type="dxa"/>
          </w:tcPr>
          <w:p w14:paraId="58E50A3F" w14:textId="189073E9" w:rsidR="00E2168E" w:rsidRPr="00D87AC5" w:rsidRDefault="00E2168E" w:rsidP="00D87AC5">
            <w:pPr>
              <w:spacing w:before="40" w:after="40" w:line="280" w:lineRule="exact"/>
              <w:rPr>
                <w:szCs w:val="20"/>
              </w:rPr>
            </w:pPr>
            <w:r w:rsidRPr="00D87AC5">
              <w:rPr>
                <w:szCs w:val="20"/>
                <w:rtl/>
              </w:rPr>
              <w:t xml:space="preserve">تتحفظ سويسرا على الفقرة </w:t>
            </w:r>
            <w:r w:rsidRPr="00F75646">
              <w:rPr>
                <w:szCs w:val="20"/>
                <w:rtl/>
              </w:rPr>
              <w:t>1</w:t>
            </w:r>
            <w:r w:rsidRPr="00D87AC5">
              <w:rPr>
                <w:szCs w:val="20"/>
                <w:rtl/>
              </w:rPr>
              <w:t xml:space="preserve"> من المادة</w:t>
            </w:r>
            <w:r w:rsidR="00130570">
              <w:rPr>
                <w:rFonts w:hint="cs"/>
                <w:szCs w:val="20"/>
                <w:rtl/>
              </w:rPr>
              <w:t xml:space="preserve"> </w:t>
            </w:r>
            <w:r w:rsidRPr="00F75646">
              <w:rPr>
                <w:szCs w:val="20"/>
                <w:rtl/>
              </w:rPr>
              <w:t>10</w:t>
            </w:r>
            <w:r w:rsidRPr="00D87AC5">
              <w:rPr>
                <w:szCs w:val="20"/>
                <w:rtl/>
              </w:rPr>
              <w:t xml:space="preserve"> المتعلقة بجمع شمل الأسرة (لا</w:t>
            </w:r>
            <w:r w:rsidR="00C805E8">
              <w:rPr>
                <w:rFonts w:hint="cs"/>
                <w:szCs w:val="20"/>
                <w:rtl/>
              </w:rPr>
              <w:t> </w:t>
            </w:r>
            <w:r w:rsidRPr="00D87AC5">
              <w:rPr>
                <w:szCs w:val="20"/>
                <w:rtl/>
              </w:rPr>
              <w:t>يُجيز القانون السويسري المتعلق بالأجانب لجماعات وفئات معينة من الأجانب إمكانية جمع شمل الأسرة).</w:t>
            </w:r>
          </w:p>
        </w:tc>
      </w:tr>
      <w:tr w:rsidR="00D87AC5" w:rsidRPr="00D87AC5" w14:paraId="4CDFF4A1" w14:textId="77777777" w:rsidTr="00D87AC5">
        <w:trPr>
          <w:jc w:val="left"/>
        </w:trPr>
        <w:tc>
          <w:tcPr>
            <w:tcW w:w="633" w:type="dxa"/>
          </w:tcPr>
          <w:p w14:paraId="1D8B1531" w14:textId="77777777" w:rsidR="00E2168E" w:rsidRPr="00D87AC5" w:rsidRDefault="00E2168E" w:rsidP="00D87AC5">
            <w:pPr>
              <w:spacing w:before="40" w:after="40" w:line="280" w:lineRule="exact"/>
              <w:rPr>
                <w:szCs w:val="20"/>
                <w:lang w:val="fr-CH"/>
              </w:rPr>
            </w:pPr>
          </w:p>
        </w:tc>
        <w:tc>
          <w:tcPr>
            <w:tcW w:w="2019" w:type="dxa"/>
          </w:tcPr>
          <w:p w14:paraId="7BB8AC93" w14:textId="77777777" w:rsidR="00E2168E" w:rsidRPr="00D87AC5" w:rsidRDefault="00E2168E" w:rsidP="00D87AC5">
            <w:pPr>
              <w:spacing w:before="40" w:after="40" w:line="280" w:lineRule="exact"/>
              <w:rPr>
                <w:szCs w:val="20"/>
                <w:lang w:val="fr-CH"/>
              </w:rPr>
            </w:pPr>
          </w:p>
        </w:tc>
        <w:tc>
          <w:tcPr>
            <w:tcW w:w="665" w:type="dxa"/>
          </w:tcPr>
          <w:p w14:paraId="76C170F2" w14:textId="77777777" w:rsidR="00E2168E" w:rsidRPr="00D87AC5" w:rsidRDefault="00E2168E" w:rsidP="00D87AC5">
            <w:pPr>
              <w:spacing w:before="40" w:after="40" w:line="280" w:lineRule="exact"/>
              <w:rPr>
                <w:szCs w:val="20"/>
                <w:lang w:val="fr-CH"/>
              </w:rPr>
            </w:pPr>
          </w:p>
        </w:tc>
        <w:tc>
          <w:tcPr>
            <w:tcW w:w="2493" w:type="dxa"/>
          </w:tcPr>
          <w:p w14:paraId="7616E354" w14:textId="77777777" w:rsidR="00E2168E" w:rsidRPr="00D87AC5" w:rsidRDefault="00E2168E" w:rsidP="00D87AC5">
            <w:pPr>
              <w:spacing w:before="40" w:after="40" w:line="280" w:lineRule="exact"/>
              <w:rPr>
                <w:szCs w:val="20"/>
                <w:lang w:val="fr-CH"/>
              </w:rPr>
            </w:pPr>
          </w:p>
        </w:tc>
        <w:tc>
          <w:tcPr>
            <w:tcW w:w="2580" w:type="dxa"/>
          </w:tcPr>
          <w:p w14:paraId="671C119D" w14:textId="77777777" w:rsidR="00E2168E" w:rsidRPr="00C805E8" w:rsidRDefault="00E2168E" w:rsidP="00D87AC5">
            <w:pPr>
              <w:spacing w:before="40" w:after="40" w:line="280" w:lineRule="exact"/>
              <w:rPr>
                <w:spacing w:val="-1"/>
                <w:szCs w:val="20"/>
              </w:rPr>
            </w:pPr>
            <w:r w:rsidRPr="00C805E8">
              <w:rPr>
                <w:spacing w:val="-1"/>
                <w:szCs w:val="20"/>
                <w:rtl/>
              </w:rPr>
              <w:t xml:space="preserve">تتحفظ سويسرا على الفقرة (ج) من المادة </w:t>
            </w:r>
            <w:r w:rsidRPr="00F75646">
              <w:rPr>
                <w:spacing w:val="-1"/>
                <w:szCs w:val="20"/>
                <w:rtl/>
              </w:rPr>
              <w:t>37</w:t>
            </w:r>
            <w:r w:rsidRPr="00C805E8">
              <w:rPr>
                <w:spacing w:val="-1"/>
                <w:szCs w:val="20"/>
                <w:rtl/>
              </w:rPr>
              <w:t xml:space="preserve"> المتعلقة بشروط الحرمان من الحرية (الفصل بين القاصرين والبالغين غير مكفول في جميع الحالات). </w:t>
            </w:r>
          </w:p>
          <w:p w14:paraId="3ADC96DE" w14:textId="77777777" w:rsidR="00E2168E" w:rsidRPr="00D87AC5" w:rsidRDefault="00E2168E" w:rsidP="00D87AC5">
            <w:pPr>
              <w:spacing w:before="40" w:after="40" w:line="280" w:lineRule="exact"/>
              <w:rPr>
                <w:szCs w:val="20"/>
              </w:rPr>
            </w:pPr>
            <w:r w:rsidRPr="00D87AC5">
              <w:rPr>
                <w:szCs w:val="20"/>
                <w:rtl/>
              </w:rPr>
              <w:t xml:space="preserve">سحبت سويسرا تحفظها على الفقرة الفرعية </w:t>
            </w:r>
            <w:r w:rsidRPr="00F75646">
              <w:rPr>
                <w:szCs w:val="20"/>
                <w:rtl/>
              </w:rPr>
              <w:t>2</w:t>
            </w:r>
            <w:r w:rsidRPr="00D87AC5">
              <w:rPr>
                <w:szCs w:val="20"/>
                <w:rtl/>
              </w:rPr>
              <w:t>(ب)(</w:t>
            </w:r>
            <w:r w:rsidRPr="00F75646">
              <w:rPr>
                <w:szCs w:val="20"/>
                <w:rtl/>
              </w:rPr>
              <w:t>6</w:t>
            </w:r>
            <w:r w:rsidRPr="00D87AC5">
              <w:rPr>
                <w:szCs w:val="20"/>
                <w:rtl/>
              </w:rPr>
              <w:t xml:space="preserve">) من المادة </w:t>
            </w:r>
            <w:r w:rsidRPr="00F75646">
              <w:rPr>
                <w:szCs w:val="20"/>
                <w:rtl/>
              </w:rPr>
              <w:t>40</w:t>
            </w:r>
            <w:r w:rsidRPr="00D87AC5">
              <w:rPr>
                <w:szCs w:val="20"/>
                <w:rtl/>
              </w:rPr>
              <w:t xml:space="preserve"> المتعلقة بكفالة الحصول على مساعدة مترجم شفوي مجاناً، وبدأ نفاذ هذا السحب في عام </w:t>
            </w:r>
            <w:r w:rsidRPr="00F75646">
              <w:rPr>
                <w:szCs w:val="20"/>
                <w:rtl/>
              </w:rPr>
              <w:t>2004</w:t>
            </w:r>
            <w:r w:rsidRPr="00D87AC5">
              <w:rPr>
                <w:szCs w:val="20"/>
                <w:rtl/>
              </w:rPr>
              <w:t>.</w:t>
            </w:r>
          </w:p>
          <w:p w14:paraId="3B948C87" w14:textId="77777777" w:rsidR="00E2168E" w:rsidRPr="00D87AC5" w:rsidRDefault="00E2168E" w:rsidP="00D87AC5">
            <w:pPr>
              <w:spacing w:before="40" w:after="40" w:line="280" w:lineRule="exact"/>
              <w:rPr>
                <w:szCs w:val="20"/>
              </w:rPr>
            </w:pPr>
            <w:r w:rsidRPr="00D87AC5">
              <w:rPr>
                <w:szCs w:val="20"/>
                <w:rtl/>
              </w:rPr>
              <w:t xml:space="preserve">سحبت سويسرا، في عام </w:t>
            </w:r>
            <w:r w:rsidRPr="00F75646">
              <w:rPr>
                <w:szCs w:val="20"/>
                <w:rtl/>
              </w:rPr>
              <w:t>2007</w:t>
            </w:r>
            <w:r w:rsidRPr="00D87AC5">
              <w:rPr>
                <w:szCs w:val="20"/>
                <w:rtl/>
              </w:rPr>
              <w:t xml:space="preserve">، تحفظها على الفقرة الفرعية </w:t>
            </w:r>
            <w:r w:rsidRPr="00F75646">
              <w:rPr>
                <w:szCs w:val="20"/>
                <w:rtl/>
              </w:rPr>
              <w:t>2</w:t>
            </w:r>
            <w:r w:rsidRPr="00D87AC5">
              <w:rPr>
                <w:szCs w:val="20"/>
                <w:rtl/>
              </w:rPr>
              <w:t>(ب)(</w:t>
            </w:r>
            <w:r w:rsidRPr="00F75646">
              <w:rPr>
                <w:szCs w:val="20"/>
                <w:rtl/>
              </w:rPr>
              <w:t>5</w:t>
            </w:r>
            <w:r w:rsidRPr="00D87AC5">
              <w:rPr>
                <w:szCs w:val="20"/>
                <w:rtl/>
              </w:rPr>
              <w:t xml:space="preserve">) من المادة </w:t>
            </w:r>
            <w:r w:rsidRPr="00F75646">
              <w:rPr>
                <w:szCs w:val="20"/>
                <w:rtl/>
              </w:rPr>
              <w:t>40</w:t>
            </w:r>
            <w:r w:rsidRPr="00D87AC5">
              <w:rPr>
                <w:szCs w:val="20"/>
                <w:rtl/>
              </w:rPr>
              <w:t xml:space="preserve"> المتعلقة بحق الشخص في اللجوء إلى محكمة أعلى كي تعيد النظر في قرار إدانته جنائياً.</w:t>
            </w:r>
          </w:p>
        </w:tc>
      </w:tr>
      <w:tr w:rsidR="00D87AC5" w:rsidRPr="00D87AC5" w14:paraId="68E0B609" w14:textId="77777777" w:rsidTr="00D87AC5">
        <w:trPr>
          <w:jc w:val="left"/>
        </w:trPr>
        <w:tc>
          <w:tcPr>
            <w:tcW w:w="633" w:type="dxa"/>
          </w:tcPr>
          <w:p w14:paraId="46B8994F" w14:textId="77777777" w:rsidR="00E2168E" w:rsidRPr="00D87AC5" w:rsidRDefault="00E2168E" w:rsidP="00D87AC5">
            <w:pPr>
              <w:spacing w:before="40" w:after="40" w:line="280" w:lineRule="exact"/>
              <w:rPr>
                <w:szCs w:val="20"/>
                <w:lang w:val="fr-CH"/>
              </w:rPr>
            </w:pPr>
          </w:p>
        </w:tc>
        <w:tc>
          <w:tcPr>
            <w:tcW w:w="2019" w:type="dxa"/>
          </w:tcPr>
          <w:p w14:paraId="32DE36DA" w14:textId="77777777" w:rsidR="00E2168E" w:rsidRPr="00D87AC5" w:rsidRDefault="00E2168E" w:rsidP="00D87AC5">
            <w:pPr>
              <w:spacing w:before="40" w:after="40" w:line="280" w:lineRule="exact"/>
              <w:rPr>
                <w:szCs w:val="20"/>
                <w:lang w:val="fr-CH"/>
              </w:rPr>
            </w:pPr>
          </w:p>
        </w:tc>
        <w:tc>
          <w:tcPr>
            <w:tcW w:w="665" w:type="dxa"/>
          </w:tcPr>
          <w:p w14:paraId="11EB2A28" w14:textId="77777777" w:rsidR="00E2168E" w:rsidRPr="00D87AC5" w:rsidRDefault="00E2168E" w:rsidP="00D87AC5">
            <w:pPr>
              <w:spacing w:before="40" w:after="40" w:line="280" w:lineRule="exact"/>
              <w:rPr>
                <w:szCs w:val="20"/>
                <w:lang w:val="fr-CH"/>
              </w:rPr>
            </w:pPr>
          </w:p>
        </w:tc>
        <w:tc>
          <w:tcPr>
            <w:tcW w:w="2493" w:type="dxa"/>
          </w:tcPr>
          <w:p w14:paraId="05BCF5A9" w14:textId="77777777" w:rsidR="00E2168E" w:rsidRPr="00D87AC5" w:rsidRDefault="00E2168E" w:rsidP="00D87AC5">
            <w:pPr>
              <w:spacing w:before="40" w:after="40" w:line="280" w:lineRule="exact"/>
              <w:rPr>
                <w:szCs w:val="20"/>
                <w:lang w:val="fr-CH"/>
              </w:rPr>
            </w:pPr>
          </w:p>
        </w:tc>
        <w:tc>
          <w:tcPr>
            <w:tcW w:w="2580" w:type="dxa"/>
          </w:tcPr>
          <w:p w14:paraId="3D28FF8E" w14:textId="07D251F7" w:rsidR="00E2168E" w:rsidRPr="00D87AC5" w:rsidRDefault="00E2168E" w:rsidP="00D87AC5">
            <w:pPr>
              <w:spacing w:before="40" w:after="40" w:line="280" w:lineRule="exact"/>
              <w:rPr>
                <w:szCs w:val="20"/>
              </w:rPr>
            </w:pPr>
            <w:r w:rsidRPr="00D87AC5">
              <w:rPr>
                <w:szCs w:val="20"/>
                <w:rtl/>
              </w:rPr>
              <w:t>تتحفظ</w:t>
            </w:r>
            <w:r w:rsidR="00C805E8">
              <w:rPr>
                <w:rFonts w:hint="cs"/>
                <w:szCs w:val="20"/>
                <w:rtl/>
              </w:rPr>
              <w:t xml:space="preserve"> </w:t>
            </w:r>
            <w:r w:rsidRPr="00D87AC5">
              <w:rPr>
                <w:szCs w:val="20"/>
                <w:rtl/>
              </w:rPr>
              <w:t>سويسرا</w:t>
            </w:r>
            <w:r w:rsidR="00C805E8">
              <w:rPr>
                <w:rFonts w:hint="cs"/>
                <w:szCs w:val="20"/>
                <w:rtl/>
              </w:rPr>
              <w:t xml:space="preserve"> </w:t>
            </w:r>
            <w:r w:rsidRPr="00D87AC5">
              <w:rPr>
                <w:szCs w:val="20"/>
                <w:rtl/>
              </w:rPr>
              <w:t xml:space="preserve">على الفقرتين الفرعيتين </w:t>
            </w:r>
            <w:r w:rsidRPr="00F75646">
              <w:rPr>
                <w:szCs w:val="20"/>
                <w:rtl/>
              </w:rPr>
              <w:t>2</w:t>
            </w:r>
            <w:r w:rsidRPr="00D87AC5">
              <w:rPr>
                <w:szCs w:val="20"/>
                <w:rtl/>
              </w:rPr>
              <w:t>(ب)(</w:t>
            </w:r>
            <w:r w:rsidRPr="00F75646">
              <w:rPr>
                <w:szCs w:val="20"/>
                <w:rtl/>
              </w:rPr>
              <w:t>2</w:t>
            </w:r>
            <w:r w:rsidR="00130570">
              <w:rPr>
                <w:rFonts w:hint="cs"/>
                <w:szCs w:val="20"/>
                <w:rtl/>
              </w:rPr>
              <w:t xml:space="preserve"> </w:t>
            </w:r>
            <w:r w:rsidRPr="00D87AC5">
              <w:rPr>
                <w:szCs w:val="20"/>
                <w:rtl/>
              </w:rPr>
              <w:t>و</w:t>
            </w:r>
            <w:r w:rsidRPr="00F75646">
              <w:rPr>
                <w:szCs w:val="20"/>
                <w:rtl/>
              </w:rPr>
              <w:t>3</w:t>
            </w:r>
            <w:r w:rsidRPr="00D87AC5">
              <w:rPr>
                <w:szCs w:val="20"/>
                <w:rtl/>
              </w:rPr>
              <w:t xml:space="preserve">) من المادة </w:t>
            </w:r>
            <w:r w:rsidRPr="00F75646">
              <w:rPr>
                <w:szCs w:val="20"/>
                <w:rtl/>
              </w:rPr>
              <w:t>40</w:t>
            </w:r>
            <w:r w:rsidRPr="00D87AC5">
              <w:rPr>
                <w:szCs w:val="20"/>
                <w:rtl/>
              </w:rPr>
              <w:t xml:space="preserve"> (عدم وجود حق غير مشروط في الحصول على المساعدة، وعدم الفصل بين قضاء التحقيق وقضاء الحكم). ويتعارض هذا الفصل مع التقاليد القانونية السويسرية، لأن معظم </w:t>
            </w:r>
            <w:proofErr w:type="spellStart"/>
            <w:r w:rsidRPr="00D87AC5">
              <w:rPr>
                <w:szCs w:val="20"/>
                <w:rtl/>
              </w:rPr>
              <w:t>الكانتونات</w:t>
            </w:r>
            <w:proofErr w:type="spellEnd"/>
            <w:r w:rsidRPr="00D87AC5">
              <w:rPr>
                <w:szCs w:val="20"/>
                <w:rtl/>
              </w:rPr>
              <w:t xml:space="preserve"> يرى أنه من مصلحة الطفل الفضلى أن يُمثل الشخص ذاته سلطة التحقيق في القضية وسلطة إصدار الحكم فيها. ومن غير المحتمل أن تسحب سويسرا هذا التحفظ.</w:t>
            </w:r>
          </w:p>
        </w:tc>
      </w:tr>
      <w:tr w:rsidR="00D87AC5" w:rsidRPr="00D87AC5" w14:paraId="226FA93D" w14:textId="77777777" w:rsidTr="00D87AC5">
        <w:trPr>
          <w:jc w:val="left"/>
        </w:trPr>
        <w:tc>
          <w:tcPr>
            <w:tcW w:w="633" w:type="dxa"/>
            <w:hideMark/>
          </w:tcPr>
          <w:p w14:paraId="0FB4741A" w14:textId="77777777" w:rsidR="00E2168E" w:rsidRPr="00D87AC5" w:rsidRDefault="00E2168E" w:rsidP="00D87AC5">
            <w:pPr>
              <w:spacing w:before="40" w:after="40" w:line="280" w:lineRule="exact"/>
              <w:rPr>
                <w:szCs w:val="20"/>
              </w:rPr>
            </w:pPr>
            <w:r w:rsidRPr="00F75646">
              <w:rPr>
                <w:szCs w:val="20"/>
                <w:rtl/>
              </w:rPr>
              <w:t>1989</w:t>
            </w:r>
          </w:p>
        </w:tc>
        <w:tc>
          <w:tcPr>
            <w:tcW w:w="2019" w:type="dxa"/>
            <w:hideMark/>
          </w:tcPr>
          <w:p w14:paraId="18D6D474" w14:textId="2D089757" w:rsidR="00E2168E" w:rsidRPr="00D87AC5" w:rsidRDefault="00E2168E" w:rsidP="00D87AC5">
            <w:pPr>
              <w:spacing w:before="40" w:after="40" w:line="280" w:lineRule="exact"/>
              <w:rPr>
                <w:szCs w:val="20"/>
              </w:rPr>
            </w:pPr>
            <w:r w:rsidRPr="00D87AC5">
              <w:rPr>
                <w:szCs w:val="20"/>
                <w:rtl/>
              </w:rPr>
              <w:t xml:space="preserve">البروتوكول الاختياري الثاني الملحق بالعهد الدولي الخاص بالحقوق المدنية والسياسية، الهادف إلى إلغاء عقوبة الإعدام، المؤرخ </w:t>
            </w:r>
            <w:r w:rsidRPr="00F75646">
              <w:rPr>
                <w:szCs w:val="20"/>
                <w:rtl/>
              </w:rPr>
              <w:t>15</w:t>
            </w:r>
            <w:r w:rsidRPr="00D87AC5">
              <w:rPr>
                <w:szCs w:val="20"/>
                <w:rtl/>
              </w:rPr>
              <w:t xml:space="preserve"> كانون الأول/ديسمبر </w:t>
            </w:r>
            <w:r w:rsidRPr="00F75646">
              <w:rPr>
                <w:szCs w:val="20"/>
                <w:rtl/>
              </w:rPr>
              <w:t>1989</w:t>
            </w:r>
          </w:p>
        </w:tc>
        <w:tc>
          <w:tcPr>
            <w:tcW w:w="665" w:type="dxa"/>
            <w:hideMark/>
          </w:tcPr>
          <w:p w14:paraId="04A112CD" w14:textId="77777777" w:rsidR="00E2168E" w:rsidRPr="00D87AC5" w:rsidRDefault="00E2168E" w:rsidP="00D87AC5">
            <w:pPr>
              <w:spacing w:before="40" w:after="40" w:line="280" w:lineRule="exact"/>
              <w:rPr>
                <w:szCs w:val="20"/>
              </w:rPr>
            </w:pPr>
            <w:r w:rsidRPr="00F75646">
              <w:rPr>
                <w:szCs w:val="20"/>
                <w:rtl/>
              </w:rPr>
              <w:t>1992</w:t>
            </w:r>
          </w:p>
        </w:tc>
        <w:tc>
          <w:tcPr>
            <w:tcW w:w="2493" w:type="dxa"/>
            <w:hideMark/>
          </w:tcPr>
          <w:p w14:paraId="325AFFD7" w14:textId="761D2262" w:rsidR="00E2168E" w:rsidRPr="00D87AC5" w:rsidRDefault="00E2168E" w:rsidP="00D87AC5">
            <w:pPr>
              <w:spacing w:before="40" w:after="40" w:line="280" w:lineRule="exact"/>
              <w:rPr>
                <w:szCs w:val="20"/>
              </w:rPr>
            </w:pPr>
            <w:r w:rsidRPr="00D87AC5">
              <w:rPr>
                <w:szCs w:val="20"/>
                <w:rtl/>
              </w:rPr>
              <w:t xml:space="preserve">صُدق عليه في </w:t>
            </w:r>
            <w:r w:rsidRPr="00F75646">
              <w:rPr>
                <w:szCs w:val="20"/>
                <w:rtl/>
              </w:rPr>
              <w:t>18</w:t>
            </w:r>
            <w:r w:rsidRPr="00D87AC5">
              <w:rPr>
                <w:szCs w:val="20"/>
                <w:rtl/>
              </w:rPr>
              <w:t xml:space="preserve"> حزيران/يونيه </w:t>
            </w:r>
            <w:r w:rsidRPr="00F75646">
              <w:rPr>
                <w:szCs w:val="20"/>
                <w:rtl/>
              </w:rPr>
              <w:t>1992</w:t>
            </w:r>
            <w:r w:rsidRPr="00D87AC5">
              <w:rPr>
                <w:szCs w:val="20"/>
                <w:rtl/>
              </w:rPr>
              <w:t xml:space="preserve">، ودخل حيز النفاذ في </w:t>
            </w:r>
            <w:r w:rsidRPr="00F75646">
              <w:rPr>
                <w:szCs w:val="20"/>
                <w:rtl/>
              </w:rPr>
              <w:t>18</w:t>
            </w:r>
            <w:r w:rsidRPr="00D87AC5">
              <w:rPr>
                <w:szCs w:val="20"/>
                <w:rtl/>
              </w:rPr>
              <w:t xml:space="preserve"> أيلول/سبتمبر </w:t>
            </w:r>
            <w:r w:rsidRPr="00F75646">
              <w:rPr>
                <w:szCs w:val="20"/>
                <w:rtl/>
              </w:rPr>
              <w:t>1992</w:t>
            </w:r>
            <w:r w:rsidRPr="00D87AC5">
              <w:rPr>
                <w:szCs w:val="20"/>
                <w:rtl/>
              </w:rPr>
              <w:t xml:space="preserve"> (</w:t>
            </w:r>
            <w:r w:rsidR="009701CF" w:rsidRPr="00F017EB">
              <w:rPr>
                <w:lang w:eastAsia="de-CH"/>
              </w:rPr>
              <w:t>RS</w:t>
            </w:r>
            <w:r w:rsidR="009701CF">
              <w:rPr>
                <w:lang w:eastAsia="de-CH"/>
              </w:rPr>
              <w:t> </w:t>
            </w:r>
            <w:r w:rsidR="009701CF" w:rsidRPr="00F75646">
              <w:rPr>
                <w:lang w:eastAsia="de-CH"/>
              </w:rPr>
              <w:t>0</w:t>
            </w:r>
            <w:r w:rsidR="009701CF" w:rsidRPr="00F017EB">
              <w:rPr>
                <w:lang w:eastAsia="de-CH"/>
              </w:rPr>
              <w:t>.</w:t>
            </w:r>
            <w:r w:rsidR="009701CF" w:rsidRPr="00F75646">
              <w:rPr>
                <w:lang w:eastAsia="de-CH"/>
              </w:rPr>
              <w:t>103</w:t>
            </w:r>
            <w:r w:rsidR="009701CF" w:rsidRPr="00F017EB">
              <w:rPr>
                <w:lang w:eastAsia="de-CH"/>
              </w:rPr>
              <w:t>.</w:t>
            </w:r>
            <w:r w:rsidR="009701CF" w:rsidRPr="00F75646">
              <w:rPr>
                <w:lang w:eastAsia="de-CH"/>
              </w:rPr>
              <w:t>22</w:t>
            </w:r>
            <w:r w:rsidRPr="00D87AC5">
              <w:rPr>
                <w:szCs w:val="20"/>
                <w:rtl/>
              </w:rPr>
              <w:t>).</w:t>
            </w:r>
          </w:p>
        </w:tc>
        <w:tc>
          <w:tcPr>
            <w:tcW w:w="2580" w:type="dxa"/>
          </w:tcPr>
          <w:p w14:paraId="6815ABE0" w14:textId="77777777" w:rsidR="00E2168E" w:rsidRPr="00D87AC5" w:rsidRDefault="00E2168E" w:rsidP="00D87AC5">
            <w:pPr>
              <w:spacing w:before="40" w:after="40" w:line="280" w:lineRule="exact"/>
              <w:rPr>
                <w:szCs w:val="20"/>
                <w:lang w:val="fr-CH"/>
              </w:rPr>
            </w:pPr>
          </w:p>
        </w:tc>
      </w:tr>
      <w:tr w:rsidR="00D87AC5" w:rsidRPr="00D87AC5" w14:paraId="5728D76E" w14:textId="77777777" w:rsidTr="00D87AC5">
        <w:trPr>
          <w:jc w:val="left"/>
        </w:trPr>
        <w:tc>
          <w:tcPr>
            <w:tcW w:w="633" w:type="dxa"/>
            <w:hideMark/>
          </w:tcPr>
          <w:p w14:paraId="30BC3C1D" w14:textId="77777777" w:rsidR="00E2168E" w:rsidRPr="00D87AC5" w:rsidRDefault="00E2168E" w:rsidP="00130570">
            <w:pPr>
              <w:keepNext/>
              <w:spacing w:before="40" w:after="40" w:line="280" w:lineRule="exact"/>
              <w:rPr>
                <w:szCs w:val="20"/>
              </w:rPr>
            </w:pPr>
            <w:r w:rsidRPr="00F75646">
              <w:rPr>
                <w:szCs w:val="20"/>
                <w:rtl/>
              </w:rPr>
              <w:t>1990</w:t>
            </w:r>
          </w:p>
        </w:tc>
        <w:tc>
          <w:tcPr>
            <w:tcW w:w="2019" w:type="dxa"/>
            <w:hideMark/>
          </w:tcPr>
          <w:p w14:paraId="405AEBCB" w14:textId="77777777" w:rsidR="00E2168E" w:rsidRPr="00D87AC5" w:rsidRDefault="00E2168E" w:rsidP="00130570">
            <w:pPr>
              <w:keepNext/>
              <w:spacing w:before="40" w:after="40" w:line="280" w:lineRule="exact"/>
              <w:rPr>
                <w:szCs w:val="20"/>
              </w:rPr>
            </w:pPr>
            <w:r w:rsidRPr="00D87AC5">
              <w:rPr>
                <w:szCs w:val="20"/>
                <w:rtl/>
              </w:rPr>
              <w:t xml:space="preserve">الاتفاقية الدولية لحماية حقوق جميع العمال المهاجرين وأفراد أسرهم، المؤرخة </w:t>
            </w:r>
            <w:r w:rsidRPr="00F75646">
              <w:rPr>
                <w:szCs w:val="20"/>
                <w:rtl/>
              </w:rPr>
              <w:t>18</w:t>
            </w:r>
            <w:r w:rsidRPr="00D87AC5">
              <w:rPr>
                <w:szCs w:val="20"/>
                <w:rtl/>
              </w:rPr>
              <w:t xml:space="preserve"> كانون الأول/ديسمبر </w:t>
            </w:r>
            <w:r w:rsidRPr="00F75646">
              <w:rPr>
                <w:szCs w:val="20"/>
                <w:rtl/>
              </w:rPr>
              <w:t>1990</w:t>
            </w:r>
            <w:r w:rsidRPr="00D87AC5">
              <w:rPr>
                <w:szCs w:val="20"/>
                <w:rtl/>
              </w:rPr>
              <w:t xml:space="preserve"> </w:t>
            </w:r>
          </w:p>
        </w:tc>
        <w:tc>
          <w:tcPr>
            <w:tcW w:w="665" w:type="dxa"/>
          </w:tcPr>
          <w:p w14:paraId="7B149A9E" w14:textId="77777777" w:rsidR="00E2168E" w:rsidRPr="00D87AC5" w:rsidRDefault="00E2168E" w:rsidP="00130570">
            <w:pPr>
              <w:keepNext/>
              <w:spacing w:before="40" w:after="40" w:line="280" w:lineRule="exact"/>
              <w:rPr>
                <w:szCs w:val="20"/>
                <w:lang w:val="fr-CH"/>
              </w:rPr>
            </w:pPr>
          </w:p>
        </w:tc>
        <w:tc>
          <w:tcPr>
            <w:tcW w:w="2493" w:type="dxa"/>
          </w:tcPr>
          <w:p w14:paraId="607C915D" w14:textId="77777777" w:rsidR="00E2168E" w:rsidRPr="00D87AC5" w:rsidRDefault="00E2168E" w:rsidP="00130570">
            <w:pPr>
              <w:keepNext/>
              <w:spacing w:before="40" w:after="40" w:line="280" w:lineRule="exact"/>
              <w:rPr>
                <w:szCs w:val="20"/>
              </w:rPr>
            </w:pPr>
            <w:r w:rsidRPr="00D87AC5">
              <w:rPr>
                <w:szCs w:val="20"/>
                <w:rtl/>
              </w:rPr>
              <w:t xml:space="preserve">لم يصدق عليها </w:t>
            </w:r>
          </w:p>
        </w:tc>
        <w:tc>
          <w:tcPr>
            <w:tcW w:w="2580" w:type="dxa"/>
          </w:tcPr>
          <w:p w14:paraId="25E18144" w14:textId="77777777" w:rsidR="00E2168E" w:rsidRPr="00D87AC5" w:rsidRDefault="00E2168E" w:rsidP="00130570">
            <w:pPr>
              <w:keepNext/>
              <w:spacing w:before="40" w:after="40" w:line="280" w:lineRule="exact"/>
              <w:rPr>
                <w:szCs w:val="20"/>
                <w:lang w:val="fr-CH"/>
              </w:rPr>
            </w:pPr>
          </w:p>
        </w:tc>
      </w:tr>
      <w:tr w:rsidR="00D87AC5" w:rsidRPr="00D87AC5" w14:paraId="1BBC33B0" w14:textId="77777777" w:rsidTr="00D87AC5">
        <w:trPr>
          <w:jc w:val="left"/>
        </w:trPr>
        <w:tc>
          <w:tcPr>
            <w:tcW w:w="633" w:type="dxa"/>
          </w:tcPr>
          <w:p w14:paraId="54DD8CF9" w14:textId="77777777" w:rsidR="00E2168E" w:rsidRPr="00D87AC5" w:rsidRDefault="00E2168E" w:rsidP="00D87AC5">
            <w:pPr>
              <w:spacing w:before="40" w:after="40" w:line="280" w:lineRule="exact"/>
              <w:rPr>
                <w:szCs w:val="20"/>
              </w:rPr>
            </w:pPr>
            <w:r w:rsidRPr="00F75646">
              <w:rPr>
                <w:szCs w:val="20"/>
                <w:rtl/>
              </w:rPr>
              <w:t>1997</w:t>
            </w:r>
          </w:p>
        </w:tc>
        <w:tc>
          <w:tcPr>
            <w:tcW w:w="2019" w:type="dxa"/>
          </w:tcPr>
          <w:p w14:paraId="52760984" w14:textId="3DA2B4C7" w:rsidR="00E2168E" w:rsidRPr="00D87AC5" w:rsidRDefault="00E2168E" w:rsidP="00D87AC5">
            <w:pPr>
              <w:spacing w:before="40" w:after="40" w:line="280" w:lineRule="exact"/>
              <w:rPr>
                <w:szCs w:val="20"/>
              </w:rPr>
            </w:pPr>
            <w:r w:rsidRPr="00D87AC5">
              <w:rPr>
                <w:szCs w:val="20"/>
                <w:rtl/>
              </w:rPr>
              <w:t xml:space="preserve">اتفاقية حظر استعمال وتكديس وإنتاج ونقل الألغام المضادة للأفراد وتدمير تلك الألغام، المؤرخة </w:t>
            </w:r>
            <w:r w:rsidRPr="00F75646">
              <w:rPr>
                <w:szCs w:val="20"/>
                <w:rtl/>
              </w:rPr>
              <w:t>18</w:t>
            </w:r>
            <w:r w:rsidRPr="00D87AC5">
              <w:rPr>
                <w:szCs w:val="20"/>
                <w:rtl/>
              </w:rPr>
              <w:t xml:space="preserve"> أيلول/</w:t>
            </w:r>
            <w:r w:rsidR="00130570">
              <w:rPr>
                <w:rFonts w:hint="cs"/>
                <w:szCs w:val="20"/>
                <w:rtl/>
              </w:rPr>
              <w:t xml:space="preserve"> </w:t>
            </w:r>
            <w:r w:rsidRPr="00D87AC5">
              <w:rPr>
                <w:szCs w:val="20"/>
                <w:rtl/>
              </w:rPr>
              <w:t xml:space="preserve">سبتمبر </w:t>
            </w:r>
            <w:r w:rsidRPr="00F75646">
              <w:rPr>
                <w:szCs w:val="20"/>
                <w:rtl/>
              </w:rPr>
              <w:t>1997</w:t>
            </w:r>
            <w:r w:rsidR="008A4C25">
              <w:rPr>
                <w:szCs w:val="20"/>
                <w:rtl/>
              </w:rPr>
              <w:t xml:space="preserve"> </w:t>
            </w:r>
          </w:p>
        </w:tc>
        <w:tc>
          <w:tcPr>
            <w:tcW w:w="665" w:type="dxa"/>
          </w:tcPr>
          <w:p w14:paraId="1557FDB9" w14:textId="77777777" w:rsidR="00E2168E" w:rsidRPr="00D87AC5" w:rsidRDefault="00E2168E" w:rsidP="00D87AC5">
            <w:pPr>
              <w:spacing w:before="40" w:after="40" w:line="280" w:lineRule="exact"/>
              <w:rPr>
                <w:szCs w:val="20"/>
              </w:rPr>
            </w:pPr>
            <w:r w:rsidRPr="00F75646">
              <w:rPr>
                <w:szCs w:val="20"/>
                <w:rtl/>
              </w:rPr>
              <w:t>1998</w:t>
            </w:r>
          </w:p>
        </w:tc>
        <w:tc>
          <w:tcPr>
            <w:tcW w:w="2493" w:type="dxa"/>
          </w:tcPr>
          <w:p w14:paraId="6BAD63D8" w14:textId="20C8E27D"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24</w:t>
            </w:r>
            <w:r w:rsidRPr="00D87AC5">
              <w:rPr>
                <w:szCs w:val="20"/>
                <w:rtl/>
              </w:rPr>
              <w:t xml:space="preserve"> آذار/مارس </w:t>
            </w:r>
            <w:r w:rsidRPr="00F75646">
              <w:rPr>
                <w:szCs w:val="20"/>
                <w:rtl/>
              </w:rPr>
              <w:t>1998</w:t>
            </w:r>
            <w:r w:rsidRPr="00D87AC5">
              <w:rPr>
                <w:szCs w:val="20"/>
                <w:rtl/>
              </w:rPr>
              <w:t xml:space="preserve">، ودخلت حيز النفاذ في </w:t>
            </w:r>
            <w:r w:rsidRPr="00F75646">
              <w:rPr>
                <w:szCs w:val="20"/>
                <w:rtl/>
              </w:rPr>
              <w:t>1</w:t>
            </w:r>
            <w:r w:rsidRPr="00D87AC5">
              <w:rPr>
                <w:szCs w:val="20"/>
                <w:rtl/>
              </w:rPr>
              <w:t xml:space="preserve"> آذار/مارس </w:t>
            </w:r>
            <w:r w:rsidRPr="00F75646">
              <w:rPr>
                <w:szCs w:val="20"/>
                <w:rtl/>
              </w:rPr>
              <w:t>1999</w:t>
            </w:r>
            <w:r w:rsidRPr="00D87AC5">
              <w:rPr>
                <w:szCs w:val="20"/>
                <w:rtl/>
              </w:rPr>
              <w:t xml:space="preserve"> (</w:t>
            </w:r>
            <w:r w:rsidR="009701CF" w:rsidRPr="00F017EB">
              <w:rPr>
                <w:lang w:eastAsia="de-DE"/>
              </w:rPr>
              <w:t>RS</w:t>
            </w:r>
            <w:r w:rsidR="009701CF">
              <w:t> </w:t>
            </w:r>
            <w:r w:rsidR="009701CF" w:rsidRPr="00F75646">
              <w:rPr>
                <w:lang w:eastAsia="de-DE"/>
              </w:rPr>
              <w:t>0</w:t>
            </w:r>
            <w:r w:rsidR="009701CF" w:rsidRPr="00F017EB">
              <w:rPr>
                <w:lang w:eastAsia="de-DE"/>
              </w:rPr>
              <w:t>.</w:t>
            </w:r>
            <w:r w:rsidR="009701CF" w:rsidRPr="00F75646">
              <w:rPr>
                <w:lang w:eastAsia="de-DE"/>
              </w:rPr>
              <w:t>515</w:t>
            </w:r>
            <w:r w:rsidR="009701CF" w:rsidRPr="00F017EB">
              <w:rPr>
                <w:lang w:eastAsia="de-DE"/>
              </w:rPr>
              <w:t>.</w:t>
            </w:r>
            <w:r w:rsidR="009701CF" w:rsidRPr="00F75646">
              <w:rPr>
                <w:lang w:eastAsia="de-DE"/>
              </w:rPr>
              <w:t>092</w:t>
            </w:r>
            <w:r w:rsidRPr="00D87AC5">
              <w:rPr>
                <w:szCs w:val="20"/>
                <w:rtl/>
              </w:rPr>
              <w:t xml:space="preserve">). </w:t>
            </w:r>
          </w:p>
        </w:tc>
        <w:tc>
          <w:tcPr>
            <w:tcW w:w="2580" w:type="dxa"/>
          </w:tcPr>
          <w:p w14:paraId="75DC33CD" w14:textId="77777777" w:rsidR="00E2168E" w:rsidRPr="00D87AC5" w:rsidRDefault="00E2168E" w:rsidP="00D87AC5">
            <w:pPr>
              <w:spacing w:before="40" w:after="40" w:line="280" w:lineRule="exact"/>
              <w:rPr>
                <w:szCs w:val="20"/>
                <w:lang w:val="fr-CH"/>
              </w:rPr>
            </w:pPr>
          </w:p>
        </w:tc>
      </w:tr>
      <w:tr w:rsidR="00D87AC5" w:rsidRPr="00D87AC5" w14:paraId="2140FA56" w14:textId="77777777" w:rsidTr="00D87AC5">
        <w:trPr>
          <w:jc w:val="left"/>
        </w:trPr>
        <w:tc>
          <w:tcPr>
            <w:tcW w:w="633" w:type="dxa"/>
          </w:tcPr>
          <w:p w14:paraId="1E17B64A" w14:textId="77777777" w:rsidR="00E2168E" w:rsidRPr="00D87AC5" w:rsidRDefault="00E2168E" w:rsidP="00D87AC5">
            <w:pPr>
              <w:spacing w:before="40" w:after="40" w:line="280" w:lineRule="exact"/>
              <w:rPr>
                <w:szCs w:val="20"/>
              </w:rPr>
            </w:pPr>
            <w:r w:rsidRPr="00F75646">
              <w:rPr>
                <w:szCs w:val="20"/>
                <w:rtl/>
              </w:rPr>
              <w:t>1998</w:t>
            </w:r>
          </w:p>
        </w:tc>
        <w:tc>
          <w:tcPr>
            <w:tcW w:w="2019" w:type="dxa"/>
          </w:tcPr>
          <w:p w14:paraId="0EB8F613" w14:textId="4D05212B" w:rsidR="00E2168E" w:rsidRPr="00D87AC5" w:rsidRDefault="00E2168E" w:rsidP="00D87AC5">
            <w:pPr>
              <w:spacing w:before="40" w:after="40" w:line="280" w:lineRule="exact"/>
              <w:rPr>
                <w:szCs w:val="20"/>
              </w:rPr>
            </w:pPr>
            <w:r w:rsidRPr="00D87AC5">
              <w:rPr>
                <w:szCs w:val="20"/>
                <w:rtl/>
              </w:rPr>
              <w:t xml:space="preserve">نظام روما الأساسي للمحكمة الجنائية الدولية، المؤرخ </w:t>
            </w:r>
            <w:r w:rsidRPr="00F75646">
              <w:rPr>
                <w:szCs w:val="20"/>
                <w:rtl/>
              </w:rPr>
              <w:t>17</w:t>
            </w:r>
            <w:r w:rsidRPr="00D87AC5">
              <w:rPr>
                <w:szCs w:val="20"/>
                <w:rtl/>
              </w:rPr>
              <w:t xml:space="preserve"> تموز/يوليه </w:t>
            </w:r>
            <w:r w:rsidRPr="00F75646">
              <w:rPr>
                <w:szCs w:val="20"/>
                <w:rtl/>
              </w:rPr>
              <w:t>1998</w:t>
            </w:r>
          </w:p>
        </w:tc>
        <w:tc>
          <w:tcPr>
            <w:tcW w:w="665" w:type="dxa"/>
          </w:tcPr>
          <w:p w14:paraId="68C4EB6D" w14:textId="77777777" w:rsidR="00E2168E" w:rsidRPr="00D87AC5" w:rsidRDefault="00E2168E" w:rsidP="00D87AC5">
            <w:pPr>
              <w:spacing w:before="40" w:after="40" w:line="280" w:lineRule="exact"/>
              <w:rPr>
                <w:szCs w:val="20"/>
              </w:rPr>
            </w:pPr>
            <w:r w:rsidRPr="00F75646">
              <w:rPr>
                <w:szCs w:val="20"/>
                <w:rtl/>
              </w:rPr>
              <w:t>2001</w:t>
            </w:r>
          </w:p>
        </w:tc>
        <w:tc>
          <w:tcPr>
            <w:tcW w:w="2493" w:type="dxa"/>
          </w:tcPr>
          <w:p w14:paraId="65889B19" w14:textId="58D6459D" w:rsidR="00E2168E" w:rsidRPr="00D87AC5" w:rsidRDefault="00E2168E" w:rsidP="00D87AC5">
            <w:pPr>
              <w:spacing w:before="40" w:after="40" w:line="280" w:lineRule="exact"/>
              <w:rPr>
                <w:szCs w:val="20"/>
              </w:rPr>
            </w:pPr>
            <w:r w:rsidRPr="00D87AC5">
              <w:rPr>
                <w:szCs w:val="20"/>
                <w:rtl/>
              </w:rPr>
              <w:t xml:space="preserve">صُدق عليه في </w:t>
            </w:r>
            <w:r w:rsidRPr="00F75646">
              <w:rPr>
                <w:szCs w:val="20"/>
                <w:rtl/>
              </w:rPr>
              <w:t>12</w:t>
            </w:r>
            <w:r w:rsidRPr="00D87AC5">
              <w:rPr>
                <w:szCs w:val="20"/>
                <w:rtl/>
              </w:rPr>
              <w:t xml:space="preserve"> تشرين الأول/</w:t>
            </w:r>
            <w:r w:rsidR="00130570">
              <w:rPr>
                <w:rFonts w:hint="cs"/>
                <w:szCs w:val="20"/>
                <w:rtl/>
              </w:rPr>
              <w:t xml:space="preserve"> </w:t>
            </w:r>
            <w:r w:rsidRPr="00D87AC5">
              <w:rPr>
                <w:szCs w:val="20"/>
                <w:rtl/>
              </w:rPr>
              <w:t xml:space="preserve">أكتوبر </w:t>
            </w:r>
            <w:r w:rsidRPr="00F75646">
              <w:rPr>
                <w:szCs w:val="20"/>
                <w:rtl/>
              </w:rPr>
              <w:t>2001</w:t>
            </w:r>
            <w:r w:rsidRPr="00D87AC5">
              <w:rPr>
                <w:szCs w:val="20"/>
                <w:rtl/>
              </w:rPr>
              <w:t xml:space="preserve">، ودخل حيز النفاذ في </w:t>
            </w:r>
            <w:r w:rsidRPr="00F75646">
              <w:rPr>
                <w:szCs w:val="20"/>
                <w:rtl/>
              </w:rPr>
              <w:t>1</w:t>
            </w:r>
            <w:r w:rsidRPr="00D87AC5">
              <w:rPr>
                <w:szCs w:val="20"/>
                <w:rtl/>
              </w:rPr>
              <w:t xml:space="preserve"> تموز/يوليه </w:t>
            </w:r>
            <w:r w:rsidRPr="00F75646">
              <w:rPr>
                <w:szCs w:val="20"/>
                <w:rtl/>
              </w:rPr>
              <w:t>2002</w:t>
            </w:r>
            <w:r w:rsidRPr="00D87AC5">
              <w:rPr>
                <w:szCs w:val="20"/>
                <w:rtl/>
              </w:rPr>
              <w:t xml:space="preserve"> (</w:t>
            </w:r>
            <w:r w:rsidR="00A52D8C" w:rsidRPr="00F017EB">
              <w:rPr>
                <w:lang w:eastAsia="de-DE"/>
              </w:rPr>
              <w:t xml:space="preserve">RS </w:t>
            </w:r>
            <w:r w:rsidR="00A52D8C" w:rsidRPr="00F75646">
              <w:rPr>
                <w:lang w:eastAsia="de-DE"/>
              </w:rPr>
              <w:t>0</w:t>
            </w:r>
            <w:r w:rsidR="00A52D8C" w:rsidRPr="00F017EB">
              <w:rPr>
                <w:lang w:eastAsia="de-DE"/>
              </w:rPr>
              <w:t>.</w:t>
            </w:r>
            <w:r w:rsidR="00A52D8C" w:rsidRPr="00F75646">
              <w:rPr>
                <w:lang w:eastAsia="de-DE"/>
              </w:rPr>
              <w:t>312</w:t>
            </w:r>
            <w:r w:rsidR="00A52D8C" w:rsidRPr="00F017EB">
              <w:rPr>
                <w:lang w:eastAsia="de-DE"/>
              </w:rPr>
              <w:t>.</w:t>
            </w:r>
            <w:r w:rsidR="00A52D8C" w:rsidRPr="00F75646">
              <w:rPr>
                <w:lang w:eastAsia="de-DE"/>
              </w:rPr>
              <w:t>1</w:t>
            </w:r>
            <w:r w:rsidRPr="00D87AC5">
              <w:rPr>
                <w:szCs w:val="20"/>
                <w:rtl/>
              </w:rPr>
              <w:t>)</w:t>
            </w:r>
          </w:p>
        </w:tc>
        <w:tc>
          <w:tcPr>
            <w:tcW w:w="2580" w:type="dxa"/>
          </w:tcPr>
          <w:p w14:paraId="44B2FA81" w14:textId="77777777" w:rsidR="00E2168E" w:rsidRPr="00D87AC5" w:rsidRDefault="00E2168E" w:rsidP="00D87AC5">
            <w:pPr>
              <w:spacing w:before="40" w:after="40" w:line="280" w:lineRule="exact"/>
              <w:rPr>
                <w:szCs w:val="20"/>
              </w:rPr>
            </w:pPr>
            <w:r w:rsidRPr="00D87AC5">
              <w:rPr>
                <w:szCs w:val="20"/>
                <w:rtl/>
              </w:rPr>
              <w:t xml:space="preserve">وفقاً للفقرة </w:t>
            </w:r>
            <w:r w:rsidRPr="00F75646">
              <w:rPr>
                <w:szCs w:val="20"/>
                <w:rtl/>
              </w:rPr>
              <w:t>1</w:t>
            </w:r>
            <w:r w:rsidRPr="00D87AC5">
              <w:rPr>
                <w:szCs w:val="20"/>
                <w:rtl/>
              </w:rPr>
              <w:t xml:space="preserve"> من المادة </w:t>
            </w:r>
            <w:r w:rsidRPr="00F75646">
              <w:rPr>
                <w:szCs w:val="20"/>
                <w:rtl/>
              </w:rPr>
              <w:t>103</w:t>
            </w:r>
            <w:r w:rsidRPr="00D87AC5">
              <w:rPr>
                <w:szCs w:val="20"/>
                <w:rtl/>
              </w:rPr>
              <w:t xml:space="preserve"> من نظام روما الأساسي للمحكمة الجنائية الدولية، تعلن سويسرا استعدادها لتنفيذ أحكام العقوبات السالبة للحرية التي تصدرها هذه المحكمة بحق المواطنين السويسريين أو الأشخاص المقيمين في سويسرا بصفة اعتيادية.</w:t>
            </w:r>
          </w:p>
        </w:tc>
      </w:tr>
      <w:tr w:rsidR="00D87AC5" w:rsidRPr="00D87AC5" w14:paraId="2B5E8CB2" w14:textId="77777777" w:rsidTr="00D87AC5">
        <w:trPr>
          <w:jc w:val="left"/>
        </w:trPr>
        <w:tc>
          <w:tcPr>
            <w:tcW w:w="633" w:type="dxa"/>
            <w:hideMark/>
          </w:tcPr>
          <w:p w14:paraId="54D0760E" w14:textId="77777777" w:rsidR="00E2168E" w:rsidRPr="00D87AC5" w:rsidRDefault="00E2168E" w:rsidP="00D87AC5">
            <w:pPr>
              <w:spacing w:before="40" w:after="40" w:line="280" w:lineRule="exact"/>
              <w:rPr>
                <w:szCs w:val="20"/>
              </w:rPr>
            </w:pPr>
            <w:r w:rsidRPr="00F75646">
              <w:rPr>
                <w:szCs w:val="20"/>
                <w:rtl/>
              </w:rPr>
              <w:t>1999</w:t>
            </w:r>
          </w:p>
        </w:tc>
        <w:tc>
          <w:tcPr>
            <w:tcW w:w="2019" w:type="dxa"/>
            <w:hideMark/>
          </w:tcPr>
          <w:p w14:paraId="5C4DD57F" w14:textId="77777777" w:rsidR="00E2168E" w:rsidRPr="00D87AC5" w:rsidRDefault="00E2168E" w:rsidP="00D87AC5">
            <w:pPr>
              <w:spacing w:before="40" w:after="40" w:line="280" w:lineRule="exact"/>
              <w:rPr>
                <w:szCs w:val="20"/>
              </w:rPr>
            </w:pPr>
            <w:r w:rsidRPr="00D87AC5">
              <w:rPr>
                <w:szCs w:val="20"/>
                <w:rtl/>
              </w:rPr>
              <w:t xml:space="preserve">البروتوكول الاختياري الملحق باتفاقية القضاء على جميع أشكال التمييز ضد المرأة (إجراء تقديم البلاغات الفردية)، المؤرخ </w:t>
            </w:r>
            <w:r w:rsidRPr="00F75646">
              <w:rPr>
                <w:szCs w:val="20"/>
                <w:rtl/>
              </w:rPr>
              <w:t>6</w:t>
            </w:r>
            <w:r w:rsidRPr="00D87AC5">
              <w:rPr>
                <w:szCs w:val="20"/>
                <w:rtl/>
              </w:rPr>
              <w:t xml:space="preserve"> تشرين الأول/أكتوبر </w:t>
            </w:r>
            <w:r w:rsidRPr="00F75646">
              <w:rPr>
                <w:szCs w:val="20"/>
                <w:rtl/>
              </w:rPr>
              <w:t>1999</w:t>
            </w:r>
          </w:p>
        </w:tc>
        <w:tc>
          <w:tcPr>
            <w:tcW w:w="665" w:type="dxa"/>
            <w:hideMark/>
          </w:tcPr>
          <w:p w14:paraId="31043DE2" w14:textId="77777777" w:rsidR="00E2168E" w:rsidRPr="00D87AC5" w:rsidRDefault="00E2168E" w:rsidP="00D87AC5">
            <w:pPr>
              <w:spacing w:before="40" w:after="40" w:line="280" w:lineRule="exact"/>
              <w:rPr>
                <w:szCs w:val="20"/>
              </w:rPr>
            </w:pPr>
            <w:r w:rsidRPr="00F75646">
              <w:rPr>
                <w:szCs w:val="20"/>
                <w:rtl/>
              </w:rPr>
              <w:t>2008</w:t>
            </w:r>
          </w:p>
        </w:tc>
        <w:tc>
          <w:tcPr>
            <w:tcW w:w="2493" w:type="dxa"/>
            <w:hideMark/>
          </w:tcPr>
          <w:p w14:paraId="0AC6CB4A" w14:textId="5CC53B1D" w:rsidR="00E2168E" w:rsidRPr="00D87AC5" w:rsidRDefault="00E2168E" w:rsidP="00D87AC5">
            <w:pPr>
              <w:spacing w:before="40" w:after="40" w:line="280" w:lineRule="exact"/>
              <w:rPr>
                <w:szCs w:val="20"/>
              </w:rPr>
            </w:pPr>
            <w:r w:rsidRPr="00D87AC5">
              <w:rPr>
                <w:szCs w:val="20"/>
                <w:rtl/>
              </w:rPr>
              <w:t xml:space="preserve">صُدق عليه في </w:t>
            </w:r>
            <w:r w:rsidRPr="00F75646">
              <w:rPr>
                <w:szCs w:val="20"/>
                <w:rtl/>
              </w:rPr>
              <w:t>29</w:t>
            </w:r>
            <w:r w:rsidRPr="00D87AC5">
              <w:rPr>
                <w:szCs w:val="20"/>
                <w:rtl/>
              </w:rPr>
              <w:t xml:space="preserve"> أيلول/سبتمبر </w:t>
            </w:r>
            <w:r w:rsidRPr="00F75646">
              <w:rPr>
                <w:szCs w:val="20"/>
                <w:rtl/>
              </w:rPr>
              <w:t>2008</w:t>
            </w:r>
            <w:r w:rsidRPr="00D87AC5">
              <w:rPr>
                <w:szCs w:val="20"/>
                <w:rtl/>
              </w:rPr>
              <w:t xml:space="preserve">، ودخل حيز النفاذ في </w:t>
            </w:r>
            <w:r w:rsidRPr="00F75646">
              <w:rPr>
                <w:szCs w:val="20"/>
                <w:rtl/>
              </w:rPr>
              <w:t>29</w:t>
            </w:r>
            <w:r w:rsidRPr="00D87AC5">
              <w:rPr>
                <w:szCs w:val="20"/>
                <w:rtl/>
              </w:rPr>
              <w:t xml:space="preserve"> كانون الأول/ديسمبر </w:t>
            </w:r>
            <w:r w:rsidRPr="00F75646">
              <w:rPr>
                <w:szCs w:val="20"/>
                <w:rtl/>
              </w:rPr>
              <w:t>2008</w:t>
            </w:r>
            <w:r w:rsidRPr="00D87AC5">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108</w:t>
            </w:r>
            <w:r w:rsidR="00A52D8C" w:rsidRPr="00F017EB">
              <w:rPr>
                <w:lang w:eastAsia="de-CH"/>
              </w:rPr>
              <w:t>.</w:t>
            </w:r>
            <w:r w:rsidR="00A52D8C" w:rsidRPr="00F75646">
              <w:rPr>
                <w:lang w:eastAsia="de-CH"/>
              </w:rPr>
              <w:t>1</w:t>
            </w:r>
            <w:r w:rsidRPr="00D87AC5">
              <w:rPr>
                <w:szCs w:val="20"/>
                <w:rtl/>
              </w:rPr>
              <w:t>).</w:t>
            </w:r>
          </w:p>
        </w:tc>
        <w:tc>
          <w:tcPr>
            <w:tcW w:w="2580" w:type="dxa"/>
          </w:tcPr>
          <w:p w14:paraId="0771949A" w14:textId="77777777" w:rsidR="00E2168E" w:rsidRPr="00D87AC5" w:rsidRDefault="00E2168E" w:rsidP="00D87AC5">
            <w:pPr>
              <w:spacing w:before="40" w:after="40" w:line="280" w:lineRule="exact"/>
              <w:rPr>
                <w:szCs w:val="20"/>
                <w:lang w:val="fr-CH"/>
              </w:rPr>
            </w:pPr>
          </w:p>
        </w:tc>
      </w:tr>
      <w:tr w:rsidR="00D87AC5" w:rsidRPr="00D87AC5" w14:paraId="64D3286B" w14:textId="77777777" w:rsidTr="00D87AC5">
        <w:trPr>
          <w:jc w:val="left"/>
        </w:trPr>
        <w:tc>
          <w:tcPr>
            <w:tcW w:w="633" w:type="dxa"/>
            <w:hideMark/>
          </w:tcPr>
          <w:p w14:paraId="65485DB5" w14:textId="77777777" w:rsidR="00E2168E" w:rsidRPr="00D87AC5" w:rsidRDefault="00E2168E" w:rsidP="00D87AC5">
            <w:pPr>
              <w:spacing w:before="40" w:after="40" w:line="280" w:lineRule="exact"/>
              <w:rPr>
                <w:szCs w:val="20"/>
              </w:rPr>
            </w:pPr>
            <w:r w:rsidRPr="00F75646">
              <w:rPr>
                <w:szCs w:val="20"/>
                <w:rtl/>
              </w:rPr>
              <w:t>1999</w:t>
            </w:r>
          </w:p>
        </w:tc>
        <w:tc>
          <w:tcPr>
            <w:tcW w:w="2019" w:type="dxa"/>
            <w:hideMark/>
          </w:tcPr>
          <w:p w14:paraId="243FC8D0" w14:textId="4928D7AD" w:rsidR="00E2168E" w:rsidRPr="00D87AC5" w:rsidRDefault="00E2168E" w:rsidP="00D87AC5">
            <w:pPr>
              <w:spacing w:before="40" w:after="40" w:line="280" w:lineRule="exact"/>
              <w:rPr>
                <w:szCs w:val="20"/>
              </w:rPr>
            </w:pPr>
            <w:r w:rsidRPr="00D87AC5">
              <w:rPr>
                <w:szCs w:val="20"/>
                <w:rtl/>
              </w:rPr>
              <w:t xml:space="preserve">الاتفاقية رقم </w:t>
            </w:r>
            <w:r w:rsidRPr="00F75646">
              <w:rPr>
                <w:szCs w:val="20"/>
                <w:rtl/>
              </w:rPr>
              <w:t>182</w:t>
            </w:r>
            <w:r w:rsidRPr="00D87AC5">
              <w:rPr>
                <w:szCs w:val="20"/>
                <w:rtl/>
              </w:rPr>
              <w:t xml:space="preserve"> بشأن حظر أسوأ أشكال عمل الأطفال والإجراءات الفورية للقضاء عليها، المؤرخة </w:t>
            </w:r>
            <w:r w:rsidRPr="00F75646">
              <w:rPr>
                <w:szCs w:val="20"/>
                <w:rtl/>
              </w:rPr>
              <w:t>17</w:t>
            </w:r>
            <w:r w:rsidRPr="00D87AC5">
              <w:rPr>
                <w:szCs w:val="20"/>
                <w:rtl/>
              </w:rPr>
              <w:t xml:space="preserve"> حزيران/يونيه </w:t>
            </w:r>
            <w:r w:rsidRPr="00F75646">
              <w:rPr>
                <w:szCs w:val="20"/>
                <w:rtl/>
              </w:rPr>
              <w:t>1999</w:t>
            </w:r>
          </w:p>
        </w:tc>
        <w:tc>
          <w:tcPr>
            <w:tcW w:w="665" w:type="dxa"/>
            <w:hideMark/>
          </w:tcPr>
          <w:p w14:paraId="3E07A828" w14:textId="77777777" w:rsidR="00E2168E" w:rsidRPr="00D87AC5" w:rsidRDefault="00E2168E" w:rsidP="00D87AC5">
            <w:pPr>
              <w:spacing w:before="40" w:after="40" w:line="280" w:lineRule="exact"/>
              <w:rPr>
                <w:szCs w:val="20"/>
              </w:rPr>
            </w:pPr>
            <w:r w:rsidRPr="00F75646">
              <w:rPr>
                <w:szCs w:val="20"/>
                <w:rtl/>
              </w:rPr>
              <w:t>2000</w:t>
            </w:r>
          </w:p>
        </w:tc>
        <w:tc>
          <w:tcPr>
            <w:tcW w:w="2493" w:type="dxa"/>
            <w:hideMark/>
          </w:tcPr>
          <w:p w14:paraId="46CAE324" w14:textId="3EE6EE33"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9</w:t>
            </w:r>
            <w:r w:rsidRPr="00D87AC5">
              <w:rPr>
                <w:szCs w:val="20"/>
                <w:rtl/>
              </w:rPr>
              <w:t xml:space="preserve"> أيار/مايو </w:t>
            </w:r>
            <w:r w:rsidRPr="00F75646">
              <w:rPr>
                <w:szCs w:val="20"/>
                <w:rtl/>
              </w:rPr>
              <w:t>2000</w:t>
            </w:r>
            <w:r w:rsidRPr="00D87AC5">
              <w:rPr>
                <w:szCs w:val="20"/>
                <w:rtl/>
              </w:rPr>
              <w:t xml:space="preserve">، ودخلت حيز النفاذ في </w:t>
            </w:r>
            <w:r w:rsidRPr="00F75646">
              <w:rPr>
                <w:szCs w:val="20"/>
                <w:rtl/>
              </w:rPr>
              <w:t>28</w:t>
            </w:r>
            <w:r w:rsidRPr="00D87AC5">
              <w:rPr>
                <w:szCs w:val="20"/>
                <w:rtl/>
              </w:rPr>
              <w:t xml:space="preserve"> حزيران/</w:t>
            </w:r>
            <w:r w:rsidR="00130570">
              <w:rPr>
                <w:rFonts w:hint="cs"/>
                <w:szCs w:val="20"/>
                <w:rtl/>
              </w:rPr>
              <w:t xml:space="preserve"> </w:t>
            </w:r>
            <w:r w:rsidRPr="00D87AC5">
              <w:rPr>
                <w:szCs w:val="20"/>
                <w:rtl/>
              </w:rPr>
              <w:t xml:space="preserve">يونيه </w:t>
            </w:r>
            <w:r w:rsidRPr="00F75646">
              <w:rPr>
                <w:szCs w:val="20"/>
                <w:rtl/>
              </w:rPr>
              <w:t>2001</w:t>
            </w:r>
            <w:r w:rsidRPr="00D87AC5">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822</w:t>
            </w:r>
            <w:r w:rsidR="00A52D8C" w:rsidRPr="00F017EB">
              <w:rPr>
                <w:lang w:eastAsia="de-CH"/>
              </w:rPr>
              <w:t>.</w:t>
            </w:r>
            <w:r w:rsidR="00A52D8C" w:rsidRPr="00F75646">
              <w:rPr>
                <w:lang w:eastAsia="de-CH"/>
              </w:rPr>
              <w:t>728</w:t>
            </w:r>
            <w:r w:rsidR="00A52D8C" w:rsidRPr="00F017EB">
              <w:rPr>
                <w:lang w:eastAsia="de-CH"/>
              </w:rPr>
              <w:t>.</w:t>
            </w:r>
            <w:r w:rsidR="00A52D8C" w:rsidRPr="00F75646">
              <w:rPr>
                <w:lang w:eastAsia="de-CH"/>
              </w:rPr>
              <w:t>2</w:t>
            </w:r>
            <w:r w:rsidRPr="00D87AC5">
              <w:rPr>
                <w:szCs w:val="20"/>
                <w:rtl/>
              </w:rPr>
              <w:t>).</w:t>
            </w:r>
          </w:p>
        </w:tc>
        <w:tc>
          <w:tcPr>
            <w:tcW w:w="2580" w:type="dxa"/>
          </w:tcPr>
          <w:p w14:paraId="7078C965" w14:textId="77777777" w:rsidR="00E2168E" w:rsidRPr="00D87AC5" w:rsidRDefault="00E2168E" w:rsidP="00D87AC5">
            <w:pPr>
              <w:spacing w:before="40" w:after="40" w:line="280" w:lineRule="exact"/>
              <w:rPr>
                <w:szCs w:val="20"/>
                <w:lang w:val="fr-CH"/>
              </w:rPr>
            </w:pPr>
          </w:p>
        </w:tc>
      </w:tr>
      <w:tr w:rsidR="00D87AC5" w:rsidRPr="00D87AC5" w14:paraId="3932C482" w14:textId="77777777" w:rsidTr="00D87AC5">
        <w:trPr>
          <w:jc w:val="left"/>
        </w:trPr>
        <w:tc>
          <w:tcPr>
            <w:tcW w:w="633" w:type="dxa"/>
            <w:hideMark/>
          </w:tcPr>
          <w:p w14:paraId="13C26D1C" w14:textId="77777777" w:rsidR="00E2168E" w:rsidRPr="00D87AC5" w:rsidRDefault="00E2168E" w:rsidP="00D87AC5">
            <w:pPr>
              <w:spacing w:before="40" w:after="40" w:line="280" w:lineRule="exact"/>
              <w:rPr>
                <w:szCs w:val="20"/>
              </w:rPr>
            </w:pPr>
            <w:r w:rsidRPr="00F75646">
              <w:rPr>
                <w:szCs w:val="20"/>
                <w:rtl/>
              </w:rPr>
              <w:t>2000</w:t>
            </w:r>
          </w:p>
        </w:tc>
        <w:tc>
          <w:tcPr>
            <w:tcW w:w="2019" w:type="dxa"/>
            <w:hideMark/>
          </w:tcPr>
          <w:p w14:paraId="24E095A7" w14:textId="77777777" w:rsidR="00E2168E" w:rsidRPr="00D87AC5" w:rsidRDefault="00E2168E" w:rsidP="00D87AC5">
            <w:pPr>
              <w:spacing w:before="40" w:after="40" w:line="280" w:lineRule="exact"/>
              <w:rPr>
                <w:szCs w:val="20"/>
              </w:rPr>
            </w:pPr>
            <w:r w:rsidRPr="00D87AC5">
              <w:rPr>
                <w:szCs w:val="20"/>
                <w:rtl/>
              </w:rPr>
              <w:t xml:space="preserve">اتفاقية الأمم المتحدة لمكافحة الجريمة المنظمة عبر الوطنية والبروتوكولات الملحقة بها، المؤرخة </w:t>
            </w:r>
            <w:r w:rsidRPr="00F75646">
              <w:rPr>
                <w:szCs w:val="20"/>
                <w:rtl/>
              </w:rPr>
              <w:t>15</w:t>
            </w:r>
            <w:r w:rsidRPr="00D87AC5">
              <w:rPr>
                <w:szCs w:val="20"/>
                <w:rtl/>
              </w:rPr>
              <w:t xml:space="preserve"> تشرين الثاني/نوفمبر </w:t>
            </w:r>
            <w:r w:rsidRPr="00F75646">
              <w:rPr>
                <w:szCs w:val="20"/>
                <w:rtl/>
              </w:rPr>
              <w:t>2000</w:t>
            </w:r>
          </w:p>
        </w:tc>
        <w:tc>
          <w:tcPr>
            <w:tcW w:w="665" w:type="dxa"/>
            <w:hideMark/>
          </w:tcPr>
          <w:p w14:paraId="56D9F046" w14:textId="77777777" w:rsidR="00E2168E" w:rsidRPr="00D87AC5" w:rsidRDefault="00E2168E" w:rsidP="00D87AC5">
            <w:pPr>
              <w:spacing w:before="40" w:after="40" w:line="280" w:lineRule="exact"/>
              <w:rPr>
                <w:szCs w:val="20"/>
              </w:rPr>
            </w:pPr>
            <w:r w:rsidRPr="00F75646">
              <w:rPr>
                <w:szCs w:val="20"/>
                <w:rtl/>
              </w:rPr>
              <w:t>2006</w:t>
            </w:r>
          </w:p>
        </w:tc>
        <w:tc>
          <w:tcPr>
            <w:tcW w:w="2493" w:type="dxa"/>
            <w:hideMark/>
          </w:tcPr>
          <w:p w14:paraId="01E387A6" w14:textId="7A20D6B8"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27</w:t>
            </w:r>
            <w:r w:rsidRPr="00D87AC5">
              <w:rPr>
                <w:szCs w:val="20"/>
                <w:rtl/>
              </w:rPr>
              <w:t xml:space="preserve"> تشرين الأول/</w:t>
            </w:r>
            <w:r w:rsidR="00A52D8C">
              <w:rPr>
                <w:rFonts w:hint="cs"/>
                <w:szCs w:val="20"/>
                <w:rtl/>
              </w:rPr>
              <w:t xml:space="preserve"> </w:t>
            </w:r>
            <w:r w:rsidRPr="00D87AC5">
              <w:rPr>
                <w:szCs w:val="20"/>
                <w:rtl/>
              </w:rPr>
              <w:t xml:space="preserve">أكتوبر </w:t>
            </w:r>
            <w:r w:rsidRPr="00F75646">
              <w:rPr>
                <w:szCs w:val="20"/>
                <w:rtl/>
              </w:rPr>
              <w:t>2006</w:t>
            </w:r>
            <w:r w:rsidRPr="00D87AC5">
              <w:rPr>
                <w:szCs w:val="20"/>
                <w:rtl/>
              </w:rPr>
              <w:t xml:space="preserve">، ودخلت حيز النفاذ في </w:t>
            </w:r>
            <w:r w:rsidRPr="00F75646">
              <w:rPr>
                <w:szCs w:val="20"/>
                <w:rtl/>
              </w:rPr>
              <w:t>26</w:t>
            </w:r>
            <w:r w:rsidRPr="00D87AC5">
              <w:rPr>
                <w:szCs w:val="20"/>
                <w:rtl/>
              </w:rPr>
              <w:t xml:space="preserve"> تشرين الثاني/نوفمبر </w:t>
            </w:r>
            <w:r w:rsidRPr="00F75646">
              <w:rPr>
                <w:szCs w:val="20"/>
                <w:rtl/>
              </w:rPr>
              <w:t>2006</w:t>
            </w:r>
            <w:r w:rsidRPr="00D87AC5">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311</w:t>
            </w:r>
            <w:r w:rsidR="00A52D8C" w:rsidRPr="00F017EB">
              <w:rPr>
                <w:lang w:eastAsia="de-CH"/>
              </w:rPr>
              <w:t>.</w:t>
            </w:r>
            <w:r w:rsidR="00A52D8C" w:rsidRPr="00F75646">
              <w:rPr>
                <w:lang w:eastAsia="de-CH"/>
              </w:rPr>
              <w:t>54</w:t>
            </w:r>
            <w:r w:rsidRPr="00D87AC5">
              <w:rPr>
                <w:szCs w:val="20"/>
                <w:rtl/>
              </w:rPr>
              <w:t>).</w:t>
            </w:r>
          </w:p>
        </w:tc>
        <w:tc>
          <w:tcPr>
            <w:tcW w:w="2580" w:type="dxa"/>
          </w:tcPr>
          <w:p w14:paraId="10D79318" w14:textId="77777777" w:rsidR="00E2168E" w:rsidRPr="00D87AC5" w:rsidRDefault="00E2168E" w:rsidP="00D87AC5">
            <w:pPr>
              <w:spacing w:before="40" w:after="40" w:line="280" w:lineRule="exact"/>
              <w:rPr>
                <w:szCs w:val="20"/>
                <w:lang w:val="fr-CH"/>
              </w:rPr>
            </w:pPr>
          </w:p>
        </w:tc>
      </w:tr>
      <w:tr w:rsidR="00D87AC5" w:rsidRPr="00D87AC5" w14:paraId="4A01184A" w14:textId="77777777" w:rsidTr="00D87AC5">
        <w:trPr>
          <w:jc w:val="left"/>
        </w:trPr>
        <w:tc>
          <w:tcPr>
            <w:tcW w:w="633" w:type="dxa"/>
            <w:hideMark/>
          </w:tcPr>
          <w:p w14:paraId="6BA96FF6" w14:textId="77777777" w:rsidR="00E2168E" w:rsidRPr="00D87AC5" w:rsidRDefault="00E2168E" w:rsidP="00D87AC5">
            <w:pPr>
              <w:spacing w:before="40" w:after="40" w:line="280" w:lineRule="exact"/>
              <w:rPr>
                <w:szCs w:val="20"/>
              </w:rPr>
            </w:pPr>
            <w:r w:rsidRPr="00F75646">
              <w:rPr>
                <w:szCs w:val="20"/>
                <w:rtl/>
              </w:rPr>
              <w:t>2000</w:t>
            </w:r>
          </w:p>
        </w:tc>
        <w:tc>
          <w:tcPr>
            <w:tcW w:w="2019" w:type="dxa"/>
            <w:hideMark/>
          </w:tcPr>
          <w:p w14:paraId="5E392E2C" w14:textId="77777777" w:rsidR="00E2168E" w:rsidRPr="00D87AC5" w:rsidRDefault="00E2168E" w:rsidP="00D87AC5">
            <w:pPr>
              <w:spacing w:before="40" w:after="40" w:line="280" w:lineRule="exact"/>
              <w:rPr>
                <w:szCs w:val="20"/>
              </w:rPr>
            </w:pPr>
            <w:r w:rsidRPr="00D87AC5">
              <w:rPr>
                <w:szCs w:val="20"/>
                <w:rtl/>
              </w:rPr>
              <w:t xml:space="preserve">البروتوكول الاختياري الملحق باتفاقية حقوق الطفل بشأن اشتراك الأطفال في المنازعات المسلحة، المؤرخ </w:t>
            </w:r>
            <w:r w:rsidRPr="00F75646">
              <w:rPr>
                <w:szCs w:val="20"/>
                <w:rtl/>
              </w:rPr>
              <w:t>25</w:t>
            </w:r>
            <w:r w:rsidRPr="00D87AC5">
              <w:rPr>
                <w:szCs w:val="20"/>
                <w:rtl/>
              </w:rPr>
              <w:t xml:space="preserve"> أيار/مايو </w:t>
            </w:r>
            <w:r w:rsidRPr="00F75646">
              <w:rPr>
                <w:szCs w:val="20"/>
                <w:rtl/>
              </w:rPr>
              <w:t>2000</w:t>
            </w:r>
            <w:r w:rsidRPr="00D87AC5">
              <w:rPr>
                <w:szCs w:val="20"/>
                <w:rtl/>
              </w:rPr>
              <w:t xml:space="preserve"> </w:t>
            </w:r>
          </w:p>
        </w:tc>
        <w:tc>
          <w:tcPr>
            <w:tcW w:w="665" w:type="dxa"/>
            <w:hideMark/>
          </w:tcPr>
          <w:p w14:paraId="52AD26EC" w14:textId="77777777" w:rsidR="00E2168E" w:rsidRPr="00D87AC5" w:rsidRDefault="00E2168E" w:rsidP="00D87AC5">
            <w:pPr>
              <w:spacing w:before="40" w:after="40" w:line="280" w:lineRule="exact"/>
              <w:rPr>
                <w:szCs w:val="20"/>
              </w:rPr>
            </w:pPr>
            <w:r w:rsidRPr="00F75646">
              <w:rPr>
                <w:szCs w:val="20"/>
                <w:rtl/>
              </w:rPr>
              <w:t>2002</w:t>
            </w:r>
          </w:p>
        </w:tc>
        <w:tc>
          <w:tcPr>
            <w:tcW w:w="2493" w:type="dxa"/>
            <w:hideMark/>
          </w:tcPr>
          <w:p w14:paraId="57BB1CE0" w14:textId="6FF9C3CD" w:rsidR="00E2168E" w:rsidRPr="00D87AC5" w:rsidRDefault="00E2168E" w:rsidP="00D87AC5">
            <w:pPr>
              <w:spacing w:before="40" w:after="40" w:line="280" w:lineRule="exact"/>
              <w:rPr>
                <w:szCs w:val="20"/>
              </w:rPr>
            </w:pPr>
            <w:r w:rsidRPr="00D87AC5">
              <w:rPr>
                <w:szCs w:val="20"/>
                <w:rtl/>
              </w:rPr>
              <w:t xml:space="preserve">صُدق عليه في </w:t>
            </w:r>
            <w:r w:rsidRPr="00F75646">
              <w:rPr>
                <w:szCs w:val="20"/>
                <w:rtl/>
              </w:rPr>
              <w:t>26</w:t>
            </w:r>
            <w:r w:rsidRPr="00D87AC5">
              <w:rPr>
                <w:szCs w:val="20"/>
                <w:rtl/>
              </w:rPr>
              <w:t xml:space="preserve"> حزيران/يونيه </w:t>
            </w:r>
            <w:r w:rsidRPr="00F75646">
              <w:rPr>
                <w:szCs w:val="20"/>
                <w:rtl/>
              </w:rPr>
              <w:t>2002</w:t>
            </w:r>
            <w:r w:rsidRPr="00D87AC5">
              <w:rPr>
                <w:szCs w:val="20"/>
                <w:rtl/>
              </w:rPr>
              <w:t xml:space="preserve">، ودخل حيز النفاذ في </w:t>
            </w:r>
            <w:r w:rsidRPr="00F75646">
              <w:rPr>
                <w:szCs w:val="20"/>
                <w:rtl/>
              </w:rPr>
              <w:t>26</w:t>
            </w:r>
            <w:r w:rsidRPr="00D87AC5">
              <w:rPr>
                <w:szCs w:val="20"/>
                <w:rtl/>
              </w:rPr>
              <w:t xml:space="preserve"> تموز/يوليه </w:t>
            </w:r>
            <w:r w:rsidRPr="00F75646">
              <w:rPr>
                <w:szCs w:val="20"/>
                <w:rtl/>
              </w:rPr>
              <w:t>2002</w:t>
            </w:r>
            <w:r w:rsidRPr="00D87AC5">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107</w:t>
            </w:r>
            <w:r w:rsidR="00A52D8C" w:rsidRPr="00F017EB">
              <w:rPr>
                <w:lang w:eastAsia="de-CH"/>
              </w:rPr>
              <w:t>.</w:t>
            </w:r>
            <w:r w:rsidR="00A52D8C" w:rsidRPr="00F75646">
              <w:rPr>
                <w:lang w:eastAsia="de-CH"/>
              </w:rPr>
              <w:t>1</w:t>
            </w:r>
            <w:r w:rsidRPr="00D87AC5">
              <w:rPr>
                <w:szCs w:val="20"/>
                <w:rtl/>
              </w:rPr>
              <w:t>).</w:t>
            </w:r>
          </w:p>
        </w:tc>
        <w:tc>
          <w:tcPr>
            <w:tcW w:w="2580" w:type="dxa"/>
          </w:tcPr>
          <w:p w14:paraId="404FA1DB" w14:textId="77777777" w:rsidR="00E2168E" w:rsidRPr="00D87AC5" w:rsidRDefault="00E2168E" w:rsidP="00D87AC5">
            <w:pPr>
              <w:spacing w:before="40" w:after="40" w:line="280" w:lineRule="exact"/>
              <w:rPr>
                <w:szCs w:val="20"/>
                <w:lang w:val="fr-CH"/>
              </w:rPr>
            </w:pPr>
          </w:p>
        </w:tc>
      </w:tr>
      <w:tr w:rsidR="00D87AC5" w:rsidRPr="00D87AC5" w14:paraId="3D537900" w14:textId="77777777" w:rsidTr="00D87AC5">
        <w:trPr>
          <w:jc w:val="left"/>
        </w:trPr>
        <w:tc>
          <w:tcPr>
            <w:tcW w:w="633" w:type="dxa"/>
            <w:hideMark/>
          </w:tcPr>
          <w:p w14:paraId="270D9E89" w14:textId="77777777" w:rsidR="00E2168E" w:rsidRPr="00D87AC5" w:rsidRDefault="00E2168E" w:rsidP="00D87AC5">
            <w:pPr>
              <w:spacing w:before="40" w:after="40" w:line="280" w:lineRule="exact"/>
              <w:rPr>
                <w:szCs w:val="20"/>
              </w:rPr>
            </w:pPr>
            <w:r w:rsidRPr="00F75646">
              <w:rPr>
                <w:szCs w:val="20"/>
                <w:rtl/>
              </w:rPr>
              <w:t>2000</w:t>
            </w:r>
          </w:p>
        </w:tc>
        <w:tc>
          <w:tcPr>
            <w:tcW w:w="2019" w:type="dxa"/>
            <w:hideMark/>
          </w:tcPr>
          <w:p w14:paraId="5087A477" w14:textId="5BD975E6" w:rsidR="00E2168E" w:rsidRPr="00D87AC5" w:rsidRDefault="00E2168E" w:rsidP="00D87AC5">
            <w:pPr>
              <w:spacing w:before="40" w:after="40" w:line="280" w:lineRule="exact"/>
              <w:rPr>
                <w:szCs w:val="20"/>
              </w:rPr>
            </w:pPr>
            <w:r w:rsidRPr="00D87AC5">
              <w:rPr>
                <w:szCs w:val="20"/>
                <w:rtl/>
              </w:rPr>
              <w:t xml:space="preserve">البروتوكول الاختياري الملحق باتفاقية حقوق الطفل بشأن بـيـع الأطفال واستغلال الأطفال في البغاء وفي المواد الإباحية، المؤرخ </w:t>
            </w:r>
            <w:r w:rsidRPr="00F75646">
              <w:rPr>
                <w:szCs w:val="20"/>
                <w:rtl/>
              </w:rPr>
              <w:t>25</w:t>
            </w:r>
            <w:r w:rsidRPr="00D87AC5">
              <w:rPr>
                <w:szCs w:val="20"/>
                <w:rtl/>
              </w:rPr>
              <w:t xml:space="preserve"> أيار/</w:t>
            </w:r>
            <w:r w:rsidR="00130570">
              <w:rPr>
                <w:rFonts w:hint="cs"/>
                <w:szCs w:val="20"/>
                <w:rtl/>
              </w:rPr>
              <w:t xml:space="preserve"> </w:t>
            </w:r>
            <w:r w:rsidRPr="00D87AC5">
              <w:rPr>
                <w:szCs w:val="20"/>
                <w:rtl/>
              </w:rPr>
              <w:t xml:space="preserve">مايو </w:t>
            </w:r>
            <w:r w:rsidRPr="00F75646">
              <w:rPr>
                <w:szCs w:val="20"/>
                <w:rtl/>
              </w:rPr>
              <w:t>2000</w:t>
            </w:r>
            <w:r w:rsidRPr="00D87AC5">
              <w:rPr>
                <w:szCs w:val="20"/>
                <w:rtl/>
              </w:rPr>
              <w:t xml:space="preserve"> </w:t>
            </w:r>
          </w:p>
        </w:tc>
        <w:tc>
          <w:tcPr>
            <w:tcW w:w="665" w:type="dxa"/>
            <w:hideMark/>
          </w:tcPr>
          <w:p w14:paraId="7EBD59FE" w14:textId="77777777" w:rsidR="00E2168E" w:rsidRPr="00D87AC5" w:rsidRDefault="00E2168E" w:rsidP="00D87AC5">
            <w:pPr>
              <w:spacing w:before="40" w:after="40" w:line="280" w:lineRule="exact"/>
              <w:rPr>
                <w:szCs w:val="20"/>
              </w:rPr>
            </w:pPr>
            <w:r w:rsidRPr="00F75646">
              <w:rPr>
                <w:szCs w:val="20"/>
                <w:rtl/>
              </w:rPr>
              <w:t>2006</w:t>
            </w:r>
          </w:p>
        </w:tc>
        <w:tc>
          <w:tcPr>
            <w:tcW w:w="2493" w:type="dxa"/>
            <w:hideMark/>
          </w:tcPr>
          <w:p w14:paraId="413273A3" w14:textId="0F3F978E" w:rsidR="00E2168E" w:rsidRPr="00D87AC5" w:rsidRDefault="00E2168E" w:rsidP="00D87AC5">
            <w:pPr>
              <w:spacing w:before="40" w:after="40" w:line="280" w:lineRule="exact"/>
              <w:rPr>
                <w:szCs w:val="20"/>
              </w:rPr>
            </w:pPr>
            <w:r w:rsidRPr="00D87AC5">
              <w:rPr>
                <w:szCs w:val="20"/>
                <w:rtl/>
              </w:rPr>
              <w:t xml:space="preserve">صُدق عليه في </w:t>
            </w:r>
            <w:r w:rsidRPr="00F75646">
              <w:rPr>
                <w:szCs w:val="20"/>
                <w:rtl/>
              </w:rPr>
              <w:t>19</w:t>
            </w:r>
            <w:r w:rsidRPr="00D87AC5">
              <w:rPr>
                <w:szCs w:val="20"/>
                <w:rtl/>
              </w:rPr>
              <w:t xml:space="preserve"> أيلول/سبتمبر </w:t>
            </w:r>
            <w:r w:rsidRPr="00F75646">
              <w:rPr>
                <w:szCs w:val="20"/>
                <w:rtl/>
              </w:rPr>
              <w:t>2006</w:t>
            </w:r>
            <w:r w:rsidRPr="00D87AC5">
              <w:rPr>
                <w:szCs w:val="20"/>
                <w:rtl/>
              </w:rPr>
              <w:t xml:space="preserve">، ودخل حيز النفاذ في </w:t>
            </w:r>
            <w:r w:rsidRPr="00F75646">
              <w:rPr>
                <w:szCs w:val="20"/>
                <w:rtl/>
              </w:rPr>
              <w:t>19</w:t>
            </w:r>
            <w:r w:rsidRPr="00D87AC5">
              <w:rPr>
                <w:szCs w:val="20"/>
                <w:rtl/>
              </w:rPr>
              <w:t xml:space="preserve"> تشرين</w:t>
            </w:r>
            <w:r w:rsidR="00A52D8C">
              <w:rPr>
                <w:rFonts w:hint="cs"/>
                <w:szCs w:val="20"/>
                <w:rtl/>
              </w:rPr>
              <w:t xml:space="preserve"> </w:t>
            </w:r>
            <w:r w:rsidRPr="00D87AC5">
              <w:rPr>
                <w:szCs w:val="20"/>
                <w:rtl/>
              </w:rPr>
              <w:t xml:space="preserve">الأول/أكتوبر </w:t>
            </w:r>
            <w:r w:rsidRPr="00F75646">
              <w:rPr>
                <w:szCs w:val="20"/>
                <w:rtl/>
              </w:rPr>
              <w:t>2006</w:t>
            </w:r>
            <w:r w:rsidRPr="00D87AC5">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107</w:t>
            </w:r>
            <w:r w:rsidR="00A52D8C" w:rsidRPr="00F017EB">
              <w:rPr>
                <w:lang w:eastAsia="de-CH"/>
              </w:rPr>
              <w:t>.</w:t>
            </w:r>
            <w:r w:rsidR="00A52D8C" w:rsidRPr="00F75646">
              <w:rPr>
                <w:lang w:eastAsia="de-CH"/>
              </w:rPr>
              <w:t>2</w:t>
            </w:r>
            <w:r w:rsidRPr="00D87AC5">
              <w:rPr>
                <w:szCs w:val="20"/>
                <w:rtl/>
              </w:rPr>
              <w:t>).</w:t>
            </w:r>
          </w:p>
        </w:tc>
        <w:tc>
          <w:tcPr>
            <w:tcW w:w="2580" w:type="dxa"/>
          </w:tcPr>
          <w:p w14:paraId="478B128D" w14:textId="77777777" w:rsidR="00E2168E" w:rsidRPr="00D87AC5" w:rsidRDefault="00E2168E" w:rsidP="00D87AC5">
            <w:pPr>
              <w:spacing w:before="40" w:after="40" w:line="280" w:lineRule="exact"/>
              <w:rPr>
                <w:szCs w:val="20"/>
                <w:lang w:val="fr-CH"/>
              </w:rPr>
            </w:pPr>
          </w:p>
        </w:tc>
      </w:tr>
      <w:tr w:rsidR="00D87AC5" w:rsidRPr="00D87AC5" w14:paraId="7E5B2DF0" w14:textId="77777777" w:rsidTr="00D87AC5">
        <w:trPr>
          <w:jc w:val="left"/>
        </w:trPr>
        <w:tc>
          <w:tcPr>
            <w:tcW w:w="633" w:type="dxa"/>
            <w:hideMark/>
          </w:tcPr>
          <w:p w14:paraId="4655BD4E" w14:textId="77777777" w:rsidR="00E2168E" w:rsidRPr="00D87AC5" w:rsidRDefault="00E2168E" w:rsidP="00130570">
            <w:pPr>
              <w:keepNext/>
              <w:spacing w:before="40" w:after="40" w:line="280" w:lineRule="exact"/>
              <w:rPr>
                <w:szCs w:val="20"/>
              </w:rPr>
            </w:pPr>
            <w:r w:rsidRPr="00F75646">
              <w:rPr>
                <w:szCs w:val="20"/>
                <w:rtl/>
              </w:rPr>
              <w:t>2002</w:t>
            </w:r>
          </w:p>
        </w:tc>
        <w:tc>
          <w:tcPr>
            <w:tcW w:w="2019" w:type="dxa"/>
            <w:hideMark/>
          </w:tcPr>
          <w:p w14:paraId="624C3E0A" w14:textId="7730AA2F" w:rsidR="00E2168E" w:rsidRPr="00D87AC5" w:rsidRDefault="00E2168E" w:rsidP="00130570">
            <w:pPr>
              <w:keepNext/>
              <w:spacing w:before="40" w:after="40" w:line="280" w:lineRule="exact"/>
              <w:rPr>
                <w:szCs w:val="20"/>
              </w:rPr>
            </w:pPr>
            <w:r w:rsidRPr="00D87AC5">
              <w:rPr>
                <w:szCs w:val="20"/>
                <w:rtl/>
              </w:rPr>
              <w:t xml:space="preserve">البروتوكول الاختياري لاتفاقية مناهضة التعذيب وغيره من ضروب المعاملة أو العقوبة القاسية أو اللاإنسانية أو المهينة، المؤرخ </w:t>
            </w:r>
            <w:r w:rsidRPr="00F75646">
              <w:rPr>
                <w:szCs w:val="20"/>
                <w:rtl/>
              </w:rPr>
              <w:t>18</w:t>
            </w:r>
            <w:r w:rsidRPr="00D87AC5">
              <w:rPr>
                <w:szCs w:val="20"/>
                <w:rtl/>
              </w:rPr>
              <w:t xml:space="preserve"> كانون الأول/ديسمبر </w:t>
            </w:r>
            <w:r w:rsidRPr="00F75646">
              <w:rPr>
                <w:szCs w:val="20"/>
                <w:rtl/>
              </w:rPr>
              <w:t>2002</w:t>
            </w:r>
          </w:p>
        </w:tc>
        <w:tc>
          <w:tcPr>
            <w:tcW w:w="665" w:type="dxa"/>
          </w:tcPr>
          <w:p w14:paraId="21F4E445" w14:textId="77777777" w:rsidR="00E2168E" w:rsidRPr="00D87AC5" w:rsidRDefault="00E2168E" w:rsidP="00130570">
            <w:pPr>
              <w:keepNext/>
              <w:spacing w:before="40" w:after="40" w:line="280" w:lineRule="exact"/>
              <w:rPr>
                <w:szCs w:val="20"/>
              </w:rPr>
            </w:pPr>
            <w:r w:rsidRPr="00F75646">
              <w:rPr>
                <w:szCs w:val="20"/>
                <w:rtl/>
              </w:rPr>
              <w:t>2009</w:t>
            </w:r>
          </w:p>
        </w:tc>
        <w:tc>
          <w:tcPr>
            <w:tcW w:w="2493" w:type="dxa"/>
          </w:tcPr>
          <w:p w14:paraId="4AE5EE5A" w14:textId="233DB46C" w:rsidR="00E2168E" w:rsidRPr="00D87AC5" w:rsidRDefault="00E2168E" w:rsidP="00130570">
            <w:pPr>
              <w:keepNext/>
              <w:spacing w:before="40" w:after="40" w:line="280" w:lineRule="exact"/>
              <w:rPr>
                <w:szCs w:val="20"/>
              </w:rPr>
            </w:pPr>
            <w:r w:rsidRPr="00D87AC5">
              <w:rPr>
                <w:szCs w:val="20"/>
                <w:rtl/>
              </w:rPr>
              <w:t xml:space="preserve">صُدق عليه في </w:t>
            </w:r>
            <w:r w:rsidRPr="00F75646">
              <w:rPr>
                <w:szCs w:val="20"/>
                <w:rtl/>
              </w:rPr>
              <w:t>24</w:t>
            </w:r>
            <w:r w:rsidRPr="00D87AC5">
              <w:rPr>
                <w:szCs w:val="20"/>
                <w:rtl/>
              </w:rPr>
              <w:t xml:space="preserve"> أيلول/سبتمبر </w:t>
            </w:r>
            <w:r w:rsidRPr="00F75646">
              <w:rPr>
                <w:szCs w:val="20"/>
                <w:rtl/>
              </w:rPr>
              <w:t>2009</w:t>
            </w:r>
            <w:r w:rsidRPr="00D87AC5">
              <w:rPr>
                <w:szCs w:val="20"/>
                <w:rtl/>
              </w:rPr>
              <w:t xml:space="preserve">، ودخل حيز النفاذ في </w:t>
            </w:r>
            <w:r w:rsidRPr="00F75646">
              <w:rPr>
                <w:szCs w:val="20"/>
                <w:rtl/>
              </w:rPr>
              <w:t>24</w:t>
            </w:r>
            <w:r w:rsidRPr="00D87AC5">
              <w:rPr>
                <w:szCs w:val="20"/>
                <w:rtl/>
              </w:rPr>
              <w:t xml:space="preserve"> تشرين الأول/أكتوبر </w:t>
            </w:r>
            <w:r w:rsidRPr="00F75646">
              <w:rPr>
                <w:szCs w:val="20"/>
                <w:rtl/>
              </w:rPr>
              <w:t>2009</w:t>
            </w:r>
            <w:r w:rsidRPr="00D87AC5">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105</w:t>
            </w:r>
            <w:r w:rsidR="00A52D8C" w:rsidRPr="00F017EB">
              <w:rPr>
                <w:lang w:eastAsia="de-CH"/>
              </w:rPr>
              <w:t>.</w:t>
            </w:r>
            <w:r w:rsidR="00A52D8C" w:rsidRPr="00F75646">
              <w:rPr>
                <w:lang w:eastAsia="de-CH"/>
              </w:rPr>
              <w:t>1</w:t>
            </w:r>
            <w:r w:rsidRPr="00D87AC5">
              <w:rPr>
                <w:szCs w:val="20"/>
                <w:rtl/>
              </w:rPr>
              <w:t>).</w:t>
            </w:r>
          </w:p>
        </w:tc>
        <w:tc>
          <w:tcPr>
            <w:tcW w:w="2580" w:type="dxa"/>
          </w:tcPr>
          <w:p w14:paraId="71F5D0E1" w14:textId="77777777" w:rsidR="00E2168E" w:rsidRPr="00D87AC5" w:rsidRDefault="00E2168E" w:rsidP="00130570">
            <w:pPr>
              <w:keepNext/>
              <w:spacing w:before="40" w:after="40" w:line="280" w:lineRule="exact"/>
              <w:rPr>
                <w:szCs w:val="20"/>
                <w:lang w:val="fr-CH"/>
              </w:rPr>
            </w:pPr>
          </w:p>
        </w:tc>
      </w:tr>
      <w:tr w:rsidR="00D87AC5" w:rsidRPr="00D87AC5" w14:paraId="4AE6408E" w14:textId="77777777" w:rsidTr="00D87AC5">
        <w:trPr>
          <w:jc w:val="left"/>
        </w:trPr>
        <w:tc>
          <w:tcPr>
            <w:tcW w:w="633" w:type="dxa"/>
            <w:hideMark/>
          </w:tcPr>
          <w:p w14:paraId="0AFE471A" w14:textId="77777777" w:rsidR="00E2168E" w:rsidRPr="00D87AC5" w:rsidRDefault="00E2168E" w:rsidP="00D87AC5">
            <w:pPr>
              <w:spacing w:before="40" w:after="40" w:line="280" w:lineRule="exact"/>
              <w:rPr>
                <w:szCs w:val="20"/>
              </w:rPr>
            </w:pPr>
            <w:r w:rsidRPr="00F75646">
              <w:rPr>
                <w:szCs w:val="20"/>
                <w:rtl/>
              </w:rPr>
              <w:t>2006</w:t>
            </w:r>
          </w:p>
        </w:tc>
        <w:tc>
          <w:tcPr>
            <w:tcW w:w="2019" w:type="dxa"/>
            <w:hideMark/>
          </w:tcPr>
          <w:p w14:paraId="57FA6E1C" w14:textId="450C1F48" w:rsidR="00E2168E" w:rsidRPr="00D87AC5" w:rsidRDefault="00E2168E" w:rsidP="00D87AC5">
            <w:pPr>
              <w:spacing w:before="40" w:after="40" w:line="280" w:lineRule="exact"/>
              <w:rPr>
                <w:szCs w:val="20"/>
              </w:rPr>
            </w:pPr>
            <w:r w:rsidRPr="00D87AC5">
              <w:rPr>
                <w:szCs w:val="20"/>
                <w:rtl/>
              </w:rPr>
              <w:t xml:space="preserve">اتفاقية حقوق الأشخاص ذوي الإعاقة، المؤرخة </w:t>
            </w:r>
            <w:r w:rsidRPr="00F75646">
              <w:rPr>
                <w:szCs w:val="20"/>
                <w:rtl/>
              </w:rPr>
              <w:t>13</w:t>
            </w:r>
            <w:r w:rsidRPr="00D87AC5">
              <w:rPr>
                <w:szCs w:val="20"/>
                <w:rtl/>
              </w:rPr>
              <w:t xml:space="preserve"> كانون الأول/ديسمبر </w:t>
            </w:r>
            <w:r w:rsidRPr="00F75646">
              <w:rPr>
                <w:szCs w:val="20"/>
                <w:rtl/>
              </w:rPr>
              <w:t>2006</w:t>
            </w:r>
          </w:p>
        </w:tc>
        <w:tc>
          <w:tcPr>
            <w:tcW w:w="665" w:type="dxa"/>
          </w:tcPr>
          <w:p w14:paraId="3D5F14D2" w14:textId="77777777" w:rsidR="00E2168E" w:rsidRPr="00D87AC5" w:rsidRDefault="00E2168E" w:rsidP="00D87AC5">
            <w:pPr>
              <w:spacing w:before="40" w:after="40" w:line="280" w:lineRule="exact"/>
              <w:rPr>
                <w:szCs w:val="20"/>
              </w:rPr>
            </w:pPr>
            <w:r w:rsidRPr="00F75646">
              <w:rPr>
                <w:szCs w:val="20"/>
                <w:rtl/>
              </w:rPr>
              <w:t>2014</w:t>
            </w:r>
          </w:p>
        </w:tc>
        <w:tc>
          <w:tcPr>
            <w:tcW w:w="2493" w:type="dxa"/>
            <w:hideMark/>
          </w:tcPr>
          <w:p w14:paraId="03AE7E4E" w14:textId="3C7A17CE"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15</w:t>
            </w:r>
            <w:r w:rsidRPr="00D87AC5">
              <w:rPr>
                <w:szCs w:val="20"/>
                <w:rtl/>
              </w:rPr>
              <w:t xml:space="preserve"> نيسان/أبريل </w:t>
            </w:r>
            <w:r w:rsidRPr="00F75646">
              <w:rPr>
                <w:szCs w:val="20"/>
                <w:rtl/>
              </w:rPr>
              <w:t>2014</w:t>
            </w:r>
            <w:r w:rsidRPr="00D87AC5">
              <w:rPr>
                <w:szCs w:val="20"/>
                <w:rtl/>
              </w:rPr>
              <w:t xml:space="preserve">، ودخلت حيز النفاذ في </w:t>
            </w:r>
            <w:r w:rsidRPr="00F75646">
              <w:rPr>
                <w:szCs w:val="20"/>
                <w:rtl/>
              </w:rPr>
              <w:t>15</w:t>
            </w:r>
            <w:r w:rsidRPr="00D87AC5">
              <w:rPr>
                <w:szCs w:val="20"/>
                <w:rtl/>
              </w:rPr>
              <w:t xml:space="preserve"> أيار/مايو </w:t>
            </w:r>
            <w:r w:rsidRPr="00F75646">
              <w:rPr>
                <w:szCs w:val="20"/>
                <w:rtl/>
              </w:rPr>
              <w:t>2014</w:t>
            </w:r>
            <w:r w:rsidRPr="00D87AC5">
              <w:rPr>
                <w:szCs w:val="20"/>
                <w:rtl/>
              </w:rPr>
              <w:t xml:space="preserve"> (</w:t>
            </w:r>
            <w:r w:rsidR="00A52D8C" w:rsidRPr="00F017EB">
              <w:rPr>
                <w:lang w:eastAsia="de-CH"/>
              </w:rPr>
              <w:t xml:space="preserve">RS </w:t>
            </w:r>
            <w:r w:rsidR="00A52D8C" w:rsidRPr="00F75646">
              <w:rPr>
                <w:lang w:eastAsia="de-CH"/>
              </w:rPr>
              <w:t>0</w:t>
            </w:r>
            <w:r w:rsidR="00A52D8C" w:rsidRPr="00F017EB">
              <w:rPr>
                <w:lang w:eastAsia="de-CH"/>
              </w:rPr>
              <w:t>.</w:t>
            </w:r>
            <w:r w:rsidR="00A52D8C" w:rsidRPr="00F75646">
              <w:rPr>
                <w:lang w:eastAsia="de-CH"/>
              </w:rPr>
              <w:t>109</w:t>
            </w:r>
            <w:r w:rsidRPr="00D87AC5">
              <w:rPr>
                <w:szCs w:val="20"/>
                <w:rtl/>
              </w:rPr>
              <w:t>).</w:t>
            </w:r>
          </w:p>
        </w:tc>
        <w:tc>
          <w:tcPr>
            <w:tcW w:w="2580" w:type="dxa"/>
          </w:tcPr>
          <w:p w14:paraId="58302AC9" w14:textId="77777777" w:rsidR="00E2168E" w:rsidRPr="00D87AC5" w:rsidRDefault="00E2168E" w:rsidP="00D87AC5">
            <w:pPr>
              <w:spacing w:before="40" w:after="40" w:line="280" w:lineRule="exact"/>
              <w:rPr>
                <w:szCs w:val="20"/>
                <w:lang w:val="fr-CH"/>
              </w:rPr>
            </w:pPr>
          </w:p>
        </w:tc>
      </w:tr>
      <w:tr w:rsidR="00D87AC5" w:rsidRPr="00D87AC5" w14:paraId="7DE2E3AB" w14:textId="77777777" w:rsidTr="00D87AC5">
        <w:trPr>
          <w:jc w:val="left"/>
        </w:trPr>
        <w:tc>
          <w:tcPr>
            <w:tcW w:w="633" w:type="dxa"/>
          </w:tcPr>
          <w:p w14:paraId="7E4751C3" w14:textId="77777777" w:rsidR="00E2168E" w:rsidRPr="00D87AC5" w:rsidRDefault="00E2168E" w:rsidP="00D87AC5">
            <w:pPr>
              <w:spacing w:before="40" w:after="40" w:line="280" w:lineRule="exact"/>
              <w:rPr>
                <w:szCs w:val="20"/>
              </w:rPr>
            </w:pPr>
            <w:r w:rsidRPr="00F75646">
              <w:rPr>
                <w:szCs w:val="20"/>
                <w:rtl/>
              </w:rPr>
              <w:t>2006</w:t>
            </w:r>
          </w:p>
        </w:tc>
        <w:tc>
          <w:tcPr>
            <w:tcW w:w="2019" w:type="dxa"/>
          </w:tcPr>
          <w:p w14:paraId="11189F4D" w14:textId="77777777" w:rsidR="00E2168E" w:rsidRPr="00D87AC5" w:rsidRDefault="00E2168E" w:rsidP="00D87AC5">
            <w:pPr>
              <w:spacing w:before="40" w:after="40" w:line="280" w:lineRule="exact"/>
              <w:rPr>
                <w:szCs w:val="20"/>
              </w:rPr>
            </w:pPr>
            <w:r w:rsidRPr="00D87AC5">
              <w:rPr>
                <w:szCs w:val="20"/>
                <w:rtl/>
              </w:rPr>
              <w:t xml:space="preserve">البروتوكول الاختياري لاتفاقية حقوق الأشخاص ذوي الإعاقة، المؤرخ </w:t>
            </w:r>
            <w:r w:rsidRPr="00F75646">
              <w:rPr>
                <w:szCs w:val="20"/>
                <w:rtl/>
              </w:rPr>
              <w:t>13</w:t>
            </w:r>
            <w:r w:rsidRPr="00D87AC5">
              <w:rPr>
                <w:szCs w:val="20"/>
                <w:rtl/>
              </w:rPr>
              <w:t xml:space="preserve"> كانون الأول/ديسمبر </w:t>
            </w:r>
            <w:r w:rsidRPr="00F75646">
              <w:rPr>
                <w:szCs w:val="20"/>
                <w:rtl/>
              </w:rPr>
              <w:t>2006</w:t>
            </w:r>
          </w:p>
        </w:tc>
        <w:tc>
          <w:tcPr>
            <w:tcW w:w="665" w:type="dxa"/>
          </w:tcPr>
          <w:p w14:paraId="78A41161" w14:textId="77777777" w:rsidR="00E2168E" w:rsidRPr="00D87AC5" w:rsidRDefault="00E2168E" w:rsidP="00D87AC5">
            <w:pPr>
              <w:spacing w:before="40" w:after="40" w:line="280" w:lineRule="exact"/>
              <w:rPr>
                <w:szCs w:val="20"/>
                <w:lang w:val="fr-CH"/>
              </w:rPr>
            </w:pPr>
          </w:p>
        </w:tc>
        <w:tc>
          <w:tcPr>
            <w:tcW w:w="2493" w:type="dxa"/>
          </w:tcPr>
          <w:p w14:paraId="493BB039" w14:textId="77777777" w:rsidR="00E2168E" w:rsidRPr="00D87AC5" w:rsidRDefault="00E2168E" w:rsidP="00D87AC5">
            <w:pPr>
              <w:spacing w:before="40" w:after="40" w:line="280" w:lineRule="exact"/>
              <w:rPr>
                <w:szCs w:val="20"/>
                <w:rtl/>
              </w:rPr>
            </w:pPr>
            <w:r w:rsidRPr="00D87AC5">
              <w:rPr>
                <w:szCs w:val="20"/>
                <w:rtl/>
              </w:rPr>
              <w:t xml:space="preserve">لم يصدق عليه </w:t>
            </w:r>
          </w:p>
        </w:tc>
        <w:tc>
          <w:tcPr>
            <w:tcW w:w="2580" w:type="dxa"/>
          </w:tcPr>
          <w:p w14:paraId="11E44976" w14:textId="77777777" w:rsidR="00E2168E" w:rsidRPr="00D87AC5" w:rsidRDefault="00E2168E" w:rsidP="00D87AC5">
            <w:pPr>
              <w:spacing w:before="40" w:after="40" w:line="280" w:lineRule="exact"/>
              <w:rPr>
                <w:szCs w:val="20"/>
                <w:lang w:val="fr-CH"/>
              </w:rPr>
            </w:pPr>
          </w:p>
        </w:tc>
      </w:tr>
      <w:tr w:rsidR="00D87AC5" w:rsidRPr="00D87AC5" w14:paraId="1B532FA4" w14:textId="77777777" w:rsidTr="00D87AC5">
        <w:trPr>
          <w:jc w:val="left"/>
        </w:trPr>
        <w:tc>
          <w:tcPr>
            <w:tcW w:w="633" w:type="dxa"/>
            <w:hideMark/>
          </w:tcPr>
          <w:p w14:paraId="044512FB" w14:textId="77777777" w:rsidR="00E2168E" w:rsidRPr="00D87AC5" w:rsidRDefault="00E2168E" w:rsidP="00D87AC5">
            <w:pPr>
              <w:spacing w:before="40" w:after="40" w:line="280" w:lineRule="exact"/>
              <w:rPr>
                <w:szCs w:val="20"/>
              </w:rPr>
            </w:pPr>
            <w:r w:rsidRPr="00F75646">
              <w:rPr>
                <w:szCs w:val="20"/>
                <w:rtl/>
              </w:rPr>
              <w:t>2006</w:t>
            </w:r>
          </w:p>
        </w:tc>
        <w:tc>
          <w:tcPr>
            <w:tcW w:w="2019" w:type="dxa"/>
            <w:hideMark/>
          </w:tcPr>
          <w:p w14:paraId="68F5E466" w14:textId="3E1BB1EF" w:rsidR="00E2168E" w:rsidRPr="00D87AC5" w:rsidRDefault="00E2168E" w:rsidP="00D87AC5">
            <w:pPr>
              <w:spacing w:before="40" w:after="40" w:line="280" w:lineRule="exact"/>
              <w:rPr>
                <w:szCs w:val="20"/>
              </w:rPr>
            </w:pPr>
            <w:r w:rsidRPr="00D87AC5">
              <w:rPr>
                <w:szCs w:val="20"/>
                <w:rtl/>
              </w:rPr>
              <w:t xml:space="preserve">الاتفاقية الدولية لحماية جميع الأشخاص من الاختفاء القسري، المؤرخة </w:t>
            </w:r>
            <w:r w:rsidRPr="00F75646">
              <w:rPr>
                <w:szCs w:val="20"/>
                <w:rtl/>
              </w:rPr>
              <w:t>20</w:t>
            </w:r>
            <w:r w:rsidRPr="00D87AC5">
              <w:rPr>
                <w:szCs w:val="20"/>
                <w:rtl/>
              </w:rPr>
              <w:t xml:space="preserve"> كانون الأول/ديسمبر </w:t>
            </w:r>
            <w:r w:rsidRPr="00F75646">
              <w:rPr>
                <w:szCs w:val="20"/>
                <w:rtl/>
              </w:rPr>
              <w:t>2006</w:t>
            </w:r>
          </w:p>
        </w:tc>
        <w:tc>
          <w:tcPr>
            <w:tcW w:w="665" w:type="dxa"/>
          </w:tcPr>
          <w:p w14:paraId="3C480641" w14:textId="77777777" w:rsidR="00E2168E" w:rsidRPr="00D87AC5" w:rsidRDefault="00E2168E" w:rsidP="00D87AC5">
            <w:pPr>
              <w:spacing w:before="40" w:after="40" w:line="280" w:lineRule="exact"/>
              <w:rPr>
                <w:szCs w:val="20"/>
              </w:rPr>
            </w:pPr>
            <w:r w:rsidRPr="00F75646">
              <w:rPr>
                <w:szCs w:val="20"/>
                <w:rtl/>
              </w:rPr>
              <w:t>2016</w:t>
            </w:r>
          </w:p>
        </w:tc>
        <w:tc>
          <w:tcPr>
            <w:tcW w:w="2493" w:type="dxa"/>
            <w:hideMark/>
          </w:tcPr>
          <w:p w14:paraId="3224C65A" w14:textId="560E3683" w:rsidR="00E2168E" w:rsidRPr="00D87AC5" w:rsidRDefault="00E2168E" w:rsidP="00D87AC5">
            <w:pPr>
              <w:spacing w:before="40" w:after="40" w:line="280" w:lineRule="exact"/>
              <w:rPr>
                <w:szCs w:val="20"/>
              </w:rPr>
            </w:pPr>
            <w:r w:rsidRPr="00D87AC5">
              <w:rPr>
                <w:szCs w:val="20"/>
                <w:rtl/>
              </w:rPr>
              <w:t xml:space="preserve">صُدق عليها في </w:t>
            </w:r>
            <w:r w:rsidRPr="00F75646">
              <w:rPr>
                <w:szCs w:val="20"/>
                <w:rtl/>
              </w:rPr>
              <w:t>2</w:t>
            </w:r>
            <w:r w:rsidRPr="00D87AC5">
              <w:rPr>
                <w:szCs w:val="20"/>
                <w:rtl/>
              </w:rPr>
              <w:t xml:space="preserve"> كانون</w:t>
            </w:r>
            <w:r w:rsidR="00130570">
              <w:rPr>
                <w:rFonts w:hint="cs"/>
                <w:szCs w:val="20"/>
                <w:rtl/>
              </w:rPr>
              <w:t xml:space="preserve"> </w:t>
            </w:r>
            <w:r w:rsidRPr="00D87AC5">
              <w:rPr>
                <w:szCs w:val="20"/>
                <w:rtl/>
              </w:rPr>
              <w:t>الأول/</w:t>
            </w:r>
            <w:r w:rsidR="00130570">
              <w:rPr>
                <w:rFonts w:hint="cs"/>
                <w:szCs w:val="20"/>
                <w:rtl/>
              </w:rPr>
              <w:t xml:space="preserve"> </w:t>
            </w:r>
            <w:r w:rsidRPr="00D87AC5">
              <w:rPr>
                <w:szCs w:val="20"/>
                <w:rtl/>
              </w:rPr>
              <w:t xml:space="preserve">ديسمبر </w:t>
            </w:r>
            <w:r w:rsidRPr="00F75646">
              <w:rPr>
                <w:szCs w:val="20"/>
                <w:rtl/>
              </w:rPr>
              <w:t>2016</w:t>
            </w:r>
            <w:r w:rsidRPr="00D87AC5">
              <w:rPr>
                <w:szCs w:val="20"/>
                <w:rtl/>
              </w:rPr>
              <w:t xml:space="preserve">، ودخلت حيز النفاذ في </w:t>
            </w:r>
            <w:r w:rsidRPr="00F75646">
              <w:rPr>
                <w:szCs w:val="20"/>
                <w:rtl/>
              </w:rPr>
              <w:t>1</w:t>
            </w:r>
            <w:r w:rsidRPr="00D87AC5">
              <w:rPr>
                <w:szCs w:val="20"/>
                <w:rtl/>
              </w:rPr>
              <w:t xml:space="preserve"> كانون</w:t>
            </w:r>
            <w:r w:rsidR="00A52D8C">
              <w:rPr>
                <w:rFonts w:hint="cs"/>
                <w:szCs w:val="20"/>
                <w:rtl/>
              </w:rPr>
              <w:t xml:space="preserve"> </w:t>
            </w:r>
            <w:r w:rsidRPr="00D87AC5">
              <w:rPr>
                <w:szCs w:val="20"/>
                <w:rtl/>
              </w:rPr>
              <w:t xml:space="preserve">الثاني/يناير </w:t>
            </w:r>
            <w:r w:rsidRPr="00F75646">
              <w:rPr>
                <w:szCs w:val="20"/>
                <w:rtl/>
              </w:rPr>
              <w:t>2017</w:t>
            </w:r>
            <w:r w:rsidRPr="00D87AC5">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103</w:t>
            </w:r>
            <w:r w:rsidR="00A52D8C" w:rsidRPr="00F017EB">
              <w:rPr>
                <w:lang w:eastAsia="de-CH"/>
              </w:rPr>
              <w:t>.</w:t>
            </w:r>
            <w:r w:rsidR="00A52D8C" w:rsidRPr="00F75646">
              <w:rPr>
                <w:lang w:eastAsia="de-CH"/>
              </w:rPr>
              <w:t>3</w:t>
            </w:r>
            <w:r w:rsidRPr="00D87AC5">
              <w:rPr>
                <w:szCs w:val="20"/>
                <w:rtl/>
              </w:rPr>
              <w:t>).</w:t>
            </w:r>
          </w:p>
        </w:tc>
        <w:tc>
          <w:tcPr>
            <w:tcW w:w="2580" w:type="dxa"/>
          </w:tcPr>
          <w:p w14:paraId="47DA4343" w14:textId="77777777" w:rsidR="00E2168E" w:rsidRPr="00D87AC5" w:rsidRDefault="00E2168E" w:rsidP="00D87AC5">
            <w:pPr>
              <w:spacing w:before="40" w:after="40" w:line="280" w:lineRule="exact"/>
              <w:rPr>
                <w:szCs w:val="20"/>
                <w:lang w:val="fr-CH"/>
              </w:rPr>
            </w:pPr>
          </w:p>
        </w:tc>
      </w:tr>
      <w:tr w:rsidR="00D87AC5" w:rsidRPr="00D87AC5" w14:paraId="30006BBC" w14:textId="77777777" w:rsidTr="00D87AC5">
        <w:trPr>
          <w:jc w:val="left"/>
        </w:trPr>
        <w:tc>
          <w:tcPr>
            <w:tcW w:w="633" w:type="dxa"/>
          </w:tcPr>
          <w:p w14:paraId="6157794C" w14:textId="77777777" w:rsidR="00E2168E" w:rsidRPr="00D87AC5" w:rsidRDefault="00E2168E" w:rsidP="00D87AC5">
            <w:pPr>
              <w:spacing w:before="40" w:after="40" w:line="280" w:lineRule="exact"/>
              <w:rPr>
                <w:szCs w:val="20"/>
              </w:rPr>
            </w:pPr>
            <w:r w:rsidRPr="00F75646">
              <w:rPr>
                <w:szCs w:val="20"/>
                <w:rtl/>
              </w:rPr>
              <w:t>2008</w:t>
            </w:r>
          </w:p>
        </w:tc>
        <w:tc>
          <w:tcPr>
            <w:tcW w:w="2019" w:type="dxa"/>
          </w:tcPr>
          <w:p w14:paraId="73D546D3" w14:textId="77777777" w:rsidR="00E2168E" w:rsidRPr="00D87AC5" w:rsidRDefault="00E2168E" w:rsidP="00D87AC5">
            <w:pPr>
              <w:spacing w:before="40" w:after="40" w:line="280" w:lineRule="exact"/>
              <w:rPr>
                <w:szCs w:val="20"/>
              </w:rPr>
            </w:pPr>
            <w:r w:rsidRPr="00D87AC5">
              <w:rPr>
                <w:szCs w:val="20"/>
                <w:rtl/>
              </w:rPr>
              <w:t xml:space="preserve">البروتوكول الاختياري الملحق بالعهد الدولي الخاص بالحقوق الاقتصادية والاجتماعية والثقافية، المؤرخ </w:t>
            </w:r>
            <w:r w:rsidRPr="00F75646">
              <w:rPr>
                <w:szCs w:val="20"/>
                <w:rtl/>
              </w:rPr>
              <w:t>10</w:t>
            </w:r>
            <w:r w:rsidRPr="00D87AC5">
              <w:rPr>
                <w:szCs w:val="20"/>
                <w:rtl/>
              </w:rPr>
              <w:t xml:space="preserve"> كانون الأول/ديسمبر </w:t>
            </w:r>
            <w:r w:rsidRPr="00F75646">
              <w:rPr>
                <w:szCs w:val="20"/>
                <w:rtl/>
              </w:rPr>
              <w:t>2008</w:t>
            </w:r>
          </w:p>
        </w:tc>
        <w:tc>
          <w:tcPr>
            <w:tcW w:w="665" w:type="dxa"/>
          </w:tcPr>
          <w:p w14:paraId="580B1445" w14:textId="77777777" w:rsidR="00E2168E" w:rsidRPr="00D87AC5" w:rsidRDefault="00E2168E" w:rsidP="00D87AC5">
            <w:pPr>
              <w:spacing w:before="40" w:after="40" w:line="280" w:lineRule="exact"/>
              <w:rPr>
                <w:szCs w:val="20"/>
                <w:lang w:val="fr-CH"/>
              </w:rPr>
            </w:pPr>
          </w:p>
        </w:tc>
        <w:tc>
          <w:tcPr>
            <w:tcW w:w="2493" w:type="dxa"/>
          </w:tcPr>
          <w:p w14:paraId="3C159294" w14:textId="77777777" w:rsidR="00E2168E" w:rsidRPr="00D87AC5" w:rsidRDefault="00E2168E" w:rsidP="00D87AC5">
            <w:pPr>
              <w:spacing w:before="40" w:after="40" w:line="280" w:lineRule="exact"/>
              <w:rPr>
                <w:szCs w:val="20"/>
              </w:rPr>
            </w:pPr>
            <w:r w:rsidRPr="00D87AC5">
              <w:rPr>
                <w:szCs w:val="20"/>
                <w:rtl/>
              </w:rPr>
              <w:t xml:space="preserve">لم يصدق عليه </w:t>
            </w:r>
          </w:p>
        </w:tc>
        <w:tc>
          <w:tcPr>
            <w:tcW w:w="2580" w:type="dxa"/>
          </w:tcPr>
          <w:p w14:paraId="22A506BE" w14:textId="77777777" w:rsidR="00E2168E" w:rsidRPr="00D87AC5" w:rsidRDefault="00E2168E" w:rsidP="00D87AC5">
            <w:pPr>
              <w:spacing w:before="40" w:after="40" w:line="280" w:lineRule="exact"/>
              <w:rPr>
                <w:szCs w:val="20"/>
              </w:rPr>
            </w:pPr>
            <w:r w:rsidRPr="00D87AC5">
              <w:rPr>
                <w:szCs w:val="20"/>
                <w:rtl/>
              </w:rPr>
              <w:t>تكمن نقطة الخلاف الرئيسية في المسألة الأساسية المتعلقة بإمكانية التقاضي بشأن الحقوق الاقتصادية والاجتماعية والثقافية.</w:t>
            </w:r>
          </w:p>
        </w:tc>
      </w:tr>
      <w:tr w:rsidR="00D87AC5" w:rsidRPr="00D87AC5" w14:paraId="3E888245" w14:textId="77777777" w:rsidTr="00D87AC5">
        <w:trPr>
          <w:cnfStyle w:val="010000000000" w:firstRow="0" w:lastRow="1" w:firstColumn="0" w:lastColumn="0" w:oddVBand="0" w:evenVBand="0" w:oddHBand="0" w:evenHBand="0" w:firstRowFirstColumn="0" w:firstRowLastColumn="0" w:lastRowFirstColumn="0" w:lastRowLastColumn="0"/>
          <w:jc w:val="left"/>
        </w:trPr>
        <w:tc>
          <w:tcPr>
            <w:tcW w:w="633" w:type="dxa"/>
          </w:tcPr>
          <w:p w14:paraId="1B31D46E" w14:textId="77777777" w:rsidR="00E2168E" w:rsidRPr="00D87AC5" w:rsidRDefault="00E2168E" w:rsidP="00D87AC5">
            <w:pPr>
              <w:spacing w:before="40" w:after="40" w:line="280" w:lineRule="exact"/>
              <w:rPr>
                <w:szCs w:val="20"/>
              </w:rPr>
            </w:pPr>
            <w:r w:rsidRPr="00F75646">
              <w:rPr>
                <w:szCs w:val="20"/>
                <w:rtl/>
              </w:rPr>
              <w:t>2011</w:t>
            </w:r>
          </w:p>
        </w:tc>
        <w:tc>
          <w:tcPr>
            <w:tcW w:w="2019" w:type="dxa"/>
          </w:tcPr>
          <w:p w14:paraId="61AF3E3A" w14:textId="77777777" w:rsidR="00E2168E" w:rsidRPr="00D87AC5" w:rsidRDefault="00E2168E" w:rsidP="00D87AC5">
            <w:pPr>
              <w:spacing w:before="40" w:after="40" w:line="280" w:lineRule="exact"/>
              <w:rPr>
                <w:szCs w:val="20"/>
              </w:rPr>
            </w:pPr>
            <w:r w:rsidRPr="00D87AC5">
              <w:rPr>
                <w:szCs w:val="20"/>
                <w:rtl/>
              </w:rPr>
              <w:t xml:space="preserve">البروتوكول الاختياري لاتفاقية حقوق الطفل المتعلق بإجراء تقديم البلاغات، المؤرخ </w:t>
            </w:r>
            <w:r w:rsidRPr="00F75646">
              <w:rPr>
                <w:szCs w:val="20"/>
                <w:rtl/>
              </w:rPr>
              <w:t>19</w:t>
            </w:r>
            <w:r w:rsidRPr="00D87AC5">
              <w:rPr>
                <w:szCs w:val="20"/>
                <w:rtl/>
              </w:rPr>
              <w:t xml:space="preserve"> كانون الأول/ديسمبر </w:t>
            </w:r>
            <w:r w:rsidRPr="00F75646">
              <w:rPr>
                <w:szCs w:val="20"/>
                <w:rtl/>
              </w:rPr>
              <w:t>2011</w:t>
            </w:r>
            <w:r w:rsidRPr="00D87AC5">
              <w:rPr>
                <w:szCs w:val="20"/>
                <w:rtl/>
              </w:rPr>
              <w:t xml:space="preserve"> </w:t>
            </w:r>
          </w:p>
        </w:tc>
        <w:tc>
          <w:tcPr>
            <w:tcW w:w="665" w:type="dxa"/>
          </w:tcPr>
          <w:p w14:paraId="1AF30EBD" w14:textId="77777777" w:rsidR="00E2168E" w:rsidRPr="00D87AC5" w:rsidRDefault="00E2168E" w:rsidP="00D87AC5">
            <w:pPr>
              <w:spacing w:before="40" w:after="40" w:line="280" w:lineRule="exact"/>
              <w:rPr>
                <w:szCs w:val="20"/>
              </w:rPr>
            </w:pPr>
            <w:r w:rsidRPr="00F75646">
              <w:rPr>
                <w:szCs w:val="20"/>
                <w:rtl/>
              </w:rPr>
              <w:t>2017</w:t>
            </w:r>
          </w:p>
        </w:tc>
        <w:tc>
          <w:tcPr>
            <w:tcW w:w="2493" w:type="dxa"/>
          </w:tcPr>
          <w:p w14:paraId="79893010" w14:textId="7A4E2138" w:rsidR="00E2168E" w:rsidRPr="00D87AC5" w:rsidRDefault="00E2168E" w:rsidP="00D87AC5">
            <w:pPr>
              <w:spacing w:before="40" w:after="40" w:line="280" w:lineRule="exact"/>
              <w:rPr>
                <w:szCs w:val="20"/>
              </w:rPr>
            </w:pPr>
            <w:r w:rsidRPr="00D87AC5">
              <w:rPr>
                <w:szCs w:val="20"/>
                <w:rtl/>
              </w:rPr>
              <w:t xml:space="preserve">انضمت سويسرا إليه في </w:t>
            </w:r>
            <w:r w:rsidRPr="00F75646">
              <w:rPr>
                <w:szCs w:val="20"/>
                <w:rtl/>
              </w:rPr>
              <w:t>24</w:t>
            </w:r>
            <w:r w:rsidRPr="00D87AC5">
              <w:rPr>
                <w:szCs w:val="20"/>
                <w:rtl/>
              </w:rPr>
              <w:t xml:space="preserve"> نيسان/</w:t>
            </w:r>
            <w:r w:rsidR="00130570">
              <w:rPr>
                <w:rFonts w:hint="cs"/>
                <w:szCs w:val="20"/>
                <w:rtl/>
              </w:rPr>
              <w:t xml:space="preserve"> </w:t>
            </w:r>
            <w:r w:rsidRPr="00D87AC5">
              <w:rPr>
                <w:szCs w:val="20"/>
                <w:rtl/>
              </w:rPr>
              <w:t xml:space="preserve">أبريل </w:t>
            </w:r>
            <w:r w:rsidRPr="00F75646">
              <w:rPr>
                <w:szCs w:val="20"/>
                <w:rtl/>
              </w:rPr>
              <w:t>2017</w:t>
            </w:r>
            <w:r w:rsidRPr="00D87AC5">
              <w:rPr>
                <w:szCs w:val="20"/>
                <w:rtl/>
              </w:rPr>
              <w:t xml:space="preserve">، ودخل حيز النفاذ في </w:t>
            </w:r>
            <w:r w:rsidRPr="00F75646">
              <w:rPr>
                <w:szCs w:val="20"/>
                <w:rtl/>
              </w:rPr>
              <w:t>24</w:t>
            </w:r>
            <w:r w:rsidRPr="00D87AC5">
              <w:rPr>
                <w:szCs w:val="20"/>
                <w:rtl/>
              </w:rPr>
              <w:t xml:space="preserve"> تموز/يوليه </w:t>
            </w:r>
            <w:r w:rsidRPr="00F75646">
              <w:rPr>
                <w:szCs w:val="20"/>
                <w:rtl/>
              </w:rPr>
              <w:t>2017</w:t>
            </w:r>
            <w:r w:rsidRPr="00D87AC5">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107</w:t>
            </w:r>
            <w:r w:rsidR="00A52D8C" w:rsidRPr="00F017EB">
              <w:rPr>
                <w:lang w:eastAsia="de-CH"/>
              </w:rPr>
              <w:t>.</w:t>
            </w:r>
            <w:r w:rsidR="00A52D8C" w:rsidRPr="00F75646">
              <w:rPr>
                <w:lang w:eastAsia="de-CH"/>
              </w:rPr>
              <w:t>3</w:t>
            </w:r>
            <w:r w:rsidRPr="00D87AC5">
              <w:rPr>
                <w:szCs w:val="20"/>
                <w:rtl/>
              </w:rPr>
              <w:t>).</w:t>
            </w:r>
          </w:p>
        </w:tc>
        <w:tc>
          <w:tcPr>
            <w:tcW w:w="2580" w:type="dxa"/>
          </w:tcPr>
          <w:p w14:paraId="1F05D9FD" w14:textId="77777777" w:rsidR="00E2168E" w:rsidRPr="00D87AC5" w:rsidRDefault="00E2168E" w:rsidP="00D87AC5">
            <w:pPr>
              <w:spacing w:before="40" w:after="40" w:line="280" w:lineRule="exact"/>
              <w:rPr>
                <w:szCs w:val="20"/>
                <w:lang w:val="fr-CH"/>
              </w:rPr>
            </w:pPr>
          </w:p>
        </w:tc>
      </w:tr>
    </w:tbl>
    <w:p w14:paraId="15FA7639" w14:textId="74BD937E" w:rsidR="00E2168E" w:rsidRPr="00F75646" w:rsidRDefault="00D87AC5" w:rsidP="00D87AC5">
      <w:pPr>
        <w:pStyle w:val="H23GA"/>
        <w:rPr>
          <w:lang w:val="fr-CH"/>
        </w:rPr>
      </w:pPr>
      <w:bookmarkStart w:id="46" w:name="_Toc529186258"/>
      <w:r w:rsidRPr="00F75646">
        <w:rPr>
          <w:rtl/>
        </w:rPr>
        <w:tab/>
      </w:r>
      <w:bookmarkStart w:id="47" w:name="_Toc128507534"/>
      <w:r w:rsidRPr="00F75646">
        <w:rPr>
          <w:rFonts w:hint="cs"/>
          <w:rtl/>
        </w:rPr>
        <w:t>2-</w:t>
      </w:r>
      <w:r w:rsidRPr="00F75646">
        <w:rPr>
          <w:rtl/>
        </w:rPr>
        <w:tab/>
      </w:r>
      <w:r w:rsidR="00E2168E" w:rsidRPr="00F75646">
        <w:rPr>
          <w:rtl/>
        </w:rPr>
        <w:t>الصكوك الإقليمية المتعلقة بحقوق الإنسان (حسب التسلسل الزمني)</w:t>
      </w:r>
      <w:bookmarkEnd w:id="46"/>
      <w:bookmarkEnd w:id="47"/>
    </w:p>
    <w:tbl>
      <w:tblPr>
        <w:tblStyle w:val="TABLEA"/>
        <w:bidiVisual/>
        <w:tblW w:w="8502" w:type="dxa"/>
        <w:jc w:val="left"/>
        <w:tblInd w:w="1371" w:type="dxa"/>
        <w:tblLayout w:type="fixed"/>
        <w:tblLook w:val="04E0" w:firstRow="1" w:lastRow="1" w:firstColumn="1" w:lastColumn="0" w:noHBand="0" w:noVBand="1"/>
      </w:tblPr>
      <w:tblGrid>
        <w:gridCol w:w="731"/>
        <w:gridCol w:w="2074"/>
        <w:gridCol w:w="650"/>
        <w:gridCol w:w="1930"/>
        <w:gridCol w:w="3117"/>
      </w:tblGrid>
      <w:tr w:rsidR="00E2168E" w:rsidRPr="00003BE7" w14:paraId="4CA7F6D2" w14:textId="77777777" w:rsidTr="00130570">
        <w:trPr>
          <w:cnfStyle w:val="100000000000" w:firstRow="1" w:lastRow="0" w:firstColumn="0" w:lastColumn="0" w:oddVBand="0" w:evenVBand="0" w:oddHBand="0" w:evenHBand="0" w:firstRowFirstColumn="0" w:firstRowLastColumn="0" w:lastRowFirstColumn="0" w:lastRowLastColumn="0"/>
          <w:tblHeader/>
          <w:jc w:val="left"/>
        </w:trPr>
        <w:tc>
          <w:tcPr>
            <w:tcW w:w="1650" w:type="pct"/>
            <w:gridSpan w:val="2"/>
            <w:vAlign w:val="bottom"/>
            <w:hideMark/>
          </w:tcPr>
          <w:p w14:paraId="4496246D" w14:textId="77777777" w:rsidR="00E2168E" w:rsidRPr="00003BE7" w:rsidRDefault="00E2168E" w:rsidP="00003BE7">
            <w:pPr>
              <w:spacing w:before="40" w:after="40" w:line="280" w:lineRule="exact"/>
              <w:rPr>
                <w:i/>
                <w:iCs/>
                <w:szCs w:val="20"/>
              </w:rPr>
            </w:pPr>
            <w:r w:rsidRPr="00F75646">
              <w:rPr>
                <w:i/>
                <w:iCs/>
                <w:szCs w:val="20"/>
                <w:rtl/>
              </w:rPr>
              <w:t>الصكوك الأوروبية</w:t>
            </w:r>
          </w:p>
        </w:tc>
        <w:tc>
          <w:tcPr>
            <w:tcW w:w="1517" w:type="pct"/>
            <w:gridSpan w:val="2"/>
            <w:vAlign w:val="bottom"/>
            <w:hideMark/>
          </w:tcPr>
          <w:p w14:paraId="4F003A85" w14:textId="77777777" w:rsidR="00E2168E" w:rsidRPr="00003BE7" w:rsidRDefault="00E2168E" w:rsidP="00003BE7">
            <w:pPr>
              <w:spacing w:before="40" w:after="40" w:line="280" w:lineRule="exact"/>
              <w:rPr>
                <w:i/>
                <w:iCs/>
                <w:szCs w:val="20"/>
              </w:rPr>
            </w:pPr>
            <w:r w:rsidRPr="00F75646">
              <w:rPr>
                <w:i/>
                <w:iCs/>
                <w:szCs w:val="20"/>
                <w:rtl/>
              </w:rPr>
              <w:t>حالة التصديق في سويسرا</w:t>
            </w:r>
          </w:p>
        </w:tc>
        <w:tc>
          <w:tcPr>
            <w:tcW w:w="1833" w:type="pct"/>
            <w:vAlign w:val="bottom"/>
            <w:hideMark/>
          </w:tcPr>
          <w:p w14:paraId="56D1E0C0" w14:textId="77777777" w:rsidR="00E2168E" w:rsidRPr="00F75646" w:rsidRDefault="00E2168E" w:rsidP="00003BE7">
            <w:pPr>
              <w:spacing w:before="40" w:after="40" w:line="280" w:lineRule="exact"/>
              <w:rPr>
                <w:i/>
                <w:iCs/>
                <w:szCs w:val="20"/>
              </w:rPr>
            </w:pPr>
            <w:r w:rsidRPr="00F75646">
              <w:rPr>
                <w:i/>
                <w:iCs/>
                <w:szCs w:val="20"/>
                <w:rtl/>
              </w:rPr>
              <w:t>جوانب محددة (التحفظات، والإعلانات، والتقارير، والإجراءات الاختيارية)</w:t>
            </w:r>
          </w:p>
        </w:tc>
      </w:tr>
      <w:tr w:rsidR="00E2168E" w:rsidRPr="00003BE7" w14:paraId="2C2F4BCE" w14:textId="77777777" w:rsidTr="00130570">
        <w:trPr>
          <w:trHeight w:hRule="exact" w:val="113"/>
          <w:jc w:val="left"/>
        </w:trPr>
        <w:tc>
          <w:tcPr>
            <w:tcW w:w="1650" w:type="pct"/>
            <w:gridSpan w:val="2"/>
          </w:tcPr>
          <w:p w14:paraId="62B4C4A8" w14:textId="77777777" w:rsidR="00E2168E" w:rsidRPr="00003BE7" w:rsidRDefault="00E2168E" w:rsidP="00003BE7">
            <w:pPr>
              <w:spacing w:before="40" w:after="40" w:line="280" w:lineRule="exact"/>
              <w:rPr>
                <w:szCs w:val="20"/>
                <w:lang w:val="fr-CH"/>
              </w:rPr>
            </w:pPr>
          </w:p>
        </w:tc>
        <w:tc>
          <w:tcPr>
            <w:tcW w:w="1517" w:type="pct"/>
            <w:gridSpan w:val="2"/>
          </w:tcPr>
          <w:p w14:paraId="4BE95039" w14:textId="77777777" w:rsidR="00E2168E" w:rsidRPr="00003BE7" w:rsidRDefault="00E2168E" w:rsidP="00003BE7">
            <w:pPr>
              <w:spacing w:before="40" w:after="40" w:line="280" w:lineRule="exact"/>
              <w:rPr>
                <w:szCs w:val="20"/>
                <w:lang w:val="fr-CH"/>
              </w:rPr>
            </w:pPr>
          </w:p>
        </w:tc>
        <w:tc>
          <w:tcPr>
            <w:tcW w:w="1833" w:type="pct"/>
          </w:tcPr>
          <w:p w14:paraId="50B789D3" w14:textId="77777777" w:rsidR="00E2168E" w:rsidRPr="00003BE7" w:rsidRDefault="00E2168E" w:rsidP="00003BE7">
            <w:pPr>
              <w:spacing w:before="40" w:after="40" w:line="280" w:lineRule="exact"/>
              <w:rPr>
                <w:szCs w:val="20"/>
                <w:lang w:val="fr-CH"/>
              </w:rPr>
            </w:pPr>
          </w:p>
        </w:tc>
      </w:tr>
      <w:tr w:rsidR="00E2168E" w:rsidRPr="00003BE7" w14:paraId="7B7C1F0D" w14:textId="77777777" w:rsidTr="00130570">
        <w:trPr>
          <w:jc w:val="left"/>
        </w:trPr>
        <w:tc>
          <w:tcPr>
            <w:tcW w:w="430" w:type="pct"/>
            <w:hideMark/>
          </w:tcPr>
          <w:p w14:paraId="2D7BE3BF" w14:textId="77777777" w:rsidR="00E2168E" w:rsidRPr="00003BE7" w:rsidRDefault="00E2168E" w:rsidP="00003BE7">
            <w:pPr>
              <w:spacing w:before="40" w:after="40" w:line="280" w:lineRule="exact"/>
              <w:rPr>
                <w:szCs w:val="20"/>
              </w:rPr>
            </w:pPr>
            <w:r w:rsidRPr="00F75646">
              <w:rPr>
                <w:szCs w:val="20"/>
                <w:rtl/>
              </w:rPr>
              <w:t>1950</w:t>
            </w:r>
          </w:p>
        </w:tc>
        <w:tc>
          <w:tcPr>
            <w:tcW w:w="1220" w:type="pct"/>
            <w:hideMark/>
          </w:tcPr>
          <w:p w14:paraId="27EDB5CB" w14:textId="3C4ABCE0" w:rsidR="00E2168E" w:rsidRPr="00003BE7" w:rsidRDefault="00E2168E" w:rsidP="00130570">
            <w:pPr>
              <w:spacing w:before="40" w:after="40" w:line="280" w:lineRule="exact"/>
              <w:rPr>
                <w:szCs w:val="20"/>
              </w:rPr>
            </w:pPr>
            <w:r w:rsidRPr="00003BE7">
              <w:rPr>
                <w:szCs w:val="20"/>
                <w:rtl/>
              </w:rPr>
              <w:t xml:space="preserve">اتفاقية حماية حقوق الإنسان والحريات الأساسية (الاتفاقية الأوروبية لحقوق الإنسان)، المؤرخة </w:t>
            </w:r>
            <w:r w:rsidRPr="00F75646">
              <w:rPr>
                <w:szCs w:val="20"/>
                <w:rtl/>
              </w:rPr>
              <w:t>4</w:t>
            </w:r>
            <w:r w:rsidRPr="00003BE7">
              <w:rPr>
                <w:szCs w:val="20"/>
                <w:rtl/>
              </w:rPr>
              <w:t xml:space="preserve"> تشرين الثاني/</w:t>
            </w:r>
            <w:r w:rsidR="00130570">
              <w:rPr>
                <w:rFonts w:hint="cs"/>
                <w:szCs w:val="20"/>
                <w:rtl/>
              </w:rPr>
              <w:t xml:space="preserve"> </w:t>
            </w:r>
            <w:r w:rsidRPr="00003BE7">
              <w:rPr>
                <w:szCs w:val="20"/>
                <w:rtl/>
              </w:rPr>
              <w:t xml:space="preserve">نوفمبر </w:t>
            </w:r>
            <w:r w:rsidRPr="00F75646">
              <w:rPr>
                <w:szCs w:val="20"/>
                <w:rtl/>
              </w:rPr>
              <w:t>1950</w:t>
            </w:r>
          </w:p>
        </w:tc>
        <w:tc>
          <w:tcPr>
            <w:tcW w:w="382" w:type="pct"/>
            <w:hideMark/>
          </w:tcPr>
          <w:p w14:paraId="6563E40B" w14:textId="77777777" w:rsidR="00E2168E" w:rsidRPr="00003BE7" w:rsidRDefault="00E2168E" w:rsidP="00003BE7">
            <w:pPr>
              <w:spacing w:before="40" w:after="40" w:line="280" w:lineRule="exact"/>
              <w:rPr>
                <w:szCs w:val="20"/>
              </w:rPr>
            </w:pPr>
            <w:r w:rsidRPr="00F75646">
              <w:rPr>
                <w:szCs w:val="20"/>
                <w:rtl/>
              </w:rPr>
              <w:t>1974</w:t>
            </w:r>
          </w:p>
        </w:tc>
        <w:tc>
          <w:tcPr>
            <w:tcW w:w="1135" w:type="pct"/>
            <w:hideMark/>
          </w:tcPr>
          <w:p w14:paraId="443055C9" w14:textId="4C5BD6F7" w:rsidR="00E2168E" w:rsidRPr="00003BE7" w:rsidRDefault="00E2168E" w:rsidP="00003BE7">
            <w:pPr>
              <w:spacing w:before="40" w:after="40" w:line="280" w:lineRule="exact"/>
              <w:rPr>
                <w:szCs w:val="20"/>
              </w:rPr>
            </w:pPr>
            <w:r w:rsidRPr="00003BE7">
              <w:rPr>
                <w:szCs w:val="20"/>
                <w:rtl/>
              </w:rPr>
              <w:t xml:space="preserve">صُدق عليها في </w:t>
            </w:r>
            <w:r w:rsidRPr="00F75646">
              <w:rPr>
                <w:szCs w:val="20"/>
                <w:rtl/>
              </w:rPr>
              <w:t>28</w:t>
            </w:r>
            <w:r w:rsidRPr="00003BE7">
              <w:rPr>
                <w:szCs w:val="20"/>
                <w:rtl/>
              </w:rPr>
              <w:t xml:space="preserve"> تشرين الثاني/نوفمبر </w:t>
            </w:r>
            <w:r w:rsidRPr="00F75646">
              <w:rPr>
                <w:szCs w:val="20"/>
                <w:rtl/>
              </w:rPr>
              <w:t>1974</w:t>
            </w:r>
            <w:r w:rsidRPr="00003BE7">
              <w:rPr>
                <w:szCs w:val="20"/>
                <w:rtl/>
              </w:rPr>
              <w:t xml:space="preserve">، ودخلت حيز النفاذ في </w:t>
            </w:r>
            <w:r w:rsidRPr="00F75646">
              <w:rPr>
                <w:szCs w:val="20"/>
                <w:rtl/>
              </w:rPr>
              <w:t>28</w:t>
            </w:r>
            <w:r w:rsidRPr="00003BE7">
              <w:rPr>
                <w:szCs w:val="20"/>
                <w:rtl/>
              </w:rPr>
              <w:t xml:space="preserve"> تشرين الثاني/نوفمبر </w:t>
            </w:r>
            <w:r w:rsidRPr="00F75646">
              <w:rPr>
                <w:szCs w:val="20"/>
                <w:rtl/>
              </w:rPr>
              <w:t>1974</w:t>
            </w:r>
            <w:r w:rsidRPr="00003BE7">
              <w:rPr>
                <w:szCs w:val="20"/>
                <w:rtl/>
              </w:rPr>
              <w:t xml:space="preserve"> (</w:t>
            </w:r>
            <w:r w:rsidR="00A52D8C" w:rsidRPr="00315E30">
              <w:rPr>
                <w:lang w:eastAsia="de-CH"/>
              </w:rPr>
              <w:t>RS </w:t>
            </w:r>
            <w:r w:rsidR="00A52D8C" w:rsidRPr="00F75646">
              <w:rPr>
                <w:lang w:eastAsia="de-CH"/>
              </w:rPr>
              <w:t>0</w:t>
            </w:r>
            <w:r w:rsidR="00A52D8C" w:rsidRPr="00315E30">
              <w:rPr>
                <w:lang w:eastAsia="de-CH"/>
              </w:rPr>
              <w:t>.</w:t>
            </w:r>
            <w:r w:rsidR="00A52D8C" w:rsidRPr="00F75646">
              <w:rPr>
                <w:lang w:eastAsia="de-CH"/>
              </w:rPr>
              <w:t>101</w:t>
            </w:r>
            <w:r w:rsidRPr="00003BE7">
              <w:rPr>
                <w:szCs w:val="20"/>
                <w:rtl/>
              </w:rPr>
              <w:t>).</w:t>
            </w:r>
          </w:p>
        </w:tc>
        <w:tc>
          <w:tcPr>
            <w:tcW w:w="1833" w:type="pct"/>
            <w:hideMark/>
          </w:tcPr>
          <w:p w14:paraId="0D57C70E" w14:textId="1D58CC8B" w:rsidR="00E2168E" w:rsidRPr="00003BE7" w:rsidRDefault="00E2168E" w:rsidP="00003BE7">
            <w:pPr>
              <w:spacing w:before="40" w:after="40" w:line="280" w:lineRule="exact"/>
              <w:rPr>
                <w:szCs w:val="20"/>
              </w:rPr>
            </w:pPr>
            <w:r w:rsidRPr="00003BE7">
              <w:rPr>
                <w:szCs w:val="20"/>
                <w:rtl/>
              </w:rPr>
              <w:t xml:space="preserve">سحبت سويسرا في عام </w:t>
            </w:r>
            <w:r w:rsidRPr="00F75646">
              <w:rPr>
                <w:szCs w:val="20"/>
                <w:rtl/>
              </w:rPr>
              <w:t>2000</w:t>
            </w:r>
            <w:r w:rsidRPr="00003BE7">
              <w:rPr>
                <w:szCs w:val="20"/>
                <w:rtl/>
              </w:rPr>
              <w:t xml:space="preserve"> تحفظاتها وإعلاناتها التفسيرية بشأن المادة </w:t>
            </w:r>
            <w:r w:rsidRPr="00F75646">
              <w:rPr>
                <w:szCs w:val="20"/>
                <w:rtl/>
              </w:rPr>
              <w:t>6</w:t>
            </w:r>
            <w:r w:rsidRPr="00003BE7">
              <w:rPr>
                <w:szCs w:val="20"/>
                <w:rtl/>
              </w:rPr>
              <w:t xml:space="preserve"> (القرار الاتحادي المؤرخ </w:t>
            </w:r>
            <w:r w:rsidRPr="00F75646">
              <w:rPr>
                <w:szCs w:val="20"/>
                <w:rtl/>
              </w:rPr>
              <w:t>8</w:t>
            </w:r>
            <w:r w:rsidRPr="00003BE7">
              <w:rPr>
                <w:szCs w:val="20"/>
                <w:rtl/>
              </w:rPr>
              <w:t xml:space="preserve"> آذار/مارس </w:t>
            </w:r>
            <w:r w:rsidRPr="00F75646">
              <w:rPr>
                <w:szCs w:val="20"/>
                <w:rtl/>
              </w:rPr>
              <w:t>2000</w:t>
            </w:r>
            <w:r w:rsidRPr="00003BE7">
              <w:rPr>
                <w:szCs w:val="20"/>
                <w:rtl/>
              </w:rPr>
              <w:t xml:space="preserve">، </w:t>
            </w:r>
            <w:r w:rsidR="00A52D8C" w:rsidRPr="00315E30">
              <w:rPr>
                <w:lang w:eastAsia="de-CH"/>
              </w:rPr>
              <w:t>RO </w:t>
            </w:r>
            <w:r w:rsidR="00A52D8C" w:rsidRPr="00F75646">
              <w:rPr>
                <w:lang w:eastAsia="de-CH"/>
              </w:rPr>
              <w:t>2002</w:t>
            </w:r>
            <w:r w:rsidR="00A52D8C" w:rsidRPr="00315E30">
              <w:rPr>
                <w:lang w:eastAsia="de-CH"/>
              </w:rPr>
              <w:t xml:space="preserve"> </w:t>
            </w:r>
            <w:r w:rsidR="00A52D8C" w:rsidRPr="00F75646">
              <w:rPr>
                <w:lang w:eastAsia="de-CH"/>
              </w:rPr>
              <w:t>1142</w:t>
            </w:r>
            <w:r w:rsidRPr="00003BE7">
              <w:rPr>
                <w:szCs w:val="20"/>
                <w:rtl/>
              </w:rPr>
              <w:t>).</w:t>
            </w:r>
          </w:p>
        </w:tc>
      </w:tr>
      <w:tr w:rsidR="00E2168E" w:rsidRPr="00003BE7" w14:paraId="2D43137E" w14:textId="77777777" w:rsidTr="00130570">
        <w:trPr>
          <w:jc w:val="left"/>
        </w:trPr>
        <w:tc>
          <w:tcPr>
            <w:tcW w:w="430" w:type="pct"/>
            <w:hideMark/>
          </w:tcPr>
          <w:p w14:paraId="63C0340D" w14:textId="77777777" w:rsidR="00E2168E" w:rsidRPr="00003BE7" w:rsidRDefault="00E2168E" w:rsidP="00003BE7">
            <w:pPr>
              <w:spacing w:before="40" w:after="40" w:line="280" w:lineRule="exact"/>
              <w:rPr>
                <w:szCs w:val="20"/>
              </w:rPr>
            </w:pPr>
            <w:r w:rsidRPr="00F75646">
              <w:rPr>
                <w:szCs w:val="20"/>
                <w:rtl/>
              </w:rPr>
              <w:t>1952</w:t>
            </w:r>
          </w:p>
        </w:tc>
        <w:tc>
          <w:tcPr>
            <w:tcW w:w="1220" w:type="pct"/>
            <w:hideMark/>
          </w:tcPr>
          <w:p w14:paraId="5F99BA27" w14:textId="77777777" w:rsidR="00E2168E" w:rsidRPr="00003BE7" w:rsidRDefault="00E2168E" w:rsidP="00003BE7">
            <w:pPr>
              <w:spacing w:before="40" w:after="40" w:line="280" w:lineRule="exact"/>
              <w:rPr>
                <w:szCs w:val="20"/>
              </w:rPr>
            </w:pPr>
            <w:r w:rsidRPr="00003BE7">
              <w:rPr>
                <w:szCs w:val="20"/>
                <w:rtl/>
              </w:rPr>
              <w:t xml:space="preserve">البروتوكول الإضافي للاتفاقية الأوروبية لحقوق الإنسان (حماية الملكية، والحق في التعليم، والتزام الدول الأطراف بتنظيم انتخابات حرة بالاقتراع السري)، المؤرخ </w:t>
            </w:r>
            <w:r w:rsidRPr="00F75646">
              <w:rPr>
                <w:szCs w:val="20"/>
                <w:rtl/>
              </w:rPr>
              <w:t>20</w:t>
            </w:r>
            <w:r w:rsidRPr="00003BE7">
              <w:rPr>
                <w:szCs w:val="20"/>
                <w:rtl/>
              </w:rPr>
              <w:t xml:space="preserve"> آذار/ مارس </w:t>
            </w:r>
            <w:r w:rsidRPr="00F75646">
              <w:rPr>
                <w:szCs w:val="20"/>
                <w:rtl/>
              </w:rPr>
              <w:t>1952</w:t>
            </w:r>
          </w:p>
        </w:tc>
        <w:tc>
          <w:tcPr>
            <w:tcW w:w="382" w:type="pct"/>
          </w:tcPr>
          <w:p w14:paraId="2787456F" w14:textId="77777777" w:rsidR="00E2168E" w:rsidRPr="00003BE7" w:rsidRDefault="00E2168E" w:rsidP="00003BE7">
            <w:pPr>
              <w:spacing w:before="40" w:after="40" w:line="280" w:lineRule="exact"/>
              <w:rPr>
                <w:szCs w:val="20"/>
                <w:lang w:val="fr-CH"/>
              </w:rPr>
            </w:pPr>
          </w:p>
        </w:tc>
        <w:tc>
          <w:tcPr>
            <w:tcW w:w="1135" w:type="pct"/>
            <w:hideMark/>
          </w:tcPr>
          <w:p w14:paraId="0B7F6FF2" w14:textId="77777777" w:rsidR="00E2168E" w:rsidRPr="00003BE7" w:rsidRDefault="00E2168E" w:rsidP="00003BE7">
            <w:pPr>
              <w:spacing w:before="40" w:after="40" w:line="280" w:lineRule="exact"/>
              <w:rPr>
                <w:szCs w:val="20"/>
              </w:rPr>
            </w:pPr>
            <w:r w:rsidRPr="00003BE7">
              <w:rPr>
                <w:szCs w:val="20"/>
                <w:rtl/>
              </w:rPr>
              <w:t xml:space="preserve">وُقع عليه في </w:t>
            </w:r>
            <w:r w:rsidRPr="00F75646">
              <w:rPr>
                <w:szCs w:val="20"/>
                <w:rtl/>
              </w:rPr>
              <w:t>19</w:t>
            </w:r>
            <w:r w:rsidRPr="00003BE7">
              <w:rPr>
                <w:szCs w:val="20"/>
                <w:rtl/>
              </w:rPr>
              <w:t xml:space="preserve"> أيار/مايو </w:t>
            </w:r>
            <w:r w:rsidRPr="00F75646">
              <w:rPr>
                <w:szCs w:val="20"/>
                <w:rtl/>
              </w:rPr>
              <w:t>1976</w:t>
            </w:r>
          </w:p>
        </w:tc>
        <w:tc>
          <w:tcPr>
            <w:tcW w:w="1833" w:type="pct"/>
          </w:tcPr>
          <w:p w14:paraId="32F6485E" w14:textId="77777777" w:rsidR="00E2168E" w:rsidRPr="00003BE7" w:rsidRDefault="00E2168E" w:rsidP="00003BE7">
            <w:pPr>
              <w:spacing w:before="40" w:after="40" w:line="280" w:lineRule="exact"/>
              <w:rPr>
                <w:szCs w:val="20"/>
                <w:lang w:val="fr-CH"/>
              </w:rPr>
            </w:pPr>
          </w:p>
        </w:tc>
      </w:tr>
      <w:tr w:rsidR="00E2168E" w:rsidRPr="00003BE7" w14:paraId="3C872FF5" w14:textId="77777777" w:rsidTr="00130570">
        <w:trPr>
          <w:jc w:val="left"/>
        </w:trPr>
        <w:tc>
          <w:tcPr>
            <w:tcW w:w="430" w:type="pct"/>
            <w:hideMark/>
          </w:tcPr>
          <w:p w14:paraId="014F9E58" w14:textId="77777777" w:rsidR="00E2168E" w:rsidRPr="00003BE7" w:rsidRDefault="00E2168E" w:rsidP="00003BE7">
            <w:pPr>
              <w:spacing w:before="40" w:after="40" w:line="280" w:lineRule="exact"/>
              <w:rPr>
                <w:szCs w:val="20"/>
              </w:rPr>
            </w:pPr>
            <w:r w:rsidRPr="00F75646">
              <w:rPr>
                <w:szCs w:val="20"/>
                <w:rtl/>
              </w:rPr>
              <w:t>1961</w:t>
            </w:r>
          </w:p>
        </w:tc>
        <w:tc>
          <w:tcPr>
            <w:tcW w:w="1220" w:type="pct"/>
            <w:hideMark/>
          </w:tcPr>
          <w:p w14:paraId="667A5A14" w14:textId="51FE9A84" w:rsidR="00E2168E" w:rsidRPr="00003BE7" w:rsidRDefault="00E2168E" w:rsidP="00003BE7">
            <w:pPr>
              <w:spacing w:before="40" w:after="40" w:line="280" w:lineRule="exact"/>
              <w:rPr>
                <w:szCs w:val="20"/>
              </w:rPr>
            </w:pPr>
            <w:r w:rsidRPr="00003BE7">
              <w:rPr>
                <w:szCs w:val="20"/>
                <w:rtl/>
              </w:rPr>
              <w:t xml:space="preserve">الميثاق الاجتماعي الأوروبي، المؤرخ </w:t>
            </w:r>
            <w:r w:rsidRPr="00F75646">
              <w:rPr>
                <w:szCs w:val="20"/>
                <w:rtl/>
              </w:rPr>
              <w:t>18</w:t>
            </w:r>
            <w:r w:rsidRPr="00003BE7">
              <w:rPr>
                <w:szCs w:val="20"/>
                <w:rtl/>
              </w:rPr>
              <w:t xml:space="preserve"> تشرين الأول/</w:t>
            </w:r>
            <w:r w:rsidR="00281438">
              <w:rPr>
                <w:rFonts w:hint="cs"/>
                <w:szCs w:val="20"/>
                <w:rtl/>
              </w:rPr>
              <w:t xml:space="preserve"> </w:t>
            </w:r>
            <w:r w:rsidRPr="00003BE7">
              <w:rPr>
                <w:szCs w:val="20"/>
                <w:rtl/>
              </w:rPr>
              <w:t xml:space="preserve">أكتوبر </w:t>
            </w:r>
            <w:r w:rsidRPr="00F75646">
              <w:rPr>
                <w:szCs w:val="20"/>
                <w:rtl/>
              </w:rPr>
              <w:t>1961</w:t>
            </w:r>
            <w:r w:rsidRPr="00003BE7">
              <w:rPr>
                <w:szCs w:val="20"/>
                <w:rtl/>
              </w:rPr>
              <w:t xml:space="preserve"> </w:t>
            </w:r>
          </w:p>
        </w:tc>
        <w:tc>
          <w:tcPr>
            <w:tcW w:w="382" w:type="pct"/>
          </w:tcPr>
          <w:p w14:paraId="7EDE8F60" w14:textId="77777777" w:rsidR="00E2168E" w:rsidRPr="00003BE7" w:rsidRDefault="00E2168E" w:rsidP="00003BE7">
            <w:pPr>
              <w:spacing w:before="40" w:after="40" w:line="280" w:lineRule="exact"/>
              <w:rPr>
                <w:szCs w:val="20"/>
                <w:lang w:val="fr-CH"/>
              </w:rPr>
            </w:pPr>
          </w:p>
        </w:tc>
        <w:tc>
          <w:tcPr>
            <w:tcW w:w="1135" w:type="pct"/>
            <w:hideMark/>
          </w:tcPr>
          <w:p w14:paraId="3B2F4093" w14:textId="77777777" w:rsidR="00E2168E" w:rsidRPr="00003BE7" w:rsidRDefault="00E2168E" w:rsidP="00003BE7">
            <w:pPr>
              <w:spacing w:before="40" w:after="40" w:line="280" w:lineRule="exact"/>
              <w:rPr>
                <w:rFonts w:hint="cs"/>
                <w:szCs w:val="20"/>
              </w:rPr>
            </w:pPr>
            <w:r w:rsidRPr="00003BE7">
              <w:rPr>
                <w:szCs w:val="20"/>
                <w:rtl/>
              </w:rPr>
              <w:t xml:space="preserve">وُقع عليه في </w:t>
            </w:r>
            <w:r w:rsidRPr="00F75646">
              <w:rPr>
                <w:szCs w:val="20"/>
                <w:rtl/>
              </w:rPr>
              <w:t>6</w:t>
            </w:r>
            <w:r w:rsidRPr="00003BE7">
              <w:rPr>
                <w:szCs w:val="20"/>
                <w:rtl/>
              </w:rPr>
              <w:t xml:space="preserve"> أيار/مايو </w:t>
            </w:r>
            <w:r w:rsidRPr="00F75646">
              <w:rPr>
                <w:szCs w:val="20"/>
                <w:rtl/>
              </w:rPr>
              <w:t>1976</w:t>
            </w:r>
          </w:p>
        </w:tc>
        <w:tc>
          <w:tcPr>
            <w:tcW w:w="1833" w:type="pct"/>
          </w:tcPr>
          <w:p w14:paraId="1ECD140E" w14:textId="77777777" w:rsidR="00E2168E" w:rsidRPr="00003BE7" w:rsidRDefault="00E2168E" w:rsidP="00003BE7">
            <w:pPr>
              <w:spacing w:before="40" w:after="40" w:line="280" w:lineRule="exact"/>
              <w:rPr>
                <w:szCs w:val="20"/>
                <w:lang w:val="fr-CH"/>
              </w:rPr>
            </w:pPr>
          </w:p>
        </w:tc>
      </w:tr>
      <w:tr w:rsidR="00E2168E" w:rsidRPr="00003BE7" w14:paraId="203F2707" w14:textId="77777777" w:rsidTr="00130570">
        <w:trPr>
          <w:jc w:val="left"/>
        </w:trPr>
        <w:tc>
          <w:tcPr>
            <w:tcW w:w="430" w:type="pct"/>
            <w:hideMark/>
          </w:tcPr>
          <w:p w14:paraId="29479FCC" w14:textId="77777777" w:rsidR="00E2168E" w:rsidRPr="00003BE7" w:rsidRDefault="00E2168E" w:rsidP="00003BE7">
            <w:pPr>
              <w:spacing w:before="40" w:after="40" w:line="280" w:lineRule="exact"/>
              <w:rPr>
                <w:szCs w:val="20"/>
              </w:rPr>
            </w:pPr>
            <w:r w:rsidRPr="00F75646">
              <w:rPr>
                <w:szCs w:val="20"/>
                <w:rtl/>
              </w:rPr>
              <w:t>1963</w:t>
            </w:r>
          </w:p>
        </w:tc>
        <w:tc>
          <w:tcPr>
            <w:tcW w:w="1220" w:type="pct"/>
            <w:hideMark/>
          </w:tcPr>
          <w:p w14:paraId="3BCA2E20" w14:textId="2F7AA6D3" w:rsidR="00E2168E" w:rsidRPr="00003BE7" w:rsidRDefault="00E2168E" w:rsidP="00003BE7">
            <w:pPr>
              <w:spacing w:before="40" w:after="40" w:line="280" w:lineRule="exact"/>
              <w:rPr>
                <w:szCs w:val="20"/>
              </w:rPr>
            </w:pPr>
            <w:r w:rsidRPr="00003BE7">
              <w:rPr>
                <w:szCs w:val="20"/>
                <w:rtl/>
              </w:rPr>
              <w:t xml:space="preserve">البروتوكول رقم </w:t>
            </w:r>
            <w:r w:rsidRPr="00F75646">
              <w:rPr>
                <w:szCs w:val="20"/>
                <w:rtl/>
              </w:rPr>
              <w:t>4</w:t>
            </w:r>
            <w:r w:rsidRPr="00003BE7">
              <w:rPr>
                <w:szCs w:val="20"/>
                <w:rtl/>
              </w:rPr>
              <w:t xml:space="preserve"> الملحق بالاتفاقية الأوروبية لحقوق الإنسان (حظر السجن بسبب الدَّين، وحرية اختيار الشخص لمكان إقامته وحرية مغادرته لأي بلد، بما فيه بلده، وتحريم الطرد الجماعي للأجانب)، المؤرخ </w:t>
            </w:r>
            <w:r w:rsidRPr="00F75646">
              <w:rPr>
                <w:szCs w:val="20"/>
                <w:rtl/>
              </w:rPr>
              <w:t>16</w:t>
            </w:r>
            <w:r w:rsidRPr="00003BE7">
              <w:rPr>
                <w:szCs w:val="20"/>
                <w:rtl/>
              </w:rPr>
              <w:t xml:space="preserve"> أيلول/سبتمبر </w:t>
            </w:r>
            <w:r w:rsidRPr="00F75646">
              <w:rPr>
                <w:szCs w:val="20"/>
                <w:rtl/>
              </w:rPr>
              <w:t>1963</w:t>
            </w:r>
            <w:r w:rsidRPr="00003BE7">
              <w:rPr>
                <w:szCs w:val="20"/>
                <w:rtl/>
              </w:rPr>
              <w:t xml:space="preserve"> </w:t>
            </w:r>
          </w:p>
        </w:tc>
        <w:tc>
          <w:tcPr>
            <w:tcW w:w="382" w:type="pct"/>
          </w:tcPr>
          <w:p w14:paraId="5658535F" w14:textId="77777777" w:rsidR="00E2168E" w:rsidRPr="00003BE7" w:rsidRDefault="00E2168E" w:rsidP="00003BE7">
            <w:pPr>
              <w:spacing w:before="40" w:after="40" w:line="280" w:lineRule="exact"/>
              <w:rPr>
                <w:szCs w:val="20"/>
                <w:lang w:val="fr-CH"/>
              </w:rPr>
            </w:pPr>
          </w:p>
        </w:tc>
        <w:tc>
          <w:tcPr>
            <w:tcW w:w="1135" w:type="pct"/>
          </w:tcPr>
          <w:p w14:paraId="158343DF" w14:textId="77777777" w:rsidR="00E2168E" w:rsidRPr="00003BE7" w:rsidRDefault="00E2168E" w:rsidP="00003BE7">
            <w:pPr>
              <w:spacing w:before="40" w:after="40" w:line="280" w:lineRule="exact"/>
              <w:rPr>
                <w:szCs w:val="20"/>
              </w:rPr>
            </w:pPr>
            <w:r w:rsidRPr="00003BE7">
              <w:rPr>
                <w:szCs w:val="20"/>
                <w:rtl/>
              </w:rPr>
              <w:t>لم يصدق عليه</w:t>
            </w:r>
          </w:p>
        </w:tc>
        <w:tc>
          <w:tcPr>
            <w:tcW w:w="1833" w:type="pct"/>
          </w:tcPr>
          <w:p w14:paraId="67CF8C1D" w14:textId="77777777" w:rsidR="00E2168E" w:rsidRPr="00003BE7" w:rsidRDefault="00E2168E" w:rsidP="00003BE7">
            <w:pPr>
              <w:spacing w:before="40" w:after="40" w:line="280" w:lineRule="exact"/>
              <w:rPr>
                <w:szCs w:val="20"/>
                <w:lang w:val="fr-CH"/>
              </w:rPr>
            </w:pPr>
          </w:p>
        </w:tc>
      </w:tr>
      <w:tr w:rsidR="00E2168E" w:rsidRPr="00003BE7" w14:paraId="33346270" w14:textId="77777777" w:rsidTr="00130570">
        <w:trPr>
          <w:jc w:val="left"/>
        </w:trPr>
        <w:tc>
          <w:tcPr>
            <w:tcW w:w="430" w:type="pct"/>
            <w:hideMark/>
          </w:tcPr>
          <w:p w14:paraId="31C90000" w14:textId="77777777" w:rsidR="00E2168E" w:rsidRPr="00003BE7" w:rsidRDefault="00E2168E" w:rsidP="00003BE7">
            <w:pPr>
              <w:spacing w:before="40" w:after="40" w:line="280" w:lineRule="exact"/>
              <w:rPr>
                <w:szCs w:val="20"/>
              </w:rPr>
            </w:pPr>
            <w:r w:rsidRPr="00F75646">
              <w:rPr>
                <w:szCs w:val="20"/>
                <w:rtl/>
              </w:rPr>
              <w:t>1981</w:t>
            </w:r>
          </w:p>
        </w:tc>
        <w:tc>
          <w:tcPr>
            <w:tcW w:w="1220" w:type="pct"/>
            <w:hideMark/>
          </w:tcPr>
          <w:p w14:paraId="0711CC48" w14:textId="77777777" w:rsidR="00E2168E" w:rsidRPr="00003BE7" w:rsidRDefault="00E2168E" w:rsidP="00003BE7">
            <w:pPr>
              <w:spacing w:before="40" w:after="40" w:line="280" w:lineRule="exact"/>
              <w:rPr>
                <w:szCs w:val="20"/>
              </w:rPr>
            </w:pPr>
            <w:r w:rsidRPr="00003BE7">
              <w:rPr>
                <w:szCs w:val="20"/>
                <w:rtl/>
              </w:rPr>
              <w:t xml:space="preserve">اتفاقية حماية الأفراد فيما يتعلق بالمعالجة الآلية للبيانات الشخصية، المؤرخة </w:t>
            </w:r>
            <w:r w:rsidRPr="00F75646">
              <w:rPr>
                <w:szCs w:val="20"/>
                <w:rtl/>
              </w:rPr>
              <w:t>28</w:t>
            </w:r>
            <w:r w:rsidRPr="00003BE7">
              <w:rPr>
                <w:szCs w:val="20"/>
                <w:rtl/>
              </w:rPr>
              <w:t xml:space="preserve"> كانون الثاني/يناير </w:t>
            </w:r>
            <w:r w:rsidRPr="00F75646">
              <w:rPr>
                <w:szCs w:val="20"/>
                <w:rtl/>
              </w:rPr>
              <w:t>1981</w:t>
            </w:r>
          </w:p>
        </w:tc>
        <w:tc>
          <w:tcPr>
            <w:tcW w:w="382" w:type="pct"/>
            <w:hideMark/>
          </w:tcPr>
          <w:p w14:paraId="50D6962F" w14:textId="77777777" w:rsidR="00E2168E" w:rsidRPr="00003BE7" w:rsidRDefault="00E2168E" w:rsidP="00003BE7">
            <w:pPr>
              <w:spacing w:before="40" w:after="40" w:line="280" w:lineRule="exact"/>
              <w:rPr>
                <w:szCs w:val="20"/>
              </w:rPr>
            </w:pPr>
            <w:r w:rsidRPr="00F75646">
              <w:rPr>
                <w:szCs w:val="20"/>
                <w:rtl/>
              </w:rPr>
              <w:t>1997</w:t>
            </w:r>
          </w:p>
        </w:tc>
        <w:tc>
          <w:tcPr>
            <w:tcW w:w="1135" w:type="pct"/>
            <w:hideMark/>
          </w:tcPr>
          <w:p w14:paraId="534C7379" w14:textId="16E58A09" w:rsidR="00E2168E" w:rsidRPr="00003BE7" w:rsidRDefault="00E2168E" w:rsidP="00003BE7">
            <w:pPr>
              <w:spacing w:before="40" w:after="40" w:line="280" w:lineRule="exact"/>
              <w:rPr>
                <w:szCs w:val="20"/>
              </w:rPr>
            </w:pPr>
            <w:r w:rsidRPr="00003BE7">
              <w:rPr>
                <w:szCs w:val="20"/>
                <w:rtl/>
              </w:rPr>
              <w:t xml:space="preserve">صُدق عليها في </w:t>
            </w:r>
            <w:r w:rsidRPr="00F75646">
              <w:rPr>
                <w:szCs w:val="20"/>
                <w:rtl/>
              </w:rPr>
              <w:t>2</w:t>
            </w:r>
            <w:r w:rsidRPr="00003BE7">
              <w:rPr>
                <w:szCs w:val="20"/>
                <w:rtl/>
              </w:rPr>
              <w:t xml:space="preserve"> تشرين الأول/أكتوبر </w:t>
            </w:r>
            <w:r w:rsidRPr="00F75646">
              <w:rPr>
                <w:szCs w:val="20"/>
                <w:rtl/>
              </w:rPr>
              <w:t>1997</w:t>
            </w:r>
            <w:r w:rsidRPr="00003BE7">
              <w:rPr>
                <w:szCs w:val="20"/>
                <w:rtl/>
              </w:rPr>
              <w:t xml:space="preserve">، ودخلت حيز النفاذ في </w:t>
            </w:r>
            <w:r w:rsidRPr="00F75646">
              <w:rPr>
                <w:szCs w:val="20"/>
                <w:rtl/>
              </w:rPr>
              <w:t>1</w:t>
            </w:r>
            <w:r w:rsidRPr="00003BE7">
              <w:rPr>
                <w:szCs w:val="20"/>
                <w:rtl/>
              </w:rPr>
              <w:t xml:space="preserve"> شباط/فبراير </w:t>
            </w:r>
            <w:r w:rsidRPr="00F75646">
              <w:rPr>
                <w:szCs w:val="20"/>
                <w:rtl/>
              </w:rPr>
              <w:t>1998</w:t>
            </w:r>
            <w:r w:rsidRPr="00003BE7">
              <w:rPr>
                <w:szCs w:val="20"/>
                <w:rtl/>
              </w:rPr>
              <w:t xml:space="preserve"> (</w:t>
            </w:r>
            <w:r w:rsidR="00A52D8C" w:rsidRPr="00315E30">
              <w:rPr>
                <w:lang w:eastAsia="de-CH"/>
              </w:rPr>
              <w:t>RS</w:t>
            </w:r>
            <w:r w:rsidR="00A52D8C">
              <w:rPr>
                <w:lang w:eastAsia="de-CH"/>
              </w:rPr>
              <w:t> </w:t>
            </w:r>
            <w:r w:rsidR="00A52D8C" w:rsidRPr="00F75646">
              <w:rPr>
                <w:lang w:eastAsia="de-CH"/>
              </w:rPr>
              <w:t>0</w:t>
            </w:r>
            <w:r w:rsidR="00A52D8C" w:rsidRPr="00315E30">
              <w:rPr>
                <w:lang w:eastAsia="de-CH"/>
              </w:rPr>
              <w:t>.</w:t>
            </w:r>
            <w:r w:rsidR="00A52D8C" w:rsidRPr="00F75646">
              <w:rPr>
                <w:lang w:eastAsia="de-CH"/>
              </w:rPr>
              <w:t>235</w:t>
            </w:r>
            <w:r w:rsidR="00A52D8C" w:rsidRPr="00315E30">
              <w:rPr>
                <w:lang w:eastAsia="de-CH"/>
              </w:rPr>
              <w:t>.</w:t>
            </w:r>
            <w:r w:rsidR="00A52D8C" w:rsidRPr="00F75646">
              <w:rPr>
                <w:lang w:eastAsia="de-CH"/>
              </w:rPr>
              <w:t>1</w:t>
            </w:r>
            <w:r w:rsidRPr="00003BE7">
              <w:rPr>
                <w:szCs w:val="20"/>
                <w:rtl/>
              </w:rPr>
              <w:t>).</w:t>
            </w:r>
          </w:p>
        </w:tc>
        <w:tc>
          <w:tcPr>
            <w:tcW w:w="1833" w:type="pct"/>
          </w:tcPr>
          <w:p w14:paraId="36F6C019" w14:textId="77777777" w:rsidR="00E2168E" w:rsidRPr="00003BE7" w:rsidRDefault="00E2168E" w:rsidP="00003BE7">
            <w:pPr>
              <w:spacing w:before="40" w:after="40" w:line="280" w:lineRule="exact"/>
              <w:rPr>
                <w:szCs w:val="20"/>
                <w:lang w:val="fr-CH"/>
              </w:rPr>
            </w:pPr>
          </w:p>
        </w:tc>
      </w:tr>
      <w:tr w:rsidR="00E2168E" w:rsidRPr="00003BE7" w14:paraId="0616CAFD" w14:textId="77777777" w:rsidTr="00130570">
        <w:trPr>
          <w:jc w:val="left"/>
        </w:trPr>
        <w:tc>
          <w:tcPr>
            <w:tcW w:w="430" w:type="pct"/>
            <w:hideMark/>
          </w:tcPr>
          <w:p w14:paraId="7BB136FA" w14:textId="77777777" w:rsidR="00E2168E" w:rsidRPr="00003BE7" w:rsidRDefault="00E2168E" w:rsidP="00003BE7">
            <w:pPr>
              <w:spacing w:before="40" w:after="40" w:line="280" w:lineRule="exact"/>
              <w:rPr>
                <w:szCs w:val="20"/>
              </w:rPr>
            </w:pPr>
            <w:r w:rsidRPr="00F75646">
              <w:rPr>
                <w:szCs w:val="20"/>
                <w:rtl/>
              </w:rPr>
              <w:t>1983</w:t>
            </w:r>
          </w:p>
        </w:tc>
        <w:tc>
          <w:tcPr>
            <w:tcW w:w="1220" w:type="pct"/>
            <w:hideMark/>
          </w:tcPr>
          <w:p w14:paraId="58972249" w14:textId="2AD03E2D" w:rsidR="00E2168E" w:rsidRPr="00003BE7" w:rsidRDefault="00E2168E" w:rsidP="00003BE7">
            <w:pPr>
              <w:spacing w:before="40" w:after="40" w:line="280" w:lineRule="exact"/>
              <w:rPr>
                <w:szCs w:val="20"/>
              </w:rPr>
            </w:pPr>
            <w:r w:rsidRPr="00003BE7">
              <w:rPr>
                <w:szCs w:val="20"/>
                <w:rtl/>
              </w:rPr>
              <w:t xml:space="preserve">البروتوكول رقم </w:t>
            </w:r>
            <w:r w:rsidRPr="00F75646">
              <w:rPr>
                <w:szCs w:val="20"/>
                <w:rtl/>
              </w:rPr>
              <w:t>6</w:t>
            </w:r>
            <w:r w:rsidRPr="00003BE7">
              <w:rPr>
                <w:szCs w:val="20"/>
                <w:rtl/>
              </w:rPr>
              <w:t xml:space="preserve"> الملحق بالاتفاقية الأوروبية لحقوق الإنسان والمتعلق بإلغاء عقوبة الإعدام، المؤرخ </w:t>
            </w:r>
            <w:r w:rsidRPr="00F75646">
              <w:rPr>
                <w:szCs w:val="20"/>
                <w:rtl/>
              </w:rPr>
              <w:t>28</w:t>
            </w:r>
            <w:r w:rsidRPr="00003BE7">
              <w:rPr>
                <w:szCs w:val="20"/>
                <w:rtl/>
              </w:rPr>
              <w:t xml:space="preserve"> نيسان/</w:t>
            </w:r>
            <w:r w:rsidR="00281438">
              <w:rPr>
                <w:rFonts w:hint="cs"/>
                <w:szCs w:val="20"/>
                <w:rtl/>
              </w:rPr>
              <w:t xml:space="preserve"> </w:t>
            </w:r>
            <w:r w:rsidRPr="00003BE7">
              <w:rPr>
                <w:szCs w:val="20"/>
                <w:rtl/>
              </w:rPr>
              <w:t xml:space="preserve">أبريل </w:t>
            </w:r>
            <w:r w:rsidRPr="00F75646">
              <w:rPr>
                <w:szCs w:val="20"/>
                <w:rtl/>
              </w:rPr>
              <w:t>1983</w:t>
            </w:r>
            <w:r w:rsidRPr="00003BE7">
              <w:rPr>
                <w:szCs w:val="20"/>
                <w:rtl/>
              </w:rPr>
              <w:t xml:space="preserve"> </w:t>
            </w:r>
          </w:p>
        </w:tc>
        <w:tc>
          <w:tcPr>
            <w:tcW w:w="382" w:type="pct"/>
            <w:hideMark/>
          </w:tcPr>
          <w:p w14:paraId="390B21F6" w14:textId="77777777" w:rsidR="00E2168E" w:rsidRPr="00003BE7" w:rsidRDefault="00E2168E" w:rsidP="00003BE7">
            <w:pPr>
              <w:spacing w:before="40" w:after="40" w:line="280" w:lineRule="exact"/>
              <w:rPr>
                <w:szCs w:val="20"/>
              </w:rPr>
            </w:pPr>
            <w:r w:rsidRPr="00F75646">
              <w:rPr>
                <w:szCs w:val="20"/>
                <w:rtl/>
              </w:rPr>
              <w:t>1987</w:t>
            </w:r>
          </w:p>
        </w:tc>
        <w:tc>
          <w:tcPr>
            <w:tcW w:w="1135" w:type="pct"/>
            <w:hideMark/>
          </w:tcPr>
          <w:p w14:paraId="7B22B33B" w14:textId="6F249A74" w:rsidR="00E2168E" w:rsidRPr="00003BE7" w:rsidRDefault="00E2168E" w:rsidP="00003BE7">
            <w:pPr>
              <w:spacing w:before="40" w:after="40" w:line="280" w:lineRule="exact"/>
              <w:rPr>
                <w:szCs w:val="20"/>
              </w:rPr>
            </w:pPr>
            <w:r w:rsidRPr="00003BE7">
              <w:rPr>
                <w:szCs w:val="20"/>
                <w:rtl/>
              </w:rPr>
              <w:t xml:space="preserve">صُدق عليه في </w:t>
            </w:r>
            <w:r w:rsidRPr="00F75646">
              <w:rPr>
                <w:szCs w:val="20"/>
                <w:rtl/>
              </w:rPr>
              <w:t>13</w:t>
            </w:r>
            <w:r w:rsidRPr="00003BE7">
              <w:rPr>
                <w:szCs w:val="20"/>
                <w:rtl/>
              </w:rPr>
              <w:t xml:space="preserve"> تشرين الأول/أكتوبر </w:t>
            </w:r>
            <w:r w:rsidRPr="00F75646">
              <w:rPr>
                <w:szCs w:val="20"/>
                <w:rtl/>
              </w:rPr>
              <w:t>1987</w:t>
            </w:r>
            <w:r w:rsidRPr="00003BE7">
              <w:rPr>
                <w:szCs w:val="20"/>
                <w:rtl/>
              </w:rPr>
              <w:t xml:space="preserve">، ودخل حيز النفاذ في </w:t>
            </w:r>
            <w:r w:rsidRPr="00F75646">
              <w:rPr>
                <w:szCs w:val="20"/>
                <w:rtl/>
              </w:rPr>
              <w:t>1</w:t>
            </w:r>
            <w:r w:rsidRPr="00003BE7">
              <w:rPr>
                <w:szCs w:val="20"/>
                <w:rtl/>
              </w:rPr>
              <w:t xml:space="preserve"> تشرين</w:t>
            </w:r>
            <w:r w:rsidR="00281438">
              <w:rPr>
                <w:rFonts w:hint="cs"/>
                <w:szCs w:val="20"/>
                <w:rtl/>
              </w:rPr>
              <w:t xml:space="preserve"> </w:t>
            </w:r>
            <w:r w:rsidRPr="00003BE7">
              <w:rPr>
                <w:szCs w:val="20"/>
                <w:rtl/>
              </w:rPr>
              <w:t xml:space="preserve">الثاني/نوفمبر </w:t>
            </w:r>
            <w:r w:rsidRPr="00F75646">
              <w:rPr>
                <w:szCs w:val="20"/>
                <w:rtl/>
              </w:rPr>
              <w:t>1987</w:t>
            </w:r>
            <w:r w:rsidRPr="00003BE7">
              <w:rPr>
                <w:szCs w:val="20"/>
                <w:rtl/>
              </w:rPr>
              <w:t xml:space="preserve"> (</w:t>
            </w:r>
            <w:r w:rsidR="00A52D8C" w:rsidRPr="00315E30">
              <w:rPr>
                <w:lang w:eastAsia="de-CH"/>
              </w:rPr>
              <w:t>RS</w:t>
            </w:r>
            <w:r w:rsidR="00281438">
              <w:rPr>
                <w:lang w:eastAsia="de-CH"/>
              </w:rPr>
              <w:t> </w:t>
            </w:r>
            <w:r w:rsidR="00A52D8C" w:rsidRPr="00F75646">
              <w:rPr>
                <w:lang w:eastAsia="de-CH"/>
              </w:rPr>
              <w:t>0</w:t>
            </w:r>
            <w:r w:rsidR="00A52D8C" w:rsidRPr="00315E30">
              <w:rPr>
                <w:lang w:eastAsia="de-CH"/>
              </w:rPr>
              <w:t>.</w:t>
            </w:r>
            <w:r w:rsidR="00A52D8C" w:rsidRPr="00F75646">
              <w:rPr>
                <w:lang w:eastAsia="de-CH"/>
              </w:rPr>
              <w:t>101</w:t>
            </w:r>
            <w:r w:rsidR="00A52D8C" w:rsidRPr="00315E30">
              <w:rPr>
                <w:lang w:eastAsia="de-CH"/>
              </w:rPr>
              <w:t>.</w:t>
            </w:r>
            <w:r w:rsidR="00A52D8C" w:rsidRPr="00F75646">
              <w:rPr>
                <w:lang w:eastAsia="de-CH"/>
              </w:rPr>
              <w:t>06</w:t>
            </w:r>
            <w:r w:rsidRPr="00003BE7">
              <w:rPr>
                <w:szCs w:val="20"/>
                <w:rtl/>
              </w:rPr>
              <w:t>).</w:t>
            </w:r>
          </w:p>
        </w:tc>
        <w:tc>
          <w:tcPr>
            <w:tcW w:w="1833" w:type="pct"/>
          </w:tcPr>
          <w:p w14:paraId="7D42C89B" w14:textId="77777777" w:rsidR="00E2168E" w:rsidRPr="00003BE7" w:rsidRDefault="00E2168E" w:rsidP="00003BE7">
            <w:pPr>
              <w:spacing w:before="40" w:after="40" w:line="280" w:lineRule="exact"/>
              <w:rPr>
                <w:szCs w:val="20"/>
                <w:lang w:val="fr-CH"/>
              </w:rPr>
            </w:pPr>
          </w:p>
        </w:tc>
      </w:tr>
      <w:tr w:rsidR="00E2168E" w:rsidRPr="00003BE7" w14:paraId="1011D575" w14:textId="77777777" w:rsidTr="00130570">
        <w:trPr>
          <w:jc w:val="left"/>
        </w:trPr>
        <w:tc>
          <w:tcPr>
            <w:tcW w:w="430" w:type="pct"/>
            <w:hideMark/>
          </w:tcPr>
          <w:p w14:paraId="3375F5F2" w14:textId="77777777" w:rsidR="00E2168E" w:rsidRPr="00003BE7" w:rsidRDefault="00E2168E" w:rsidP="00003BE7">
            <w:pPr>
              <w:spacing w:before="40" w:after="40" w:line="280" w:lineRule="exact"/>
              <w:rPr>
                <w:szCs w:val="20"/>
              </w:rPr>
            </w:pPr>
            <w:r w:rsidRPr="00F75646">
              <w:rPr>
                <w:szCs w:val="20"/>
                <w:rtl/>
              </w:rPr>
              <w:t>1984</w:t>
            </w:r>
          </w:p>
        </w:tc>
        <w:tc>
          <w:tcPr>
            <w:tcW w:w="1220" w:type="pct"/>
            <w:hideMark/>
          </w:tcPr>
          <w:p w14:paraId="4F691AEE" w14:textId="25A036FE" w:rsidR="00E2168E" w:rsidRPr="00003BE7" w:rsidRDefault="00E2168E" w:rsidP="00003BE7">
            <w:pPr>
              <w:spacing w:before="40" w:after="40" w:line="280" w:lineRule="exact"/>
              <w:rPr>
                <w:szCs w:val="20"/>
              </w:rPr>
            </w:pPr>
            <w:r w:rsidRPr="00003BE7">
              <w:rPr>
                <w:szCs w:val="20"/>
                <w:rtl/>
              </w:rPr>
              <w:t xml:space="preserve">البروتوكول رقم </w:t>
            </w:r>
            <w:r w:rsidRPr="00F75646">
              <w:rPr>
                <w:szCs w:val="20"/>
                <w:rtl/>
              </w:rPr>
              <w:t>7</w:t>
            </w:r>
            <w:r w:rsidRPr="00003BE7">
              <w:rPr>
                <w:szCs w:val="20"/>
                <w:rtl/>
              </w:rPr>
              <w:t xml:space="preserve"> الملحق بالاتفاقية الأوروبية لحقوق الإنسان (الضمانات الإجرائية في حال طرد الأجانب، والحق في عدم الإدانة مرتين في القضية ذاتها، والمساواة بين الزوجين)، المؤرخ </w:t>
            </w:r>
            <w:r w:rsidRPr="00F75646">
              <w:rPr>
                <w:szCs w:val="20"/>
                <w:rtl/>
              </w:rPr>
              <w:t>22</w:t>
            </w:r>
            <w:r w:rsidRPr="00003BE7">
              <w:rPr>
                <w:szCs w:val="20"/>
                <w:rtl/>
              </w:rPr>
              <w:t xml:space="preserve"> تشرين الثاني/نوفمبر </w:t>
            </w:r>
            <w:r w:rsidRPr="00F75646">
              <w:rPr>
                <w:szCs w:val="20"/>
                <w:rtl/>
              </w:rPr>
              <w:t>1984</w:t>
            </w:r>
          </w:p>
        </w:tc>
        <w:tc>
          <w:tcPr>
            <w:tcW w:w="382" w:type="pct"/>
            <w:hideMark/>
          </w:tcPr>
          <w:p w14:paraId="0E3B0A62" w14:textId="77777777" w:rsidR="00E2168E" w:rsidRPr="00003BE7" w:rsidRDefault="00E2168E" w:rsidP="00003BE7">
            <w:pPr>
              <w:spacing w:before="40" w:after="40" w:line="280" w:lineRule="exact"/>
              <w:rPr>
                <w:szCs w:val="20"/>
              </w:rPr>
            </w:pPr>
            <w:r w:rsidRPr="00F75646">
              <w:rPr>
                <w:szCs w:val="20"/>
                <w:rtl/>
              </w:rPr>
              <w:t>1988</w:t>
            </w:r>
          </w:p>
        </w:tc>
        <w:tc>
          <w:tcPr>
            <w:tcW w:w="1135" w:type="pct"/>
            <w:hideMark/>
          </w:tcPr>
          <w:p w14:paraId="0A0A16FD" w14:textId="5B5F3473" w:rsidR="00E2168E" w:rsidRPr="00003BE7" w:rsidRDefault="00E2168E" w:rsidP="00003BE7">
            <w:pPr>
              <w:spacing w:before="40" w:after="40" w:line="280" w:lineRule="exact"/>
              <w:rPr>
                <w:szCs w:val="20"/>
              </w:rPr>
            </w:pPr>
            <w:r w:rsidRPr="00003BE7">
              <w:rPr>
                <w:szCs w:val="20"/>
                <w:rtl/>
              </w:rPr>
              <w:t xml:space="preserve">صُدق عليه في </w:t>
            </w:r>
            <w:r w:rsidRPr="00F75646">
              <w:rPr>
                <w:szCs w:val="20"/>
                <w:rtl/>
              </w:rPr>
              <w:t>24</w:t>
            </w:r>
            <w:r w:rsidRPr="00003BE7">
              <w:rPr>
                <w:szCs w:val="20"/>
                <w:rtl/>
              </w:rPr>
              <w:t xml:space="preserve"> شباط/</w:t>
            </w:r>
            <w:r w:rsidR="00281438">
              <w:rPr>
                <w:rFonts w:hint="cs"/>
                <w:szCs w:val="20"/>
                <w:rtl/>
              </w:rPr>
              <w:t xml:space="preserve"> </w:t>
            </w:r>
            <w:r w:rsidRPr="00003BE7">
              <w:rPr>
                <w:szCs w:val="20"/>
                <w:rtl/>
              </w:rPr>
              <w:t xml:space="preserve">فبراير </w:t>
            </w:r>
            <w:r w:rsidRPr="00F75646">
              <w:rPr>
                <w:szCs w:val="20"/>
                <w:rtl/>
              </w:rPr>
              <w:t>1988</w:t>
            </w:r>
            <w:r w:rsidRPr="00003BE7">
              <w:rPr>
                <w:szCs w:val="20"/>
                <w:rtl/>
              </w:rPr>
              <w:t xml:space="preserve">، ودخل حيز النفاذ في </w:t>
            </w:r>
            <w:r w:rsidRPr="00F75646">
              <w:rPr>
                <w:szCs w:val="20"/>
                <w:rtl/>
              </w:rPr>
              <w:t>1</w:t>
            </w:r>
            <w:r w:rsidRPr="00003BE7">
              <w:rPr>
                <w:szCs w:val="20"/>
                <w:rtl/>
              </w:rPr>
              <w:t xml:space="preserve"> تشرين</w:t>
            </w:r>
            <w:r w:rsidR="00281438">
              <w:rPr>
                <w:rFonts w:hint="cs"/>
                <w:szCs w:val="20"/>
                <w:rtl/>
              </w:rPr>
              <w:t xml:space="preserve"> </w:t>
            </w:r>
            <w:r w:rsidRPr="00003BE7">
              <w:rPr>
                <w:szCs w:val="20"/>
                <w:rtl/>
              </w:rPr>
              <w:t>الثاني/</w:t>
            </w:r>
            <w:r w:rsidR="00281438">
              <w:rPr>
                <w:rFonts w:hint="cs"/>
                <w:szCs w:val="20"/>
                <w:rtl/>
              </w:rPr>
              <w:t xml:space="preserve"> </w:t>
            </w:r>
            <w:r w:rsidRPr="00003BE7">
              <w:rPr>
                <w:szCs w:val="20"/>
                <w:rtl/>
              </w:rPr>
              <w:t xml:space="preserve">نوفمبر </w:t>
            </w:r>
            <w:r w:rsidRPr="00F75646">
              <w:rPr>
                <w:szCs w:val="20"/>
                <w:rtl/>
              </w:rPr>
              <w:t>1988</w:t>
            </w:r>
            <w:r w:rsidRPr="00003BE7">
              <w:rPr>
                <w:szCs w:val="20"/>
                <w:rtl/>
              </w:rPr>
              <w:t xml:space="preserve"> (</w:t>
            </w:r>
            <w:r w:rsidR="00A52D8C" w:rsidRPr="00315E30">
              <w:rPr>
                <w:lang w:eastAsia="de-CH"/>
              </w:rPr>
              <w:t>RS</w:t>
            </w:r>
            <w:r w:rsidR="00281438">
              <w:rPr>
                <w:lang w:eastAsia="de-CH"/>
              </w:rPr>
              <w:t> </w:t>
            </w:r>
            <w:r w:rsidR="00A52D8C" w:rsidRPr="00F75646">
              <w:rPr>
                <w:lang w:eastAsia="de-CH"/>
              </w:rPr>
              <w:t>0</w:t>
            </w:r>
            <w:r w:rsidR="00A52D8C" w:rsidRPr="00315E30">
              <w:rPr>
                <w:lang w:eastAsia="de-CH"/>
              </w:rPr>
              <w:t>.</w:t>
            </w:r>
            <w:r w:rsidR="00A52D8C" w:rsidRPr="00F75646">
              <w:rPr>
                <w:lang w:eastAsia="de-CH"/>
              </w:rPr>
              <w:t>101</w:t>
            </w:r>
            <w:r w:rsidR="00A52D8C" w:rsidRPr="00315E30">
              <w:rPr>
                <w:lang w:eastAsia="de-CH"/>
              </w:rPr>
              <w:t>.</w:t>
            </w:r>
            <w:r w:rsidR="00A52D8C" w:rsidRPr="00F75646">
              <w:rPr>
                <w:lang w:eastAsia="de-CH"/>
              </w:rPr>
              <w:t>07</w:t>
            </w:r>
            <w:r w:rsidRPr="00003BE7">
              <w:rPr>
                <w:szCs w:val="20"/>
                <w:rtl/>
              </w:rPr>
              <w:t>).</w:t>
            </w:r>
          </w:p>
        </w:tc>
        <w:tc>
          <w:tcPr>
            <w:tcW w:w="1833" w:type="pct"/>
            <w:hideMark/>
          </w:tcPr>
          <w:p w14:paraId="4020A307" w14:textId="77777777" w:rsidR="00E2168E" w:rsidRPr="00003BE7" w:rsidRDefault="00E2168E" w:rsidP="00003BE7">
            <w:pPr>
              <w:spacing w:before="40" w:after="40" w:line="280" w:lineRule="exact"/>
              <w:rPr>
                <w:szCs w:val="20"/>
              </w:rPr>
            </w:pPr>
            <w:r w:rsidRPr="00003BE7">
              <w:rPr>
                <w:szCs w:val="20"/>
                <w:rtl/>
              </w:rPr>
              <w:t xml:space="preserve">تتحفظ سويسرا على المادة </w:t>
            </w:r>
            <w:r w:rsidRPr="00F75646">
              <w:rPr>
                <w:szCs w:val="20"/>
                <w:rtl/>
              </w:rPr>
              <w:t>1</w:t>
            </w:r>
            <w:r w:rsidRPr="00003BE7">
              <w:rPr>
                <w:szCs w:val="20"/>
                <w:rtl/>
              </w:rPr>
              <w:t xml:space="preserve"> بشأن منح الأسبقية لمرسوم المجلس الاتحادي في حالة وجود تهديد للأمن الداخلي أو الخارجي.</w:t>
            </w:r>
          </w:p>
          <w:p w14:paraId="3F1B2972" w14:textId="77777777" w:rsidR="00E2168E" w:rsidRPr="00003BE7" w:rsidRDefault="00E2168E" w:rsidP="00003BE7">
            <w:pPr>
              <w:spacing w:before="40" w:after="40" w:line="280" w:lineRule="exact"/>
              <w:rPr>
                <w:szCs w:val="20"/>
              </w:rPr>
            </w:pPr>
            <w:r w:rsidRPr="00003BE7">
              <w:rPr>
                <w:szCs w:val="20"/>
                <w:rtl/>
              </w:rPr>
              <w:t xml:space="preserve">تتحفظ سويسرا على المادة </w:t>
            </w:r>
            <w:r w:rsidRPr="00F75646">
              <w:rPr>
                <w:szCs w:val="20"/>
                <w:rtl/>
              </w:rPr>
              <w:t>5</w:t>
            </w:r>
            <w:r w:rsidRPr="00003BE7">
              <w:rPr>
                <w:szCs w:val="20"/>
                <w:rtl/>
              </w:rPr>
              <w:t xml:space="preserve"> فيما يتعلق بالمادة </w:t>
            </w:r>
            <w:r w:rsidRPr="00F75646">
              <w:rPr>
                <w:szCs w:val="20"/>
                <w:rtl/>
              </w:rPr>
              <w:t>160</w:t>
            </w:r>
            <w:r w:rsidRPr="00003BE7">
              <w:rPr>
                <w:szCs w:val="20"/>
                <w:rtl/>
              </w:rPr>
              <w:t xml:space="preserve"> من القانون المدني، والمادة </w:t>
            </w:r>
            <w:r w:rsidRPr="00F75646">
              <w:rPr>
                <w:szCs w:val="20"/>
                <w:rtl/>
              </w:rPr>
              <w:t>8</w:t>
            </w:r>
            <w:r w:rsidRPr="00003BE7">
              <w:rPr>
                <w:szCs w:val="20"/>
                <w:rtl/>
              </w:rPr>
              <w:t xml:space="preserve">(أ) من الباب الأخير من القانون المدني (الاسم العائلي)، والمواد </w:t>
            </w:r>
            <w:r w:rsidRPr="00F75646">
              <w:rPr>
                <w:szCs w:val="20"/>
                <w:rtl/>
              </w:rPr>
              <w:t>161</w:t>
            </w:r>
            <w:r w:rsidRPr="00003BE7">
              <w:rPr>
                <w:szCs w:val="20"/>
                <w:rtl/>
              </w:rPr>
              <w:t xml:space="preserve"> و</w:t>
            </w:r>
            <w:r w:rsidRPr="00F75646">
              <w:rPr>
                <w:szCs w:val="20"/>
                <w:rtl/>
              </w:rPr>
              <w:t>134</w:t>
            </w:r>
            <w:r w:rsidRPr="00003BE7">
              <w:rPr>
                <w:szCs w:val="20"/>
                <w:rtl/>
              </w:rPr>
              <w:t>(</w:t>
            </w:r>
            <w:r w:rsidRPr="00F75646">
              <w:rPr>
                <w:szCs w:val="20"/>
                <w:rtl/>
              </w:rPr>
              <w:t>1</w:t>
            </w:r>
            <w:r w:rsidRPr="00003BE7">
              <w:rPr>
                <w:szCs w:val="20"/>
                <w:rtl/>
              </w:rPr>
              <w:t>) و</w:t>
            </w:r>
            <w:r w:rsidRPr="00F75646">
              <w:rPr>
                <w:szCs w:val="20"/>
                <w:rtl/>
              </w:rPr>
              <w:t>149</w:t>
            </w:r>
            <w:r w:rsidRPr="00003BE7">
              <w:rPr>
                <w:szCs w:val="20"/>
                <w:rtl/>
              </w:rPr>
              <w:t>(</w:t>
            </w:r>
            <w:r w:rsidRPr="00F75646">
              <w:rPr>
                <w:szCs w:val="20"/>
                <w:rtl/>
              </w:rPr>
              <w:t>1</w:t>
            </w:r>
            <w:r w:rsidRPr="00003BE7">
              <w:rPr>
                <w:szCs w:val="20"/>
                <w:rtl/>
              </w:rPr>
              <w:t xml:space="preserve">) من القانون المدني، والمادة </w:t>
            </w:r>
            <w:r w:rsidRPr="00F75646">
              <w:rPr>
                <w:szCs w:val="20"/>
                <w:rtl/>
              </w:rPr>
              <w:t>8</w:t>
            </w:r>
            <w:r w:rsidRPr="00003BE7">
              <w:rPr>
                <w:szCs w:val="20"/>
                <w:rtl/>
              </w:rPr>
              <w:t xml:space="preserve">(ب) من الباب الأخير من القانون المدني (اكتساب حق المواطنة)، وكذلك المواد </w:t>
            </w:r>
            <w:r w:rsidRPr="00F75646">
              <w:rPr>
                <w:szCs w:val="20"/>
                <w:rtl/>
              </w:rPr>
              <w:t>9</w:t>
            </w:r>
            <w:r w:rsidRPr="00003BE7">
              <w:rPr>
                <w:szCs w:val="20"/>
                <w:rtl/>
              </w:rPr>
              <w:t xml:space="preserve"> و</w:t>
            </w:r>
            <w:r w:rsidRPr="00F75646">
              <w:rPr>
                <w:szCs w:val="20"/>
                <w:rtl/>
              </w:rPr>
              <w:t>9</w:t>
            </w:r>
            <w:r w:rsidRPr="00003BE7">
              <w:rPr>
                <w:szCs w:val="20"/>
                <w:rtl/>
              </w:rPr>
              <w:t>(أ) و</w:t>
            </w:r>
            <w:r w:rsidRPr="00F75646">
              <w:rPr>
                <w:szCs w:val="20"/>
                <w:rtl/>
              </w:rPr>
              <w:t>9</w:t>
            </w:r>
            <w:r w:rsidRPr="00003BE7">
              <w:rPr>
                <w:szCs w:val="20"/>
                <w:rtl/>
              </w:rPr>
              <w:t>(ج) و</w:t>
            </w:r>
            <w:r w:rsidRPr="00F75646">
              <w:rPr>
                <w:szCs w:val="20"/>
                <w:rtl/>
              </w:rPr>
              <w:t>9</w:t>
            </w:r>
            <w:r w:rsidRPr="00003BE7">
              <w:rPr>
                <w:szCs w:val="20"/>
                <w:rtl/>
              </w:rPr>
              <w:t>(د) و</w:t>
            </w:r>
            <w:r w:rsidRPr="00F75646">
              <w:rPr>
                <w:szCs w:val="20"/>
                <w:rtl/>
              </w:rPr>
              <w:t>9</w:t>
            </w:r>
            <w:r w:rsidRPr="00003BE7">
              <w:rPr>
                <w:szCs w:val="20"/>
                <w:rtl/>
              </w:rPr>
              <w:t>(ه) و</w:t>
            </w:r>
            <w:r w:rsidRPr="00F75646">
              <w:rPr>
                <w:szCs w:val="20"/>
                <w:rtl/>
              </w:rPr>
              <w:t>10</w:t>
            </w:r>
            <w:r w:rsidRPr="00003BE7">
              <w:rPr>
                <w:szCs w:val="20"/>
                <w:rtl/>
              </w:rPr>
              <w:t xml:space="preserve"> و</w:t>
            </w:r>
            <w:r w:rsidRPr="00F75646">
              <w:rPr>
                <w:szCs w:val="20"/>
                <w:rtl/>
              </w:rPr>
              <w:t>10</w:t>
            </w:r>
            <w:r w:rsidRPr="00003BE7">
              <w:rPr>
                <w:szCs w:val="20"/>
                <w:rtl/>
              </w:rPr>
              <w:t>(أ) من الباب الأخير من القانون المدني (أحكام القانون الانتقالي المتعلقة بنظام الزواج).</w:t>
            </w:r>
          </w:p>
        </w:tc>
      </w:tr>
      <w:tr w:rsidR="00E2168E" w:rsidRPr="00003BE7" w14:paraId="7D169510" w14:textId="77777777" w:rsidTr="00130570">
        <w:trPr>
          <w:jc w:val="left"/>
        </w:trPr>
        <w:tc>
          <w:tcPr>
            <w:tcW w:w="430" w:type="pct"/>
            <w:hideMark/>
          </w:tcPr>
          <w:p w14:paraId="17369138" w14:textId="77777777" w:rsidR="00E2168E" w:rsidRPr="00003BE7" w:rsidRDefault="00E2168E" w:rsidP="00003BE7">
            <w:pPr>
              <w:spacing w:before="40" w:after="40" w:line="280" w:lineRule="exact"/>
              <w:rPr>
                <w:szCs w:val="20"/>
              </w:rPr>
            </w:pPr>
            <w:r w:rsidRPr="00F75646">
              <w:rPr>
                <w:szCs w:val="20"/>
                <w:rtl/>
              </w:rPr>
              <w:t>1987</w:t>
            </w:r>
          </w:p>
        </w:tc>
        <w:tc>
          <w:tcPr>
            <w:tcW w:w="1220" w:type="pct"/>
            <w:hideMark/>
          </w:tcPr>
          <w:p w14:paraId="236DCF29" w14:textId="25E0CA22" w:rsidR="00E2168E" w:rsidRPr="00003BE7" w:rsidRDefault="00E2168E" w:rsidP="00003BE7">
            <w:pPr>
              <w:spacing w:before="40" w:after="40" w:line="280" w:lineRule="exact"/>
              <w:rPr>
                <w:szCs w:val="20"/>
              </w:rPr>
            </w:pPr>
            <w:r w:rsidRPr="00003BE7">
              <w:rPr>
                <w:szCs w:val="20"/>
                <w:rtl/>
              </w:rPr>
              <w:t xml:space="preserve">الاتفاقية الأوروبية لمنع التعذيب والمعاملة أو العقوبة اللاإنسانية أو المهينة (الاتفاقية الأوروبية لمناهضة التعذيب)، المؤرخة </w:t>
            </w:r>
            <w:r w:rsidRPr="00F75646">
              <w:rPr>
                <w:szCs w:val="20"/>
                <w:rtl/>
              </w:rPr>
              <w:t>26</w:t>
            </w:r>
            <w:r w:rsidRPr="00003BE7">
              <w:rPr>
                <w:szCs w:val="20"/>
                <w:rtl/>
              </w:rPr>
              <w:t xml:space="preserve"> تشرين الثاني/نوفمبر </w:t>
            </w:r>
            <w:r w:rsidRPr="00F75646">
              <w:rPr>
                <w:szCs w:val="20"/>
                <w:rtl/>
              </w:rPr>
              <w:t>1987</w:t>
            </w:r>
          </w:p>
        </w:tc>
        <w:tc>
          <w:tcPr>
            <w:tcW w:w="382" w:type="pct"/>
            <w:hideMark/>
          </w:tcPr>
          <w:p w14:paraId="46B12C1D" w14:textId="77777777" w:rsidR="00E2168E" w:rsidRPr="00003BE7" w:rsidRDefault="00E2168E" w:rsidP="00003BE7">
            <w:pPr>
              <w:spacing w:before="40" w:after="40" w:line="280" w:lineRule="exact"/>
              <w:rPr>
                <w:szCs w:val="20"/>
              </w:rPr>
            </w:pPr>
            <w:r w:rsidRPr="00F75646">
              <w:rPr>
                <w:szCs w:val="20"/>
                <w:rtl/>
              </w:rPr>
              <w:t>1988</w:t>
            </w:r>
          </w:p>
        </w:tc>
        <w:tc>
          <w:tcPr>
            <w:tcW w:w="1135" w:type="pct"/>
            <w:hideMark/>
          </w:tcPr>
          <w:p w14:paraId="15F634AC" w14:textId="00C0EA2B" w:rsidR="00E2168E" w:rsidRPr="00003BE7" w:rsidRDefault="00E2168E" w:rsidP="00003BE7">
            <w:pPr>
              <w:spacing w:before="40" w:after="40" w:line="280" w:lineRule="exact"/>
              <w:rPr>
                <w:szCs w:val="20"/>
              </w:rPr>
            </w:pPr>
            <w:r w:rsidRPr="00003BE7">
              <w:rPr>
                <w:szCs w:val="20"/>
                <w:rtl/>
              </w:rPr>
              <w:t xml:space="preserve">صُدق عليها في </w:t>
            </w:r>
            <w:r w:rsidRPr="00F75646">
              <w:rPr>
                <w:szCs w:val="20"/>
                <w:rtl/>
              </w:rPr>
              <w:t>7</w:t>
            </w:r>
            <w:r w:rsidRPr="00003BE7">
              <w:rPr>
                <w:szCs w:val="20"/>
                <w:rtl/>
              </w:rPr>
              <w:t xml:space="preserve"> تشرين الأول/أكتوبر </w:t>
            </w:r>
            <w:r w:rsidRPr="00F75646">
              <w:rPr>
                <w:szCs w:val="20"/>
                <w:rtl/>
              </w:rPr>
              <w:t>1988</w:t>
            </w:r>
            <w:r w:rsidRPr="00003BE7">
              <w:rPr>
                <w:szCs w:val="20"/>
                <w:rtl/>
              </w:rPr>
              <w:t xml:space="preserve">، ودخلت حيز النفاذ في </w:t>
            </w:r>
            <w:r w:rsidRPr="00F75646">
              <w:rPr>
                <w:szCs w:val="20"/>
                <w:rtl/>
              </w:rPr>
              <w:t>1</w:t>
            </w:r>
            <w:r w:rsidRPr="00003BE7">
              <w:rPr>
                <w:szCs w:val="20"/>
                <w:rtl/>
              </w:rPr>
              <w:t xml:space="preserve"> شباط/فبراير </w:t>
            </w:r>
            <w:r w:rsidRPr="00F75646">
              <w:rPr>
                <w:szCs w:val="20"/>
                <w:rtl/>
              </w:rPr>
              <w:t>1989</w:t>
            </w:r>
            <w:r w:rsidRPr="00003BE7">
              <w:rPr>
                <w:szCs w:val="20"/>
                <w:rtl/>
              </w:rPr>
              <w:t xml:space="preserve"> (</w:t>
            </w:r>
            <w:r w:rsidR="00A52D8C" w:rsidRPr="00315E30">
              <w:rPr>
                <w:lang w:eastAsia="de-CH"/>
              </w:rPr>
              <w:t>RS</w:t>
            </w:r>
            <w:r w:rsidR="00A52D8C">
              <w:rPr>
                <w:lang w:eastAsia="de-CH"/>
              </w:rPr>
              <w:t> </w:t>
            </w:r>
            <w:r w:rsidR="00A52D8C" w:rsidRPr="00F75646">
              <w:rPr>
                <w:lang w:eastAsia="de-CH"/>
              </w:rPr>
              <w:t>0</w:t>
            </w:r>
            <w:r w:rsidR="00A52D8C" w:rsidRPr="00315E30">
              <w:rPr>
                <w:lang w:eastAsia="de-CH"/>
              </w:rPr>
              <w:t>.</w:t>
            </w:r>
            <w:r w:rsidR="00A52D8C" w:rsidRPr="00F75646">
              <w:rPr>
                <w:lang w:eastAsia="de-CH"/>
              </w:rPr>
              <w:t>106</w:t>
            </w:r>
            <w:r w:rsidRPr="00003BE7">
              <w:rPr>
                <w:szCs w:val="20"/>
                <w:rtl/>
              </w:rPr>
              <w:t>).</w:t>
            </w:r>
          </w:p>
        </w:tc>
        <w:tc>
          <w:tcPr>
            <w:tcW w:w="1833" w:type="pct"/>
          </w:tcPr>
          <w:p w14:paraId="214F5FB0" w14:textId="77777777" w:rsidR="00E2168E" w:rsidRPr="00003BE7" w:rsidRDefault="00E2168E" w:rsidP="00003BE7">
            <w:pPr>
              <w:spacing w:before="40" w:after="40" w:line="280" w:lineRule="exact"/>
              <w:rPr>
                <w:szCs w:val="20"/>
                <w:lang w:val="fr-CH"/>
              </w:rPr>
            </w:pPr>
          </w:p>
        </w:tc>
      </w:tr>
      <w:tr w:rsidR="00E2168E" w:rsidRPr="00003BE7" w14:paraId="32DA55D1" w14:textId="77777777" w:rsidTr="00130570">
        <w:trPr>
          <w:jc w:val="left"/>
        </w:trPr>
        <w:tc>
          <w:tcPr>
            <w:tcW w:w="430" w:type="pct"/>
            <w:hideMark/>
          </w:tcPr>
          <w:p w14:paraId="66617481" w14:textId="77777777" w:rsidR="00E2168E" w:rsidRPr="00003BE7" w:rsidRDefault="00E2168E" w:rsidP="00281438">
            <w:pPr>
              <w:keepNext/>
              <w:spacing w:before="40" w:after="40" w:line="280" w:lineRule="exact"/>
              <w:rPr>
                <w:szCs w:val="20"/>
              </w:rPr>
            </w:pPr>
            <w:r w:rsidRPr="00F75646">
              <w:rPr>
                <w:szCs w:val="20"/>
                <w:rtl/>
              </w:rPr>
              <w:t>1988</w:t>
            </w:r>
          </w:p>
        </w:tc>
        <w:tc>
          <w:tcPr>
            <w:tcW w:w="1220" w:type="pct"/>
            <w:hideMark/>
          </w:tcPr>
          <w:p w14:paraId="43BF7612" w14:textId="77777777" w:rsidR="00E2168E" w:rsidRPr="00003BE7" w:rsidRDefault="00E2168E" w:rsidP="00281438">
            <w:pPr>
              <w:keepNext/>
              <w:spacing w:before="40" w:after="40" w:line="280" w:lineRule="exact"/>
              <w:rPr>
                <w:szCs w:val="20"/>
              </w:rPr>
            </w:pPr>
            <w:r w:rsidRPr="00003BE7">
              <w:rPr>
                <w:szCs w:val="20"/>
                <w:rtl/>
              </w:rPr>
              <w:t xml:space="preserve">البروتوكول الإضافي للميثاق الاجتماعي الأوروبي (المساواة بين المرأة والرجل في الحياة المهنية، وحق العمال في الحصول على المعلومات، وحق الأشخاص المسنين في الحماية الاجتماعية)، المؤرخ </w:t>
            </w:r>
            <w:r w:rsidRPr="00F75646">
              <w:rPr>
                <w:szCs w:val="20"/>
                <w:rtl/>
              </w:rPr>
              <w:t>5</w:t>
            </w:r>
            <w:r w:rsidRPr="00003BE7">
              <w:rPr>
                <w:szCs w:val="20"/>
                <w:rtl/>
              </w:rPr>
              <w:t xml:space="preserve"> أيار/مايو </w:t>
            </w:r>
            <w:r w:rsidRPr="00F75646">
              <w:rPr>
                <w:szCs w:val="20"/>
                <w:rtl/>
              </w:rPr>
              <w:t>1988</w:t>
            </w:r>
          </w:p>
        </w:tc>
        <w:tc>
          <w:tcPr>
            <w:tcW w:w="382" w:type="pct"/>
          </w:tcPr>
          <w:p w14:paraId="23215806" w14:textId="77777777" w:rsidR="00E2168E" w:rsidRPr="00003BE7" w:rsidRDefault="00E2168E" w:rsidP="00281438">
            <w:pPr>
              <w:keepNext/>
              <w:spacing w:before="40" w:after="40" w:line="280" w:lineRule="exact"/>
              <w:rPr>
                <w:szCs w:val="20"/>
                <w:lang w:val="fr-CH"/>
              </w:rPr>
            </w:pPr>
          </w:p>
        </w:tc>
        <w:tc>
          <w:tcPr>
            <w:tcW w:w="1135" w:type="pct"/>
          </w:tcPr>
          <w:p w14:paraId="513A9C98" w14:textId="77777777" w:rsidR="00E2168E" w:rsidRPr="00003BE7" w:rsidRDefault="00E2168E" w:rsidP="00281438">
            <w:pPr>
              <w:keepNext/>
              <w:spacing w:before="40" w:after="40" w:line="280" w:lineRule="exact"/>
              <w:rPr>
                <w:szCs w:val="20"/>
              </w:rPr>
            </w:pPr>
            <w:r w:rsidRPr="00003BE7">
              <w:rPr>
                <w:szCs w:val="20"/>
                <w:rtl/>
              </w:rPr>
              <w:t>لم يصدق عليه</w:t>
            </w:r>
          </w:p>
        </w:tc>
        <w:tc>
          <w:tcPr>
            <w:tcW w:w="1833" w:type="pct"/>
          </w:tcPr>
          <w:p w14:paraId="509658D2" w14:textId="77777777" w:rsidR="00E2168E" w:rsidRPr="00003BE7" w:rsidRDefault="00E2168E" w:rsidP="00281438">
            <w:pPr>
              <w:keepNext/>
              <w:spacing w:before="40" w:after="40" w:line="280" w:lineRule="exact"/>
              <w:rPr>
                <w:szCs w:val="20"/>
                <w:lang w:val="fr-CH"/>
              </w:rPr>
            </w:pPr>
          </w:p>
        </w:tc>
      </w:tr>
      <w:tr w:rsidR="00E2168E" w:rsidRPr="00003BE7" w14:paraId="52757DD7" w14:textId="77777777" w:rsidTr="00130570">
        <w:trPr>
          <w:jc w:val="left"/>
        </w:trPr>
        <w:tc>
          <w:tcPr>
            <w:tcW w:w="430" w:type="pct"/>
            <w:hideMark/>
          </w:tcPr>
          <w:p w14:paraId="7D1B117B" w14:textId="77777777" w:rsidR="00E2168E" w:rsidRPr="00003BE7" w:rsidRDefault="00E2168E" w:rsidP="00003BE7">
            <w:pPr>
              <w:spacing w:before="40" w:after="40" w:line="280" w:lineRule="exact"/>
              <w:rPr>
                <w:szCs w:val="20"/>
              </w:rPr>
            </w:pPr>
            <w:r w:rsidRPr="00F75646">
              <w:rPr>
                <w:szCs w:val="20"/>
                <w:rtl/>
              </w:rPr>
              <w:t>1992</w:t>
            </w:r>
          </w:p>
        </w:tc>
        <w:tc>
          <w:tcPr>
            <w:tcW w:w="1220" w:type="pct"/>
            <w:hideMark/>
          </w:tcPr>
          <w:p w14:paraId="127AA4BB" w14:textId="77777777" w:rsidR="00E2168E" w:rsidRPr="00003BE7" w:rsidRDefault="00E2168E" w:rsidP="00003BE7">
            <w:pPr>
              <w:spacing w:before="40" w:after="40" w:line="280" w:lineRule="exact"/>
              <w:rPr>
                <w:szCs w:val="20"/>
              </w:rPr>
            </w:pPr>
            <w:r w:rsidRPr="00003BE7">
              <w:rPr>
                <w:szCs w:val="20"/>
                <w:rtl/>
              </w:rPr>
              <w:t xml:space="preserve">الميثاق الأوروبي للغات الإقليمية أو لغات الأقليات، المؤرخ </w:t>
            </w:r>
            <w:r w:rsidRPr="00F75646">
              <w:rPr>
                <w:szCs w:val="20"/>
                <w:rtl/>
              </w:rPr>
              <w:t>5</w:t>
            </w:r>
            <w:r w:rsidRPr="00003BE7">
              <w:rPr>
                <w:szCs w:val="20"/>
                <w:rtl/>
              </w:rPr>
              <w:t xml:space="preserve"> تشرين الثاني/نوفمبر </w:t>
            </w:r>
            <w:r w:rsidRPr="00F75646">
              <w:rPr>
                <w:szCs w:val="20"/>
                <w:rtl/>
              </w:rPr>
              <w:t>1992</w:t>
            </w:r>
          </w:p>
        </w:tc>
        <w:tc>
          <w:tcPr>
            <w:tcW w:w="382" w:type="pct"/>
            <w:hideMark/>
          </w:tcPr>
          <w:p w14:paraId="060E55F4" w14:textId="77777777" w:rsidR="00E2168E" w:rsidRPr="00003BE7" w:rsidRDefault="00E2168E" w:rsidP="00003BE7">
            <w:pPr>
              <w:spacing w:before="40" w:after="40" w:line="280" w:lineRule="exact"/>
              <w:rPr>
                <w:szCs w:val="20"/>
              </w:rPr>
            </w:pPr>
            <w:r w:rsidRPr="00F75646">
              <w:rPr>
                <w:szCs w:val="20"/>
                <w:rtl/>
              </w:rPr>
              <w:t>1997</w:t>
            </w:r>
          </w:p>
        </w:tc>
        <w:tc>
          <w:tcPr>
            <w:tcW w:w="1135" w:type="pct"/>
            <w:hideMark/>
          </w:tcPr>
          <w:p w14:paraId="6F043812" w14:textId="5998AA1A" w:rsidR="00E2168E" w:rsidRPr="00003BE7" w:rsidRDefault="00E2168E" w:rsidP="00003BE7">
            <w:pPr>
              <w:spacing w:before="40" w:after="40" w:line="280" w:lineRule="exact"/>
              <w:rPr>
                <w:szCs w:val="20"/>
              </w:rPr>
            </w:pPr>
            <w:r w:rsidRPr="00003BE7">
              <w:rPr>
                <w:szCs w:val="20"/>
                <w:rtl/>
              </w:rPr>
              <w:t xml:space="preserve">صُدق عليه في </w:t>
            </w:r>
            <w:r w:rsidRPr="00F75646">
              <w:rPr>
                <w:szCs w:val="20"/>
                <w:rtl/>
              </w:rPr>
              <w:t>23</w:t>
            </w:r>
            <w:r w:rsidRPr="00003BE7">
              <w:rPr>
                <w:szCs w:val="20"/>
                <w:rtl/>
              </w:rPr>
              <w:t xml:space="preserve"> كانون الأول/ديسمبر </w:t>
            </w:r>
            <w:r w:rsidRPr="00F75646">
              <w:rPr>
                <w:szCs w:val="20"/>
                <w:rtl/>
              </w:rPr>
              <w:t>1997</w:t>
            </w:r>
            <w:r w:rsidRPr="00003BE7">
              <w:rPr>
                <w:szCs w:val="20"/>
                <w:rtl/>
              </w:rPr>
              <w:t xml:space="preserve">، ودخل حيز النفاذ في </w:t>
            </w:r>
            <w:r w:rsidRPr="00F75646">
              <w:rPr>
                <w:szCs w:val="20"/>
                <w:rtl/>
              </w:rPr>
              <w:t>1</w:t>
            </w:r>
            <w:r w:rsidRPr="00003BE7">
              <w:rPr>
                <w:szCs w:val="20"/>
                <w:rtl/>
              </w:rPr>
              <w:t xml:space="preserve"> نيسان/أبريل </w:t>
            </w:r>
            <w:r w:rsidRPr="00F75646">
              <w:rPr>
                <w:szCs w:val="20"/>
                <w:rtl/>
              </w:rPr>
              <w:t>1998</w:t>
            </w:r>
            <w:r w:rsidRPr="00003BE7">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441</w:t>
            </w:r>
            <w:r w:rsidR="00A52D8C" w:rsidRPr="00F017EB">
              <w:rPr>
                <w:lang w:eastAsia="de-CH"/>
              </w:rPr>
              <w:t>.</w:t>
            </w:r>
            <w:r w:rsidR="00A52D8C" w:rsidRPr="00F75646">
              <w:rPr>
                <w:lang w:eastAsia="de-CH"/>
              </w:rPr>
              <w:t>2</w:t>
            </w:r>
            <w:r w:rsidRPr="00003BE7">
              <w:rPr>
                <w:szCs w:val="20"/>
                <w:rtl/>
              </w:rPr>
              <w:t>).</w:t>
            </w:r>
          </w:p>
        </w:tc>
        <w:tc>
          <w:tcPr>
            <w:tcW w:w="1833" w:type="pct"/>
          </w:tcPr>
          <w:p w14:paraId="0FE800DB" w14:textId="77777777" w:rsidR="00E2168E" w:rsidRPr="00003BE7" w:rsidRDefault="00E2168E" w:rsidP="00003BE7">
            <w:pPr>
              <w:spacing w:before="40" w:after="40" w:line="280" w:lineRule="exact"/>
              <w:rPr>
                <w:szCs w:val="20"/>
                <w:lang w:val="fr-CH"/>
              </w:rPr>
            </w:pPr>
          </w:p>
        </w:tc>
      </w:tr>
      <w:tr w:rsidR="00E2168E" w:rsidRPr="00003BE7" w14:paraId="0C18B24F" w14:textId="77777777" w:rsidTr="00130570">
        <w:trPr>
          <w:jc w:val="left"/>
        </w:trPr>
        <w:tc>
          <w:tcPr>
            <w:tcW w:w="430" w:type="pct"/>
            <w:hideMark/>
          </w:tcPr>
          <w:p w14:paraId="0069885C" w14:textId="77777777" w:rsidR="00E2168E" w:rsidRPr="00003BE7" w:rsidRDefault="00E2168E" w:rsidP="00003BE7">
            <w:pPr>
              <w:spacing w:before="40" w:after="40" w:line="280" w:lineRule="exact"/>
              <w:rPr>
                <w:szCs w:val="20"/>
              </w:rPr>
            </w:pPr>
            <w:r w:rsidRPr="00F75646">
              <w:rPr>
                <w:szCs w:val="20"/>
                <w:rtl/>
              </w:rPr>
              <w:t>1993</w:t>
            </w:r>
          </w:p>
        </w:tc>
        <w:tc>
          <w:tcPr>
            <w:tcW w:w="1220" w:type="pct"/>
            <w:hideMark/>
          </w:tcPr>
          <w:p w14:paraId="6BA0F06F" w14:textId="7407C457" w:rsidR="00E2168E" w:rsidRPr="00003BE7" w:rsidRDefault="00E2168E" w:rsidP="00003BE7">
            <w:pPr>
              <w:spacing w:before="40" w:after="40" w:line="280" w:lineRule="exact"/>
              <w:rPr>
                <w:szCs w:val="20"/>
              </w:rPr>
            </w:pPr>
            <w:r w:rsidRPr="00003BE7">
              <w:rPr>
                <w:szCs w:val="20"/>
                <w:rtl/>
              </w:rPr>
              <w:t xml:space="preserve">البروتوكولان رقم </w:t>
            </w:r>
            <w:r w:rsidRPr="00F75646">
              <w:rPr>
                <w:szCs w:val="20"/>
                <w:rtl/>
              </w:rPr>
              <w:t>1</w:t>
            </w:r>
            <w:r w:rsidRPr="00003BE7">
              <w:rPr>
                <w:szCs w:val="20"/>
                <w:rtl/>
              </w:rPr>
              <w:t xml:space="preserve"> و</w:t>
            </w:r>
            <w:r w:rsidRPr="00F75646">
              <w:rPr>
                <w:szCs w:val="20"/>
                <w:rtl/>
              </w:rPr>
              <w:t>2</w:t>
            </w:r>
            <w:r w:rsidRPr="00003BE7">
              <w:rPr>
                <w:szCs w:val="20"/>
                <w:rtl/>
              </w:rPr>
              <w:t xml:space="preserve"> الملحقان بالاتفاقية الأوروبية لمنع التعذيب والمعاملة أو العقوبة اللاإنسانية أو المهينة، المؤرخان </w:t>
            </w:r>
            <w:r w:rsidRPr="00F75646">
              <w:rPr>
                <w:szCs w:val="20"/>
                <w:rtl/>
              </w:rPr>
              <w:t>4</w:t>
            </w:r>
            <w:r w:rsidRPr="00003BE7">
              <w:rPr>
                <w:szCs w:val="20"/>
                <w:rtl/>
              </w:rPr>
              <w:t xml:space="preserve"> تشرين الثاني/</w:t>
            </w:r>
            <w:r w:rsidR="002427BF">
              <w:rPr>
                <w:rFonts w:hint="cs"/>
                <w:szCs w:val="20"/>
                <w:rtl/>
              </w:rPr>
              <w:t xml:space="preserve"> </w:t>
            </w:r>
            <w:r w:rsidRPr="00003BE7">
              <w:rPr>
                <w:szCs w:val="20"/>
                <w:rtl/>
              </w:rPr>
              <w:t xml:space="preserve">نوفمبر </w:t>
            </w:r>
            <w:r w:rsidRPr="00F75646">
              <w:rPr>
                <w:szCs w:val="20"/>
                <w:rtl/>
              </w:rPr>
              <w:t>1993</w:t>
            </w:r>
          </w:p>
        </w:tc>
        <w:tc>
          <w:tcPr>
            <w:tcW w:w="382" w:type="pct"/>
            <w:hideMark/>
          </w:tcPr>
          <w:p w14:paraId="1834C951" w14:textId="77777777" w:rsidR="00E2168E" w:rsidRPr="00003BE7" w:rsidRDefault="00E2168E" w:rsidP="00003BE7">
            <w:pPr>
              <w:spacing w:before="40" w:after="40" w:line="280" w:lineRule="exact"/>
              <w:rPr>
                <w:szCs w:val="20"/>
              </w:rPr>
            </w:pPr>
            <w:r w:rsidRPr="00F75646">
              <w:rPr>
                <w:szCs w:val="20"/>
                <w:rtl/>
              </w:rPr>
              <w:t>1994</w:t>
            </w:r>
          </w:p>
        </w:tc>
        <w:tc>
          <w:tcPr>
            <w:tcW w:w="1135" w:type="pct"/>
            <w:hideMark/>
          </w:tcPr>
          <w:p w14:paraId="3C1BD502" w14:textId="69043257" w:rsidR="00E2168E" w:rsidRPr="00003BE7" w:rsidRDefault="00E2168E" w:rsidP="00003BE7">
            <w:pPr>
              <w:spacing w:before="40" w:after="40" w:line="280" w:lineRule="exact"/>
              <w:rPr>
                <w:szCs w:val="20"/>
              </w:rPr>
            </w:pPr>
            <w:r w:rsidRPr="00003BE7">
              <w:rPr>
                <w:szCs w:val="20"/>
                <w:rtl/>
              </w:rPr>
              <w:t xml:space="preserve">صُدق عليهما في </w:t>
            </w:r>
            <w:r w:rsidRPr="00F75646">
              <w:rPr>
                <w:szCs w:val="20"/>
                <w:rtl/>
              </w:rPr>
              <w:t>9</w:t>
            </w:r>
            <w:r w:rsidRPr="00003BE7">
              <w:rPr>
                <w:szCs w:val="20"/>
                <w:rtl/>
              </w:rPr>
              <w:t xml:space="preserve"> آذار/</w:t>
            </w:r>
            <w:r w:rsidR="002427BF">
              <w:rPr>
                <w:rFonts w:hint="cs"/>
                <w:szCs w:val="20"/>
                <w:rtl/>
              </w:rPr>
              <w:t xml:space="preserve"> </w:t>
            </w:r>
            <w:r w:rsidRPr="00003BE7">
              <w:rPr>
                <w:szCs w:val="20"/>
                <w:rtl/>
              </w:rPr>
              <w:t xml:space="preserve">مارس </w:t>
            </w:r>
            <w:r w:rsidRPr="00F75646">
              <w:rPr>
                <w:szCs w:val="20"/>
                <w:rtl/>
              </w:rPr>
              <w:t>1994</w:t>
            </w:r>
            <w:r w:rsidRPr="00003BE7">
              <w:rPr>
                <w:szCs w:val="20"/>
                <w:rtl/>
              </w:rPr>
              <w:t xml:space="preserve">، ودخلا حيز النفاذ في </w:t>
            </w:r>
            <w:r w:rsidRPr="00F75646">
              <w:rPr>
                <w:szCs w:val="20"/>
                <w:rtl/>
              </w:rPr>
              <w:t>1</w:t>
            </w:r>
            <w:r w:rsidRPr="00003BE7">
              <w:rPr>
                <w:szCs w:val="20"/>
                <w:rtl/>
              </w:rPr>
              <w:t xml:space="preserve"> آذار/مارس </w:t>
            </w:r>
            <w:r w:rsidRPr="00F75646">
              <w:rPr>
                <w:szCs w:val="20"/>
                <w:rtl/>
              </w:rPr>
              <w:t>2002</w:t>
            </w:r>
            <w:r w:rsidRPr="00003BE7">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106</w:t>
            </w:r>
            <w:r w:rsidRPr="00003BE7">
              <w:rPr>
                <w:szCs w:val="20"/>
                <w:rtl/>
              </w:rPr>
              <w:t>).</w:t>
            </w:r>
          </w:p>
        </w:tc>
        <w:tc>
          <w:tcPr>
            <w:tcW w:w="1833" w:type="pct"/>
          </w:tcPr>
          <w:p w14:paraId="12C78A7E" w14:textId="77777777" w:rsidR="00E2168E" w:rsidRPr="00003BE7" w:rsidRDefault="00E2168E" w:rsidP="00003BE7">
            <w:pPr>
              <w:spacing w:before="40" w:after="40" w:line="280" w:lineRule="exact"/>
              <w:rPr>
                <w:szCs w:val="20"/>
                <w:lang w:val="fr-CH"/>
              </w:rPr>
            </w:pPr>
          </w:p>
        </w:tc>
      </w:tr>
      <w:tr w:rsidR="00E2168E" w:rsidRPr="00003BE7" w14:paraId="6807634D" w14:textId="77777777" w:rsidTr="00130570">
        <w:trPr>
          <w:jc w:val="left"/>
        </w:trPr>
        <w:tc>
          <w:tcPr>
            <w:tcW w:w="430" w:type="pct"/>
            <w:hideMark/>
          </w:tcPr>
          <w:p w14:paraId="2A7D2C76" w14:textId="77777777" w:rsidR="00E2168E" w:rsidRPr="00003BE7" w:rsidRDefault="00E2168E" w:rsidP="00003BE7">
            <w:pPr>
              <w:spacing w:before="40" w:after="40" w:line="280" w:lineRule="exact"/>
              <w:rPr>
                <w:szCs w:val="20"/>
              </w:rPr>
            </w:pPr>
            <w:r w:rsidRPr="00F75646">
              <w:rPr>
                <w:szCs w:val="20"/>
                <w:rtl/>
              </w:rPr>
              <w:t>1995</w:t>
            </w:r>
          </w:p>
        </w:tc>
        <w:tc>
          <w:tcPr>
            <w:tcW w:w="1220" w:type="pct"/>
            <w:hideMark/>
          </w:tcPr>
          <w:p w14:paraId="1F1F6158" w14:textId="2C2C5DDF" w:rsidR="00E2168E" w:rsidRPr="00003BE7" w:rsidRDefault="00E2168E" w:rsidP="00003BE7">
            <w:pPr>
              <w:spacing w:before="40" w:after="40" w:line="280" w:lineRule="exact"/>
              <w:rPr>
                <w:szCs w:val="20"/>
              </w:rPr>
            </w:pPr>
            <w:r w:rsidRPr="00003BE7">
              <w:rPr>
                <w:szCs w:val="20"/>
                <w:rtl/>
              </w:rPr>
              <w:t xml:space="preserve">الاتفاقية الإطارية لحماية الأقليات القومية، المؤرخة </w:t>
            </w:r>
            <w:r w:rsidRPr="00F75646">
              <w:rPr>
                <w:szCs w:val="20"/>
                <w:rtl/>
              </w:rPr>
              <w:t>1</w:t>
            </w:r>
            <w:r w:rsidRPr="00003BE7">
              <w:rPr>
                <w:szCs w:val="20"/>
                <w:rtl/>
              </w:rPr>
              <w:t xml:space="preserve"> شباط/فبراير </w:t>
            </w:r>
            <w:r w:rsidRPr="00F75646">
              <w:rPr>
                <w:szCs w:val="20"/>
                <w:rtl/>
              </w:rPr>
              <w:t>1995</w:t>
            </w:r>
            <w:r w:rsidRPr="00003BE7">
              <w:rPr>
                <w:szCs w:val="20"/>
                <w:rtl/>
              </w:rPr>
              <w:t xml:space="preserve"> </w:t>
            </w:r>
          </w:p>
        </w:tc>
        <w:tc>
          <w:tcPr>
            <w:tcW w:w="382" w:type="pct"/>
            <w:hideMark/>
          </w:tcPr>
          <w:p w14:paraId="11E62278" w14:textId="77777777" w:rsidR="00E2168E" w:rsidRPr="00003BE7" w:rsidRDefault="00E2168E" w:rsidP="00003BE7">
            <w:pPr>
              <w:spacing w:before="40" w:after="40" w:line="280" w:lineRule="exact"/>
              <w:rPr>
                <w:szCs w:val="20"/>
              </w:rPr>
            </w:pPr>
            <w:r w:rsidRPr="00F75646">
              <w:rPr>
                <w:szCs w:val="20"/>
                <w:rtl/>
              </w:rPr>
              <w:t>1998</w:t>
            </w:r>
          </w:p>
        </w:tc>
        <w:tc>
          <w:tcPr>
            <w:tcW w:w="1135" w:type="pct"/>
            <w:hideMark/>
          </w:tcPr>
          <w:p w14:paraId="44C52398" w14:textId="7165EFA3" w:rsidR="00E2168E" w:rsidRPr="00003BE7" w:rsidRDefault="00E2168E" w:rsidP="00003BE7">
            <w:pPr>
              <w:spacing w:before="40" w:after="40" w:line="280" w:lineRule="exact"/>
              <w:rPr>
                <w:szCs w:val="20"/>
              </w:rPr>
            </w:pPr>
            <w:r w:rsidRPr="00003BE7">
              <w:rPr>
                <w:szCs w:val="20"/>
                <w:rtl/>
              </w:rPr>
              <w:t xml:space="preserve">صُدق عليها في </w:t>
            </w:r>
            <w:r w:rsidRPr="00F75646">
              <w:rPr>
                <w:szCs w:val="20"/>
                <w:rtl/>
              </w:rPr>
              <w:t>21</w:t>
            </w:r>
            <w:r w:rsidRPr="00003BE7">
              <w:rPr>
                <w:szCs w:val="20"/>
                <w:rtl/>
              </w:rPr>
              <w:t xml:space="preserve"> تشرين الأول/أكتوبر </w:t>
            </w:r>
            <w:r w:rsidRPr="00F75646">
              <w:rPr>
                <w:szCs w:val="20"/>
                <w:rtl/>
              </w:rPr>
              <w:t>1998</w:t>
            </w:r>
            <w:r w:rsidRPr="00003BE7">
              <w:rPr>
                <w:szCs w:val="20"/>
                <w:rtl/>
              </w:rPr>
              <w:t xml:space="preserve">، ودخلت حيز النفاذ في </w:t>
            </w:r>
            <w:r w:rsidRPr="00F75646">
              <w:rPr>
                <w:szCs w:val="20"/>
                <w:rtl/>
              </w:rPr>
              <w:t>1</w:t>
            </w:r>
            <w:r w:rsidRPr="00003BE7">
              <w:rPr>
                <w:szCs w:val="20"/>
                <w:rtl/>
              </w:rPr>
              <w:t xml:space="preserve"> شباط/فبراير </w:t>
            </w:r>
            <w:r w:rsidRPr="00F75646">
              <w:rPr>
                <w:szCs w:val="20"/>
                <w:rtl/>
              </w:rPr>
              <w:t>1999</w:t>
            </w:r>
            <w:r w:rsidRPr="00003BE7">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441</w:t>
            </w:r>
            <w:r w:rsidR="00A52D8C" w:rsidRPr="00F017EB">
              <w:rPr>
                <w:lang w:eastAsia="de-CH"/>
              </w:rPr>
              <w:t>.</w:t>
            </w:r>
            <w:r w:rsidR="00A52D8C" w:rsidRPr="00F75646">
              <w:rPr>
                <w:lang w:eastAsia="de-CH"/>
              </w:rPr>
              <w:t>1</w:t>
            </w:r>
            <w:r w:rsidRPr="00003BE7">
              <w:rPr>
                <w:szCs w:val="20"/>
                <w:rtl/>
              </w:rPr>
              <w:t>).</w:t>
            </w:r>
          </w:p>
        </w:tc>
        <w:tc>
          <w:tcPr>
            <w:tcW w:w="1833" w:type="pct"/>
            <w:hideMark/>
          </w:tcPr>
          <w:p w14:paraId="59F35B6E" w14:textId="77777777" w:rsidR="00E2168E" w:rsidRPr="00003BE7" w:rsidRDefault="00E2168E" w:rsidP="00003BE7">
            <w:pPr>
              <w:spacing w:before="40" w:after="40" w:line="280" w:lineRule="exact"/>
              <w:rPr>
                <w:szCs w:val="20"/>
              </w:rPr>
            </w:pPr>
            <w:r w:rsidRPr="00003BE7">
              <w:rPr>
                <w:szCs w:val="20"/>
                <w:rtl/>
              </w:rPr>
              <w:t xml:space="preserve">تعلن سويسرا أن الأقليات القومية في سويسرا، بالمعنى الوارد في هذه الاتفاقية الإطارية، تتشكل من جماعات الأشخاص الذين يقل عددهم عن بقية سكان البلد أو </w:t>
            </w:r>
            <w:proofErr w:type="spellStart"/>
            <w:r w:rsidRPr="00003BE7">
              <w:rPr>
                <w:szCs w:val="20"/>
                <w:rtl/>
              </w:rPr>
              <w:t>الكانتون</w:t>
            </w:r>
            <w:proofErr w:type="spellEnd"/>
            <w:r w:rsidRPr="00003BE7">
              <w:rPr>
                <w:szCs w:val="20"/>
                <w:rtl/>
              </w:rPr>
              <w:t>، ويحملون الجنسية السويسرية، ويحافظون على روابط قديمة وراسخة ودائمة مع سويسرا، ولديهم الرغبة في الحفاظ كجماعة على ما يشكل هويتهم المشتركة، ولا سيما ثقافتهم أو تقاليدهم أو دينهم أو لغتهم.</w:t>
            </w:r>
          </w:p>
        </w:tc>
      </w:tr>
      <w:tr w:rsidR="00E2168E" w:rsidRPr="00003BE7" w14:paraId="76A0BD60" w14:textId="77777777" w:rsidTr="00130570">
        <w:trPr>
          <w:jc w:val="left"/>
        </w:trPr>
        <w:tc>
          <w:tcPr>
            <w:tcW w:w="430" w:type="pct"/>
          </w:tcPr>
          <w:p w14:paraId="7E7960BA" w14:textId="77777777" w:rsidR="00E2168E" w:rsidRPr="00003BE7" w:rsidRDefault="00E2168E" w:rsidP="00003BE7">
            <w:pPr>
              <w:spacing w:before="40" w:after="40" w:line="280" w:lineRule="exact"/>
              <w:rPr>
                <w:szCs w:val="20"/>
                <w:lang w:val="fr-CH"/>
              </w:rPr>
            </w:pPr>
          </w:p>
        </w:tc>
        <w:tc>
          <w:tcPr>
            <w:tcW w:w="1220" w:type="pct"/>
          </w:tcPr>
          <w:p w14:paraId="1180C505" w14:textId="77777777" w:rsidR="00E2168E" w:rsidRPr="00003BE7" w:rsidRDefault="00E2168E" w:rsidP="00003BE7">
            <w:pPr>
              <w:spacing w:before="40" w:after="40" w:line="280" w:lineRule="exact"/>
              <w:rPr>
                <w:szCs w:val="20"/>
                <w:lang w:val="fr-CH"/>
              </w:rPr>
            </w:pPr>
          </w:p>
        </w:tc>
        <w:tc>
          <w:tcPr>
            <w:tcW w:w="382" w:type="pct"/>
          </w:tcPr>
          <w:p w14:paraId="141317A0" w14:textId="77777777" w:rsidR="00E2168E" w:rsidRPr="00003BE7" w:rsidRDefault="00E2168E" w:rsidP="00003BE7">
            <w:pPr>
              <w:spacing w:before="40" w:after="40" w:line="280" w:lineRule="exact"/>
              <w:rPr>
                <w:szCs w:val="20"/>
                <w:lang w:val="fr-CH"/>
              </w:rPr>
            </w:pPr>
          </w:p>
        </w:tc>
        <w:tc>
          <w:tcPr>
            <w:tcW w:w="1135" w:type="pct"/>
          </w:tcPr>
          <w:p w14:paraId="3B7E218D" w14:textId="77777777" w:rsidR="00E2168E" w:rsidRPr="00003BE7" w:rsidRDefault="00E2168E" w:rsidP="00003BE7">
            <w:pPr>
              <w:spacing w:before="40" w:after="40" w:line="280" w:lineRule="exact"/>
              <w:rPr>
                <w:szCs w:val="20"/>
                <w:lang w:val="fr-CH"/>
              </w:rPr>
            </w:pPr>
          </w:p>
        </w:tc>
        <w:tc>
          <w:tcPr>
            <w:tcW w:w="1833" w:type="pct"/>
          </w:tcPr>
          <w:p w14:paraId="70DA028D" w14:textId="77777777" w:rsidR="00E2168E" w:rsidRPr="00003BE7" w:rsidRDefault="00E2168E" w:rsidP="00003BE7">
            <w:pPr>
              <w:spacing w:before="40" w:after="40" w:line="280" w:lineRule="exact"/>
              <w:rPr>
                <w:szCs w:val="20"/>
              </w:rPr>
            </w:pPr>
            <w:r w:rsidRPr="00003BE7">
              <w:rPr>
                <w:szCs w:val="20"/>
                <w:rtl/>
              </w:rPr>
              <w:t xml:space="preserve">تعلن سويسرا أنها تطبق أحكام الاتفاقية الإطارية التي تنظم استخدام اللغة في العلاقات بين الأفراد والسلطات الإدارية، دون المساس بالمبادئ التي يراعيها كل من الاتحاد </w:t>
            </w:r>
            <w:proofErr w:type="spellStart"/>
            <w:r w:rsidRPr="00003BE7">
              <w:rPr>
                <w:szCs w:val="20"/>
                <w:rtl/>
              </w:rPr>
              <w:t>والكانتونات</w:t>
            </w:r>
            <w:proofErr w:type="spellEnd"/>
            <w:r w:rsidRPr="00003BE7">
              <w:rPr>
                <w:szCs w:val="20"/>
                <w:rtl/>
              </w:rPr>
              <w:t xml:space="preserve"> لتحديد اللغات الرسمية.</w:t>
            </w:r>
          </w:p>
        </w:tc>
      </w:tr>
      <w:tr w:rsidR="00E2168E" w:rsidRPr="00003BE7" w14:paraId="1B614502" w14:textId="77777777" w:rsidTr="00130570">
        <w:trPr>
          <w:jc w:val="left"/>
        </w:trPr>
        <w:tc>
          <w:tcPr>
            <w:tcW w:w="430" w:type="pct"/>
            <w:hideMark/>
          </w:tcPr>
          <w:p w14:paraId="0F8E0A48" w14:textId="77777777" w:rsidR="00E2168E" w:rsidRPr="00003BE7" w:rsidRDefault="00E2168E" w:rsidP="00003BE7">
            <w:pPr>
              <w:spacing w:before="40" w:after="40" w:line="280" w:lineRule="exact"/>
              <w:rPr>
                <w:szCs w:val="20"/>
              </w:rPr>
            </w:pPr>
            <w:r w:rsidRPr="00F75646">
              <w:rPr>
                <w:szCs w:val="20"/>
                <w:rtl/>
              </w:rPr>
              <w:t>1996</w:t>
            </w:r>
          </w:p>
        </w:tc>
        <w:tc>
          <w:tcPr>
            <w:tcW w:w="1220" w:type="pct"/>
            <w:hideMark/>
          </w:tcPr>
          <w:p w14:paraId="572D301D" w14:textId="6EA74775" w:rsidR="00E2168E" w:rsidRPr="00003BE7" w:rsidRDefault="00E2168E" w:rsidP="00003BE7">
            <w:pPr>
              <w:spacing w:before="40" w:after="40" w:line="280" w:lineRule="exact"/>
              <w:rPr>
                <w:szCs w:val="20"/>
              </w:rPr>
            </w:pPr>
            <w:r w:rsidRPr="00003BE7">
              <w:rPr>
                <w:szCs w:val="20"/>
                <w:rtl/>
              </w:rPr>
              <w:t xml:space="preserve">الاتفاقية الأوروبية المتعلقة بممارسة حقوق الطفل، المؤرخة </w:t>
            </w:r>
            <w:r w:rsidRPr="00F75646">
              <w:rPr>
                <w:szCs w:val="20"/>
                <w:rtl/>
              </w:rPr>
              <w:t>25</w:t>
            </w:r>
            <w:r w:rsidRPr="00003BE7">
              <w:rPr>
                <w:szCs w:val="20"/>
                <w:rtl/>
              </w:rPr>
              <w:t xml:space="preserve"> كانون الثاني/</w:t>
            </w:r>
            <w:r w:rsidR="002427BF">
              <w:rPr>
                <w:rFonts w:hint="cs"/>
                <w:szCs w:val="20"/>
                <w:rtl/>
              </w:rPr>
              <w:t xml:space="preserve"> </w:t>
            </w:r>
            <w:r w:rsidRPr="00003BE7">
              <w:rPr>
                <w:szCs w:val="20"/>
                <w:rtl/>
              </w:rPr>
              <w:t xml:space="preserve">يناير </w:t>
            </w:r>
            <w:r w:rsidRPr="00F75646">
              <w:rPr>
                <w:szCs w:val="20"/>
                <w:rtl/>
              </w:rPr>
              <w:t>1996</w:t>
            </w:r>
            <w:r w:rsidRPr="00003BE7">
              <w:rPr>
                <w:szCs w:val="20"/>
                <w:rtl/>
              </w:rPr>
              <w:t xml:space="preserve"> </w:t>
            </w:r>
          </w:p>
        </w:tc>
        <w:tc>
          <w:tcPr>
            <w:tcW w:w="382" w:type="pct"/>
          </w:tcPr>
          <w:p w14:paraId="7B9BBF12" w14:textId="77777777" w:rsidR="00E2168E" w:rsidRPr="00003BE7" w:rsidRDefault="00E2168E" w:rsidP="00003BE7">
            <w:pPr>
              <w:spacing w:before="40" w:after="40" w:line="280" w:lineRule="exact"/>
              <w:rPr>
                <w:szCs w:val="20"/>
                <w:lang w:val="fr-CH"/>
              </w:rPr>
            </w:pPr>
          </w:p>
        </w:tc>
        <w:tc>
          <w:tcPr>
            <w:tcW w:w="1135" w:type="pct"/>
          </w:tcPr>
          <w:p w14:paraId="20FDFD04" w14:textId="77777777" w:rsidR="00E2168E" w:rsidRPr="00003BE7" w:rsidRDefault="00E2168E" w:rsidP="00003BE7">
            <w:pPr>
              <w:spacing w:before="40" w:after="40" w:line="280" w:lineRule="exact"/>
              <w:rPr>
                <w:szCs w:val="20"/>
              </w:rPr>
            </w:pPr>
            <w:r w:rsidRPr="00003BE7">
              <w:rPr>
                <w:szCs w:val="20"/>
                <w:rtl/>
              </w:rPr>
              <w:t>لم يصدق عليها</w:t>
            </w:r>
          </w:p>
        </w:tc>
        <w:tc>
          <w:tcPr>
            <w:tcW w:w="1833" w:type="pct"/>
          </w:tcPr>
          <w:p w14:paraId="4AE05673" w14:textId="77777777" w:rsidR="00E2168E" w:rsidRPr="00003BE7" w:rsidRDefault="00E2168E" w:rsidP="00003BE7">
            <w:pPr>
              <w:spacing w:before="40" w:after="40" w:line="280" w:lineRule="exact"/>
              <w:rPr>
                <w:szCs w:val="20"/>
                <w:lang w:val="fr-CH"/>
              </w:rPr>
            </w:pPr>
          </w:p>
        </w:tc>
      </w:tr>
      <w:tr w:rsidR="00E2168E" w:rsidRPr="00003BE7" w14:paraId="0B24D4F7" w14:textId="77777777" w:rsidTr="00130570">
        <w:trPr>
          <w:jc w:val="left"/>
        </w:trPr>
        <w:tc>
          <w:tcPr>
            <w:tcW w:w="430" w:type="pct"/>
            <w:hideMark/>
          </w:tcPr>
          <w:p w14:paraId="7DA11F49" w14:textId="77777777" w:rsidR="00E2168E" w:rsidRPr="00003BE7" w:rsidRDefault="00E2168E" w:rsidP="00003BE7">
            <w:pPr>
              <w:spacing w:before="40" w:after="40" w:line="280" w:lineRule="exact"/>
              <w:rPr>
                <w:szCs w:val="20"/>
              </w:rPr>
            </w:pPr>
            <w:r w:rsidRPr="00F75646">
              <w:rPr>
                <w:szCs w:val="20"/>
                <w:rtl/>
              </w:rPr>
              <w:t>1996</w:t>
            </w:r>
          </w:p>
        </w:tc>
        <w:tc>
          <w:tcPr>
            <w:tcW w:w="1220" w:type="pct"/>
            <w:hideMark/>
          </w:tcPr>
          <w:p w14:paraId="293A3140" w14:textId="614CCC4F" w:rsidR="00E2168E" w:rsidRPr="00003BE7" w:rsidRDefault="00E2168E" w:rsidP="00003BE7">
            <w:pPr>
              <w:spacing w:before="40" w:after="40" w:line="280" w:lineRule="exact"/>
              <w:rPr>
                <w:szCs w:val="20"/>
              </w:rPr>
            </w:pPr>
            <w:r w:rsidRPr="00003BE7">
              <w:rPr>
                <w:szCs w:val="20"/>
                <w:rtl/>
              </w:rPr>
              <w:t xml:space="preserve">الاتفاق الأوروبي المتعلق بالأشخاص المشاركين في إجراءات المحكمة الأوروبية لحقوق الإنسان، المؤرخ </w:t>
            </w:r>
            <w:r w:rsidRPr="00F75646">
              <w:rPr>
                <w:szCs w:val="20"/>
                <w:rtl/>
              </w:rPr>
              <w:t>5</w:t>
            </w:r>
            <w:r w:rsidRPr="00003BE7">
              <w:rPr>
                <w:szCs w:val="20"/>
                <w:rtl/>
              </w:rPr>
              <w:t xml:space="preserve"> آذار/مارس </w:t>
            </w:r>
            <w:r w:rsidRPr="00F75646">
              <w:rPr>
                <w:szCs w:val="20"/>
                <w:rtl/>
              </w:rPr>
              <w:t>1996</w:t>
            </w:r>
          </w:p>
        </w:tc>
        <w:tc>
          <w:tcPr>
            <w:tcW w:w="382" w:type="pct"/>
            <w:hideMark/>
          </w:tcPr>
          <w:p w14:paraId="3880364C" w14:textId="77777777" w:rsidR="00E2168E" w:rsidRPr="00003BE7" w:rsidRDefault="00E2168E" w:rsidP="00003BE7">
            <w:pPr>
              <w:spacing w:before="40" w:after="40" w:line="280" w:lineRule="exact"/>
              <w:rPr>
                <w:szCs w:val="20"/>
              </w:rPr>
            </w:pPr>
            <w:r w:rsidRPr="00F75646">
              <w:rPr>
                <w:szCs w:val="20"/>
                <w:rtl/>
              </w:rPr>
              <w:t>1998</w:t>
            </w:r>
          </w:p>
        </w:tc>
        <w:tc>
          <w:tcPr>
            <w:tcW w:w="1135" w:type="pct"/>
            <w:hideMark/>
          </w:tcPr>
          <w:p w14:paraId="29AFD77B" w14:textId="69597B50" w:rsidR="00E2168E" w:rsidRPr="00003BE7" w:rsidRDefault="00E2168E" w:rsidP="00003BE7">
            <w:pPr>
              <w:spacing w:before="40" w:after="40" w:line="280" w:lineRule="exact"/>
              <w:rPr>
                <w:szCs w:val="20"/>
              </w:rPr>
            </w:pPr>
            <w:r w:rsidRPr="00003BE7">
              <w:rPr>
                <w:szCs w:val="20"/>
                <w:rtl/>
              </w:rPr>
              <w:t xml:space="preserve">صُدق عليه في </w:t>
            </w:r>
            <w:r w:rsidRPr="00F75646">
              <w:rPr>
                <w:szCs w:val="20"/>
                <w:rtl/>
              </w:rPr>
              <w:t>27</w:t>
            </w:r>
            <w:r w:rsidRPr="00003BE7">
              <w:rPr>
                <w:szCs w:val="20"/>
                <w:rtl/>
              </w:rPr>
              <w:t xml:space="preserve"> آب/</w:t>
            </w:r>
            <w:r w:rsidR="002427BF">
              <w:rPr>
                <w:rFonts w:hint="cs"/>
                <w:szCs w:val="20"/>
                <w:rtl/>
              </w:rPr>
              <w:t xml:space="preserve"> </w:t>
            </w:r>
            <w:r w:rsidRPr="00003BE7">
              <w:rPr>
                <w:szCs w:val="20"/>
                <w:rtl/>
              </w:rPr>
              <w:t xml:space="preserve">أغسطس </w:t>
            </w:r>
            <w:r w:rsidRPr="00F75646">
              <w:rPr>
                <w:szCs w:val="20"/>
                <w:rtl/>
              </w:rPr>
              <w:t>1998</w:t>
            </w:r>
            <w:r w:rsidRPr="00003BE7">
              <w:rPr>
                <w:szCs w:val="20"/>
                <w:rtl/>
              </w:rPr>
              <w:t xml:space="preserve">، ودخل حيز النفاذ في </w:t>
            </w:r>
            <w:r w:rsidRPr="00F75646">
              <w:rPr>
                <w:szCs w:val="20"/>
                <w:rtl/>
              </w:rPr>
              <w:t>1</w:t>
            </w:r>
            <w:r w:rsidRPr="00003BE7">
              <w:rPr>
                <w:szCs w:val="20"/>
                <w:rtl/>
              </w:rPr>
              <w:t xml:space="preserve"> كانون</w:t>
            </w:r>
            <w:r w:rsidR="002427BF">
              <w:rPr>
                <w:rFonts w:hint="cs"/>
                <w:szCs w:val="20"/>
                <w:rtl/>
              </w:rPr>
              <w:t xml:space="preserve"> </w:t>
            </w:r>
            <w:r w:rsidRPr="00003BE7">
              <w:rPr>
                <w:szCs w:val="20"/>
                <w:rtl/>
              </w:rPr>
              <w:t xml:space="preserve">الثاني/يناير </w:t>
            </w:r>
            <w:r w:rsidRPr="00F75646">
              <w:rPr>
                <w:szCs w:val="20"/>
                <w:rtl/>
              </w:rPr>
              <w:t>1999</w:t>
            </w:r>
            <w:r w:rsidRPr="00003BE7">
              <w:rPr>
                <w:szCs w:val="20"/>
                <w:rtl/>
              </w:rPr>
              <w:t xml:space="preserve"> (</w:t>
            </w:r>
            <w:r w:rsidR="00A52D8C" w:rsidRPr="00F017EB">
              <w:rPr>
                <w:lang w:eastAsia="de-CH"/>
              </w:rPr>
              <w:t xml:space="preserve">RS </w:t>
            </w:r>
            <w:r w:rsidR="00A52D8C" w:rsidRPr="00F75646">
              <w:rPr>
                <w:lang w:eastAsia="de-CH"/>
              </w:rPr>
              <w:t>0</w:t>
            </w:r>
            <w:r w:rsidR="00A52D8C" w:rsidRPr="00F017EB">
              <w:rPr>
                <w:lang w:eastAsia="de-CH"/>
              </w:rPr>
              <w:t>.</w:t>
            </w:r>
            <w:r w:rsidR="00A52D8C" w:rsidRPr="00F75646">
              <w:rPr>
                <w:lang w:eastAsia="de-CH"/>
              </w:rPr>
              <w:t>101</w:t>
            </w:r>
            <w:r w:rsidR="00A52D8C" w:rsidRPr="00F017EB">
              <w:rPr>
                <w:lang w:eastAsia="de-CH"/>
              </w:rPr>
              <w:t>.</w:t>
            </w:r>
            <w:r w:rsidR="00A52D8C" w:rsidRPr="00F75646">
              <w:rPr>
                <w:lang w:eastAsia="de-CH"/>
              </w:rPr>
              <w:t>3</w:t>
            </w:r>
            <w:r w:rsidRPr="00003BE7">
              <w:rPr>
                <w:szCs w:val="20"/>
                <w:rtl/>
              </w:rPr>
              <w:t>).</w:t>
            </w:r>
          </w:p>
        </w:tc>
        <w:tc>
          <w:tcPr>
            <w:tcW w:w="1833" w:type="pct"/>
          </w:tcPr>
          <w:p w14:paraId="59EA434D" w14:textId="28DC9770" w:rsidR="00E2168E" w:rsidRPr="00003BE7" w:rsidRDefault="00E2168E" w:rsidP="00003BE7">
            <w:pPr>
              <w:spacing w:before="40" w:after="40" w:line="280" w:lineRule="exact"/>
              <w:rPr>
                <w:szCs w:val="20"/>
              </w:rPr>
            </w:pPr>
            <w:r w:rsidRPr="00003BE7">
              <w:rPr>
                <w:szCs w:val="20"/>
                <w:rtl/>
              </w:rPr>
              <w:t xml:space="preserve">لا تنطبق أحكام الفقرة </w:t>
            </w:r>
            <w:r w:rsidRPr="00F75646">
              <w:rPr>
                <w:szCs w:val="20"/>
                <w:rtl/>
              </w:rPr>
              <w:t>2</w:t>
            </w:r>
            <w:r w:rsidRPr="00003BE7">
              <w:rPr>
                <w:szCs w:val="20"/>
                <w:rtl/>
              </w:rPr>
              <w:t xml:space="preserve">(أ) من المادة </w:t>
            </w:r>
            <w:r w:rsidRPr="00F75646">
              <w:rPr>
                <w:szCs w:val="20"/>
                <w:rtl/>
              </w:rPr>
              <w:t>4</w:t>
            </w:r>
            <w:r w:rsidRPr="00003BE7">
              <w:rPr>
                <w:szCs w:val="20"/>
                <w:rtl/>
              </w:rPr>
              <w:t xml:space="preserve"> من هذا الاتفاق على المواطنين السويسريين الملاحقين أو المدانين في سويسرا بسبب ارتكاب جريمة خطيرة تمس الدولة أو الدفاع الوطني أو القوة الدفاعية للبلد.</w:t>
            </w:r>
          </w:p>
        </w:tc>
      </w:tr>
      <w:tr w:rsidR="00E2168E" w:rsidRPr="00003BE7" w14:paraId="21D5863A" w14:textId="77777777" w:rsidTr="00130570">
        <w:trPr>
          <w:jc w:val="left"/>
        </w:trPr>
        <w:tc>
          <w:tcPr>
            <w:tcW w:w="430" w:type="pct"/>
            <w:hideMark/>
          </w:tcPr>
          <w:p w14:paraId="1F0AC21A" w14:textId="77777777" w:rsidR="00E2168E" w:rsidRPr="00003BE7" w:rsidRDefault="00E2168E" w:rsidP="00003BE7">
            <w:pPr>
              <w:spacing w:before="40" w:after="40" w:line="280" w:lineRule="exact"/>
              <w:rPr>
                <w:szCs w:val="20"/>
              </w:rPr>
            </w:pPr>
            <w:r w:rsidRPr="00F75646">
              <w:rPr>
                <w:szCs w:val="20"/>
                <w:rtl/>
              </w:rPr>
              <w:t>1996</w:t>
            </w:r>
          </w:p>
        </w:tc>
        <w:tc>
          <w:tcPr>
            <w:tcW w:w="1220" w:type="pct"/>
            <w:hideMark/>
          </w:tcPr>
          <w:p w14:paraId="7AC52606" w14:textId="6C3F574F" w:rsidR="00E2168E" w:rsidRPr="00003BE7" w:rsidRDefault="00E2168E" w:rsidP="00003BE7">
            <w:pPr>
              <w:spacing w:before="40" w:after="40" w:line="280" w:lineRule="exact"/>
              <w:rPr>
                <w:szCs w:val="20"/>
              </w:rPr>
            </w:pPr>
            <w:r w:rsidRPr="00003BE7">
              <w:rPr>
                <w:szCs w:val="20"/>
                <w:rtl/>
              </w:rPr>
              <w:t xml:space="preserve">الميثاق الاجتماعي الأوروبي المنقَّح، المؤرخ </w:t>
            </w:r>
            <w:r w:rsidRPr="00F75646">
              <w:rPr>
                <w:szCs w:val="20"/>
                <w:rtl/>
              </w:rPr>
              <w:t>3</w:t>
            </w:r>
            <w:r w:rsidRPr="00003BE7">
              <w:rPr>
                <w:szCs w:val="20"/>
                <w:rtl/>
              </w:rPr>
              <w:t xml:space="preserve"> أيار/مايو</w:t>
            </w:r>
            <w:r w:rsidR="002427BF">
              <w:rPr>
                <w:rFonts w:hint="cs"/>
                <w:szCs w:val="20"/>
                <w:rtl/>
              </w:rPr>
              <w:t xml:space="preserve"> </w:t>
            </w:r>
            <w:r w:rsidRPr="00F75646">
              <w:rPr>
                <w:szCs w:val="20"/>
                <w:rtl/>
              </w:rPr>
              <w:t>1996</w:t>
            </w:r>
            <w:r w:rsidRPr="00003BE7">
              <w:rPr>
                <w:szCs w:val="20"/>
                <w:rtl/>
              </w:rPr>
              <w:t xml:space="preserve"> </w:t>
            </w:r>
          </w:p>
        </w:tc>
        <w:tc>
          <w:tcPr>
            <w:tcW w:w="382" w:type="pct"/>
          </w:tcPr>
          <w:p w14:paraId="7850B86D" w14:textId="77777777" w:rsidR="00E2168E" w:rsidRPr="00003BE7" w:rsidRDefault="00E2168E" w:rsidP="00003BE7">
            <w:pPr>
              <w:spacing w:before="40" w:after="40" w:line="280" w:lineRule="exact"/>
              <w:rPr>
                <w:szCs w:val="20"/>
                <w:lang w:val="fr-CH"/>
              </w:rPr>
            </w:pPr>
          </w:p>
        </w:tc>
        <w:tc>
          <w:tcPr>
            <w:tcW w:w="1135" w:type="pct"/>
          </w:tcPr>
          <w:p w14:paraId="4BC01E5D" w14:textId="77777777" w:rsidR="00E2168E" w:rsidRPr="00003BE7" w:rsidRDefault="00E2168E" w:rsidP="00003BE7">
            <w:pPr>
              <w:spacing w:before="40" w:after="40" w:line="280" w:lineRule="exact"/>
              <w:rPr>
                <w:szCs w:val="20"/>
              </w:rPr>
            </w:pPr>
            <w:r w:rsidRPr="00003BE7">
              <w:rPr>
                <w:szCs w:val="20"/>
                <w:rtl/>
              </w:rPr>
              <w:t>لم يصدق عليه</w:t>
            </w:r>
          </w:p>
        </w:tc>
        <w:tc>
          <w:tcPr>
            <w:tcW w:w="1833" w:type="pct"/>
          </w:tcPr>
          <w:p w14:paraId="2459BDDD" w14:textId="77777777" w:rsidR="00E2168E" w:rsidRPr="00003BE7" w:rsidRDefault="00E2168E" w:rsidP="00003BE7">
            <w:pPr>
              <w:spacing w:before="40" w:after="40" w:line="280" w:lineRule="exact"/>
              <w:rPr>
                <w:szCs w:val="20"/>
                <w:lang w:val="fr-CH"/>
              </w:rPr>
            </w:pPr>
          </w:p>
        </w:tc>
      </w:tr>
      <w:tr w:rsidR="00E2168E" w:rsidRPr="00003BE7" w14:paraId="28204CEC" w14:textId="77777777" w:rsidTr="00130570">
        <w:trPr>
          <w:jc w:val="left"/>
        </w:trPr>
        <w:tc>
          <w:tcPr>
            <w:tcW w:w="430" w:type="pct"/>
            <w:hideMark/>
          </w:tcPr>
          <w:p w14:paraId="178B28BA" w14:textId="77777777" w:rsidR="00E2168E" w:rsidRPr="00003BE7" w:rsidRDefault="00E2168E" w:rsidP="00003BE7">
            <w:pPr>
              <w:spacing w:before="40" w:after="40" w:line="280" w:lineRule="exact"/>
              <w:rPr>
                <w:szCs w:val="20"/>
              </w:rPr>
            </w:pPr>
            <w:r w:rsidRPr="00F75646">
              <w:rPr>
                <w:szCs w:val="20"/>
                <w:rtl/>
              </w:rPr>
              <w:t>1997</w:t>
            </w:r>
          </w:p>
        </w:tc>
        <w:tc>
          <w:tcPr>
            <w:tcW w:w="1220" w:type="pct"/>
            <w:hideMark/>
          </w:tcPr>
          <w:p w14:paraId="50A63040" w14:textId="708B04A8" w:rsidR="00E2168E" w:rsidRPr="00003BE7" w:rsidRDefault="00E2168E" w:rsidP="00003BE7">
            <w:pPr>
              <w:spacing w:before="40" w:after="40" w:line="280" w:lineRule="exact"/>
              <w:rPr>
                <w:szCs w:val="20"/>
              </w:rPr>
            </w:pPr>
            <w:r w:rsidRPr="00003BE7">
              <w:rPr>
                <w:szCs w:val="20"/>
                <w:rtl/>
              </w:rPr>
              <w:t xml:space="preserve">الاتفاقية الأوروبية بشأن الجنسية، المؤرخة </w:t>
            </w:r>
            <w:r w:rsidRPr="00F75646">
              <w:rPr>
                <w:szCs w:val="20"/>
                <w:rtl/>
              </w:rPr>
              <w:t>6</w:t>
            </w:r>
            <w:r w:rsidRPr="00003BE7">
              <w:rPr>
                <w:szCs w:val="20"/>
                <w:rtl/>
              </w:rPr>
              <w:t xml:space="preserve"> تشرين الثاني/نوفمبر </w:t>
            </w:r>
            <w:r w:rsidRPr="00F75646">
              <w:rPr>
                <w:szCs w:val="20"/>
                <w:rtl/>
              </w:rPr>
              <w:t>1997</w:t>
            </w:r>
            <w:r w:rsidRPr="00003BE7">
              <w:rPr>
                <w:szCs w:val="20"/>
                <w:rtl/>
              </w:rPr>
              <w:t xml:space="preserve"> </w:t>
            </w:r>
          </w:p>
        </w:tc>
        <w:tc>
          <w:tcPr>
            <w:tcW w:w="382" w:type="pct"/>
          </w:tcPr>
          <w:p w14:paraId="1295E86F" w14:textId="77777777" w:rsidR="00E2168E" w:rsidRPr="00003BE7" w:rsidRDefault="00E2168E" w:rsidP="00003BE7">
            <w:pPr>
              <w:spacing w:before="40" w:after="40" w:line="280" w:lineRule="exact"/>
              <w:rPr>
                <w:szCs w:val="20"/>
                <w:lang w:val="fr-CH"/>
              </w:rPr>
            </w:pPr>
          </w:p>
        </w:tc>
        <w:tc>
          <w:tcPr>
            <w:tcW w:w="1135" w:type="pct"/>
          </w:tcPr>
          <w:p w14:paraId="1C02B45B" w14:textId="77777777" w:rsidR="00E2168E" w:rsidRPr="00003BE7" w:rsidRDefault="00E2168E" w:rsidP="00003BE7">
            <w:pPr>
              <w:spacing w:before="40" w:after="40" w:line="280" w:lineRule="exact"/>
              <w:rPr>
                <w:szCs w:val="20"/>
              </w:rPr>
            </w:pPr>
            <w:r w:rsidRPr="00003BE7">
              <w:rPr>
                <w:szCs w:val="20"/>
                <w:rtl/>
              </w:rPr>
              <w:t>لم يصدق عليها</w:t>
            </w:r>
          </w:p>
        </w:tc>
        <w:tc>
          <w:tcPr>
            <w:tcW w:w="1833" w:type="pct"/>
          </w:tcPr>
          <w:p w14:paraId="2ECDCC38" w14:textId="77777777" w:rsidR="00E2168E" w:rsidRPr="00003BE7" w:rsidRDefault="00E2168E" w:rsidP="00003BE7">
            <w:pPr>
              <w:spacing w:before="40" w:after="40" w:line="280" w:lineRule="exact"/>
              <w:rPr>
                <w:szCs w:val="20"/>
                <w:lang w:val="fr-CH"/>
              </w:rPr>
            </w:pPr>
          </w:p>
        </w:tc>
      </w:tr>
      <w:tr w:rsidR="00E2168E" w:rsidRPr="00003BE7" w14:paraId="15542B80" w14:textId="77777777" w:rsidTr="00130570">
        <w:trPr>
          <w:jc w:val="left"/>
        </w:trPr>
        <w:tc>
          <w:tcPr>
            <w:tcW w:w="430" w:type="pct"/>
            <w:hideMark/>
          </w:tcPr>
          <w:p w14:paraId="7A33C5A2" w14:textId="77777777" w:rsidR="00E2168E" w:rsidRPr="00003BE7" w:rsidRDefault="00E2168E" w:rsidP="00003BE7">
            <w:pPr>
              <w:spacing w:before="40" w:after="40" w:line="280" w:lineRule="exact"/>
              <w:rPr>
                <w:szCs w:val="20"/>
              </w:rPr>
            </w:pPr>
            <w:r w:rsidRPr="00F75646">
              <w:rPr>
                <w:szCs w:val="20"/>
                <w:rtl/>
              </w:rPr>
              <w:t>1997</w:t>
            </w:r>
          </w:p>
        </w:tc>
        <w:tc>
          <w:tcPr>
            <w:tcW w:w="1220" w:type="pct"/>
            <w:hideMark/>
          </w:tcPr>
          <w:p w14:paraId="2F31D821" w14:textId="0CB1BA80" w:rsidR="00E2168E" w:rsidRPr="00003BE7" w:rsidRDefault="00E2168E" w:rsidP="00003BE7">
            <w:pPr>
              <w:spacing w:before="40" w:after="40" w:line="280" w:lineRule="exact"/>
              <w:rPr>
                <w:szCs w:val="20"/>
              </w:rPr>
            </w:pPr>
            <w:r w:rsidRPr="00003BE7">
              <w:rPr>
                <w:szCs w:val="20"/>
                <w:rtl/>
              </w:rPr>
              <w:t xml:space="preserve">الاتفاقية الأوروبية المتعلقة بحقوق الإنسان والطب الأحيائي، المؤرخة </w:t>
            </w:r>
            <w:r w:rsidRPr="00F75646">
              <w:rPr>
                <w:szCs w:val="20"/>
                <w:rtl/>
              </w:rPr>
              <w:t>4</w:t>
            </w:r>
            <w:r w:rsidRPr="00003BE7">
              <w:rPr>
                <w:szCs w:val="20"/>
                <w:rtl/>
              </w:rPr>
              <w:t xml:space="preserve"> نيسان/</w:t>
            </w:r>
            <w:r w:rsidR="002427BF">
              <w:rPr>
                <w:rFonts w:hint="cs"/>
                <w:szCs w:val="20"/>
                <w:rtl/>
              </w:rPr>
              <w:t xml:space="preserve"> </w:t>
            </w:r>
            <w:r w:rsidRPr="00003BE7">
              <w:rPr>
                <w:szCs w:val="20"/>
                <w:rtl/>
              </w:rPr>
              <w:t xml:space="preserve">أبريل </w:t>
            </w:r>
            <w:r w:rsidRPr="00F75646">
              <w:rPr>
                <w:szCs w:val="20"/>
                <w:rtl/>
              </w:rPr>
              <w:t>1997</w:t>
            </w:r>
            <w:r w:rsidRPr="00003BE7">
              <w:rPr>
                <w:szCs w:val="20"/>
                <w:rtl/>
              </w:rPr>
              <w:t xml:space="preserve"> </w:t>
            </w:r>
          </w:p>
        </w:tc>
        <w:tc>
          <w:tcPr>
            <w:tcW w:w="382" w:type="pct"/>
            <w:hideMark/>
          </w:tcPr>
          <w:p w14:paraId="263D42A1" w14:textId="77777777" w:rsidR="00E2168E" w:rsidRPr="00003BE7" w:rsidRDefault="00E2168E" w:rsidP="00003BE7">
            <w:pPr>
              <w:spacing w:before="40" w:after="40" w:line="280" w:lineRule="exact"/>
              <w:rPr>
                <w:szCs w:val="20"/>
              </w:rPr>
            </w:pPr>
            <w:r w:rsidRPr="00F75646">
              <w:rPr>
                <w:szCs w:val="20"/>
                <w:rtl/>
              </w:rPr>
              <w:t>2008</w:t>
            </w:r>
          </w:p>
        </w:tc>
        <w:tc>
          <w:tcPr>
            <w:tcW w:w="1135" w:type="pct"/>
          </w:tcPr>
          <w:p w14:paraId="1731EFC2" w14:textId="0BB371C5" w:rsidR="00E2168E" w:rsidRPr="00003BE7" w:rsidRDefault="00E2168E" w:rsidP="00003BE7">
            <w:pPr>
              <w:spacing w:before="40" w:after="40" w:line="280" w:lineRule="exact"/>
              <w:rPr>
                <w:szCs w:val="20"/>
              </w:rPr>
            </w:pPr>
            <w:r w:rsidRPr="00003BE7">
              <w:rPr>
                <w:szCs w:val="20"/>
                <w:rtl/>
              </w:rPr>
              <w:t xml:space="preserve">صُدق عليها في </w:t>
            </w:r>
            <w:r w:rsidRPr="00F75646">
              <w:rPr>
                <w:szCs w:val="20"/>
                <w:rtl/>
              </w:rPr>
              <w:t>24</w:t>
            </w:r>
            <w:r w:rsidRPr="00003BE7">
              <w:rPr>
                <w:szCs w:val="20"/>
                <w:rtl/>
              </w:rPr>
              <w:t xml:space="preserve"> تموز/</w:t>
            </w:r>
            <w:r w:rsidR="00A52D8C">
              <w:rPr>
                <w:rFonts w:hint="cs"/>
                <w:szCs w:val="20"/>
                <w:rtl/>
              </w:rPr>
              <w:t xml:space="preserve"> </w:t>
            </w:r>
            <w:r w:rsidRPr="00003BE7">
              <w:rPr>
                <w:szCs w:val="20"/>
                <w:rtl/>
              </w:rPr>
              <w:t xml:space="preserve">يوليه </w:t>
            </w:r>
            <w:r w:rsidRPr="00F75646">
              <w:rPr>
                <w:szCs w:val="20"/>
                <w:rtl/>
              </w:rPr>
              <w:t>2008</w:t>
            </w:r>
            <w:r w:rsidRPr="00003BE7">
              <w:rPr>
                <w:szCs w:val="20"/>
                <w:rtl/>
              </w:rPr>
              <w:t xml:space="preserve">، ودخلت حيز النفاذ في </w:t>
            </w:r>
            <w:r w:rsidRPr="00F75646">
              <w:rPr>
                <w:szCs w:val="20"/>
                <w:rtl/>
              </w:rPr>
              <w:t>1</w:t>
            </w:r>
            <w:r w:rsidRPr="00003BE7">
              <w:rPr>
                <w:szCs w:val="20"/>
                <w:rtl/>
              </w:rPr>
              <w:t xml:space="preserve"> تشرين</w:t>
            </w:r>
            <w:r w:rsidR="00A52D8C">
              <w:rPr>
                <w:rFonts w:hint="cs"/>
                <w:szCs w:val="20"/>
                <w:rtl/>
              </w:rPr>
              <w:t xml:space="preserve"> </w:t>
            </w:r>
            <w:r w:rsidRPr="00003BE7">
              <w:rPr>
                <w:szCs w:val="20"/>
                <w:rtl/>
              </w:rPr>
              <w:t>الثاني/</w:t>
            </w:r>
            <w:r w:rsidR="00A52D8C">
              <w:rPr>
                <w:rFonts w:hint="cs"/>
                <w:szCs w:val="20"/>
                <w:rtl/>
              </w:rPr>
              <w:t xml:space="preserve"> </w:t>
            </w:r>
            <w:r w:rsidRPr="00003BE7">
              <w:rPr>
                <w:szCs w:val="20"/>
                <w:rtl/>
              </w:rPr>
              <w:t xml:space="preserve">نوفمبر </w:t>
            </w:r>
            <w:r w:rsidRPr="00F75646">
              <w:rPr>
                <w:szCs w:val="20"/>
                <w:rtl/>
              </w:rPr>
              <w:t>2008</w:t>
            </w:r>
            <w:r w:rsidRPr="00003BE7">
              <w:rPr>
                <w:szCs w:val="20"/>
                <w:rtl/>
              </w:rPr>
              <w:t xml:space="preserve"> (</w:t>
            </w:r>
            <w:r w:rsidR="00A52D8C" w:rsidRPr="00396EBC">
              <w:rPr>
                <w:lang w:eastAsia="de-CH"/>
              </w:rPr>
              <w:t>RS</w:t>
            </w:r>
            <w:r w:rsidR="00A52D8C">
              <w:rPr>
                <w:lang w:eastAsia="de-CH"/>
              </w:rPr>
              <w:t> </w:t>
            </w:r>
            <w:r w:rsidR="00A52D8C" w:rsidRPr="00F75646">
              <w:rPr>
                <w:lang w:eastAsia="de-CH"/>
              </w:rPr>
              <w:t>0</w:t>
            </w:r>
            <w:r w:rsidR="00A52D8C" w:rsidRPr="00396EBC">
              <w:rPr>
                <w:lang w:eastAsia="de-CH"/>
              </w:rPr>
              <w:t>.</w:t>
            </w:r>
            <w:r w:rsidR="00A52D8C" w:rsidRPr="00F75646">
              <w:rPr>
                <w:lang w:eastAsia="de-CH"/>
              </w:rPr>
              <w:t>810</w:t>
            </w:r>
            <w:r w:rsidR="00A52D8C" w:rsidRPr="00396EBC">
              <w:rPr>
                <w:lang w:eastAsia="de-CH"/>
              </w:rPr>
              <w:t>.</w:t>
            </w:r>
            <w:r w:rsidR="00A52D8C" w:rsidRPr="00F75646">
              <w:rPr>
                <w:lang w:eastAsia="de-CH"/>
              </w:rPr>
              <w:t>2</w:t>
            </w:r>
            <w:r w:rsidRPr="00003BE7">
              <w:rPr>
                <w:szCs w:val="20"/>
                <w:rtl/>
              </w:rPr>
              <w:t>).</w:t>
            </w:r>
          </w:p>
        </w:tc>
        <w:tc>
          <w:tcPr>
            <w:tcW w:w="1833" w:type="pct"/>
          </w:tcPr>
          <w:p w14:paraId="71C7B413" w14:textId="77777777" w:rsidR="00E2168E" w:rsidRPr="00003BE7" w:rsidRDefault="00E2168E" w:rsidP="00003BE7">
            <w:pPr>
              <w:spacing w:before="40" w:after="40" w:line="280" w:lineRule="exact"/>
              <w:rPr>
                <w:szCs w:val="20"/>
                <w:lang w:val="fr-CH"/>
              </w:rPr>
            </w:pPr>
          </w:p>
        </w:tc>
      </w:tr>
      <w:tr w:rsidR="00E2168E" w:rsidRPr="00003BE7" w14:paraId="79AD8B95" w14:textId="77777777" w:rsidTr="00130570">
        <w:trPr>
          <w:jc w:val="left"/>
        </w:trPr>
        <w:tc>
          <w:tcPr>
            <w:tcW w:w="430" w:type="pct"/>
            <w:hideMark/>
          </w:tcPr>
          <w:p w14:paraId="591584DF" w14:textId="77777777" w:rsidR="00E2168E" w:rsidRPr="00003BE7" w:rsidRDefault="00E2168E" w:rsidP="00003BE7">
            <w:pPr>
              <w:spacing w:before="40" w:after="40" w:line="280" w:lineRule="exact"/>
              <w:rPr>
                <w:szCs w:val="20"/>
              </w:rPr>
            </w:pPr>
            <w:r w:rsidRPr="00F75646">
              <w:rPr>
                <w:szCs w:val="20"/>
                <w:rtl/>
              </w:rPr>
              <w:t>1998</w:t>
            </w:r>
          </w:p>
        </w:tc>
        <w:tc>
          <w:tcPr>
            <w:tcW w:w="1220" w:type="pct"/>
            <w:hideMark/>
          </w:tcPr>
          <w:p w14:paraId="299741C5" w14:textId="77777777" w:rsidR="00E2168E" w:rsidRPr="00003BE7" w:rsidRDefault="00E2168E" w:rsidP="00003BE7">
            <w:pPr>
              <w:spacing w:before="40" w:after="40" w:line="280" w:lineRule="exact"/>
              <w:rPr>
                <w:szCs w:val="20"/>
              </w:rPr>
            </w:pPr>
            <w:r w:rsidRPr="00003BE7">
              <w:rPr>
                <w:szCs w:val="20"/>
                <w:rtl/>
              </w:rPr>
              <w:t xml:space="preserve">البروتوكول الإضافي للاتفاقية المتعلقة بحقوق الإنسان والطب الأحيائي، المؤرخ </w:t>
            </w:r>
            <w:r w:rsidRPr="00F75646">
              <w:rPr>
                <w:szCs w:val="20"/>
                <w:rtl/>
              </w:rPr>
              <w:t>12</w:t>
            </w:r>
            <w:r w:rsidRPr="00003BE7">
              <w:rPr>
                <w:szCs w:val="20"/>
                <w:rtl/>
              </w:rPr>
              <w:t xml:space="preserve"> كانون الثاني/يناير </w:t>
            </w:r>
            <w:r w:rsidRPr="00F75646">
              <w:rPr>
                <w:szCs w:val="20"/>
                <w:rtl/>
              </w:rPr>
              <w:t>1998</w:t>
            </w:r>
          </w:p>
        </w:tc>
        <w:tc>
          <w:tcPr>
            <w:tcW w:w="382" w:type="pct"/>
            <w:hideMark/>
          </w:tcPr>
          <w:p w14:paraId="2AC2E57B" w14:textId="77777777" w:rsidR="00E2168E" w:rsidRPr="00003BE7" w:rsidRDefault="00E2168E" w:rsidP="00003BE7">
            <w:pPr>
              <w:spacing w:before="40" w:after="40" w:line="280" w:lineRule="exact"/>
              <w:rPr>
                <w:szCs w:val="20"/>
              </w:rPr>
            </w:pPr>
            <w:r w:rsidRPr="00F75646">
              <w:rPr>
                <w:szCs w:val="20"/>
                <w:rtl/>
              </w:rPr>
              <w:t>2008</w:t>
            </w:r>
          </w:p>
        </w:tc>
        <w:tc>
          <w:tcPr>
            <w:tcW w:w="1135" w:type="pct"/>
            <w:hideMark/>
          </w:tcPr>
          <w:p w14:paraId="11EA5B08" w14:textId="380B1602" w:rsidR="00E2168E" w:rsidRPr="00003BE7" w:rsidRDefault="00E2168E" w:rsidP="00003BE7">
            <w:pPr>
              <w:spacing w:before="40" w:after="40" w:line="280" w:lineRule="exact"/>
              <w:rPr>
                <w:szCs w:val="20"/>
              </w:rPr>
            </w:pPr>
            <w:r w:rsidRPr="00003BE7">
              <w:rPr>
                <w:szCs w:val="20"/>
                <w:rtl/>
              </w:rPr>
              <w:t xml:space="preserve">صُدق عليه في </w:t>
            </w:r>
            <w:r w:rsidRPr="00F75646">
              <w:rPr>
                <w:szCs w:val="20"/>
                <w:rtl/>
              </w:rPr>
              <w:t>24</w:t>
            </w:r>
            <w:r w:rsidRPr="00003BE7">
              <w:rPr>
                <w:szCs w:val="20"/>
                <w:rtl/>
              </w:rPr>
              <w:t xml:space="preserve"> تموز/</w:t>
            </w:r>
            <w:r w:rsidR="00A52D8C">
              <w:rPr>
                <w:rFonts w:hint="cs"/>
                <w:szCs w:val="20"/>
                <w:rtl/>
              </w:rPr>
              <w:t xml:space="preserve"> </w:t>
            </w:r>
            <w:r w:rsidRPr="00003BE7">
              <w:rPr>
                <w:szCs w:val="20"/>
                <w:rtl/>
              </w:rPr>
              <w:t xml:space="preserve">يوليه </w:t>
            </w:r>
            <w:r w:rsidRPr="00F75646">
              <w:rPr>
                <w:szCs w:val="20"/>
                <w:rtl/>
              </w:rPr>
              <w:t>2008</w:t>
            </w:r>
            <w:r w:rsidRPr="00003BE7">
              <w:rPr>
                <w:szCs w:val="20"/>
                <w:rtl/>
              </w:rPr>
              <w:t xml:space="preserve">، ودخل حيز النفاذ في </w:t>
            </w:r>
            <w:r w:rsidRPr="00F75646">
              <w:rPr>
                <w:szCs w:val="20"/>
                <w:rtl/>
              </w:rPr>
              <w:t>1</w:t>
            </w:r>
            <w:r w:rsidRPr="00003BE7">
              <w:rPr>
                <w:szCs w:val="20"/>
                <w:rtl/>
              </w:rPr>
              <w:t xml:space="preserve"> تشرين</w:t>
            </w:r>
            <w:r w:rsidR="00A52D8C">
              <w:rPr>
                <w:rFonts w:hint="cs"/>
                <w:szCs w:val="20"/>
                <w:rtl/>
              </w:rPr>
              <w:t xml:space="preserve"> </w:t>
            </w:r>
            <w:r w:rsidRPr="00003BE7">
              <w:rPr>
                <w:szCs w:val="20"/>
                <w:rtl/>
              </w:rPr>
              <w:t>الثاني/</w:t>
            </w:r>
            <w:r w:rsidR="00A52D8C">
              <w:rPr>
                <w:rFonts w:hint="cs"/>
                <w:szCs w:val="20"/>
                <w:rtl/>
              </w:rPr>
              <w:t xml:space="preserve"> </w:t>
            </w:r>
            <w:r w:rsidRPr="00003BE7">
              <w:rPr>
                <w:szCs w:val="20"/>
                <w:rtl/>
              </w:rPr>
              <w:t xml:space="preserve">نوفمبر </w:t>
            </w:r>
            <w:r w:rsidRPr="00F75646">
              <w:rPr>
                <w:szCs w:val="20"/>
                <w:rtl/>
              </w:rPr>
              <w:t>2008</w:t>
            </w:r>
            <w:r w:rsidRPr="00003BE7">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810</w:t>
            </w:r>
            <w:r w:rsidR="00A52D8C" w:rsidRPr="00F017EB">
              <w:rPr>
                <w:lang w:eastAsia="de-CH"/>
              </w:rPr>
              <w:t>.</w:t>
            </w:r>
            <w:r w:rsidR="00A52D8C" w:rsidRPr="00F75646">
              <w:rPr>
                <w:lang w:eastAsia="de-CH"/>
              </w:rPr>
              <w:t>21</w:t>
            </w:r>
            <w:r w:rsidRPr="00003BE7">
              <w:rPr>
                <w:szCs w:val="20"/>
                <w:rtl/>
              </w:rPr>
              <w:t>).</w:t>
            </w:r>
          </w:p>
        </w:tc>
        <w:tc>
          <w:tcPr>
            <w:tcW w:w="1833" w:type="pct"/>
          </w:tcPr>
          <w:p w14:paraId="66B2EFFC" w14:textId="77777777" w:rsidR="00E2168E" w:rsidRPr="00003BE7" w:rsidRDefault="00E2168E" w:rsidP="00003BE7">
            <w:pPr>
              <w:spacing w:before="40" w:after="40" w:line="280" w:lineRule="exact"/>
              <w:rPr>
                <w:szCs w:val="20"/>
                <w:lang w:val="fr-CH"/>
              </w:rPr>
            </w:pPr>
          </w:p>
        </w:tc>
      </w:tr>
      <w:tr w:rsidR="00E2168E" w:rsidRPr="00003BE7" w14:paraId="4D8FC15A" w14:textId="77777777" w:rsidTr="00130570">
        <w:trPr>
          <w:jc w:val="left"/>
        </w:trPr>
        <w:tc>
          <w:tcPr>
            <w:tcW w:w="430" w:type="pct"/>
            <w:hideMark/>
          </w:tcPr>
          <w:p w14:paraId="11D0C8B2" w14:textId="77777777" w:rsidR="00E2168E" w:rsidRPr="00003BE7" w:rsidRDefault="00E2168E" w:rsidP="00003BE7">
            <w:pPr>
              <w:spacing w:before="40" w:after="40" w:line="280" w:lineRule="exact"/>
              <w:rPr>
                <w:szCs w:val="20"/>
              </w:rPr>
            </w:pPr>
            <w:r w:rsidRPr="00F75646">
              <w:rPr>
                <w:szCs w:val="20"/>
                <w:rtl/>
              </w:rPr>
              <w:t>2000</w:t>
            </w:r>
          </w:p>
        </w:tc>
        <w:tc>
          <w:tcPr>
            <w:tcW w:w="1220" w:type="pct"/>
            <w:hideMark/>
          </w:tcPr>
          <w:p w14:paraId="11B007FE" w14:textId="77777777" w:rsidR="00E2168E" w:rsidRPr="00003BE7" w:rsidRDefault="00E2168E" w:rsidP="00003BE7">
            <w:pPr>
              <w:spacing w:before="40" w:after="40" w:line="280" w:lineRule="exact"/>
              <w:rPr>
                <w:szCs w:val="20"/>
              </w:rPr>
            </w:pPr>
            <w:r w:rsidRPr="00003BE7">
              <w:rPr>
                <w:szCs w:val="20"/>
                <w:rtl/>
              </w:rPr>
              <w:t xml:space="preserve">البروتوكول رقم </w:t>
            </w:r>
            <w:r w:rsidRPr="00F75646">
              <w:rPr>
                <w:szCs w:val="20"/>
                <w:rtl/>
              </w:rPr>
              <w:t>12</w:t>
            </w:r>
            <w:r w:rsidRPr="00003BE7">
              <w:rPr>
                <w:szCs w:val="20"/>
                <w:rtl/>
              </w:rPr>
              <w:t xml:space="preserve"> الملحق بالاتفاقية الأوروبية لحقوق الإنسان (حظر التمييز)، المؤرخ </w:t>
            </w:r>
            <w:r w:rsidRPr="00F75646">
              <w:rPr>
                <w:szCs w:val="20"/>
                <w:rtl/>
              </w:rPr>
              <w:t>4</w:t>
            </w:r>
            <w:r w:rsidRPr="00003BE7">
              <w:rPr>
                <w:szCs w:val="20"/>
                <w:rtl/>
              </w:rPr>
              <w:t xml:space="preserve"> تشرين الثاني/نوفمبر </w:t>
            </w:r>
            <w:r w:rsidRPr="00F75646">
              <w:rPr>
                <w:szCs w:val="20"/>
                <w:rtl/>
              </w:rPr>
              <w:t>2000</w:t>
            </w:r>
          </w:p>
        </w:tc>
        <w:tc>
          <w:tcPr>
            <w:tcW w:w="382" w:type="pct"/>
          </w:tcPr>
          <w:p w14:paraId="292F5F03" w14:textId="77777777" w:rsidR="00E2168E" w:rsidRPr="00003BE7" w:rsidRDefault="00E2168E" w:rsidP="00003BE7">
            <w:pPr>
              <w:spacing w:before="40" w:after="40" w:line="280" w:lineRule="exact"/>
              <w:rPr>
                <w:szCs w:val="20"/>
                <w:lang w:val="fr-CH"/>
              </w:rPr>
            </w:pPr>
          </w:p>
        </w:tc>
        <w:tc>
          <w:tcPr>
            <w:tcW w:w="1135" w:type="pct"/>
          </w:tcPr>
          <w:p w14:paraId="195CB15C" w14:textId="77777777" w:rsidR="00E2168E" w:rsidRPr="00003BE7" w:rsidRDefault="00E2168E" w:rsidP="00003BE7">
            <w:pPr>
              <w:spacing w:before="40" w:after="40" w:line="280" w:lineRule="exact"/>
              <w:rPr>
                <w:szCs w:val="20"/>
              </w:rPr>
            </w:pPr>
            <w:r w:rsidRPr="00003BE7">
              <w:rPr>
                <w:szCs w:val="20"/>
                <w:rtl/>
              </w:rPr>
              <w:t>لم يصدق عليه</w:t>
            </w:r>
          </w:p>
        </w:tc>
        <w:tc>
          <w:tcPr>
            <w:tcW w:w="1833" w:type="pct"/>
          </w:tcPr>
          <w:p w14:paraId="140CE3E7" w14:textId="77777777" w:rsidR="00E2168E" w:rsidRPr="00003BE7" w:rsidRDefault="00E2168E" w:rsidP="00003BE7">
            <w:pPr>
              <w:spacing w:before="40" w:after="40" w:line="280" w:lineRule="exact"/>
              <w:rPr>
                <w:szCs w:val="20"/>
                <w:lang w:val="fr-CH"/>
              </w:rPr>
            </w:pPr>
          </w:p>
        </w:tc>
      </w:tr>
      <w:tr w:rsidR="00E2168E" w:rsidRPr="00003BE7" w14:paraId="788A1B96" w14:textId="77777777" w:rsidTr="00130570">
        <w:trPr>
          <w:jc w:val="left"/>
        </w:trPr>
        <w:tc>
          <w:tcPr>
            <w:tcW w:w="430" w:type="pct"/>
            <w:hideMark/>
          </w:tcPr>
          <w:p w14:paraId="1EF96886" w14:textId="77777777" w:rsidR="00E2168E" w:rsidRPr="00003BE7" w:rsidRDefault="00E2168E" w:rsidP="00003BE7">
            <w:pPr>
              <w:spacing w:before="40" w:after="40" w:line="280" w:lineRule="exact"/>
              <w:rPr>
                <w:szCs w:val="20"/>
              </w:rPr>
            </w:pPr>
            <w:r w:rsidRPr="00F75646">
              <w:rPr>
                <w:szCs w:val="20"/>
                <w:rtl/>
              </w:rPr>
              <w:t>2001</w:t>
            </w:r>
          </w:p>
        </w:tc>
        <w:tc>
          <w:tcPr>
            <w:tcW w:w="1220" w:type="pct"/>
            <w:hideMark/>
          </w:tcPr>
          <w:p w14:paraId="612B9373" w14:textId="26743F33" w:rsidR="00E2168E" w:rsidRPr="00003BE7" w:rsidRDefault="00E2168E" w:rsidP="00003BE7">
            <w:pPr>
              <w:spacing w:before="40" w:after="40" w:line="280" w:lineRule="exact"/>
              <w:rPr>
                <w:szCs w:val="20"/>
              </w:rPr>
            </w:pPr>
            <w:r w:rsidRPr="00003BE7">
              <w:rPr>
                <w:szCs w:val="20"/>
                <w:rtl/>
              </w:rPr>
              <w:t xml:space="preserve">البروتوكول الإضافي لاتفاقية حماية الأفراد فيما يتعلق بالمعالجة الآلية للبيانات الشخصية، المؤرخ </w:t>
            </w:r>
            <w:r w:rsidRPr="00F75646">
              <w:rPr>
                <w:szCs w:val="20"/>
                <w:rtl/>
              </w:rPr>
              <w:t>8</w:t>
            </w:r>
            <w:r w:rsidRPr="00003BE7">
              <w:rPr>
                <w:szCs w:val="20"/>
                <w:rtl/>
              </w:rPr>
              <w:t xml:space="preserve"> تشرين الثاني/نوفمبر </w:t>
            </w:r>
            <w:r w:rsidRPr="00F75646">
              <w:rPr>
                <w:szCs w:val="20"/>
                <w:rtl/>
              </w:rPr>
              <w:t>2001</w:t>
            </w:r>
          </w:p>
        </w:tc>
        <w:tc>
          <w:tcPr>
            <w:tcW w:w="382" w:type="pct"/>
            <w:hideMark/>
          </w:tcPr>
          <w:p w14:paraId="5FC49A83" w14:textId="77777777" w:rsidR="00E2168E" w:rsidRPr="00003BE7" w:rsidRDefault="00E2168E" w:rsidP="00003BE7">
            <w:pPr>
              <w:spacing w:before="40" w:after="40" w:line="280" w:lineRule="exact"/>
              <w:rPr>
                <w:szCs w:val="20"/>
              </w:rPr>
            </w:pPr>
            <w:r w:rsidRPr="00F75646">
              <w:rPr>
                <w:szCs w:val="20"/>
                <w:rtl/>
              </w:rPr>
              <w:t>2007</w:t>
            </w:r>
          </w:p>
        </w:tc>
        <w:tc>
          <w:tcPr>
            <w:tcW w:w="1135" w:type="pct"/>
            <w:hideMark/>
          </w:tcPr>
          <w:p w14:paraId="14687779" w14:textId="58AF43BA" w:rsidR="00E2168E" w:rsidRPr="00003BE7" w:rsidRDefault="00E2168E" w:rsidP="00003BE7">
            <w:pPr>
              <w:spacing w:before="40" w:after="40" w:line="280" w:lineRule="exact"/>
              <w:rPr>
                <w:szCs w:val="20"/>
              </w:rPr>
            </w:pPr>
            <w:r w:rsidRPr="00003BE7">
              <w:rPr>
                <w:szCs w:val="20"/>
                <w:rtl/>
              </w:rPr>
              <w:t xml:space="preserve">صدق عليه في </w:t>
            </w:r>
            <w:r w:rsidRPr="00F75646">
              <w:rPr>
                <w:szCs w:val="20"/>
                <w:rtl/>
              </w:rPr>
              <w:t>20</w:t>
            </w:r>
            <w:r w:rsidRPr="00003BE7">
              <w:rPr>
                <w:szCs w:val="20"/>
                <w:rtl/>
              </w:rPr>
              <w:t xml:space="preserve"> كانون الأول/ديسمبر </w:t>
            </w:r>
            <w:r w:rsidRPr="00F75646">
              <w:rPr>
                <w:szCs w:val="20"/>
                <w:rtl/>
              </w:rPr>
              <w:t>2007</w:t>
            </w:r>
            <w:r w:rsidRPr="00003BE7">
              <w:rPr>
                <w:szCs w:val="20"/>
                <w:rtl/>
              </w:rPr>
              <w:t xml:space="preserve">، ودخل حيز النفاذ في </w:t>
            </w:r>
            <w:r w:rsidRPr="00F75646">
              <w:rPr>
                <w:szCs w:val="20"/>
                <w:rtl/>
              </w:rPr>
              <w:t>1</w:t>
            </w:r>
            <w:r w:rsidRPr="00003BE7">
              <w:rPr>
                <w:szCs w:val="20"/>
                <w:rtl/>
              </w:rPr>
              <w:t xml:space="preserve"> نيسان/أبريل </w:t>
            </w:r>
            <w:r w:rsidRPr="00F75646">
              <w:rPr>
                <w:szCs w:val="20"/>
                <w:rtl/>
              </w:rPr>
              <w:t>2008</w:t>
            </w:r>
            <w:r w:rsidRPr="00003BE7">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235</w:t>
            </w:r>
            <w:r w:rsidR="00A52D8C" w:rsidRPr="00F017EB">
              <w:rPr>
                <w:lang w:eastAsia="de-CH"/>
              </w:rPr>
              <w:t>.</w:t>
            </w:r>
            <w:r w:rsidR="00A52D8C" w:rsidRPr="00F75646">
              <w:rPr>
                <w:lang w:eastAsia="de-CH"/>
              </w:rPr>
              <w:t>11</w:t>
            </w:r>
            <w:r w:rsidRPr="00003BE7">
              <w:rPr>
                <w:szCs w:val="20"/>
                <w:rtl/>
              </w:rPr>
              <w:t>).</w:t>
            </w:r>
          </w:p>
        </w:tc>
        <w:tc>
          <w:tcPr>
            <w:tcW w:w="1833" w:type="pct"/>
          </w:tcPr>
          <w:p w14:paraId="06BC154F" w14:textId="77777777" w:rsidR="00E2168E" w:rsidRPr="00003BE7" w:rsidRDefault="00E2168E" w:rsidP="00003BE7">
            <w:pPr>
              <w:spacing w:before="40" w:after="40" w:line="280" w:lineRule="exact"/>
              <w:rPr>
                <w:szCs w:val="20"/>
                <w:lang w:val="fr-CH"/>
              </w:rPr>
            </w:pPr>
          </w:p>
        </w:tc>
      </w:tr>
      <w:tr w:rsidR="00E2168E" w:rsidRPr="00003BE7" w14:paraId="67B93208" w14:textId="77777777" w:rsidTr="00130570">
        <w:trPr>
          <w:jc w:val="left"/>
        </w:trPr>
        <w:tc>
          <w:tcPr>
            <w:tcW w:w="430" w:type="pct"/>
            <w:hideMark/>
          </w:tcPr>
          <w:p w14:paraId="655149EB" w14:textId="77777777" w:rsidR="00E2168E" w:rsidRPr="00003BE7" w:rsidRDefault="00E2168E" w:rsidP="00003BE7">
            <w:pPr>
              <w:spacing w:before="40" w:after="40" w:line="280" w:lineRule="exact"/>
              <w:rPr>
                <w:szCs w:val="20"/>
              </w:rPr>
            </w:pPr>
            <w:r w:rsidRPr="00F75646">
              <w:rPr>
                <w:szCs w:val="20"/>
                <w:rtl/>
              </w:rPr>
              <w:t>2002</w:t>
            </w:r>
          </w:p>
        </w:tc>
        <w:tc>
          <w:tcPr>
            <w:tcW w:w="1220" w:type="pct"/>
          </w:tcPr>
          <w:p w14:paraId="7A8DA318" w14:textId="77777777" w:rsidR="00E2168E" w:rsidRPr="00003BE7" w:rsidRDefault="00E2168E" w:rsidP="00003BE7">
            <w:pPr>
              <w:spacing w:before="40" w:after="40" w:line="280" w:lineRule="exact"/>
              <w:rPr>
                <w:szCs w:val="20"/>
              </w:rPr>
            </w:pPr>
            <w:r w:rsidRPr="00003BE7">
              <w:rPr>
                <w:szCs w:val="20"/>
                <w:rtl/>
              </w:rPr>
              <w:t xml:space="preserve">البروتوكول رقم </w:t>
            </w:r>
            <w:r w:rsidRPr="00F75646">
              <w:rPr>
                <w:szCs w:val="20"/>
                <w:rtl/>
              </w:rPr>
              <w:t>13</w:t>
            </w:r>
            <w:r w:rsidRPr="00003BE7">
              <w:rPr>
                <w:szCs w:val="20"/>
                <w:rtl/>
              </w:rPr>
              <w:t xml:space="preserve"> الملحق بالاتفاقية الأوروبية لحقوق الإنسان (إلغاء عقوبة الإعدام)، المؤرخ </w:t>
            </w:r>
            <w:r w:rsidRPr="00F75646">
              <w:rPr>
                <w:szCs w:val="20"/>
                <w:rtl/>
              </w:rPr>
              <w:t>3</w:t>
            </w:r>
            <w:r w:rsidRPr="00003BE7">
              <w:rPr>
                <w:szCs w:val="20"/>
                <w:rtl/>
              </w:rPr>
              <w:t xml:space="preserve"> أيار/مايو </w:t>
            </w:r>
            <w:r w:rsidRPr="00F75646">
              <w:rPr>
                <w:szCs w:val="20"/>
                <w:rtl/>
              </w:rPr>
              <w:t>2002</w:t>
            </w:r>
          </w:p>
        </w:tc>
        <w:tc>
          <w:tcPr>
            <w:tcW w:w="382" w:type="pct"/>
            <w:hideMark/>
          </w:tcPr>
          <w:p w14:paraId="26B6D10C" w14:textId="77777777" w:rsidR="00E2168E" w:rsidRPr="00003BE7" w:rsidRDefault="00E2168E" w:rsidP="00003BE7">
            <w:pPr>
              <w:spacing w:before="40" w:after="40" w:line="280" w:lineRule="exact"/>
              <w:rPr>
                <w:szCs w:val="20"/>
              </w:rPr>
            </w:pPr>
            <w:r w:rsidRPr="00F75646">
              <w:rPr>
                <w:szCs w:val="20"/>
                <w:rtl/>
              </w:rPr>
              <w:t>2002</w:t>
            </w:r>
          </w:p>
        </w:tc>
        <w:tc>
          <w:tcPr>
            <w:tcW w:w="1135" w:type="pct"/>
            <w:hideMark/>
          </w:tcPr>
          <w:p w14:paraId="4E7E809E" w14:textId="540749FB" w:rsidR="00E2168E" w:rsidRPr="00003BE7" w:rsidRDefault="00E2168E" w:rsidP="00003BE7">
            <w:pPr>
              <w:spacing w:before="40" w:after="40" w:line="280" w:lineRule="exact"/>
              <w:rPr>
                <w:szCs w:val="20"/>
              </w:rPr>
            </w:pPr>
            <w:r w:rsidRPr="00003BE7">
              <w:rPr>
                <w:szCs w:val="20"/>
                <w:rtl/>
              </w:rPr>
              <w:t xml:space="preserve">صُدق عليه في </w:t>
            </w:r>
            <w:r w:rsidRPr="00F75646">
              <w:rPr>
                <w:szCs w:val="20"/>
                <w:rtl/>
              </w:rPr>
              <w:t>3</w:t>
            </w:r>
            <w:r w:rsidRPr="00003BE7">
              <w:rPr>
                <w:szCs w:val="20"/>
                <w:rtl/>
              </w:rPr>
              <w:t xml:space="preserve"> أيار/مايو </w:t>
            </w:r>
            <w:r w:rsidRPr="00F75646">
              <w:rPr>
                <w:szCs w:val="20"/>
                <w:rtl/>
              </w:rPr>
              <w:t>2002</w:t>
            </w:r>
            <w:r w:rsidRPr="00003BE7">
              <w:rPr>
                <w:szCs w:val="20"/>
                <w:rtl/>
              </w:rPr>
              <w:t xml:space="preserve">، ودخل حيز النفاذ في </w:t>
            </w:r>
            <w:r w:rsidRPr="00F75646">
              <w:rPr>
                <w:szCs w:val="20"/>
                <w:rtl/>
              </w:rPr>
              <w:t>1</w:t>
            </w:r>
            <w:r w:rsidRPr="00003BE7">
              <w:rPr>
                <w:szCs w:val="20"/>
                <w:rtl/>
              </w:rPr>
              <w:t xml:space="preserve"> تموز/يوليه </w:t>
            </w:r>
            <w:r w:rsidRPr="00F75646">
              <w:rPr>
                <w:szCs w:val="20"/>
                <w:rtl/>
              </w:rPr>
              <w:t>2003</w:t>
            </w:r>
            <w:r w:rsidRPr="00003BE7">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101</w:t>
            </w:r>
            <w:r w:rsidR="00A52D8C" w:rsidRPr="00F017EB">
              <w:rPr>
                <w:lang w:eastAsia="de-CH"/>
              </w:rPr>
              <w:t>.</w:t>
            </w:r>
            <w:r w:rsidR="00A52D8C" w:rsidRPr="00F75646">
              <w:rPr>
                <w:lang w:eastAsia="de-CH"/>
              </w:rPr>
              <w:t>093</w:t>
            </w:r>
            <w:r w:rsidRPr="00003BE7">
              <w:rPr>
                <w:szCs w:val="20"/>
                <w:rtl/>
              </w:rPr>
              <w:t>).</w:t>
            </w:r>
          </w:p>
        </w:tc>
        <w:tc>
          <w:tcPr>
            <w:tcW w:w="1833" w:type="pct"/>
          </w:tcPr>
          <w:p w14:paraId="6618FD45" w14:textId="77777777" w:rsidR="00E2168E" w:rsidRPr="00003BE7" w:rsidRDefault="00E2168E" w:rsidP="00003BE7">
            <w:pPr>
              <w:spacing w:before="40" w:after="40" w:line="280" w:lineRule="exact"/>
              <w:rPr>
                <w:szCs w:val="20"/>
                <w:lang w:val="fr-CH"/>
              </w:rPr>
            </w:pPr>
          </w:p>
        </w:tc>
      </w:tr>
      <w:tr w:rsidR="00E2168E" w:rsidRPr="00003BE7" w14:paraId="3421956B" w14:textId="77777777" w:rsidTr="00130570">
        <w:trPr>
          <w:jc w:val="left"/>
        </w:trPr>
        <w:tc>
          <w:tcPr>
            <w:tcW w:w="430" w:type="pct"/>
          </w:tcPr>
          <w:p w14:paraId="46C1414F" w14:textId="77777777" w:rsidR="00E2168E" w:rsidRPr="00003BE7" w:rsidRDefault="00E2168E" w:rsidP="00003BE7">
            <w:pPr>
              <w:spacing w:before="40" w:after="40" w:line="280" w:lineRule="exact"/>
              <w:rPr>
                <w:szCs w:val="20"/>
              </w:rPr>
            </w:pPr>
            <w:r w:rsidRPr="00F75646">
              <w:rPr>
                <w:szCs w:val="20"/>
                <w:rtl/>
              </w:rPr>
              <w:t>2004</w:t>
            </w:r>
          </w:p>
        </w:tc>
        <w:tc>
          <w:tcPr>
            <w:tcW w:w="1220" w:type="pct"/>
            <w:hideMark/>
          </w:tcPr>
          <w:p w14:paraId="7EF35CD2" w14:textId="4FA0EEFE" w:rsidR="00E2168E" w:rsidRPr="00003BE7" w:rsidRDefault="00E2168E" w:rsidP="00003BE7">
            <w:pPr>
              <w:spacing w:before="40" w:after="40" w:line="280" w:lineRule="exact"/>
              <w:rPr>
                <w:szCs w:val="20"/>
              </w:rPr>
            </w:pPr>
            <w:r w:rsidRPr="00003BE7">
              <w:rPr>
                <w:szCs w:val="20"/>
                <w:rtl/>
              </w:rPr>
              <w:t xml:space="preserve">البروتوكول رقم </w:t>
            </w:r>
            <w:r w:rsidRPr="00F75646">
              <w:rPr>
                <w:szCs w:val="20"/>
                <w:rtl/>
              </w:rPr>
              <w:t>14</w:t>
            </w:r>
            <w:r w:rsidRPr="00003BE7">
              <w:rPr>
                <w:szCs w:val="20"/>
                <w:rtl/>
              </w:rPr>
              <w:t xml:space="preserve"> الملحق بالاتفاقية الأوروبية لحقوق الإنسان (تعديل نظام المراقبة)، المؤرخ </w:t>
            </w:r>
            <w:r w:rsidRPr="00F75646">
              <w:rPr>
                <w:szCs w:val="20"/>
                <w:rtl/>
              </w:rPr>
              <w:t>13</w:t>
            </w:r>
            <w:r w:rsidRPr="00003BE7">
              <w:rPr>
                <w:szCs w:val="20"/>
                <w:rtl/>
              </w:rPr>
              <w:t xml:space="preserve"> أيار/</w:t>
            </w:r>
            <w:r w:rsidR="002427BF">
              <w:rPr>
                <w:rFonts w:hint="cs"/>
                <w:szCs w:val="20"/>
                <w:rtl/>
              </w:rPr>
              <w:t xml:space="preserve"> </w:t>
            </w:r>
            <w:r w:rsidRPr="00003BE7">
              <w:rPr>
                <w:szCs w:val="20"/>
                <w:rtl/>
              </w:rPr>
              <w:t xml:space="preserve">مايو </w:t>
            </w:r>
            <w:r w:rsidRPr="00F75646">
              <w:rPr>
                <w:szCs w:val="20"/>
                <w:rtl/>
              </w:rPr>
              <w:t>2004</w:t>
            </w:r>
          </w:p>
        </w:tc>
        <w:tc>
          <w:tcPr>
            <w:tcW w:w="382" w:type="pct"/>
            <w:hideMark/>
          </w:tcPr>
          <w:p w14:paraId="593CDE6C" w14:textId="77777777" w:rsidR="00E2168E" w:rsidRPr="00003BE7" w:rsidRDefault="00E2168E" w:rsidP="00003BE7">
            <w:pPr>
              <w:spacing w:before="40" w:after="40" w:line="280" w:lineRule="exact"/>
              <w:rPr>
                <w:szCs w:val="20"/>
              </w:rPr>
            </w:pPr>
            <w:r w:rsidRPr="00F75646">
              <w:rPr>
                <w:szCs w:val="20"/>
                <w:rtl/>
              </w:rPr>
              <w:t>2006</w:t>
            </w:r>
          </w:p>
        </w:tc>
        <w:tc>
          <w:tcPr>
            <w:tcW w:w="1135" w:type="pct"/>
            <w:hideMark/>
          </w:tcPr>
          <w:p w14:paraId="0F2DB213" w14:textId="3B451F0F" w:rsidR="00E2168E" w:rsidRPr="00003BE7" w:rsidRDefault="00E2168E" w:rsidP="00003BE7">
            <w:pPr>
              <w:spacing w:before="40" w:after="40" w:line="280" w:lineRule="exact"/>
              <w:rPr>
                <w:szCs w:val="20"/>
              </w:rPr>
            </w:pPr>
            <w:r w:rsidRPr="00003BE7">
              <w:rPr>
                <w:szCs w:val="20"/>
                <w:rtl/>
              </w:rPr>
              <w:t xml:space="preserve">صُدّق عليه في </w:t>
            </w:r>
            <w:r w:rsidRPr="00F75646">
              <w:rPr>
                <w:szCs w:val="20"/>
                <w:rtl/>
              </w:rPr>
              <w:t>25</w:t>
            </w:r>
            <w:r w:rsidRPr="00003BE7">
              <w:rPr>
                <w:szCs w:val="20"/>
                <w:rtl/>
              </w:rPr>
              <w:t xml:space="preserve"> نيسان/</w:t>
            </w:r>
            <w:r w:rsidR="00A52D8C">
              <w:rPr>
                <w:rFonts w:hint="cs"/>
                <w:szCs w:val="20"/>
                <w:rtl/>
              </w:rPr>
              <w:t xml:space="preserve"> </w:t>
            </w:r>
            <w:r w:rsidRPr="00003BE7">
              <w:rPr>
                <w:szCs w:val="20"/>
                <w:rtl/>
              </w:rPr>
              <w:t xml:space="preserve">أبريل </w:t>
            </w:r>
            <w:r w:rsidRPr="00F75646">
              <w:rPr>
                <w:szCs w:val="20"/>
                <w:rtl/>
              </w:rPr>
              <w:t>2006</w:t>
            </w:r>
            <w:r w:rsidRPr="00003BE7">
              <w:rPr>
                <w:szCs w:val="20"/>
                <w:rtl/>
              </w:rPr>
              <w:t xml:space="preserve">، ودخل حيز النفاذ في </w:t>
            </w:r>
            <w:r w:rsidRPr="00F75646">
              <w:rPr>
                <w:szCs w:val="20"/>
                <w:rtl/>
              </w:rPr>
              <w:t>1</w:t>
            </w:r>
            <w:r w:rsidRPr="00003BE7">
              <w:rPr>
                <w:szCs w:val="20"/>
                <w:rtl/>
              </w:rPr>
              <w:t xml:space="preserve"> حزيران/يونيه </w:t>
            </w:r>
            <w:r w:rsidRPr="00F75646">
              <w:rPr>
                <w:szCs w:val="20"/>
                <w:rtl/>
              </w:rPr>
              <w:t>2010</w:t>
            </w:r>
            <w:r w:rsidRPr="00003BE7">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101</w:t>
            </w:r>
            <w:r w:rsidR="00A52D8C" w:rsidRPr="00F017EB">
              <w:rPr>
                <w:lang w:eastAsia="de-CH"/>
              </w:rPr>
              <w:t>.</w:t>
            </w:r>
            <w:r w:rsidR="00A52D8C" w:rsidRPr="00F75646">
              <w:rPr>
                <w:lang w:eastAsia="de-CH"/>
              </w:rPr>
              <w:t>094</w:t>
            </w:r>
            <w:r w:rsidRPr="00003BE7">
              <w:rPr>
                <w:szCs w:val="20"/>
                <w:rtl/>
              </w:rPr>
              <w:t>).</w:t>
            </w:r>
          </w:p>
        </w:tc>
        <w:tc>
          <w:tcPr>
            <w:tcW w:w="1833" w:type="pct"/>
          </w:tcPr>
          <w:p w14:paraId="67153866" w14:textId="77777777" w:rsidR="00E2168E" w:rsidRPr="00003BE7" w:rsidRDefault="00E2168E" w:rsidP="00003BE7">
            <w:pPr>
              <w:spacing w:before="40" w:after="40" w:line="280" w:lineRule="exact"/>
              <w:rPr>
                <w:szCs w:val="20"/>
                <w:lang w:val="fr-CH"/>
              </w:rPr>
            </w:pPr>
          </w:p>
        </w:tc>
      </w:tr>
      <w:tr w:rsidR="00E2168E" w:rsidRPr="00003BE7" w14:paraId="7E9CCF48" w14:textId="77777777" w:rsidTr="00130570">
        <w:trPr>
          <w:jc w:val="left"/>
        </w:trPr>
        <w:tc>
          <w:tcPr>
            <w:tcW w:w="430" w:type="pct"/>
            <w:hideMark/>
          </w:tcPr>
          <w:p w14:paraId="076E0716" w14:textId="77777777" w:rsidR="00E2168E" w:rsidRPr="00003BE7" w:rsidRDefault="00E2168E" w:rsidP="00003BE7">
            <w:pPr>
              <w:spacing w:before="40" w:after="40" w:line="280" w:lineRule="exact"/>
              <w:rPr>
                <w:szCs w:val="20"/>
              </w:rPr>
            </w:pPr>
            <w:r w:rsidRPr="00F75646">
              <w:rPr>
                <w:szCs w:val="20"/>
                <w:rtl/>
              </w:rPr>
              <w:t>2005</w:t>
            </w:r>
          </w:p>
        </w:tc>
        <w:tc>
          <w:tcPr>
            <w:tcW w:w="1220" w:type="pct"/>
            <w:hideMark/>
          </w:tcPr>
          <w:p w14:paraId="231288F9" w14:textId="77777777" w:rsidR="00E2168E" w:rsidRPr="00003BE7" w:rsidRDefault="00E2168E" w:rsidP="00003BE7">
            <w:pPr>
              <w:spacing w:before="40" w:after="40" w:line="280" w:lineRule="exact"/>
              <w:rPr>
                <w:szCs w:val="20"/>
              </w:rPr>
            </w:pPr>
            <w:r w:rsidRPr="00003BE7">
              <w:rPr>
                <w:szCs w:val="20"/>
                <w:rtl/>
              </w:rPr>
              <w:t xml:space="preserve">اتفاقية مجلس أوروبا بشأن مكافحة الاتجار بالبشر، المؤرخة </w:t>
            </w:r>
            <w:r w:rsidRPr="00F75646">
              <w:rPr>
                <w:szCs w:val="20"/>
                <w:rtl/>
              </w:rPr>
              <w:t>16</w:t>
            </w:r>
            <w:r w:rsidRPr="00003BE7">
              <w:rPr>
                <w:szCs w:val="20"/>
                <w:rtl/>
              </w:rPr>
              <w:t xml:space="preserve"> أيار/مايو </w:t>
            </w:r>
            <w:r w:rsidRPr="00F75646">
              <w:rPr>
                <w:szCs w:val="20"/>
                <w:rtl/>
              </w:rPr>
              <w:t>2005</w:t>
            </w:r>
            <w:r w:rsidRPr="00003BE7">
              <w:rPr>
                <w:szCs w:val="20"/>
                <w:rtl/>
              </w:rPr>
              <w:t xml:space="preserve"> </w:t>
            </w:r>
          </w:p>
        </w:tc>
        <w:tc>
          <w:tcPr>
            <w:tcW w:w="382" w:type="pct"/>
            <w:hideMark/>
          </w:tcPr>
          <w:p w14:paraId="191D71DB" w14:textId="77777777" w:rsidR="00E2168E" w:rsidRPr="00003BE7" w:rsidRDefault="00E2168E" w:rsidP="00003BE7">
            <w:pPr>
              <w:spacing w:before="40" w:after="40" w:line="280" w:lineRule="exact"/>
              <w:rPr>
                <w:szCs w:val="20"/>
              </w:rPr>
            </w:pPr>
            <w:r w:rsidRPr="00F75646">
              <w:rPr>
                <w:szCs w:val="20"/>
                <w:rtl/>
              </w:rPr>
              <w:t>2012</w:t>
            </w:r>
          </w:p>
        </w:tc>
        <w:tc>
          <w:tcPr>
            <w:tcW w:w="1135" w:type="pct"/>
            <w:hideMark/>
          </w:tcPr>
          <w:p w14:paraId="19A59748" w14:textId="62BDA788" w:rsidR="00E2168E" w:rsidRPr="00003BE7" w:rsidRDefault="00E2168E" w:rsidP="00003BE7">
            <w:pPr>
              <w:spacing w:before="40" w:after="40" w:line="280" w:lineRule="exact"/>
              <w:rPr>
                <w:szCs w:val="20"/>
              </w:rPr>
            </w:pPr>
            <w:r w:rsidRPr="00003BE7">
              <w:rPr>
                <w:szCs w:val="20"/>
                <w:rtl/>
              </w:rPr>
              <w:t xml:space="preserve">صُدق عليها في </w:t>
            </w:r>
            <w:r w:rsidRPr="00F75646">
              <w:rPr>
                <w:szCs w:val="20"/>
                <w:rtl/>
              </w:rPr>
              <w:t>17</w:t>
            </w:r>
            <w:r w:rsidRPr="00003BE7">
              <w:rPr>
                <w:szCs w:val="20"/>
                <w:rtl/>
              </w:rPr>
              <w:t xml:space="preserve"> كانون الأول/ديسمبر </w:t>
            </w:r>
            <w:r w:rsidRPr="00F75646">
              <w:rPr>
                <w:szCs w:val="20"/>
                <w:rtl/>
              </w:rPr>
              <w:t>2012</w:t>
            </w:r>
            <w:r w:rsidRPr="00003BE7">
              <w:rPr>
                <w:szCs w:val="20"/>
                <w:rtl/>
              </w:rPr>
              <w:t xml:space="preserve">، ودخلت حيز النفاذ في </w:t>
            </w:r>
            <w:r w:rsidRPr="00F75646">
              <w:rPr>
                <w:szCs w:val="20"/>
                <w:rtl/>
              </w:rPr>
              <w:t>1</w:t>
            </w:r>
            <w:r w:rsidRPr="00003BE7">
              <w:rPr>
                <w:szCs w:val="20"/>
                <w:rtl/>
              </w:rPr>
              <w:t xml:space="preserve"> نيسان/أبريل </w:t>
            </w:r>
            <w:r w:rsidRPr="00F75646">
              <w:rPr>
                <w:szCs w:val="20"/>
                <w:rtl/>
              </w:rPr>
              <w:t>2013</w:t>
            </w:r>
            <w:r w:rsidRPr="00003BE7">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311</w:t>
            </w:r>
            <w:r w:rsidR="00A52D8C" w:rsidRPr="00F017EB">
              <w:rPr>
                <w:lang w:eastAsia="de-CH"/>
              </w:rPr>
              <w:t>.</w:t>
            </w:r>
            <w:r w:rsidR="00A52D8C" w:rsidRPr="00F75646">
              <w:rPr>
                <w:lang w:eastAsia="de-CH"/>
              </w:rPr>
              <w:t>543</w:t>
            </w:r>
            <w:r w:rsidRPr="00003BE7">
              <w:rPr>
                <w:szCs w:val="20"/>
                <w:rtl/>
              </w:rPr>
              <w:t>).</w:t>
            </w:r>
          </w:p>
        </w:tc>
        <w:tc>
          <w:tcPr>
            <w:tcW w:w="1833" w:type="pct"/>
          </w:tcPr>
          <w:p w14:paraId="00A96BE5" w14:textId="77777777" w:rsidR="00E2168E" w:rsidRPr="00003BE7" w:rsidRDefault="00E2168E" w:rsidP="00003BE7">
            <w:pPr>
              <w:spacing w:before="40" w:after="40" w:line="280" w:lineRule="exact"/>
              <w:rPr>
                <w:szCs w:val="20"/>
              </w:rPr>
            </w:pPr>
            <w:r w:rsidRPr="00003BE7">
              <w:rPr>
                <w:szCs w:val="20"/>
                <w:rtl/>
              </w:rPr>
              <w:t xml:space="preserve">وفقاً للمادة </w:t>
            </w:r>
            <w:r w:rsidRPr="00F75646">
              <w:rPr>
                <w:szCs w:val="20"/>
                <w:rtl/>
              </w:rPr>
              <w:t>45</w:t>
            </w:r>
            <w:r w:rsidRPr="00003BE7">
              <w:rPr>
                <w:szCs w:val="20"/>
                <w:rtl/>
              </w:rPr>
              <w:t xml:space="preserve"> من الاتفاقية، تحتفظ سويسرا بالحق في عدم تطبيق الفقرة الفرعية </w:t>
            </w:r>
            <w:r w:rsidRPr="00F75646">
              <w:rPr>
                <w:szCs w:val="20"/>
                <w:rtl/>
              </w:rPr>
              <w:t>1</w:t>
            </w:r>
            <w:r w:rsidRPr="00003BE7">
              <w:rPr>
                <w:szCs w:val="20"/>
                <w:rtl/>
              </w:rPr>
              <w:t xml:space="preserve">(د) من المادة </w:t>
            </w:r>
            <w:r w:rsidRPr="00F75646">
              <w:rPr>
                <w:szCs w:val="20"/>
                <w:rtl/>
              </w:rPr>
              <w:t>31</w:t>
            </w:r>
            <w:r w:rsidRPr="00003BE7">
              <w:rPr>
                <w:szCs w:val="20"/>
                <w:rtl/>
              </w:rPr>
              <w:t xml:space="preserve"> على الأشخاص عديمي الجنسية. </w:t>
            </w:r>
          </w:p>
        </w:tc>
      </w:tr>
      <w:tr w:rsidR="00E2168E" w:rsidRPr="00003BE7" w14:paraId="7208A9BE" w14:textId="77777777" w:rsidTr="00130570">
        <w:trPr>
          <w:jc w:val="left"/>
        </w:trPr>
        <w:tc>
          <w:tcPr>
            <w:tcW w:w="430" w:type="pct"/>
            <w:hideMark/>
          </w:tcPr>
          <w:p w14:paraId="60C90BF8" w14:textId="77777777" w:rsidR="00E2168E" w:rsidRPr="00003BE7" w:rsidRDefault="00E2168E" w:rsidP="002427BF">
            <w:pPr>
              <w:keepNext/>
              <w:spacing w:before="40" w:after="40" w:line="280" w:lineRule="exact"/>
              <w:rPr>
                <w:szCs w:val="20"/>
              </w:rPr>
            </w:pPr>
            <w:r w:rsidRPr="00F75646">
              <w:rPr>
                <w:szCs w:val="20"/>
                <w:rtl/>
              </w:rPr>
              <w:t>2007</w:t>
            </w:r>
          </w:p>
        </w:tc>
        <w:tc>
          <w:tcPr>
            <w:tcW w:w="1220" w:type="pct"/>
            <w:hideMark/>
          </w:tcPr>
          <w:p w14:paraId="1BDD166B" w14:textId="59697E44" w:rsidR="00E2168E" w:rsidRPr="00003BE7" w:rsidRDefault="00E2168E" w:rsidP="002427BF">
            <w:pPr>
              <w:keepNext/>
              <w:spacing w:before="40" w:after="40" w:line="280" w:lineRule="exact"/>
              <w:rPr>
                <w:szCs w:val="20"/>
              </w:rPr>
            </w:pPr>
            <w:r w:rsidRPr="00003BE7">
              <w:rPr>
                <w:szCs w:val="20"/>
                <w:rtl/>
              </w:rPr>
              <w:t xml:space="preserve">اتفاقية مجلس أوروبا بشأن حماية الأطفال من الاستغلال الجنسي والاعتداء الجنسي، المؤرخة </w:t>
            </w:r>
            <w:r w:rsidRPr="00F75646">
              <w:rPr>
                <w:szCs w:val="20"/>
                <w:rtl/>
              </w:rPr>
              <w:t>25</w:t>
            </w:r>
            <w:r w:rsidRPr="00003BE7">
              <w:rPr>
                <w:szCs w:val="20"/>
                <w:rtl/>
              </w:rPr>
              <w:t xml:space="preserve"> تشرين الأول/</w:t>
            </w:r>
            <w:r w:rsidR="002427BF">
              <w:rPr>
                <w:rFonts w:hint="cs"/>
                <w:szCs w:val="20"/>
                <w:rtl/>
              </w:rPr>
              <w:t xml:space="preserve"> </w:t>
            </w:r>
            <w:r w:rsidRPr="00003BE7">
              <w:rPr>
                <w:szCs w:val="20"/>
                <w:rtl/>
              </w:rPr>
              <w:t xml:space="preserve">أكتوبر </w:t>
            </w:r>
            <w:r w:rsidRPr="00F75646">
              <w:rPr>
                <w:szCs w:val="20"/>
                <w:rtl/>
              </w:rPr>
              <w:t>2007</w:t>
            </w:r>
          </w:p>
        </w:tc>
        <w:tc>
          <w:tcPr>
            <w:tcW w:w="382" w:type="pct"/>
          </w:tcPr>
          <w:p w14:paraId="0BB1BAE0" w14:textId="77777777" w:rsidR="00E2168E" w:rsidRPr="00003BE7" w:rsidRDefault="00E2168E" w:rsidP="002427BF">
            <w:pPr>
              <w:keepNext/>
              <w:spacing w:before="40" w:after="40" w:line="280" w:lineRule="exact"/>
              <w:rPr>
                <w:szCs w:val="20"/>
              </w:rPr>
            </w:pPr>
            <w:r w:rsidRPr="00F75646">
              <w:rPr>
                <w:szCs w:val="20"/>
                <w:rtl/>
              </w:rPr>
              <w:t>2014</w:t>
            </w:r>
          </w:p>
        </w:tc>
        <w:tc>
          <w:tcPr>
            <w:tcW w:w="1135" w:type="pct"/>
            <w:hideMark/>
          </w:tcPr>
          <w:p w14:paraId="3C5AD919" w14:textId="1DF091ED" w:rsidR="00E2168E" w:rsidRPr="00003BE7" w:rsidRDefault="00E2168E" w:rsidP="002427BF">
            <w:pPr>
              <w:keepNext/>
              <w:spacing w:before="40" w:after="40" w:line="280" w:lineRule="exact"/>
              <w:rPr>
                <w:szCs w:val="20"/>
              </w:rPr>
            </w:pPr>
            <w:r w:rsidRPr="00003BE7">
              <w:rPr>
                <w:szCs w:val="20"/>
                <w:rtl/>
              </w:rPr>
              <w:t xml:space="preserve">صُدق عليها في </w:t>
            </w:r>
            <w:r w:rsidRPr="00F75646">
              <w:rPr>
                <w:szCs w:val="20"/>
                <w:rtl/>
              </w:rPr>
              <w:t>18</w:t>
            </w:r>
            <w:r w:rsidRPr="00003BE7">
              <w:rPr>
                <w:szCs w:val="20"/>
                <w:rtl/>
              </w:rPr>
              <w:t xml:space="preserve"> آذار/</w:t>
            </w:r>
            <w:r w:rsidR="00A52D8C">
              <w:rPr>
                <w:rFonts w:hint="cs"/>
                <w:szCs w:val="20"/>
                <w:rtl/>
              </w:rPr>
              <w:t xml:space="preserve"> </w:t>
            </w:r>
            <w:r w:rsidRPr="00003BE7">
              <w:rPr>
                <w:szCs w:val="20"/>
                <w:rtl/>
              </w:rPr>
              <w:t xml:space="preserve">مارس </w:t>
            </w:r>
            <w:r w:rsidRPr="00F75646">
              <w:rPr>
                <w:szCs w:val="20"/>
                <w:rtl/>
              </w:rPr>
              <w:t>2014</w:t>
            </w:r>
            <w:r w:rsidRPr="00003BE7">
              <w:rPr>
                <w:szCs w:val="20"/>
                <w:rtl/>
              </w:rPr>
              <w:t xml:space="preserve">، ودخلت حيز النفاذ في </w:t>
            </w:r>
            <w:r w:rsidRPr="00F75646">
              <w:rPr>
                <w:szCs w:val="20"/>
                <w:rtl/>
              </w:rPr>
              <w:t>1</w:t>
            </w:r>
            <w:r w:rsidRPr="00003BE7">
              <w:rPr>
                <w:szCs w:val="20"/>
                <w:rtl/>
              </w:rPr>
              <w:t xml:space="preserve"> تموز/يوليه </w:t>
            </w:r>
            <w:r w:rsidRPr="00F75646">
              <w:rPr>
                <w:szCs w:val="20"/>
                <w:rtl/>
              </w:rPr>
              <w:t>2014</w:t>
            </w:r>
            <w:r w:rsidRPr="00003BE7">
              <w:rPr>
                <w:szCs w:val="20"/>
                <w:rtl/>
              </w:rPr>
              <w:t xml:space="preserve"> (</w:t>
            </w:r>
            <w:r w:rsidR="00A52D8C" w:rsidRPr="00F017EB">
              <w:rPr>
                <w:lang w:eastAsia="de-CH"/>
              </w:rPr>
              <w:t xml:space="preserve">RS </w:t>
            </w:r>
            <w:r w:rsidR="00A52D8C" w:rsidRPr="00F75646">
              <w:rPr>
                <w:lang w:eastAsia="de-CH"/>
              </w:rPr>
              <w:t>0</w:t>
            </w:r>
            <w:r w:rsidR="00A52D8C" w:rsidRPr="00F017EB">
              <w:rPr>
                <w:lang w:eastAsia="de-CH"/>
              </w:rPr>
              <w:t>.</w:t>
            </w:r>
            <w:r w:rsidR="00A52D8C" w:rsidRPr="00F75646">
              <w:rPr>
                <w:lang w:eastAsia="de-CH"/>
              </w:rPr>
              <w:t>311</w:t>
            </w:r>
            <w:r w:rsidR="00A52D8C" w:rsidRPr="00F017EB">
              <w:rPr>
                <w:lang w:eastAsia="de-CH"/>
              </w:rPr>
              <w:t>.</w:t>
            </w:r>
            <w:r w:rsidR="00A52D8C" w:rsidRPr="00F75646">
              <w:rPr>
                <w:lang w:eastAsia="de-CH"/>
              </w:rPr>
              <w:t>40</w:t>
            </w:r>
            <w:r w:rsidRPr="00003BE7">
              <w:rPr>
                <w:szCs w:val="20"/>
                <w:rtl/>
              </w:rPr>
              <w:t>).</w:t>
            </w:r>
          </w:p>
        </w:tc>
        <w:tc>
          <w:tcPr>
            <w:tcW w:w="1833" w:type="pct"/>
          </w:tcPr>
          <w:p w14:paraId="044776FE" w14:textId="77777777" w:rsidR="00E2168E" w:rsidRPr="00003BE7" w:rsidRDefault="00E2168E" w:rsidP="002427BF">
            <w:pPr>
              <w:keepNext/>
              <w:spacing w:before="40" w:after="40" w:line="280" w:lineRule="exact"/>
              <w:rPr>
                <w:szCs w:val="20"/>
              </w:rPr>
            </w:pPr>
            <w:r w:rsidRPr="00003BE7">
              <w:rPr>
                <w:szCs w:val="20"/>
                <w:rtl/>
              </w:rPr>
              <w:t xml:space="preserve">استناداً إلى الفقرة الفرعية الثانية من الفقرة </w:t>
            </w:r>
            <w:r w:rsidRPr="00F75646">
              <w:rPr>
                <w:szCs w:val="20"/>
                <w:rtl/>
              </w:rPr>
              <w:t>3</w:t>
            </w:r>
            <w:r w:rsidRPr="00003BE7">
              <w:rPr>
                <w:szCs w:val="20"/>
                <w:rtl/>
              </w:rPr>
              <w:t xml:space="preserve"> من المادة </w:t>
            </w:r>
            <w:r w:rsidRPr="00F75646">
              <w:rPr>
                <w:szCs w:val="20"/>
                <w:rtl/>
              </w:rPr>
              <w:t>20</w:t>
            </w:r>
            <w:r w:rsidRPr="00003BE7">
              <w:rPr>
                <w:szCs w:val="20"/>
                <w:rtl/>
              </w:rPr>
              <w:t xml:space="preserve">، تحتفظ سويسرا بالحق في عدم تطبيق الفقرتين الفرعيتين </w:t>
            </w:r>
            <w:r w:rsidRPr="00F75646">
              <w:rPr>
                <w:szCs w:val="20"/>
                <w:rtl/>
              </w:rPr>
              <w:t>1</w:t>
            </w:r>
            <w:r w:rsidRPr="00003BE7">
              <w:rPr>
                <w:szCs w:val="20"/>
                <w:rtl/>
              </w:rPr>
              <w:t>(أ) و</w:t>
            </w:r>
            <w:r w:rsidRPr="00F75646">
              <w:rPr>
                <w:szCs w:val="20"/>
                <w:rtl/>
              </w:rPr>
              <w:t>1</w:t>
            </w:r>
            <w:r w:rsidRPr="00003BE7">
              <w:rPr>
                <w:szCs w:val="20"/>
                <w:rtl/>
              </w:rPr>
              <w:t xml:space="preserve">(ه) من المادة </w:t>
            </w:r>
            <w:r w:rsidRPr="00F75646">
              <w:rPr>
                <w:szCs w:val="20"/>
                <w:rtl/>
              </w:rPr>
              <w:t>20</w:t>
            </w:r>
            <w:r w:rsidRPr="00003BE7">
              <w:rPr>
                <w:szCs w:val="20"/>
                <w:rtl/>
              </w:rPr>
              <w:t xml:space="preserve"> على إنتاج وحيازة مواد إباحية تشمل أطفالاً بلغوا سن الرشد الساري في البلد المعني، عندما تكون هذه المواد من إنتاجهم ويحتفظون بها برضاهم لاستخداماتهم الخاصة فقط.</w:t>
            </w:r>
          </w:p>
          <w:p w14:paraId="44AC98C2" w14:textId="77777777" w:rsidR="00E2168E" w:rsidRPr="00003BE7" w:rsidRDefault="00E2168E" w:rsidP="002427BF">
            <w:pPr>
              <w:keepNext/>
              <w:spacing w:before="40" w:after="40" w:line="280" w:lineRule="exact"/>
              <w:rPr>
                <w:szCs w:val="20"/>
              </w:rPr>
            </w:pPr>
            <w:r w:rsidRPr="00003BE7">
              <w:rPr>
                <w:szCs w:val="20"/>
                <w:rtl/>
              </w:rPr>
              <w:t xml:space="preserve">بناء على الفقرة </w:t>
            </w:r>
            <w:r w:rsidRPr="00F75646">
              <w:rPr>
                <w:szCs w:val="20"/>
                <w:rtl/>
              </w:rPr>
              <w:t>3</w:t>
            </w:r>
            <w:r w:rsidRPr="00003BE7">
              <w:rPr>
                <w:szCs w:val="20"/>
                <w:rtl/>
              </w:rPr>
              <w:t xml:space="preserve"> من المادة </w:t>
            </w:r>
            <w:r w:rsidRPr="00F75646">
              <w:rPr>
                <w:szCs w:val="20"/>
                <w:rtl/>
              </w:rPr>
              <w:t>24</w:t>
            </w:r>
            <w:r w:rsidRPr="00003BE7">
              <w:rPr>
                <w:szCs w:val="20"/>
                <w:rtl/>
              </w:rPr>
              <w:t xml:space="preserve">، تحتفظ سويسرا بالحق في عدم تطبيق الفقرة </w:t>
            </w:r>
            <w:r w:rsidRPr="00F75646">
              <w:rPr>
                <w:szCs w:val="20"/>
                <w:rtl/>
              </w:rPr>
              <w:t>2</w:t>
            </w:r>
            <w:r w:rsidRPr="00003BE7">
              <w:rPr>
                <w:szCs w:val="20"/>
                <w:rtl/>
              </w:rPr>
              <w:t xml:space="preserve"> من المادة </w:t>
            </w:r>
            <w:r w:rsidRPr="00F75646">
              <w:rPr>
                <w:szCs w:val="20"/>
                <w:rtl/>
              </w:rPr>
              <w:t>24</w:t>
            </w:r>
            <w:r w:rsidRPr="00003BE7">
              <w:rPr>
                <w:szCs w:val="20"/>
                <w:rtl/>
              </w:rPr>
              <w:t xml:space="preserve"> على فعل الاستمالة بالمعنى الوارد في المادة </w:t>
            </w:r>
            <w:r w:rsidRPr="00F75646">
              <w:rPr>
                <w:szCs w:val="20"/>
                <w:rtl/>
              </w:rPr>
              <w:t>23</w:t>
            </w:r>
            <w:r w:rsidRPr="00003BE7">
              <w:rPr>
                <w:szCs w:val="20"/>
                <w:rtl/>
              </w:rPr>
              <w:t>.</w:t>
            </w:r>
          </w:p>
          <w:p w14:paraId="2C6D23F1" w14:textId="77777777" w:rsidR="00E2168E" w:rsidRPr="00003BE7" w:rsidRDefault="00E2168E" w:rsidP="002427BF">
            <w:pPr>
              <w:keepNext/>
              <w:spacing w:before="40" w:after="40" w:line="280" w:lineRule="exact"/>
              <w:rPr>
                <w:szCs w:val="20"/>
              </w:rPr>
            </w:pPr>
            <w:r w:rsidRPr="00003BE7">
              <w:rPr>
                <w:szCs w:val="20"/>
                <w:rtl/>
              </w:rPr>
              <w:t xml:space="preserve">بناء على الفقرة </w:t>
            </w:r>
            <w:r w:rsidRPr="00F75646">
              <w:rPr>
                <w:szCs w:val="20"/>
                <w:rtl/>
              </w:rPr>
              <w:t>3</w:t>
            </w:r>
            <w:r w:rsidRPr="00003BE7">
              <w:rPr>
                <w:szCs w:val="20"/>
                <w:rtl/>
              </w:rPr>
              <w:t xml:space="preserve"> من المادة </w:t>
            </w:r>
            <w:r w:rsidRPr="00F75646">
              <w:rPr>
                <w:szCs w:val="20"/>
                <w:rtl/>
              </w:rPr>
              <w:t>25</w:t>
            </w:r>
            <w:r w:rsidRPr="00003BE7">
              <w:rPr>
                <w:szCs w:val="20"/>
                <w:rtl/>
              </w:rPr>
              <w:t xml:space="preserve">، تحتفظ سويسرا بالحق في عدم تطبيق الفقرة الفرعية </w:t>
            </w:r>
            <w:r w:rsidRPr="00F75646">
              <w:rPr>
                <w:szCs w:val="20"/>
                <w:rtl/>
              </w:rPr>
              <w:t>1</w:t>
            </w:r>
            <w:r w:rsidRPr="00003BE7">
              <w:rPr>
                <w:szCs w:val="20"/>
                <w:rtl/>
              </w:rPr>
              <w:t xml:space="preserve">(ه) من المادة </w:t>
            </w:r>
            <w:r w:rsidRPr="00F75646">
              <w:rPr>
                <w:szCs w:val="20"/>
                <w:rtl/>
              </w:rPr>
              <w:t>25</w:t>
            </w:r>
            <w:r w:rsidRPr="00003BE7">
              <w:rPr>
                <w:szCs w:val="20"/>
                <w:rtl/>
              </w:rPr>
              <w:t xml:space="preserve">. </w:t>
            </w:r>
          </w:p>
        </w:tc>
      </w:tr>
      <w:tr w:rsidR="00E2168E" w:rsidRPr="00003BE7" w14:paraId="574DA661" w14:textId="77777777" w:rsidTr="00130570">
        <w:trPr>
          <w:jc w:val="left"/>
        </w:trPr>
        <w:tc>
          <w:tcPr>
            <w:tcW w:w="430" w:type="pct"/>
            <w:hideMark/>
          </w:tcPr>
          <w:p w14:paraId="5164CC04" w14:textId="77777777" w:rsidR="00E2168E" w:rsidRPr="00003BE7" w:rsidRDefault="00E2168E" w:rsidP="00003BE7">
            <w:pPr>
              <w:spacing w:before="40" w:after="40" w:line="280" w:lineRule="exact"/>
              <w:rPr>
                <w:szCs w:val="20"/>
              </w:rPr>
            </w:pPr>
            <w:r w:rsidRPr="00F75646">
              <w:rPr>
                <w:szCs w:val="20"/>
                <w:rtl/>
              </w:rPr>
              <w:t>2011</w:t>
            </w:r>
          </w:p>
        </w:tc>
        <w:tc>
          <w:tcPr>
            <w:tcW w:w="1220" w:type="pct"/>
            <w:hideMark/>
          </w:tcPr>
          <w:p w14:paraId="22F3A82C" w14:textId="77777777" w:rsidR="00E2168E" w:rsidRPr="00003BE7" w:rsidRDefault="00E2168E" w:rsidP="00003BE7">
            <w:pPr>
              <w:spacing w:before="40" w:after="40" w:line="280" w:lineRule="exact"/>
              <w:rPr>
                <w:szCs w:val="20"/>
              </w:rPr>
            </w:pPr>
            <w:r w:rsidRPr="00003BE7">
              <w:rPr>
                <w:szCs w:val="20"/>
                <w:rtl/>
              </w:rPr>
              <w:t>اتفاقية مجلس أوروبا للوقاية من العنف ضد النساء والعنف العائلي ومكافحتهما</w:t>
            </w:r>
          </w:p>
        </w:tc>
        <w:tc>
          <w:tcPr>
            <w:tcW w:w="382" w:type="pct"/>
          </w:tcPr>
          <w:p w14:paraId="788756FB" w14:textId="77777777" w:rsidR="00E2168E" w:rsidRPr="00003BE7" w:rsidRDefault="00E2168E" w:rsidP="00003BE7">
            <w:pPr>
              <w:spacing w:before="40" w:after="40" w:line="280" w:lineRule="exact"/>
              <w:rPr>
                <w:szCs w:val="20"/>
              </w:rPr>
            </w:pPr>
            <w:r w:rsidRPr="00F75646">
              <w:rPr>
                <w:szCs w:val="20"/>
                <w:rtl/>
              </w:rPr>
              <w:t>2017</w:t>
            </w:r>
          </w:p>
        </w:tc>
        <w:tc>
          <w:tcPr>
            <w:tcW w:w="1135" w:type="pct"/>
            <w:hideMark/>
          </w:tcPr>
          <w:p w14:paraId="7B20C175" w14:textId="1EC08B2A" w:rsidR="00E2168E" w:rsidRPr="00003BE7" w:rsidRDefault="00E2168E" w:rsidP="00003BE7">
            <w:pPr>
              <w:spacing w:before="40" w:after="40" w:line="280" w:lineRule="exact"/>
              <w:rPr>
                <w:szCs w:val="20"/>
              </w:rPr>
            </w:pPr>
            <w:r w:rsidRPr="00003BE7">
              <w:rPr>
                <w:szCs w:val="20"/>
                <w:rtl/>
              </w:rPr>
              <w:t xml:space="preserve">صُدق عليها في </w:t>
            </w:r>
            <w:r w:rsidRPr="00F75646">
              <w:rPr>
                <w:szCs w:val="20"/>
                <w:rtl/>
              </w:rPr>
              <w:t>14</w:t>
            </w:r>
            <w:r w:rsidRPr="00003BE7">
              <w:rPr>
                <w:szCs w:val="20"/>
                <w:rtl/>
              </w:rPr>
              <w:t xml:space="preserve"> كانون الأول/ديسمبر </w:t>
            </w:r>
            <w:r w:rsidRPr="00F75646">
              <w:rPr>
                <w:szCs w:val="20"/>
                <w:rtl/>
              </w:rPr>
              <w:t>2017</w:t>
            </w:r>
            <w:r w:rsidRPr="00003BE7">
              <w:rPr>
                <w:szCs w:val="20"/>
                <w:rtl/>
              </w:rPr>
              <w:t xml:space="preserve">، ودخلت حيز النفاذ في </w:t>
            </w:r>
            <w:r w:rsidRPr="00F75646">
              <w:rPr>
                <w:szCs w:val="20"/>
                <w:rtl/>
              </w:rPr>
              <w:t>1</w:t>
            </w:r>
            <w:r w:rsidRPr="00003BE7">
              <w:rPr>
                <w:szCs w:val="20"/>
                <w:rtl/>
              </w:rPr>
              <w:t xml:space="preserve"> نيسان/أبريل </w:t>
            </w:r>
            <w:r w:rsidRPr="00F75646">
              <w:rPr>
                <w:szCs w:val="20"/>
                <w:rtl/>
              </w:rPr>
              <w:t>2018</w:t>
            </w:r>
            <w:r w:rsidRPr="00003BE7">
              <w:rPr>
                <w:szCs w:val="20"/>
                <w:rtl/>
              </w:rPr>
              <w:t xml:space="preserve"> (</w:t>
            </w:r>
            <w:r w:rsidR="00A52D8C" w:rsidRPr="00F017EB">
              <w:rPr>
                <w:lang w:eastAsia="de-CH"/>
              </w:rPr>
              <w:t>RS</w:t>
            </w:r>
            <w:r w:rsidR="00A52D8C">
              <w:rPr>
                <w:lang w:eastAsia="de-CH"/>
              </w:rPr>
              <w:t> </w:t>
            </w:r>
            <w:r w:rsidR="00A52D8C" w:rsidRPr="00F75646">
              <w:rPr>
                <w:lang w:eastAsia="de-CH"/>
              </w:rPr>
              <w:t>0</w:t>
            </w:r>
            <w:r w:rsidR="00A52D8C" w:rsidRPr="00F017EB">
              <w:rPr>
                <w:lang w:eastAsia="de-CH"/>
              </w:rPr>
              <w:t>.</w:t>
            </w:r>
            <w:r w:rsidR="00A52D8C" w:rsidRPr="00F75646">
              <w:rPr>
                <w:lang w:eastAsia="de-CH"/>
              </w:rPr>
              <w:t>311</w:t>
            </w:r>
            <w:r w:rsidR="00A52D8C" w:rsidRPr="00F017EB">
              <w:rPr>
                <w:lang w:eastAsia="de-CH"/>
              </w:rPr>
              <w:t>.</w:t>
            </w:r>
            <w:r w:rsidR="00A52D8C" w:rsidRPr="00F75646">
              <w:rPr>
                <w:lang w:eastAsia="de-CH"/>
              </w:rPr>
              <w:t>35</w:t>
            </w:r>
            <w:r w:rsidRPr="00003BE7">
              <w:rPr>
                <w:szCs w:val="20"/>
                <w:rtl/>
              </w:rPr>
              <w:t>).</w:t>
            </w:r>
          </w:p>
        </w:tc>
        <w:tc>
          <w:tcPr>
            <w:tcW w:w="1833" w:type="pct"/>
          </w:tcPr>
          <w:p w14:paraId="32AAA376" w14:textId="77777777" w:rsidR="00E2168E" w:rsidRPr="00003BE7" w:rsidRDefault="00E2168E" w:rsidP="00003BE7">
            <w:pPr>
              <w:spacing w:before="40" w:after="40" w:line="280" w:lineRule="exact"/>
              <w:rPr>
                <w:szCs w:val="20"/>
                <w:lang w:val="fr-CH"/>
              </w:rPr>
            </w:pPr>
          </w:p>
        </w:tc>
      </w:tr>
      <w:tr w:rsidR="00E2168E" w:rsidRPr="00003BE7" w14:paraId="31D3FC96" w14:textId="77777777" w:rsidTr="00130570">
        <w:trPr>
          <w:jc w:val="left"/>
        </w:trPr>
        <w:tc>
          <w:tcPr>
            <w:tcW w:w="430" w:type="pct"/>
          </w:tcPr>
          <w:p w14:paraId="58F4C023" w14:textId="77777777" w:rsidR="00E2168E" w:rsidRPr="00003BE7" w:rsidRDefault="00E2168E" w:rsidP="00003BE7">
            <w:pPr>
              <w:spacing w:before="40" w:after="40" w:line="280" w:lineRule="exact"/>
              <w:rPr>
                <w:szCs w:val="20"/>
              </w:rPr>
            </w:pPr>
            <w:r w:rsidRPr="00F75646">
              <w:rPr>
                <w:szCs w:val="20"/>
                <w:rtl/>
              </w:rPr>
              <w:t>2013</w:t>
            </w:r>
          </w:p>
        </w:tc>
        <w:tc>
          <w:tcPr>
            <w:tcW w:w="1220" w:type="pct"/>
          </w:tcPr>
          <w:p w14:paraId="407BE3F1" w14:textId="77777777" w:rsidR="00E2168E" w:rsidRPr="00003BE7" w:rsidRDefault="00E2168E" w:rsidP="00003BE7">
            <w:pPr>
              <w:spacing w:before="40" w:after="40" w:line="280" w:lineRule="exact"/>
              <w:rPr>
                <w:szCs w:val="20"/>
              </w:rPr>
            </w:pPr>
            <w:r w:rsidRPr="00003BE7">
              <w:rPr>
                <w:szCs w:val="20"/>
                <w:rtl/>
              </w:rPr>
              <w:t xml:space="preserve">البروتوكول رقم </w:t>
            </w:r>
            <w:r w:rsidRPr="00F75646">
              <w:rPr>
                <w:szCs w:val="20"/>
                <w:rtl/>
              </w:rPr>
              <w:t>15</w:t>
            </w:r>
            <w:r w:rsidRPr="00003BE7">
              <w:rPr>
                <w:szCs w:val="20"/>
                <w:rtl/>
              </w:rPr>
              <w:t xml:space="preserve"> المعدِّل لاتفاقية حماية حقوق الإنسان والحريات الأساسية</w:t>
            </w:r>
          </w:p>
        </w:tc>
        <w:tc>
          <w:tcPr>
            <w:tcW w:w="382" w:type="pct"/>
          </w:tcPr>
          <w:p w14:paraId="6BE47D99" w14:textId="77777777" w:rsidR="00E2168E" w:rsidRPr="00003BE7" w:rsidRDefault="00E2168E" w:rsidP="00003BE7">
            <w:pPr>
              <w:spacing w:before="40" w:after="40" w:line="280" w:lineRule="exact"/>
              <w:rPr>
                <w:szCs w:val="20"/>
              </w:rPr>
            </w:pPr>
            <w:r w:rsidRPr="00F75646">
              <w:rPr>
                <w:szCs w:val="20"/>
                <w:rtl/>
              </w:rPr>
              <w:t>2016</w:t>
            </w:r>
          </w:p>
        </w:tc>
        <w:tc>
          <w:tcPr>
            <w:tcW w:w="1135" w:type="pct"/>
          </w:tcPr>
          <w:p w14:paraId="37B349BF" w14:textId="079824AA" w:rsidR="00E2168E" w:rsidRPr="00003BE7" w:rsidRDefault="00E2168E" w:rsidP="00003BE7">
            <w:pPr>
              <w:spacing w:before="40" w:after="40" w:line="280" w:lineRule="exact"/>
              <w:rPr>
                <w:szCs w:val="20"/>
              </w:rPr>
            </w:pPr>
            <w:r w:rsidRPr="00003BE7">
              <w:rPr>
                <w:szCs w:val="20"/>
                <w:rtl/>
              </w:rPr>
              <w:t xml:space="preserve">صُدق عليه في </w:t>
            </w:r>
            <w:r w:rsidRPr="00F75646">
              <w:rPr>
                <w:szCs w:val="20"/>
                <w:rtl/>
              </w:rPr>
              <w:t>15</w:t>
            </w:r>
            <w:r w:rsidRPr="00003BE7">
              <w:rPr>
                <w:szCs w:val="20"/>
                <w:rtl/>
              </w:rPr>
              <w:t xml:space="preserve"> تموز/</w:t>
            </w:r>
            <w:r w:rsidR="00A52D8C">
              <w:rPr>
                <w:rFonts w:hint="cs"/>
                <w:szCs w:val="20"/>
                <w:rtl/>
              </w:rPr>
              <w:t xml:space="preserve"> </w:t>
            </w:r>
            <w:r w:rsidRPr="00003BE7">
              <w:rPr>
                <w:szCs w:val="20"/>
                <w:rtl/>
              </w:rPr>
              <w:t xml:space="preserve">يوليه </w:t>
            </w:r>
            <w:r w:rsidRPr="00F75646">
              <w:rPr>
                <w:szCs w:val="20"/>
                <w:rtl/>
              </w:rPr>
              <w:t>2016</w:t>
            </w:r>
          </w:p>
        </w:tc>
        <w:tc>
          <w:tcPr>
            <w:tcW w:w="1833" w:type="pct"/>
          </w:tcPr>
          <w:p w14:paraId="74210544" w14:textId="77777777" w:rsidR="00E2168E" w:rsidRPr="00003BE7" w:rsidRDefault="00E2168E" w:rsidP="00003BE7">
            <w:pPr>
              <w:spacing w:before="40" w:after="40" w:line="280" w:lineRule="exact"/>
              <w:rPr>
                <w:szCs w:val="20"/>
                <w:lang w:val="fr-CH"/>
              </w:rPr>
            </w:pPr>
          </w:p>
        </w:tc>
      </w:tr>
      <w:tr w:rsidR="00E2168E" w:rsidRPr="00003BE7" w14:paraId="05DA6CF0" w14:textId="77777777" w:rsidTr="00130570">
        <w:trPr>
          <w:cnfStyle w:val="010000000000" w:firstRow="0" w:lastRow="1" w:firstColumn="0" w:lastColumn="0" w:oddVBand="0" w:evenVBand="0" w:oddHBand="0" w:evenHBand="0" w:firstRowFirstColumn="0" w:firstRowLastColumn="0" w:lastRowFirstColumn="0" w:lastRowLastColumn="0"/>
          <w:jc w:val="left"/>
        </w:trPr>
        <w:tc>
          <w:tcPr>
            <w:tcW w:w="430" w:type="pct"/>
          </w:tcPr>
          <w:p w14:paraId="2C8DDC23" w14:textId="77777777" w:rsidR="00E2168E" w:rsidRPr="00003BE7" w:rsidRDefault="00E2168E" w:rsidP="00003BE7">
            <w:pPr>
              <w:spacing w:before="40" w:after="40" w:line="280" w:lineRule="exact"/>
              <w:rPr>
                <w:szCs w:val="20"/>
              </w:rPr>
            </w:pPr>
            <w:r w:rsidRPr="00F75646">
              <w:rPr>
                <w:szCs w:val="20"/>
                <w:rtl/>
              </w:rPr>
              <w:t>2013</w:t>
            </w:r>
          </w:p>
        </w:tc>
        <w:tc>
          <w:tcPr>
            <w:tcW w:w="1220" w:type="pct"/>
          </w:tcPr>
          <w:p w14:paraId="5942F5CB" w14:textId="77777777" w:rsidR="00E2168E" w:rsidRPr="00003BE7" w:rsidRDefault="00E2168E" w:rsidP="00003BE7">
            <w:pPr>
              <w:spacing w:before="40" w:after="40" w:line="280" w:lineRule="exact"/>
              <w:rPr>
                <w:szCs w:val="20"/>
              </w:rPr>
            </w:pPr>
            <w:r w:rsidRPr="00003BE7">
              <w:rPr>
                <w:szCs w:val="20"/>
                <w:rtl/>
              </w:rPr>
              <w:t xml:space="preserve">البروتوكول رقم </w:t>
            </w:r>
            <w:r w:rsidRPr="00F75646">
              <w:rPr>
                <w:szCs w:val="20"/>
                <w:rtl/>
              </w:rPr>
              <w:t>16</w:t>
            </w:r>
            <w:r w:rsidRPr="00003BE7">
              <w:rPr>
                <w:szCs w:val="20"/>
                <w:rtl/>
              </w:rPr>
              <w:t xml:space="preserve"> المعدِّل لاتفاقية حماية حقوق الإنسان والحريات الأساسية</w:t>
            </w:r>
          </w:p>
        </w:tc>
        <w:tc>
          <w:tcPr>
            <w:tcW w:w="382" w:type="pct"/>
          </w:tcPr>
          <w:p w14:paraId="78DC46BB" w14:textId="77777777" w:rsidR="00E2168E" w:rsidRPr="00003BE7" w:rsidRDefault="00E2168E" w:rsidP="00003BE7">
            <w:pPr>
              <w:spacing w:before="40" w:after="40" w:line="280" w:lineRule="exact"/>
              <w:rPr>
                <w:szCs w:val="20"/>
                <w:lang w:val="fr-CH"/>
              </w:rPr>
            </w:pPr>
          </w:p>
        </w:tc>
        <w:tc>
          <w:tcPr>
            <w:tcW w:w="1135" w:type="pct"/>
          </w:tcPr>
          <w:p w14:paraId="359279E8" w14:textId="77777777" w:rsidR="00E2168E" w:rsidRPr="00003BE7" w:rsidRDefault="00E2168E" w:rsidP="00003BE7">
            <w:pPr>
              <w:spacing w:before="40" w:after="40" w:line="280" w:lineRule="exact"/>
              <w:rPr>
                <w:szCs w:val="20"/>
              </w:rPr>
            </w:pPr>
            <w:r w:rsidRPr="00003BE7">
              <w:rPr>
                <w:szCs w:val="20"/>
                <w:rtl/>
              </w:rPr>
              <w:t>لم يصدق عليه</w:t>
            </w:r>
          </w:p>
        </w:tc>
        <w:tc>
          <w:tcPr>
            <w:tcW w:w="1833" w:type="pct"/>
          </w:tcPr>
          <w:p w14:paraId="4F5B8A6E" w14:textId="77777777" w:rsidR="00E2168E" w:rsidRPr="00003BE7" w:rsidRDefault="00E2168E" w:rsidP="00003BE7">
            <w:pPr>
              <w:spacing w:before="40" w:after="40" w:line="280" w:lineRule="exact"/>
              <w:rPr>
                <w:szCs w:val="20"/>
                <w:lang w:val="fr-CH"/>
              </w:rPr>
            </w:pPr>
          </w:p>
        </w:tc>
      </w:tr>
    </w:tbl>
    <w:p w14:paraId="2791F7E6" w14:textId="0454232E" w:rsidR="00E2168E" w:rsidRPr="00F75646" w:rsidRDefault="00003BE7" w:rsidP="007B10D8">
      <w:pPr>
        <w:pStyle w:val="H1GA"/>
        <w:rPr>
          <w:lang w:val="fr-CH"/>
        </w:rPr>
      </w:pPr>
      <w:bookmarkStart w:id="48" w:name="_Toc529186259"/>
      <w:r w:rsidRPr="00F75646">
        <w:rPr>
          <w:rtl/>
        </w:rPr>
        <w:tab/>
      </w:r>
      <w:bookmarkStart w:id="49" w:name="_Toc128507535"/>
      <w:r w:rsidR="00E2168E" w:rsidRPr="00F75646">
        <w:rPr>
          <w:rtl/>
        </w:rPr>
        <w:t>باء-</w:t>
      </w:r>
      <w:r w:rsidR="00E2168E" w:rsidRPr="00F75646">
        <w:rPr>
          <w:rtl/>
        </w:rPr>
        <w:tab/>
        <w:t>الإطار القانوني لحماية حقوق الإنسان على الصعيد الوطني</w:t>
      </w:r>
      <w:bookmarkEnd w:id="48"/>
      <w:bookmarkEnd w:id="49"/>
    </w:p>
    <w:p w14:paraId="25DFFBB0" w14:textId="2562E805" w:rsidR="00E2168E" w:rsidRPr="00F75646" w:rsidRDefault="00003BE7" w:rsidP="007B10D8">
      <w:pPr>
        <w:pStyle w:val="H23GA"/>
        <w:rPr>
          <w:lang w:val="fr-CH"/>
        </w:rPr>
      </w:pPr>
      <w:bookmarkStart w:id="50" w:name="_Toc529186260"/>
      <w:r w:rsidRPr="00F75646">
        <w:rPr>
          <w:rtl/>
        </w:rPr>
        <w:tab/>
      </w:r>
      <w:bookmarkStart w:id="51" w:name="_Toc128507536"/>
      <w:r w:rsidRPr="00F75646">
        <w:rPr>
          <w:rFonts w:hint="cs"/>
          <w:rtl/>
        </w:rPr>
        <w:t>1-</w:t>
      </w:r>
      <w:r w:rsidRPr="00F75646">
        <w:rPr>
          <w:rtl/>
        </w:rPr>
        <w:tab/>
      </w:r>
      <w:r w:rsidR="00E2168E" w:rsidRPr="00F75646">
        <w:rPr>
          <w:rtl/>
        </w:rPr>
        <w:t>التشريعات الوطنية</w:t>
      </w:r>
      <w:bookmarkEnd w:id="50"/>
      <w:bookmarkEnd w:id="51"/>
    </w:p>
    <w:p w14:paraId="1CC74D35" w14:textId="77777777" w:rsidR="00E2168E" w:rsidRPr="00F75646" w:rsidRDefault="00E2168E" w:rsidP="00003BE7">
      <w:pPr>
        <w:pStyle w:val="H4GA"/>
      </w:pPr>
      <w:r w:rsidRPr="00F75646">
        <w:rPr>
          <w:rtl/>
        </w:rPr>
        <w:tab/>
      </w:r>
      <w:r w:rsidRPr="00F75646">
        <w:rPr>
          <w:rtl/>
        </w:rPr>
        <w:tab/>
        <w:t>الحماية الدستورية للحقوق الأساسية</w:t>
      </w:r>
    </w:p>
    <w:p w14:paraId="24E99B8F" w14:textId="77777777" w:rsidR="00E2168E" w:rsidRPr="00E2168E" w:rsidRDefault="00E2168E" w:rsidP="00E2168E">
      <w:pPr>
        <w:pStyle w:val="SingleTxtGA"/>
      </w:pPr>
      <w:r w:rsidRPr="00F75646">
        <w:rPr>
          <w:rtl/>
        </w:rPr>
        <w:t>92</w:t>
      </w:r>
      <w:r w:rsidRPr="00E2168E">
        <w:rPr>
          <w:rtl/>
        </w:rPr>
        <w:t>-</w:t>
      </w:r>
      <w:r w:rsidRPr="00E2168E">
        <w:rPr>
          <w:rtl/>
        </w:rPr>
        <w:tab/>
        <w:t>يتضمن الدستور الاتحادي قائمة بالحقوق الأساسية. والسمة المشتركة بين هذه الحقوق هي إمكانية التقاضي بشأنها. ويكفل الدستور صراحة ما يلي:</w:t>
      </w:r>
    </w:p>
    <w:p w14:paraId="3101845B" w14:textId="77777777" w:rsidR="00E2168E" w:rsidRPr="00E2168E" w:rsidRDefault="00E2168E" w:rsidP="00003BE7">
      <w:pPr>
        <w:pStyle w:val="Bullet1GA"/>
      </w:pPr>
      <w:r w:rsidRPr="00E2168E">
        <w:rPr>
          <w:rtl/>
        </w:rPr>
        <w:t xml:space="preserve">الكرامة الإنسانية (المادة </w:t>
      </w:r>
      <w:r w:rsidRPr="00F75646">
        <w:rPr>
          <w:rtl/>
        </w:rPr>
        <w:t>7</w:t>
      </w:r>
      <w:r w:rsidRPr="00E2168E">
        <w:rPr>
          <w:rtl/>
        </w:rPr>
        <w:t>)؛</w:t>
      </w:r>
    </w:p>
    <w:p w14:paraId="223F74DF" w14:textId="77777777" w:rsidR="00E2168E" w:rsidRPr="00E2168E" w:rsidRDefault="00E2168E" w:rsidP="00003BE7">
      <w:pPr>
        <w:pStyle w:val="Bullet1GA"/>
      </w:pPr>
      <w:r w:rsidRPr="00E2168E">
        <w:rPr>
          <w:rtl/>
        </w:rPr>
        <w:t xml:space="preserve">المساواة وعدم التمييز (المادة </w:t>
      </w:r>
      <w:r w:rsidRPr="00F75646">
        <w:rPr>
          <w:rtl/>
        </w:rPr>
        <w:t>8</w:t>
      </w:r>
      <w:r w:rsidRPr="00E2168E">
        <w:rPr>
          <w:rtl/>
        </w:rPr>
        <w:t>)؛</w:t>
      </w:r>
    </w:p>
    <w:p w14:paraId="7773525F" w14:textId="43F9C22F" w:rsidR="00E2168E" w:rsidRPr="00E2168E" w:rsidRDefault="00E2168E" w:rsidP="00003BE7">
      <w:pPr>
        <w:pStyle w:val="Bullet1GA"/>
      </w:pPr>
      <w:r w:rsidRPr="00E2168E">
        <w:rPr>
          <w:rtl/>
        </w:rPr>
        <w:t>الحماية من ال</w:t>
      </w:r>
      <w:r w:rsidR="007B10D8">
        <w:rPr>
          <w:rFonts w:hint="cs"/>
          <w:rtl/>
        </w:rPr>
        <w:t>إ</w:t>
      </w:r>
      <w:r w:rsidRPr="00E2168E">
        <w:rPr>
          <w:rtl/>
        </w:rPr>
        <w:t xml:space="preserve">جراءات التعسفية وحماية مبدأ حسن النية (المادة </w:t>
      </w:r>
      <w:r w:rsidRPr="00F75646">
        <w:rPr>
          <w:rtl/>
        </w:rPr>
        <w:t>9</w:t>
      </w:r>
      <w:r w:rsidRPr="00E2168E">
        <w:rPr>
          <w:rtl/>
        </w:rPr>
        <w:t>)؛</w:t>
      </w:r>
    </w:p>
    <w:p w14:paraId="1E2BEBAB" w14:textId="699D7425" w:rsidR="00E2168E" w:rsidRPr="00E2168E" w:rsidRDefault="00E2168E" w:rsidP="00003BE7">
      <w:pPr>
        <w:pStyle w:val="Bullet1GA"/>
      </w:pPr>
      <w:r w:rsidRPr="00E2168E">
        <w:rPr>
          <w:rtl/>
        </w:rPr>
        <w:t xml:space="preserve">الحق في الحياة وفي الحرية الشخصية (المادة </w:t>
      </w:r>
      <w:r w:rsidRPr="00F75646">
        <w:rPr>
          <w:rtl/>
        </w:rPr>
        <w:t>10</w:t>
      </w:r>
      <w:r w:rsidRPr="00E2168E">
        <w:rPr>
          <w:rtl/>
        </w:rPr>
        <w:t>)؛</w:t>
      </w:r>
    </w:p>
    <w:p w14:paraId="15FCBAFE" w14:textId="64B4AD8E" w:rsidR="00E2168E" w:rsidRPr="00E2168E" w:rsidRDefault="00E2168E" w:rsidP="00003BE7">
      <w:pPr>
        <w:pStyle w:val="Bullet1GA"/>
      </w:pPr>
      <w:r w:rsidRPr="00E2168E">
        <w:rPr>
          <w:rtl/>
        </w:rPr>
        <w:t xml:space="preserve">حماية الأطفال والشباب (المادة </w:t>
      </w:r>
      <w:r w:rsidRPr="00F75646">
        <w:rPr>
          <w:rtl/>
        </w:rPr>
        <w:t>11</w:t>
      </w:r>
      <w:r w:rsidRPr="00E2168E">
        <w:rPr>
          <w:rtl/>
        </w:rPr>
        <w:t>)؛</w:t>
      </w:r>
    </w:p>
    <w:p w14:paraId="1B9E5AC6" w14:textId="15A3D839" w:rsidR="00E2168E" w:rsidRPr="00E2168E" w:rsidRDefault="00E2168E" w:rsidP="00003BE7">
      <w:pPr>
        <w:pStyle w:val="Bullet1GA"/>
      </w:pPr>
      <w:r w:rsidRPr="00E2168E">
        <w:rPr>
          <w:rtl/>
        </w:rPr>
        <w:t xml:space="preserve">الحق في الحصول على المساعدة في حالات الشدة (المادة </w:t>
      </w:r>
      <w:r w:rsidRPr="00F75646">
        <w:rPr>
          <w:rtl/>
        </w:rPr>
        <w:t>12</w:t>
      </w:r>
      <w:r w:rsidRPr="00E2168E">
        <w:rPr>
          <w:rtl/>
        </w:rPr>
        <w:t>)؛</w:t>
      </w:r>
    </w:p>
    <w:p w14:paraId="250D0FC2" w14:textId="34D9F4B9" w:rsidR="00E2168E" w:rsidRPr="00E2168E" w:rsidRDefault="00E2168E" w:rsidP="00003BE7">
      <w:pPr>
        <w:pStyle w:val="Bullet1GA"/>
      </w:pPr>
      <w:r w:rsidRPr="00E2168E">
        <w:rPr>
          <w:rtl/>
        </w:rPr>
        <w:t xml:space="preserve">حماية الخصوصية (المادة </w:t>
      </w:r>
      <w:r w:rsidRPr="00F75646">
        <w:rPr>
          <w:rtl/>
        </w:rPr>
        <w:t>13</w:t>
      </w:r>
      <w:r w:rsidRPr="00E2168E">
        <w:rPr>
          <w:rtl/>
        </w:rPr>
        <w:t>)؛</w:t>
      </w:r>
    </w:p>
    <w:p w14:paraId="0122574D" w14:textId="742A4A49" w:rsidR="00E2168E" w:rsidRPr="00E2168E" w:rsidRDefault="00E2168E" w:rsidP="00003BE7">
      <w:pPr>
        <w:pStyle w:val="Bullet1GA"/>
      </w:pPr>
      <w:r w:rsidRPr="00E2168E">
        <w:rPr>
          <w:rtl/>
        </w:rPr>
        <w:t xml:space="preserve">الحق في الزواج وفي الحياة الأسرية (المادة </w:t>
      </w:r>
      <w:r w:rsidRPr="00F75646">
        <w:rPr>
          <w:rtl/>
        </w:rPr>
        <w:t>14</w:t>
      </w:r>
      <w:r w:rsidRPr="00E2168E">
        <w:rPr>
          <w:rtl/>
        </w:rPr>
        <w:t>)؛</w:t>
      </w:r>
    </w:p>
    <w:p w14:paraId="1D7BE5F0" w14:textId="22D56607" w:rsidR="00E2168E" w:rsidRPr="00E2168E" w:rsidRDefault="00E2168E" w:rsidP="00003BE7">
      <w:pPr>
        <w:pStyle w:val="Bullet1GA"/>
      </w:pPr>
      <w:r w:rsidRPr="00E2168E">
        <w:rPr>
          <w:rtl/>
        </w:rPr>
        <w:t xml:space="preserve">حرية الوجدان والمعتقد (المادة </w:t>
      </w:r>
      <w:r w:rsidRPr="00F75646">
        <w:rPr>
          <w:rtl/>
        </w:rPr>
        <w:t>15</w:t>
      </w:r>
      <w:r w:rsidRPr="00E2168E">
        <w:rPr>
          <w:rtl/>
        </w:rPr>
        <w:t>)؛</w:t>
      </w:r>
    </w:p>
    <w:p w14:paraId="3530EE2C" w14:textId="7B69F056" w:rsidR="00E2168E" w:rsidRPr="00E2168E" w:rsidRDefault="00E2168E" w:rsidP="00003BE7">
      <w:pPr>
        <w:pStyle w:val="Bullet1GA"/>
      </w:pPr>
      <w:r w:rsidRPr="00E2168E">
        <w:rPr>
          <w:rtl/>
        </w:rPr>
        <w:t xml:space="preserve">حرية الرأي والإعلام (المادة </w:t>
      </w:r>
      <w:r w:rsidRPr="00F75646">
        <w:rPr>
          <w:rtl/>
        </w:rPr>
        <w:t>16</w:t>
      </w:r>
      <w:r w:rsidRPr="00E2168E">
        <w:rPr>
          <w:rtl/>
        </w:rPr>
        <w:t>)؛</w:t>
      </w:r>
    </w:p>
    <w:p w14:paraId="312DE5FD" w14:textId="76361DF0" w:rsidR="00E2168E" w:rsidRPr="00E2168E" w:rsidRDefault="00E2168E" w:rsidP="00003BE7">
      <w:pPr>
        <w:pStyle w:val="Bullet1GA"/>
      </w:pPr>
      <w:r w:rsidRPr="00E2168E">
        <w:rPr>
          <w:rtl/>
        </w:rPr>
        <w:t xml:space="preserve">حرية وسائط الإعلام (المادة </w:t>
      </w:r>
      <w:r w:rsidRPr="00F75646">
        <w:rPr>
          <w:rtl/>
        </w:rPr>
        <w:t>17</w:t>
      </w:r>
      <w:r w:rsidRPr="00E2168E">
        <w:rPr>
          <w:rtl/>
        </w:rPr>
        <w:t>)؛</w:t>
      </w:r>
    </w:p>
    <w:p w14:paraId="48DCEE7E" w14:textId="234ADDFB" w:rsidR="00E2168E" w:rsidRPr="00E2168E" w:rsidRDefault="00E2168E" w:rsidP="00003BE7">
      <w:pPr>
        <w:pStyle w:val="Bullet1GA"/>
      </w:pPr>
      <w:r w:rsidRPr="00E2168E">
        <w:rPr>
          <w:rtl/>
        </w:rPr>
        <w:t xml:space="preserve">حرية اللغة (المادة </w:t>
      </w:r>
      <w:r w:rsidRPr="00F75646">
        <w:rPr>
          <w:rtl/>
        </w:rPr>
        <w:t>18</w:t>
      </w:r>
      <w:r w:rsidRPr="00E2168E">
        <w:rPr>
          <w:rtl/>
        </w:rPr>
        <w:t>)؛</w:t>
      </w:r>
    </w:p>
    <w:p w14:paraId="5EB63638" w14:textId="5714A253" w:rsidR="00E2168E" w:rsidRPr="00E2168E" w:rsidRDefault="00E2168E" w:rsidP="00003BE7">
      <w:pPr>
        <w:pStyle w:val="Bullet1GA"/>
      </w:pPr>
      <w:r w:rsidRPr="00E2168E">
        <w:rPr>
          <w:rtl/>
        </w:rPr>
        <w:t xml:space="preserve">الحق في التعليم الأساسي (المادة </w:t>
      </w:r>
      <w:r w:rsidRPr="00F75646">
        <w:rPr>
          <w:rtl/>
        </w:rPr>
        <w:t>19</w:t>
      </w:r>
      <w:r w:rsidRPr="00E2168E">
        <w:rPr>
          <w:rtl/>
        </w:rPr>
        <w:t>)؛</w:t>
      </w:r>
    </w:p>
    <w:p w14:paraId="0F4AEDCB" w14:textId="30FC4B4B" w:rsidR="00E2168E" w:rsidRPr="00E2168E" w:rsidRDefault="00E2168E" w:rsidP="00003BE7">
      <w:pPr>
        <w:pStyle w:val="Bullet1GA"/>
      </w:pPr>
      <w:r w:rsidRPr="00E2168E">
        <w:rPr>
          <w:rtl/>
        </w:rPr>
        <w:t xml:space="preserve">حرية البحث العلمي (المادة </w:t>
      </w:r>
      <w:r w:rsidRPr="00F75646">
        <w:rPr>
          <w:rtl/>
        </w:rPr>
        <w:t>20</w:t>
      </w:r>
      <w:r w:rsidRPr="00E2168E">
        <w:rPr>
          <w:rtl/>
        </w:rPr>
        <w:t>)؛</w:t>
      </w:r>
    </w:p>
    <w:p w14:paraId="48914A5B" w14:textId="3514F723" w:rsidR="00E2168E" w:rsidRPr="00E2168E" w:rsidRDefault="00E2168E" w:rsidP="00003BE7">
      <w:pPr>
        <w:pStyle w:val="Bullet1GA"/>
      </w:pPr>
      <w:r w:rsidRPr="00E2168E">
        <w:rPr>
          <w:rtl/>
        </w:rPr>
        <w:t xml:space="preserve">حرية الفن (المادة </w:t>
      </w:r>
      <w:r w:rsidRPr="00F75646">
        <w:rPr>
          <w:rtl/>
        </w:rPr>
        <w:t>21</w:t>
      </w:r>
      <w:r w:rsidRPr="00E2168E">
        <w:rPr>
          <w:rtl/>
        </w:rPr>
        <w:t>)؛</w:t>
      </w:r>
    </w:p>
    <w:p w14:paraId="08DE5516" w14:textId="12661121" w:rsidR="00E2168E" w:rsidRPr="00E2168E" w:rsidRDefault="00E2168E" w:rsidP="00003BE7">
      <w:pPr>
        <w:pStyle w:val="Bullet1GA"/>
      </w:pPr>
      <w:r w:rsidRPr="00E2168E">
        <w:rPr>
          <w:rtl/>
        </w:rPr>
        <w:t xml:space="preserve">حرية الاجتماع (المادة </w:t>
      </w:r>
      <w:r w:rsidRPr="00F75646">
        <w:rPr>
          <w:rtl/>
        </w:rPr>
        <w:t>22</w:t>
      </w:r>
      <w:r w:rsidRPr="00E2168E">
        <w:rPr>
          <w:rtl/>
        </w:rPr>
        <w:t>)؛</w:t>
      </w:r>
    </w:p>
    <w:p w14:paraId="5472E02B" w14:textId="0D200378" w:rsidR="00E2168E" w:rsidRPr="00E2168E" w:rsidRDefault="00E2168E" w:rsidP="00003BE7">
      <w:pPr>
        <w:pStyle w:val="Bullet1GA"/>
      </w:pPr>
      <w:r w:rsidRPr="00E2168E">
        <w:rPr>
          <w:rtl/>
        </w:rPr>
        <w:t xml:space="preserve">حرية تكوين الجمعيات (المادة </w:t>
      </w:r>
      <w:r w:rsidRPr="00F75646">
        <w:rPr>
          <w:rtl/>
        </w:rPr>
        <w:t>23</w:t>
      </w:r>
      <w:r w:rsidRPr="00E2168E">
        <w:rPr>
          <w:rtl/>
        </w:rPr>
        <w:t>)؛</w:t>
      </w:r>
    </w:p>
    <w:p w14:paraId="560EADC8" w14:textId="30603406" w:rsidR="00E2168E" w:rsidRPr="00E2168E" w:rsidRDefault="00E2168E" w:rsidP="00003BE7">
      <w:pPr>
        <w:pStyle w:val="Bullet1GA"/>
      </w:pPr>
      <w:r w:rsidRPr="00E2168E">
        <w:rPr>
          <w:rtl/>
        </w:rPr>
        <w:t xml:space="preserve">حرية الإقامة (المادة </w:t>
      </w:r>
      <w:r w:rsidRPr="00F75646">
        <w:rPr>
          <w:rtl/>
        </w:rPr>
        <w:t>24</w:t>
      </w:r>
      <w:r w:rsidRPr="00E2168E">
        <w:rPr>
          <w:rtl/>
        </w:rPr>
        <w:t>)؛</w:t>
      </w:r>
    </w:p>
    <w:p w14:paraId="0C2DBB89" w14:textId="448DC71D" w:rsidR="00E2168E" w:rsidRPr="00E2168E" w:rsidRDefault="00E2168E" w:rsidP="00003BE7">
      <w:pPr>
        <w:pStyle w:val="Bullet1GA"/>
      </w:pPr>
      <w:r w:rsidRPr="00E2168E">
        <w:rPr>
          <w:rtl/>
        </w:rPr>
        <w:t xml:space="preserve">الحماية من الطرد والتسليم والإعادة القسرية (المادة </w:t>
      </w:r>
      <w:r w:rsidRPr="00F75646">
        <w:rPr>
          <w:rtl/>
        </w:rPr>
        <w:t>25</w:t>
      </w:r>
      <w:r w:rsidRPr="00E2168E">
        <w:rPr>
          <w:rtl/>
        </w:rPr>
        <w:t>)؛</w:t>
      </w:r>
    </w:p>
    <w:p w14:paraId="51801D22" w14:textId="758FA2B8" w:rsidR="00E2168E" w:rsidRPr="00E2168E" w:rsidRDefault="00E2168E" w:rsidP="00003BE7">
      <w:pPr>
        <w:pStyle w:val="Bullet1GA"/>
      </w:pPr>
      <w:r w:rsidRPr="00E2168E">
        <w:rPr>
          <w:rtl/>
        </w:rPr>
        <w:t xml:space="preserve">ضمان الملكية (المادة </w:t>
      </w:r>
      <w:r w:rsidRPr="00F75646">
        <w:rPr>
          <w:rtl/>
        </w:rPr>
        <w:t>26</w:t>
      </w:r>
      <w:r w:rsidRPr="00E2168E">
        <w:rPr>
          <w:rtl/>
        </w:rPr>
        <w:t>)؛</w:t>
      </w:r>
    </w:p>
    <w:p w14:paraId="3AEA7B31" w14:textId="30E22671" w:rsidR="00E2168E" w:rsidRPr="00E2168E" w:rsidRDefault="00E2168E" w:rsidP="00003BE7">
      <w:pPr>
        <w:pStyle w:val="Bullet1GA"/>
      </w:pPr>
      <w:r w:rsidRPr="00E2168E">
        <w:rPr>
          <w:rtl/>
        </w:rPr>
        <w:t xml:space="preserve">الحرية الاقتصادية (المادة </w:t>
      </w:r>
      <w:r w:rsidRPr="00F75646">
        <w:rPr>
          <w:rtl/>
        </w:rPr>
        <w:t>27</w:t>
      </w:r>
      <w:r w:rsidRPr="00E2168E">
        <w:rPr>
          <w:rtl/>
        </w:rPr>
        <w:t>)؛</w:t>
      </w:r>
    </w:p>
    <w:p w14:paraId="5084D879" w14:textId="0F5A7C84" w:rsidR="00E2168E" w:rsidRPr="00E2168E" w:rsidRDefault="00E2168E" w:rsidP="00003BE7">
      <w:pPr>
        <w:pStyle w:val="Bullet1GA"/>
      </w:pPr>
      <w:r w:rsidRPr="00E2168E">
        <w:rPr>
          <w:rtl/>
        </w:rPr>
        <w:t xml:space="preserve">حرية تكوين النقابات واللجوء إلى الإضراب (المادة </w:t>
      </w:r>
      <w:r w:rsidRPr="00F75646">
        <w:rPr>
          <w:rtl/>
        </w:rPr>
        <w:t>28</w:t>
      </w:r>
      <w:r w:rsidRPr="00E2168E">
        <w:rPr>
          <w:rtl/>
        </w:rPr>
        <w:t>)؛</w:t>
      </w:r>
    </w:p>
    <w:p w14:paraId="13717359" w14:textId="2927C899" w:rsidR="00E2168E" w:rsidRPr="00E2168E" w:rsidRDefault="00E2168E" w:rsidP="00003BE7">
      <w:pPr>
        <w:pStyle w:val="Bullet1GA"/>
      </w:pPr>
      <w:r w:rsidRPr="00E2168E">
        <w:rPr>
          <w:rtl/>
        </w:rPr>
        <w:t xml:space="preserve">الضمانات الإجرائية العامة (المادة </w:t>
      </w:r>
      <w:r w:rsidRPr="00F75646">
        <w:rPr>
          <w:rtl/>
        </w:rPr>
        <w:t>29</w:t>
      </w:r>
      <w:r w:rsidRPr="00E2168E">
        <w:rPr>
          <w:rtl/>
        </w:rPr>
        <w:t>)؛</w:t>
      </w:r>
    </w:p>
    <w:p w14:paraId="0262EB90" w14:textId="2BA1A9E5" w:rsidR="00E2168E" w:rsidRPr="00E2168E" w:rsidRDefault="00E2168E" w:rsidP="00003BE7">
      <w:pPr>
        <w:pStyle w:val="Bullet1GA"/>
      </w:pPr>
      <w:r w:rsidRPr="00E2168E">
        <w:rPr>
          <w:rtl/>
        </w:rPr>
        <w:t xml:space="preserve">ضمان إمكانية الوصول إلى القضاء (المادة </w:t>
      </w:r>
      <w:r w:rsidRPr="00F75646">
        <w:rPr>
          <w:rtl/>
        </w:rPr>
        <w:t>29</w:t>
      </w:r>
      <w:r w:rsidRPr="00E2168E">
        <w:rPr>
          <w:rtl/>
        </w:rPr>
        <w:t>أ)؛</w:t>
      </w:r>
    </w:p>
    <w:p w14:paraId="27F398B4" w14:textId="29F5863E" w:rsidR="00E2168E" w:rsidRPr="00E2168E" w:rsidRDefault="00E2168E" w:rsidP="00003BE7">
      <w:pPr>
        <w:pStyle w:val="Bullet1GA"/>
      </w:pPr>
      <w:r w:rsidRPr="00E2168E">
        <w:rPr>
          <w:rtl/>
        </w:rPr>
        <w:t xml:space="preserve">ضمانات إجراءات المحاكمة (المادة </w:t>
      </w:r>
      <w:r w:rsidRPr="00F75646">
        <w:rPr>
          <w:rtl/>
        </w:rPr>
        <w:t>30</w:t>
      </w:r>
      <w:r w:rsidRPr="00E2168E">
        <w:rPr>
          <w:rtl/>
        </w:rPr>
        <w:t>)؛</w:t>
      </w:r>
    </w:p>
    <w:p w14:paraId="4735FD5F" w14:textId="66D6BDA2" w:rsidR="00E2168E" w:rsidRPr="00E2168E" w:rsidRDefault="00E2168E" w:rsidP="00003BE7">
      <w:pPr>
        <w:pStyle w:val="Bullet1GA"/>
      </w:pPr>
      <w:r w:rsidRPr="00E2168E">
        <w:rPr>
          <w:rtl/>
        </w:rPr>
        <w:t xml:space="preserve">الحماية من سلب الحرية (المادة </w:t>
      </w:r>
      <w:r w:rsidRPr="00F75646">
        <w:rPr>
          <w:rtl/>
        </w:rPr>
        <w:t>31</w:t>
      </w:r>
      <w:r w:rsidRPr="00E2168E">
        <w:rPr>
          <w:rtl/>
        </w:rPr>
        <w:t>)؛</w:t>
      </w:r>
    </w:p>
    <w:p w14:paraId="7D45F708" w14:textId="495E70BE" w:rsidR="00E2168E" w:rsidRPr="00E2168E" w:rsidRDefault="00E2168E" w:rsidP="00003BE7">
      <w:pPr>
        <w:pStyle w:val="Bullet1GA"/>
      </w:pPr>
      <w:r w:rsidRPr="00E2168E">
        <w:rPr>
          <w:rtl/>
        </w:rPr>
        <w:t xml:space="preserve">ضمانات الإجراءات الجنائية (المادة </w:t>
      </w:r>
      <w:r w:rsidRPr="00F75646">
        <w:rPr>
          <w:rtl/>
        </w:rPr>
        <w:t>32</w:t>
      </w:r>
      <w:r w:rsidRPr="00E2168E">
        <w:rPr>
          <w:rtl/>
        </w:rPr>
        <w:t>)؛</w:t>
      </w:r>
    </w:p>
    <w:p w14:paraId="0022DFBA" w14:textId="00A29968" w:rsidR="00E2168E" w:rsidRPr="00E2168E" w:rsidRDefault="00E2168E" w:rsidP="00003BE7">
      <w:pPr>
        <w:pStyle w:val="Bullet1GA"/>
      </w:pPr>
      <w:r w:rsidRPr="00E2168E">
        <w:rPr>
          <w:rtl/>
        </w:rPr>
        <w:t xml:space="preserve">الحق في تقديم الالتماسات (المادة </w:t>
      </w:r>
      <w:r w:rsidRPr="00F75646">
        <w:rPr>
          <w:rtl/>
        </w:rPr>
        <w:t>33</w:t>
      </w:r>
      <w:r w:rsidRPr="00E2168E">
        <w:rPr>
          <w:rtl/>
        </w:rPr>
        <w:t>)؛</w:t>
      </w:r>
    </w:p>
    <w:p w14:paraId="54ED92C0" w14:textId="5A310BDF" w:rsidR="00E2168E" w:rsidRPr="00E2168E" w:rsidRDefault="00E2168E" w:rsidP="00003BE7">
      <w:pPr>
        <w:pStyle w:val="Bullet1GA"/>
      </w:pPr>
      <w:r w:rsidRPr="00E2168E">
        <w:rPr>
          <w:rtl/>
        </w:rPr>
        <w:t xml:space="preserve">الحقوق السياسية (المادة </w:t>
      </w:r>
      <w:r w:rsidRPr="00F75646">
        <w:rPr>
          <w:rtl/>
        </w:rPr>
        <w:t>34</w:t>
      </w:r>
      <w:r w:rsidRPr="00E2168E">
        <w:rPr>
          <w:rtl/>
        </w:rPr>
        <w:t>).</w:t>
      </w:r>
    </w:p>
    <w:p w14:paraId="3923A1B9" w14:textId="77777777" w:rsidR="00E2168E" w:rsidRPr="00E2168E" w:rsidRDefault="00E2168E" w:rsidP="00E2168E">
      <w:pPr>
        <w:pStyle w:val="SingleTxtGA"/>
      </w:pPr>
      <w:r w:rsidRPr="00F75646">
        <w:rPr>
          <w:rtl/>
        </w:rPr>
        <w:t>93</w:t>
      </w:r>
      <w:r w:rsidRPr="00E2168E">
        <w:rPr>
          <w:rtl/>
        </w:rPr>
        <w:t>-</w:t>
      </w:r>
      <w:r w:rsidRPr="00E2168E">
        <w:rPr>
          <w:rtl/>
        </w:rPr>
        <w:tab/>
        <w:t xml:space="preserve">ويجب إعمال الحقوق الأساسية في النظام القانوني برمته (الفقرة </w:t>
      </w:r>
      <w:r w:rsidRPr="00F75646">
        <w:rPr>
          <w:rtl/>
        </w:rPr>
        <w:t>1</w:t>
      </w:r>
      <w:r w:rsidRPr="00E2168E">
        <w:rPr>
          <w:rtl/>
        </w:rPr>
        <w:t xml:space="preserve"> من المادة </w:t>
      </w:r>
      <w:r w:rsidRPr="00F75646">
        <w:rPr>
          <w:rtl/>
        </w:rPr>
        <w:t>35</w:t>
      </w:r>
      <w:r w:rsidRPr="00E2168E">
        <w:rPr>
          <w:rtl/>
        </w:rPr>
        <w:t xml:space="preserve"> من الدستور)</w:t>
      </w:r>
      <w:r w:rsidRPr="00E2168E">
        <w:rPr>
          <w:vertAlign w:val="superscript"/>
          <w:rtl/>
        </w:rPr>
        <w:t>(</w:t>
      </w:r>
      <w:r w:rsidRPr="00F75646">
        <w:rPr>
          <w:vertAlign w:val="superscript"/>
          <w:lang w:val="en-US"/>
        </w:rPr>
        <w:footnoteReference w:id="44"/>
      </w:r>
      <w:r w:rsidRPr="00E2168E">
        <w:rPr>
          <w:vertAlign w:val="superscript"/>
          <w:rtl/>
        </w:rPr>
        <w:t>)</w:t>
      </w:r>
      <w:r w:rsidRPr="00E2168E">
        <w:rPr>
          <w:rtl/>
        </w:rPr>
        <w:t xml:space="preserve">. ويجب أن يستند أي تقييد لحق من الحقوق الأساسية إلى أساس قانوني. ولا ينحصر اشتراط وجود أساس قانوني في الطابع الرسمي، بل يقتضي أيضاً، وفقاً للسوابق القضائية، توضيحاً موضوعياً للمعايير القانونية المعمول بها. ويجب أن تكون التقييدات الشديدة محددة بنص القانون. وتُستثنى من ذلك حالات الخطر الجسيم والمباشر والوشيك. وعلاوة على ذلك، يجب أن يستند أي تقييد لحق من الحقوق الأساسية إلى مبرر تمليه المصلحة العامة أو حماية حق من حقوق الآخرين الأساسية، ويجب كذلك أن يتناسب مع الغرض المتوخى. وإضافة إلى ذلك، لا يجوز المساس بجوهر الحقوق الأساسية (المادة </w:t>
      </w:r>
      <w:r w:rsidRPr="00F75646">
        <w:rPr>
          <w:rtl/>
        </w:rPr>
        <w:t>36</w:t>
      </w:r>
      <w:r w:rsidRPr="00E2168E">
        <w:rPr>
          <w:rtl/>
        </w:rPr>
        <w:t xml:space="preserve"> من الدستور)</w:t>
      </w:r>
      <w:r w:rsidRPr="00E2168E">
        <w:rPr>
          <w:vertAlign w:val="superscript"/>
          <w:rtl/>
        </w:rPr>
        <w:t>(</w:t>
      </w:r>
      <w:r w:rsidRPr="00F75646">
        <w:rPr>
          <w:vertAlign w:val="superscript"/>
          <w:lang w:val="en-US"/>
        </w:rPr>
        <w:footnoteReference w:id="45"/>
      </w:r>
      <w:r w:rsidRPr="00E2168E">
        <w:rPr>
          <w:vertAlign w:val="superscript"/>
          <w:rtl/>
        </w:rPr>
        <w:t>)</w:t>
      </w:r>
      <w:r w:rsidRPr="00E2168E">
        <w:rPr>
          <w:rtl/>
        </w:rPr>
        <w:t xml:space="preserve">. وتجدر الإشارة في هذا الصدد إلى أن المحكمة الاتحادية حددت بالتفصيل شروط التقييد في اجتهاداتها القضائية الوفيرة في هذا الشأن. </w:t>
      </w:r>
    </w:p>
    <w:p w14:paraId="2700137F" w14:textId="77777777" w:rsidR="00E2168E" w:rsidRPr="00E2168E" w:rsidRDefault="00E2168E" w:rsidP="00E2168E">
      <w:pPr>
        <w:pStyle w:val="SingleTxtGA"/>
      </w:pPr>
      <w:r w:rsidRPr="00F75646">
        <w:rPr>
          <w:rtl/>
        </w:rPr>
        <w:t>94</w:t>
      </w:r>
      <w:r w:rsidRPr="00E2168E">
        <w:rPr>
          <w:rtl/>
        </w:rPr>
        <w:t>-</w:t>
      </w:r>
      <w:r w:rsidRPr="00E2168E">
        <w:rPr>
          <w:rtl/>
        </w:rPr>
        <w:tab/>
        <w:t xml:space="preserve">ويعدُّ المبدأ المسمى "سلطة الأمن العام"، المنصوص عليه في المادة </w:t>
      </w:r>
      <w:r w:rsidRPr="00F75646">
        <w:rPr>
          <w:rtl/>
        </w:rPr>
        <w:t>36</w:t>
      </w:r>
      <w:r w:rsidRPr="00E2168E">
        <w:rPr>
          <w:rtl/>
        </w:rPr>
        <w:t>(</w:t>
      </w:r>
      <w:r w:rsidRPr="00F75646">
        <w:rPr>
          <w:rtl/>
        </w:rPr>
        <w:t>1</w:t>
      </w:r>
      <w:r w:rsidRPr="00E2168E">
        <w:rPr>
          <w:rtl/>
        </w:rPr>
        <w:t>) من الدستور</w:t>
      </w:r>
      <w:r w:rsidRPr="00E2168E">
        <w:rPr>
          <w:vertAlign w:val="superscript"/>
          <w:rtl/>
        </w:rPr>
        <w:t>(</w:t>
      </w:r>
      <w:r w:rsidRPr="00F75646">
        <w:rPr>
          <w:vertAlign w:val="superscript"/>
          <w:lang w:val="en-US"/>
        </w:rPr>
        <w:footnoteReference w:id="46"/>
      </w:r>
      <w:r w:rsidRPr="00E2168E">
        <w:rPr>
          <w:vertAlign w:val="superscript"/>
          <w:rtl/>
        </w:rPr>
        <w:t>)</w:t>
      </w:r>
      <w:r w:rsidRPr="00E2168E">
        <w:rPr>
          <w:rtl/>
        </w:rPr>
        <w:t xml:space="preserve">، استثناءً للقاعدة التي تنص على أن أي تقييد للحريات الفردية يجب أن يستند إلى أساس قانوني صريح. وتقر المحكمة الاتحادية، على سبيل الاستثناء، بأنه يجوز للسلطة التنفيذية، استناداً إلى مبدأ سلطة الأمن العام، أن تتخذ، حتى في حالة عدم وجود أساس قانوني صريح، التدابير اللازمة لاستعادة النظام العام في حالة حدوث اضطرابات خطيرة أو لحماية هذا النظام من الأخطار الجسيمة والوشيكة التي تهدده. ويستند اختصاص المجلس الاتحادي بإصدار أوامر ومراسيم عاجلة للحفاظ على الأمن العام إلى المادة </w:t>
      </w:r>
      <w:r w:rsidRPr="00F75646">
        <w:rPr>
          <w:rtl/>
        </w:rPr>
        <w:t>185</w:t>
      </w:r>
      <w:r w:rsidRPr="00E2168E">
        <w:rPr>
          <w:rtl/>
        </w:rPr>
        <w:t xml:space="preserve"> من الدستور</w:t>
      </w:r>
      <w:r w:rsidRPr="00E2168E">
        <w:rPr>
          <w:vertAlign w:val="superscript"/>
          <w:rtl/>
        </w:rPr>
        <w:t>(</w:t>
      </w:r>
      <w:r w:rsidRPr="00F75646">
        <w:rPr>
          <w:vertAlign w:val="superscript"/>
          <w:lang w:val="en-US"/>
        </w:rPr>
        <w:footnoteReference w:id="47"/>
      </w:r>
      <w:r w:rsidRPr="00E2168E">
        <w:rPr>
          <w:vertAlign w:val="superscript"/>
          <w:rtl/>
        </w:rPr>
        <w:t>)</w:t>
      </w:r>
      <w:r w:rsidRPr="00E2168E">
        <w:rPr>
          <w:rtl/>
        </w:rPr>
        <w:t xml:space="preserve">. ولتفادي إساءة استخدام مبدأ الشرعية وانتهاكه، تراقب المحكمة الاتحادية بصرامة اللجوء إلى استخدام هذه السلطة. كما أن مدة سريان هذه الأوامر والمراسيم العاجلة ذات الصلة بالأمن العام محدودة للغاية (الفقرة </w:t>
      </w:r>
      <w:r w:rsidRPr="00F75646">
        <w:rPr>
          <w:rtl/>
        </w:rPr>
        <w:t>3</w:t>
      </w:r>
      <w:r w:rsidRPr="00E2168E">
        <w:rPr>
          <w:rtl/>
        </w:rPr>
        <w:t xml:space="preserve"> من المادة </w:t>
      </w:r>
      <w:r w:rsidRPr="00F75646">
        <w:rPr>
          <w:rtl/>
        </w:rPr>
        <w:t>185</w:t>
      </w:r>
      <w:r w:rsidRPr="00E2168E">
        <w:rPr>
          <w:rtl/>
        </w:rPr>
        <w:t xml:space="preserve"> من الدستور)</w:t>
      </w:r>
      <w:r w:rsidRPr="00E2168E">
        <w:rPr>
          <w:vertAlign w:val="superscript"/>
          <w:rtl/>
        </w:rPr>
        <w:t>(</w:t>
      </w:r>
      <w:r w:rsidRPr="00F75646">
        <w:rPr>
          <w:vertAlign w:val="superscript"/>
          <w:lang w:val="en-US"/>
        </w:rPr>
        <w:footnoteReference w:id="48"/>
      </w:r>
      <w:r w:rsidRPr="00E2168E">
        <w:rPr>
          <w:vertAlign w:val="superscript"/>
          <w:rtl/>
        </w:rPr>
        <w:t>)</w:t>
      </w:r>
      <w:r w:rsidRPr="00E2168E">
        <w:rPr>
          <w:rtl/>
        </w:rPr>
        <w:t>.</w:t>
      </w:r>
    </w:p>
    <w:p w14:paraId="48F8A815" w14:textId="77777777" w:rsidR="00E2168E" w:rsidRPr="00E2168E" w:rsidRDefault="00E2168E" w:rsidP="00E2168E">
      <w:pPr>
        <w:pStyle w:val="SingleTxtGA"/>
      </w:pPr>
      <w:r w:rsidRPr="00F75646">
        <w:rPr>
          <w:rtl/>
        </w:rPr>
        <w:t>95</w:t>
      </w:r>
      <w:r w:rsidRPr="00E2168E">
        <w:rPr>
          <w:rtl/>
        </w:rPr>
        <w:t>-</w:t>
      </w:r>
      <w:r w:rsidRPr="00E2168E">
        <w:rPr>
          <w:rtl/>
        </w:rPr>
        <w:tab/>
        <w:t xml:space="preserve">ولما كان لكل كانتون دستوره الخاص به، فثمة أيضاً قوائم بالحريات الأساسية على صعيد </w:t>
      </w:r>
      <w:proofErr w:type="spellStart"/>
      <w:r w:rsidRPr="00E2168E">
        <w:rPr>
          <w:rtl/>
        </w:rPr>
        <w:t>الكانتونات</w:t>
      </w:r>
      <w:proofErr w:type="spellEnd"/>
      <w:r w:rsidRPr="00E2168E">
        <w:rPr>
          <w:rtl/>
        </w:rPr>
        <w:t xml:space="preserve">. ولا تمنح المحكمة الاتحادية نطاقاً مستقلاً </w:t>
      </w:r>
      <w:proofErr w:type="spellStart"/>
      <w:r w:rsidRPr="00E2168E">
        <w:rPr>
          <w:rtl/>
        </w:rPr>
        <w:t>للكانتونات</w:t>
      </w:r>
      <w:proofErr w:type="spellEnd"/>
      <w:r w:rsidRPr="00E2168E">
        <w:rPr>
          <w:rtl/>
        </w:rPr>
        <w:t xml:space="preserve"> لإعمال هذه الحريات إلا في الحالات النادرة جداً التي تكون فيها الحماية التي توفرها أكبر من الحماية التي يكفلها الدستور الاتحادي.</w:t>
      </w:r>
    </w:p>
    <w:p w14:paraId="06550945" w14:textId="77777777" w:rsidR="00E2168E" w:rsidRPr="00E2168E" w:rsidRDefault="00E2168E" w:rsidP="00E2168E">
      <w:pPr>
        <w:pStyle w:val="SingleTxtGA"/>
      </w:pPr>
      <w:r w:rsidRPr="00F75646">
        <w:rPr>
          <w:rtl/>
        </w:rPr>
        <w:t>96</w:t>
      </w:r>
      <w:r w:rsidRPr="00E2168E">
        <w:rPr>
          <w:rtl/>
        </w:rPr>
        <w:t>-</w:t>
      </w:r>
      <w:r w:rsidRPr="00E2168E">
        <w:rPr>
          <w:rtl/>
        </w:rPr>
        <w:tab/>
        <w:t>وتكمل الأحكامُ الموضوعية للاتفاقية الأوروبية لحقوق الإنسان</w:t>
      </w:r>
      <w:r w:rsidRPr="00E2168E">
        <w:rPr>
          <w:vertAlign w:val="superscript"/>
          <w:rtl/>
        </w:rPr>
        <w:t>(</w:t>
      </w:r>
      <w:r w:rsidRPr="00F75646">
        <w:rPr>
          <w:vertAlign w:val="superscript"/>
          <w:lang w:val="en-US"/>
        </w:rPr>
        <w:footnoteReference w:id="49"/>
      </w:r>
      <w:r w:rsidRPr="00E2168E">
        <w:rPr>
          <w:vertAlign w:val="superscript"/>
          <w:rtl/>
        </w:rPr>
        <w:t>)</w:t>
      </w:r>
      <w:r w:rsidRPr="00E2168E">
        <w:rPr>
          <w:rtl/>
        </w:rPr>
        <w:t xml:space="preserve">، التي صدقت عليها سويسرا في عام </w:t>
      </w:r>
      <w:r w:rsidRPr="00F75646">
        <w:rPr>
          <w:rtl/>
        </w:rPr>
        <w:t>1974</w:t>
      </w:r>
      <w:r w:rsidRPr="00E2168E">
        <w:rPr>
          <w:rtl/>
        </w:rPr>
        <w:t xml:space="preserve">، الحقوقَ الدستورية السالفة الذكر. وتنفذ هذه الضمانات بطريقة تلقائية، شأنها شأن الحقوق المكرسة في الدستور. وهي ملزمة للمشرِّع والمحاكم وإدارات الاتحاد </w:t>
      </w:r>
      <w:proofErr w:type="spellStart"/>
      <w:r w:rsidRPr="00E2168E">
        <w:rPr>
          <w:rtl/>
        </w:rPr>
        <w:t>والكانتونات</w:t>
      </w:r>
      <w:proofErr w:type="spellEnd"/>
      <w:r w:rsidRPr="00E2168E">
        <w:rPr>
          <w:rtl/>
        </w:rPr>
        <w:t>، ويجوز للمواطنين الاحتجاج بها مباشرة أمام القضاء.</w:t>
      </w:r>
    </w:p>
    <w:p w14:paraId="0751552A" w14:textId="5ED7E37F" w:rsidR="00E2168E" w:rsidRPr="00E2168E" w:rsidRDefault="00E2168E" w:rsidP="00E2168E">
      <w:pPr>
        <w:pStyle w:val="SingleTxtGA"/>
      </w:pPr>
      <w:r w:rsidRPr="00F75646">
        <w:rPr>
          <w:rtl/>
        </w:rPr>
        <w:t>97</w:t>
      </w:r>
      <w:r w:rsidRPr="00E2168E">
        <w:rPr>
          <w:rtl/>
        </w:rPr>
        <w:t>-</w:t>
      </w:r>
      <w:r w:rsidRPr="00E2168E">
        <w:rPr>
          <w:rtl/>
        </w:rPr>
        <w:tab/>
        <w:t>وتبرز الحكومة السويسرية، في تقريرها المعنون</w:t>
      </w:r>
      <w:r w:rsidR="007C7605">
        <w:rPr>
          <w:rFonts w:hint="cs"/>
          <w:rtl/>
        </w:rPr>
        <w:t xml:space="preserve"> "</w:t>
      </w:r>
      <w:r w:rsidR="007C7605" w:rsidRPr="00F75646">
        <w:t>40</w:t>
      </w:r>
      <w:r w:rsidR="007C7605" w:rsidRPr="00F017EB">
        <w:t xml:space="preserve"> </w:t>
      </w:r>
      <w:proofErr w:type="spellStart"/>
      <w:r w:rsidR="007C7605" w:rsidRPr="00F017EB">
        <w:t>ans</w:t>
      </w:r>
      <w:proofErr w:type="spellEnd"/>
      <w:r w:rsidR="007C7605" w:rsidRPr="00F017EB">
        <w:t xml:space="preserve"> </w:t>
      </w:r>
      <w:proofErr w:type="spellStart"/>
      <w:r w:rsidR="007C7605" w:rsidRPr="00F017EB">
        <w:t>d’adhésion</w:t>
      </w:r>
      <w:proofErr w:type="spellEnd"/>
      <w:r w:rsidR="007C7605" w:rsidRPr="00F017EB">
        <w:t xml:space="preserve"> de la Suisse à la CEDH</w:t>
      </w:r>
      <w:r w:rsidR="007C7605">
        <w:t> </w:t>
      </w:r>
      <w:r w:rsidR="007C7605" w:rsidRPr="00F017EB">
        <w:t xml:space="preserve">: </w:t>
      </w:r>
      <w:proofErr w:type="spellStart"/>
      <w:r w:rsidR="007C7605" w:rsidRPr="00F017EB">
        <w:t>Bilan</w:t>
      </w:r>
      <w:proofErr w:type="spellEnd"/>
      <w:r w:rsidR="007C7605" w:rsidRPr="00F017EB">
        <w:t xml:space="preserve"> et perspectives</w:t>
      </w:r>
      <w:r w:rsidR="007C7605">
        <w:rPr>
          <w:rFonts w:hint="cs"/>
          <w:rtl/>
        </w:rPr>
        <w:t>"</w:t>
      </w:r>
      <w:r w:rsidRPr="00E2168E">
        <w:rPr>
          <w:rtl/>
        </w:rPr>
        <w:t xml:space="preserve"> (</w:t>
      </w:r>
      <w:r w:rsidRPr="00F75646">
        <w:rPr>
          <w:rtl/>
        </w:rPr>
        <w:t>40</w:t>
      </w:r>
      <w:r w:rsidRPr="00E2168E">
        <w:rPr>
          <w:rtl/>
        </w:rPr>
        <w:t xml:space="preserve"> عاماً من انضمام سويسرا إلى الاتفاقية الأوروبية لحقوق الإنسان: الحصيلة والآفاق)، المنشور في عام </w:t>
      </w:r>
      <w:r w:rsidRPr="00F75646">
        <w:rPr>
          <w:rtl/>
        </w:rPr>
        <w:t>2014</w:t>
      </w:r>
      <w:r w:rsidRPr="00E2168E">
        <w:rPr>
          <w:rtl/>
        </w:rPr>
        <w:t>، الآثار الإيجابية العديدة لهذه الاتفاقية على النظام القانوني السويسري خلال العقود الأخيرة. ويتناول هذا التقرير ظروف انضمام سويسرا إلى الاتفاقية الأوروبية لحقوق الإنسان والتأثير الفعلي للاتفاقية والاجتهادات القضائية للمحكمة الأوروبية لحقوق الإنسان على سويسرا (انظر التقرير المعنون "</w:t>
      </w:r>
      <w:r w:rsidR="007C7605" w:rsidRPr="00F75646">
        <w:t>40</w:t>
      </w:r>
      <w:r w:rsidR="007C7605">
        <w:t> </w:t>
      </w:r>
      <w:proofErr w:type="spellStart"/>
      <w:r w:rsidR="007C7605" w:rsidRPr="00F017EB">
        <w:t>ans</w:t>
      </w:r>
      <w:proofErr w:type="spellEnd"/>
      <w:r w:rsidR="007C7605" w:rsidRPr="00F017EB">
        <w:t xml:space="preserve"> </w:t>
      </w:r>
      <w:proofErr w:type="spellStart"/>
      <w:r w:rsidR="007C7605" w:rsidRPr="00F017EB">
        <w:t>d’adhésion</w:t>
      </w:r>
      <w:proofErr w:type="spellEnd"/>
      <w:r w:rsidR="007C7605" w:rsidRPr="00F017EB">
        <w:t xml:space="preserve"> de la Suisse à la CEDH</w:t>
      </w:r>
      <w:r w:rsidR="007C7605">
        <w:t> </w:t>
      </w:r>
      <w:r w:rsidR="007C7605" w:rsidRPr="00F017EB">
        <w:t xml:space="preserve">: </w:t>
      </w:r>
      <w:proofErr w:type="spellStart"/>
      <w:r w:rsidR="007C7605" w:rsidRPr="00F017EB">
        <w:t>Bilan</w:t>
      </w:r>
      <w:proofErr w:type="spellEnd"/>
      <w:r w:rsidR="007C7605" w:rsidRPr="00F017EB">
        <w:t xml:space="preserve"> et perspectives</w:t>
      </w:r>
      <w:r w:rsidRPr="00E2168E">
        <w:rPr>
          <w:rtl/>
        </w:rPr>
        <w:t xml:space="preserve">" الصادر عن المجلس الاتحادي تنفيذاً لمقترح </w:t>
      </w:r>
      <w:proofErr w:type="spellStart"/>
      <w:r w:rsidRPr="00E2168E">
        <w:rPr>
          <w:rtl/>
        </w:rPr>
        <w:t>ستوكلي</w:t>
      </w:r>
      <w:proofErr w:type="spellEnd"/>
      <w:r w:rsidRPr="00E2168E">
        <w:rPr>
          <w:rtl/>
        </w:rPr>
        <w:t xml:space="preserve"> </w:t>
      </w:r>
      <w:r w:rsidRPr="00F75646">
        <w:rPr>
          <w:rtl/>
        </w:rPr>
        <w:t>4187</w:t>
      </w:r>
      <w:r w:rsidRPr="00E2168E">
        <w:rPr>
          <w:rtl/>
        </w:rPr>
        <w:t>-</w:t>
      </w:r>
      <w:r w:rsidRPr="00F75646">
        <w:rPr>
          <w:rtl/>
        </w:rPr>
        <w:t>13</w:t>
      </w:r>
      <w:r w:rsidR="008A4C25">
        <w:rPr>
          <w:rtl/>
        </w:rPr>
        <w:t xml:space="preserve"> </w:t>
      </w:r>
      <w:r w:rsidRPr="00E2168E">
        <w:rPr>
          <w:rtl/>
        </w:rPr>
        <w:t>المقدم في</w:t>
      </w:r>
      <w:r w:rsidR="000261BD">
        <w:rPr>
          <w:rFonts w:hint="cs"/>
          <w:rtl/>
        </w:rPr>
        <w:t> </w:t>
      </w:r>
      <w:r w:rsidRPr="00F75646">
        <w:rPr>
          <w:rtl/>
        </w:rPr>
        <w:t>12</w:t>
      </w:r>
      <w:r w:rsidRPr="00E2168E">
        <w:rPr>
          <w:rtl/>
        </w:rPr>
        <w:t xml:space="preserve"> كانون الأول/ديسمبر </w:t>
      </w:r>
      <w:r w:rsidRPr="00F75646">
        <w:rPr>
          <w:rtl/>
        </w:rPr>
        <w:t>2013</w:t>
      </w:r>
      <w:r w:rsidRPr="00E2168E">
        <w:rPr>
          <w:rtl/>
        </w:rPr>
        <w:t>).</w:t>
      </w:r>
    </w:p>
    <w:p w14:paraId="563CEF78" w14:textId="77777777" w:rsidR="00E2168E" w:rsidRPr="00E2168E" w:rsidRDefault="00E2168E" w:rsidP="00E2168E">
      <w:pPr>
        <w:pStyle w:val="SingleTxtGA"/>
      </w:pPr>
      <w:r w:rsidRPr="00F75646">
        <w:rPr>
          <w:rtl/>
        </w:rPr>
        <w:t>98</w:t>
      </w:r>
      <w:r w:rsidRPr="00E2168E">
        <w:rPr>
          <w:rtl/>
        </w:rPr>
        <w:t>-</w:t>
      </w:r>
      <w:r w:rsidRPr="00E2168E">
        <w:rPr>
          <w:rtl/>
        </w:rPr>
        <w:tab/>
        <w:t xml:space="preserve">وصدقت سويسرا على اتفاقيات أخرى تتعلق بحقوق الإنسان. وتتوقف إمكانية الاحتجاج بانتهاك هذه الاتفاقيات أمام المحاكم الوطنية على الانطباق التلقائي للقاعدة المستَند إليها. فعلى سبيل المثال، يكفل العهد الدولي الخاص بالحقوق المدنية والسياسية، المؤرخ </w:t>
      </w:r>
      <w:r w:rsidRPr="00F75646">
        <w:rPr>
          <w:rtl/>
        </w:rPr>
        <w:t>16</w:t>
      </w:r>
      <w:r w:rsidRPr="00E2168E">
        <w:rPr>
          <w:rtl/>
        </w:rPr>
        <w:t xml:space="preserve"> كانون الأول/ديسمبر </w:t>
      </w:r>
      <w:r w:rsidRPr="00F75646">
        <w:rPr>
          <w:rtl/>
        </w:rPr>
        <w:t>1966</w:t>
      </w:r>
      <w:r w:rsidRPr="00E2168E">
        <w:rPr>
          <w:vertAlign w:val="superscript"/>
          <w:rtl/>
        </w:rPr>
        <w:t>(</w:t>
      </w:r>
      <w:r w:rsidRPr="00F75646">
        <w:rPr>
          <w:vertAlign w:val="superscript"/>
          <w:lang w:val="en-US"/>
        </w:rPr>
        <w:footnoteReference w:id="50"/>
      </w:r>
      <w:r w:rsidRPr="00E2168E">
        <w:rPr>
          <w:vertAlign w:val="superscript"/>
          <w:rtl/>
        </w:rPr>
        <w:t>)</w:t>
      </w:r>
      <w:r w:rsidRPr="00E2168E">
        <w:rPr>
          <w:rtl/>
        </w:rPr>
        <w:t xml:space="preserve">، حقوق الإنسان التقليدية الواردة في المواد من </w:t>
      </w:r>
      <w:r w:rsidRPr="00F75646">
        <w:rPr>
          <w:rtl/>
        </w:rPr>
        <w:t>6</w:t>
      </w:r>
      <w:r w:rsidRPr="00E2168E">
        <w:rPr>
          <w:rtl/>
        </w:rPr>
        <w:t xml:space="preserve"> إلى </w:t>
      </w:r>
      <w:r w:rsidRPr="00F75646">
        <w:rPr>
          <w:rtl/>
        </w:rPr>
        <w:t>27</w:t>
      </w:r>
      <w:r w:rsidRPr="00E2168E">
        <w:rPr>
          <w:rtl/>
        </w:rPr>
        <w:t xml:space="preserve">. وتنطبق هذه القواعد بطريقة تلقائية وتتعامل معها المحكمة الاتحادية بنفس الطريقة التي تتعامل بها مع الحقوق المكرسة في الاتفاقية الأوروبية لحقوق الإنسان. وعلى العكس من ذلك، ترى المحكمة الاتحادية، في قضايا عديدة، أن الالتزامات الدولية الناشئة عن الانضمام إلى اتفاقيات دولية أخرى تكتسي إلى حد بعيد طابعاً </w:t>
      </w:r>
      <w:proofErr w:type="spellStart"/>
      <w:r w:rsidRPr="00E2168E">
        <w:rPr>
          <w:rtl/>
        </w:rPr>
        <w:t>برنامجياً</w:t>
      </w:r>
      <w:proofErr w:type="spellEnd"/>
      <w:r w:rsidRPr="00E2168E">
        <w:rPr>
          <w:rtl/>
        </w:rPr>
        <w:t xml:space="preserve">، وأن من الضروري أن يقوم المشرِّع بالتنصيص عليها وتنفيذها، وأنها لا تنشئ، من حيث المبدأ، أي حقوق يمكن الاحتجاج بها مباشرة أمام القضاء (انظر الفصل </w:t>
      </w:r>
      <w:r w:rsidRPr="00F75646">
        <w:rPr>
          <w:rtl/>
        </w:rPr>
        <w:t>2</w:t>
      </w:r>
      <w:r w:rsidRPr="00E2168E">
        <w:rPr>
          <w:rtl/>
        </w:rPr>
        <w:t xml:space="preserve"> أدناه).</w:t>
      </w:r>
    </w:p>
    <w:p w14:paraId="7ABBA5CF" w14:textId="77777777" w:rsidR="00E2168E" w:rsidRPr="000261BD" w:rsidRDefault="00E2168E" w:rsidP="00E2168E">
      <w:pPr>
        <w:pStyle w:val="SingleTxtGA"/>
        <w:rPr>
          <w:spacing w:val="-1"/>
        </w:rPr>
      </w:pPr>
      <w:r w:rsidRPr="00F75646">
        <w:rPr>
          <w:spacing w:val="-1"/>
          <w:rtl/>
        </w:rPr>
        <w:t>99</w:t>
      </w:r>
      <w:r w:rsidRPr="000261BD">
        <w:rPr>
          <w:spacing w:val="-1"/>
          <w:rtl/>
        </w:rPr>
        <w:t>-</w:t>
      </w:r>
      <w:r w:rsidRPr="000261BD">
        <w:rPr>
          <w:spacing w:val="-1"/>
          <w:rtl/>
        </w:rPr>
        <w:tab/>
        <w:t xml:space="preserve">ووفقاً للمادة </w:t>
      </w:r>
      <w:r w:rsidRPr="00F75646">
        <w:rPr>
          <w:spacing w:val="-1"/>
          <w:rtl/>
        </w:rPr>
        <w:t>165</w:t>
      </w:r>
      <w:r w:rsidRPr="000261BD">
        <w:rPr>
          <w:spacing w:val="-1"/>
          <w:rtl/>
        </w:rPr>
        <w:t xml:space="preserve"> من الدستور</w:t>
      </w:r>
      <w:r w:rsidRPr="000261BD">
        <w:rPr>
          <w:spacing w:val="-1"/>
          <w:vertAlign w:val="superscript"/>
          <w:rtl/>
        </w:rPr>
        <w:t>(</w:t>
      </w:r>
      <w:r w:rsidRPr="00F75646">
        <w:rPr>
          <w:spacing w:val="-1"/>
          <w:vertAlign w:val="superscript"/>
          <w:lang w:val="en-US"/>
        </w:rPr>
        <w:footnoteReference w:id="51"/>
      </w:r>
      <w:r w:rsidRPr="000261BD">
        <w:rPr>
          <w:spacing w:val="-1"/>
          <w:vertAlign w:val="superscript"/>
          <w:rtl/>
        </w:rPr>
        <w:t>)</w:t>
      </w:r>
      <w:r w:rsidRPr="000261BD">
        <w:rPr>
          <w:spacing w:val="-1"/>
          <w:rtl/>
        </w:rPr>
        <w:t xml:space="preserve">، يجوز، عند الاقتضاء، اعتبار القوانين الاتحادية التي ليس لها أساس دستوري ذاتَ طابع عاجل وتنفيذها فوراً. غير أنه يجب أن تحظى بموافقة الشعب </w:t>
      </w:r>
      <w:proofErr w:type="spellStart"/>
      <w:r w:rsidRPr="000261BD">
        <w:rPr>
          <w:spacing w:val="-1"/>
          <w:rtl/>
        </w:rPr>
        <w:t>والكانتونات</w:t>
      </w:r>
      <w:proofErr w:type="spellEnd"/>
      <w:r w:rsidRPr="000261BD">
        <w:rPr>
          <w:spacing w:val="-1"/>
          <w:rtl/>
        </w:rPr>
        <w:t xml:space="preserve"> خلال السنة التالية لاعتمادها من قبل البرلمان. ويرمي هذا الحكم إلى ضمان التوازن بين الحاجة إلى تنفيذ القانون دون إبطاء والحرص على الحد من تقييد أو انتهاك الحقوق الديمقراطية، ولا سيما الحريات الأساسية.</w:t>
      </w:r>
    </w:p>
    <w:p w14:paraId="0BD4E087" w14:textId="74CE31C0" w:rsidR="00E2168E" w:rsidRPr="00E2168E" w:rsidRDefault="00E2168E" w:rsidP="00E2168E">
      <w:pPr>
        <w:pStyle w:val="SingleTxtGA"/>
      </w:pPr>
      <w:r w:rsidRPr="00F75646">
        <w:rPr>
          <w:rtl/>
        </w:rPr>
        <w:t>100</w:t>
      </w:r>
      <w:r w:rsidRPr="00E2168E">
        <w:rPr>
          <w:rtl/>
        </w:rPr>
        <w:t>-</w:t>
      </w:r>
      <w:r w:rsidRPr="00E2168E">
        <w:rPr>
          <w:rtl/>
        </w:rPr>
        <w:tab/>
        <w:t xml:space="preserve">وخلال الفترة الممتدة بين عامي </w:t>
      </w:r>
      <w:r w:rsidRPr="00F75646">
        <w:rPr>
          <w:rtl/>
        </w:rPr>
        <w:t>2000</w:t>
      </w:r>
      <w:r w:rsidRPr="00E2168E">
        <w:rPr>
          <w:rtl/>
        </w:rPr>
        <w:t xml:space="preserve"> و</w:t>
      </w:r>
      <w:r w:rsidRPr="00F75646">
        <w:rPr>
          <w:rtl/>
        </w:rPr>
        <w:t>2018</w:t>
      </w:r>
      <w:r w:rsidRPr="00E2168E">
        <w:rPr>
          <w:rtl/>
        </w:rPr>
        <w:t xml:space="preserve">، اعتُبر ما مجموعه </w:t>
      </w:r>
      <w:r w:rsidRPr="00F75646">
        <w:rPr>
          <w:rtl/>
        </w:rPr>
        <w:t>29</w:t>
      </w:r>
      <w:r w:rsidRPr="00E2168E">
        <w:rPr>
          <w:rtl/>
        </w:rPr>
        <w:t xml:space="preserve"> قانوناً ذا طابع عاجل بموجب المادة </w:t>
      </w:r>
      <w:r w:rsidRPr="00F75646">
        <w:rPr>
          <w:rtl/>
        </w:rPr>
        <w:t>165</w:t>
      </w:r>
      <w:r w:rsidRPr="00E2168E">
        <w:rPr>
          <w:rtl/>
        </w:rPr>
        <w:t xml:space="preserve"> من الدستور، ومنها القانون الاتحادي المؤرخ </w:t>
      </w:r>
      <w:r w:rsidRPr="00F75646">
        <w:rPr>
          <w:rtl/>
        </w:rPr>
        <w:t>12</w:t>
      </w:r>
      <w:r w:rsidRPr="00E2168E">
        <w:rPr>
          <w:rtl/>
        </w:rPr>
        <w:t xml:space="preserve"> كانون الأول/ديسمبر </w:t>
      </w:r>
      <w:r w:rsidRPr="00F75646">
        <w:rPr>
          <w:rtl/>
        </w:rPr>
        <w:t>2014</w:t>
      </w:r>
      <w:r w:rsidRPr="00E2168E">
        <w:rPr>
          <w:rtl/>
        </w:rPr>
        <w:t xml:space="preserve"> الذي يحظر تنظيم "القاعدة" وتنظيم "الدولة الإسلامية" والتنظيمات المرتبطة بهما</w:t>
      </w:r>
      <w:r w:rsidRPr="00E2168E">
        <w:rPr>
          <w:vertAlign w:val="superscript"/>
          <w:rtl/>
        </w:rPr>
        <w:t>(</w:t>
      </w:r>
      <w:r w:rsidRPr="00F75646">
        <w:rPr>
          <w:vertAlign w:val="superscript"/>
          <w:lang w:val="en-US"/>
        </w:rPr>
        <w:footnoteReference w:id="52"/>
      </w:r>
      <w:r w:rsidRPr="00E2168E">
        <w:rPr>
          <w:vertAlign w:val="superscript"/>
          <w:rtl/>
        </w:rPr>
        <w:t>)</w:t>
      </w:r>
      <w:r w:rsidRPr="00E2168E">
        <w:rPr>
          <w:rtl/>
        </w:rPr>
        <w:t>، والقانون الاتحادي المؤرخ</w:t>
      </w:r>
      <w:r w:rsidR="000261BD">
        <w:rPr>
          <w:rFonts w:hint="cs"/>
          <w:rtl/>
        </w:rPr>
        <w:t> </w:t>
      </w:r>
      <w:r w:rsidRPr="00F75646">
        <w:rPr>
          <w:rtl/>
        </w:rPr>
        <w:t>28</w:t>
      </w:r>
      <w:r w:rsidRPr="00E2168E">
        <w:rPr>
          <w:rtl/>
        </w:rPr>
        <w:t xml:space="preserve"> أيلول/سبتمبر </w:t>
      </w:r>
      <w:r w:rsidRPr="00F75646">
        <w:rPr>
          <w:rtl/>
        </w:rPr>
        <w:t>2012</w:t>
      </w:r>
      <w:r w:rsidRPr="00E2168E">
        <w:rPr>
          <w:rtl/>
        </w:rPr>
        <w:t xml:space="preserve"> المتعلق بمكافحة الأمراض البشرية المنقولة (قانون الأوبئة</w:t>
      </w:r>
      <w:r w:rsidRPr="00E2168E">
        <w:rPr>
          <w:vertAlign w:val="superscript"/>
          <w:rtl/>
        </w:rPr>
        <w:t>(</w:t>
      </w:r>
      <w:r w:rsidRPr="00F75646">
        <w:rPr>
          <w:vertAlign w:val="superscript"/>
          <w:lang w:val="en-US"/>
        </w:rPr>
        <w:footnoteReference w:id="53"/>
      </w:r>
      <w:r w:rsidRPr="00E2168E">
        <w:rPr>
          <w:vertAlign w:val="superscript"/>
          <w:rtl/>
        </w:rPr>
        <w:t>)</w:t>
      </w:r>
      <w:r w:rsidRPr="00E2168E">
        <w:rPr>
          <w:rtl/>
        </w:rPr>
        <w:t>)</w:t>
      </w:r>
      <w:r w:rsidRPr="00E2168E">
        <w:rPr>
          <w:vertAlign w:val="superscript"/>
          <w:rtl/>
        </w:rPr>
        <w:t>(</w:t>
      </w:r>
      <w:r w:rsidRPr="00F75646">
        <w:rPr>
          <w:vertAlign w:val="superscript"/>
          <w:lang w:val="en-US"/>
        </w:rPr>
        <w:footnoteReference w:id="54"/>
      </w:r>
      <w:r w:rsidRPr="00E2168E">
        <w:rPr>
          <w:vertAlign w:val="superscript"/>
          <w:rtl/>
        </w:rPr>
        <w:t>)</w:t>
      </w:r>
      <w:r w:rsidRPr="00E2168E">
        <w:rPr>
          <w:rtl/>
        </w:rPr>
        <w:t>.</w:t>
      </w:r>
    </w:p>
    <w:p w14:paraId="00B644EF" w14:textId="77777777" w:rsidR="00E2168E" w:rsidRPr="00E2168E" w:rsidRDefault="00E2168E" w:rsidP="00E2168E">
      <w:pPr>
        <w:pStyle w:val="SingleTxtGA"/>
      </w:pPr>
      <w:r w:rsidRPr="00F75646">
        <w:rPr>
          <w:rtl/>
        </w:rPr>
        <w:t>101</w:t>
      </w:r>
      <w:r w:rsidRPr="00E2168E">
        <w:rPr>
          <w:rtl/>
        </w:rPr>
        <w:t>-</w:t>
      </w:r>
      <w:r w:rsidRPr="00E2168E">
        <w:rPr>
          <w:rtl/>
        </w:rPr>
        <w:tab/>
        <w:t xml:space="preserve">وتجدر الإشارة في الأخير إلى أنه أصبح لزاماً أن يتوافق أي تقييد للحريات الأساسية مع مقتضيات المادة </w:t>
      </w:r>
      <w:r w:rsidRPr="00F75646">
        <w:rPr>
          <w:rtl/>
        </w:rPr>
        <w:t>15</w:t>
      </w:r>
      <w:r w:rsidRPr="00E2168E">
        <w:rPr>
          <w:rtl/>
        </w:rPr>
        <w:t xml:space="preserve"> من الاتفاقية الأوروبية لحقوق الإنسان</w:t>
      </w:r>
      <w:r w:rsidRPr="00E2168E">
        <w:rPr>
          <w:vertAlign w:val="superscript"/>
          <w:rtl/>
        </w:rPr>
        <w:t>(</w:t>
      </w:r>
      <w:r w:rsidRPr="00F75646">
        <w:rPr>
          <w:vertAlign w:val="superscript"/>
          <w:lang w:val="en-US"/>
        </w:rPr>
        <w:footnoteReference w:id="55"/>
      </w:r>
      <w:r w:rsidRPr="00E2168E">
        <w:rPr>
          <w:vertAlign w:val="superscript"/>
          <w:rtl/>
        </w:rPr>
        <w:t>)</w:t>
      </w:r>
      <w:r w:rsidRPr="00E2168E">
        <w:rPr>
          <w:rtl/>
        </w:rPr>
        <w:t xml:space="preserve"> منذ عام </w:t>
      </w:r>
      <w:r w:rsidRPr="00F75646">
        <w:rPr>
          <w:rtl/>
        </w:rPr>
        <w:t>1974</w:t>
      </w:r>
      <w:r w:rsidRPr="00E2168E">
        <w:rPr>
          <w:rtl/>
        </w:rPr>
        <w:t xml:space="preserve">، ومع المادة </w:t>
      </w:r>
      <w:r w:rsidRPr="00F75646">
        <w:rPr>
          <w:rtl/>
        </w:rPr>
        <w:t>4</w:t>
      </w:r>
      <w:r w:rsidRPr="00E2168E">
        <w:rPr>
          <w:rtl/>
        </w:rPr>
        <w:t xml:space="preserve"> من العهد الدولي الخاص بالحقوق المدنية والسياسية</w:t>
      </w:r>
      <w:r w:rsidRPr="00E2168E">
        <w:rPr>
          <w:vertAlign w:val="superscript"/>
          <w:rtl/>
        </w:rPr>
        <w:t>(</w:t>
      </w:r>
      <w:r w:rsidRPr="00F75646">
        <w:rPr>
          <w:vertAlign w:val="superscript"/>
          <w:lang w:val="en-US"/>
        </w:rPr>
        <w:footnoteReference w:id="56"/>
      </w:r>
      <w:r w:rsidRPr="00E2168E">
        <w:rPr>
          <w:vertAlign w:val="superscript"/>
          <w:rtl/>
        </w:rPr>
        <w:t>)</w:t>
      </w:r>
      <w:r w:rsidRPr="00E2168E">
        <w:rPr>
          <w:rtl/>
        </w:rPr>
        <w:t xml:space="preserve"> منذ عام </w:t>
      </w:r>
      <w:r w:rsidRPr="00F75646">
        <w:rPr>
          <w:rtl/>
        </w:rPr>
        <w:t>1992</w:t>
      </w:r>
      <w:r w:rsidRPr="00E2168E">
        <w:rPr>
          <w:rtl/>
        </w:rPr>
        <w:t>. ولم تستخدم سويسرا حتى الآن إمكانيات التقييد المنصوص عليها في هذه الأحكام.</w:t>
      </w:r>
    </w:p>
    <w:p w14:paraId="6B7F268A" w14:textId="1E22ECF4" w:rsidR="00E2168E" w:rsidRPr="00F75646" w:rsidRDefault="00003BE7" w:rsidP="00003BE7">
      <w:pPr>
        <w:pStyle w:val="H23GA"/>
        <w:rPr>
          <w:lang w:val="fr-CH"/>
        </w:rPr>
      </w:pPr>
      <w:r w:rsidRPr="00F75646">
        <w:rPr>
          <w:rtl/>
        </w:rPr>
        <w:tab/>
      </w:r>
      <w:bookmarkStart w:id="52" w:name="_Toc128507537"/>
      <w:r w:rsidRPr="00F75646">
        <w:rPr>
          <w:rFonts w:hint="cs"/>
          <w:rtl/>
        </w:rPr>
        <w:t>2-</w:t>
      </w:r>
      <w:r w:rsidRPr="00F75646">
        <w:rPr>
          <w:rtl/>
        </w:rPr>
        <w:tab/>
      </w:r>
      <w:r w:rsidR="00E2168E" w:rsidRPr="00F75646">
        <w:rPr>
          <w:rtl/>
        </w:rPr>
        <w:t>إدراج الصكوك الدولية المتعلقة بحقوق الإنسان في القانون المحلي</w:t>
      </w:r>
      <w:bookmarkEnd w:id="52"/>
    </w:p>
    <w:p w14:paraId="07F6724D" w14:textId="77777777" w:rsidR="00E2168E" w:rsidRPr="00E2168E" w:rsidRDefault="00E2168E" w:rsidP="00E2168E">
      <w:pPr>
        <w:pStyle w:val="SingleTxtGA"/>
      </w:pPr>
      <w:r w:rsidRPr="00F75646">
        <w:rPr>
          <w:rtl/>
        </w:rPr>
        <w:t>102</w:t>
      </w:r>
      <w:r w:rsidRPr="00E2168E">
        <w:rPr>
          <w:rtl/>
        </w:rPr>
        <w:t>-</w:t>
      </w:r>
      <w:r w:rsidRPr="00E2168E">
        <w:rPr>
          <w:rtl/>
        </w:rPr>
        <w:tab/>
        <w:t xml:space="preserve">تعد سويسرا من الدول التي تعتنق مذهب وحدة القانون، حيث إن أي معاهدة دولية يصدق عليها المجلس الاتحادي تصبح جزءاً من النظام القانوني السويسري اعتباراً من تاريخ دخولها حيز النفاذ في سويسرا، دون الحاجة إلى إدراجها في النظام القانوني المحلي بسن قانون خاص. ويمكن استنتاج هذا المبدأ، من جهة، من المادة </w:t>
      </w:r>
      <w:r w:rsidRPr="00F75646">
        <w:rPr>
          <w:rtl/>
        </w:rPr>
        <w:t>190</w:t>
      </w:r>
      <w:r w:rsidRPr="00E2168E">
        <w:rPr>
          <w:rtl/>
        </w:rPr>
        <w:t xml:space="preserve"> من الدستور</w:t>
      </w:r>
      <w:r w:rsidRPr="00E2168E">
        <w:rPr>
          <w:vertAlign w:val="superscript"/>
          <w:rtl/>
        </w:rPr>
        <w:t>(</w:t>
      </w:r>
      <w:r w:rsidRPr="00F75646">
        <w:rPr>
          <w:vertAlign w:val="superscript"/>
          <w:lang w:val="en-US"/>
        </w:rPr>
        <w:footnoteReference w:id="57"/>
      </w:r>
      <w:r w:rsidRPr="00E2168E">
        <w:rPr>
          <w:vertAlign w:val="superscript"/>
          <w:rtl/>
        </w:rPr>
        <w:t>)</w:t>
      </w:r>
      <w:r w:rsidRPr="00E2168E">
        <w:rPr>
          <w:rtl/>
        </w:rPr>
        <w:t xml:space="preserve">، التي تنص على أن المحكمة الاتحادية تطبق في جميع الحالات القوانين الاتحادية والقانون الدولي، ومن جهة أخرى من الفقرة الفرعية </w:t>
      </w:r>
      <w:r w:rsidRPr="00F75646">
        <w:rPr>
          <w:rtl/>
        </w:rPr>
        <w:t>1</w:t>
      </w:r>
      <w:r w:rsidRPr="00E2168E">
        <w:rPr>
          <w:rtl/>
        </w:rPr>
        <w:t xml:space="preserve">(ب) من المادة </w:t>
      </w:r>
      <w:r w:rsidRPr="00F75646">
        <w:rPr>
          <w:rtl/>
        </w:rPr>
        <w:t>189</w:t>
      </w:r>
      <w:r w:rsidRPr="00E2168E">
        <w:rPr>
          <w:rtl/>
        </w:rPr>
        <w:t xml:space="preserve"> من الدستور</w:t>
      </w:r>
      <w:r w:rsidRPr="00E2168E">
        <w:rPr>
          <w:vertAlign w:val="superscript"/>
          <w:rtl/>
        </w:rPr>
        <w:t>(</w:t>
      </w:r>
      <w:r w:rsidRPr="00F75646">
        <w:rPr>
          <w:vertAlign w:val="superscript"/>
          <w:lang w:val="en-US"/>
        </w:rPr>
        <w:footnoteReference w:id="58"/>
      </w:r>
      <w:r w:rsidRPr="00E2168E">
        <w:rPr>
          <w:vertAlign w:val="superscript"/>
          <w:rtl/>
        </w:rPr>
        <w:t>)</w:t>
      </w:r>
      <w:r w:rsidRPr="00E2168E">
        <w:rPr>
          <w:rtl/>
        </w:rPr>
        <w:t>، التي تنص على أن المحكمة الاتحادية مختصة أيضاً بالنظر في الطعون المتعلقة بانتهاك معاهدة دولية.</w:t>
      </w:r>
    </w:p>
    <w:p w14:paraId="148B9DDC" w14:textId="06C0E87D" w:rsidR="00E2168E" w:rsidRPr="007C7605" w:rsidRDefault="00E2168E" w:rsidP="00E2168E">
      <w:pPr>
        <w:pStyle w:val="SingleTxtGA"/>
        <w:rPr>
          <w:spacing w:val="-1"/>
        </w:rPr>
      </w:pPr>
      <w:r w:rsidRPr="00F75646">
        <w:rPr>
          <w:spacing w:val="-1"/>
          <w:rtl/>
        </w:rPr>
        <w:t>103</w:t>
      </w:r>
      <w:r w:rsidRPr="007C7605">
        <w:rPr>
          <w:spacing w:val="-1"/>
          <w:rtl/>
        </w:rPr>
        <w:t>-</w:t>
      </w:r>
      <w:r w:rsidRPr="007C7605">
        <w:rPr>
          <w:spacing w:val="-1"/>
          <w:rtl/>
        </w:rPr>
        <w:tab/>
        <w:t>وتعترف المحكمة الاتحادية مبدئياً بأسبقية القانون الدولي، مع الإقرار ببعض الاستثناءات. ومن حيث المبدأ، فإن القانون الدولي له الأسبقية على القوانين الوطنية، ما لم تكن الجمعية الاتحادية قد اعتمدت، عن قصد، نصاً قانونياً يتعارض مع القانون الدولي؛ وفي هذه الحالة، فإن هذا الحكم (اللاحق) هو الذي ينطبق ("قضية شوبرت"). غير أن حقوق الإنسان التي يكفلها القانون الدولي تحظى منهجياً بالأسبقية على القوانين الاتحادية ("قضية حزب العمال الكردستاني"؛ انظر تقرير المجلس الاتحادي المعنون "</w:t>
      </w:r>
      <w:r w:rsidR="007C7605" w:rsidRPr="007C7605">
        <w:rPr>
          <w:spacing w:val="-1"/>
        </w:rPr>
        <w:t>clarifier la relation entre le droit international et le droit interne</w:t>
      </w:r>
      <w:r w:rsidRPr="007C7605">
        <w:rPr>
          <w:spacing w:val="-1"/>
          <w:rtl/>
        </w:rPr>
        <w:t xml:space="preserve">" (توضيح العلاقة بين القانون الدولي والقانون المحلي)، المعدّ تنفيذاً للمقترح </w:t>
      </w:r>
      <w:r w:rsidRPr="00F75646">
        <w:rPr>
          <w:spacing w:val="-1"/>
          <w:rtl/>
        </w:rPr>
        <w:t>3805</w:t>
      </w:r>
      <w:r w:rsidRPr="007C7605">
        <w:rPr>
          <w:spacing w:val="-1"/>
          <w:rtl/>
        </w:rPr>
        <w:t>-</w:t>
      </w:r>
      <w:r w:rsidRPr="00F75646">
        <w:rPr>
          <w:spacing w:val="-1"/>
          <w:rtl/>
        </w:rPr>
        <w:t>13</w:t>
      </w:r>
      <w:r w:rsidRPr="007C7605">
        <w:rPr>
          <w:spacing w:val="-1"/>
          <w:rtl/>
        </w:rPr>
        <w:t xml:space="preserve"> المقدم في </w:t>
      </w:r>
      <w:r w:rsidRPr="00F75646">
        <w:rPr>
          <w:spacing w:val="-1"/>
          <w:rtl/>
        </w:rPr>
        <w:t>12</w:t>
      </w:r>
      <w:r w:rsidRPr="007C7605">
        <w:rPr>
          <w:spacing w:val="-1"/>
          <w:rtl/>
        </w:rPr>
        <w:t xml:space="preserve"> حزيران/يونيه </w:t>
      </w:r>
      <w:r w:rsidRPr="00F75646">
        <w:rPr>
          <w:spacing w:val="-1"/>
          <w:rtl/>
        </w:rPr>
        <w:t>2015</w:t>
      </w:r>
      <w:r w:rsidRPr="007C7605">
        <w:rPr>
          <w:spacing w:val="-1"/>
          <w:rtl/>
        </w:rPr>
        <w:t>).</w:t>
      </w:r>
    </w:p>
    <w:p w14:paraId="4B33C901" w14:textId="16994BD7" w:rsidR="00E2168E" w:rsidRPr="00F75646" w:rsidRDefault="00003BE7" w:rsidP="00003BE7">
      <w:pPr>
        <w:pStyle w:val="H23GA"/>
        <w:rPr>
          <w:lang w:val="fr-CH"/>
        </w:rPr>
      </w:pPr>
      <w:bookmarkStart w:id="53" w:name="_Toc529186261"/>
      <w:r w:rsidRPr="00F75646">
        <w:rPr>
          <w:rtl/>
        </w:rPr>
        <w:tab/>
      </w:r>
      <w:bookmarkStart w:id="54" w:name="_Toc128507538"/>
      <w:r w:rsidRPr="00F75646">
        <w:rPr>
          <w:rFonts w:hint="cs"/>
          <w:rtl/>
        </w:rPr>
        <w:t>3-</w:t>
      </w:r>
      <w:r w:rsidRPr="00F75646">
        <w:rPr>
          <w:rtl/>
        </w:rPr>
        <w:tab/>
      </w:r>
      <w:r w:rsidR="00E2168E" w:rsidRPr="00F75646">
        <w:rPr>
          <w:rtl/>
        </w:rPr>
        <w:t>اختصاصات السلطات القضائية والإدارية والسلطات الأخرى في مجال حقوق الإنسان</w:t>
      </w:r>
      <w:bookmarkEnd w:id="53"/>
      <w:bookmarkEnd w:id="54"/>
    </w:p>
    <w:p w14:paraId="1CB2FB2A" w14:textId="77777777" w:rsidR="00E2168E" w:rsidRPr="00F75646" w:rsidRDefault="00E2168E" w:rsidP="00003BE7">
      <w:pPr>
        <w:pStyle w:val="H4GA"/>
      </w:pPr>
      <w:r w:rsidRPr="00F75646">
        <w:rPr>
          <w:rtl/>
        </w:rPr>
        <w:tab/>
      </w:r>
      <w:r w:rsidRPr="00F75646">
        <w:rPr>
          <w:rtl/>
        </w:rPr>
        <w:tab/>
        <w:t>إمكانية الاحتجاج المباشر بأحكام الصكوك المتعلقة بحقوق الإنسان أمام المحاكم الوطنية</w:t>
      </w:r>
    </w:p>
    <w:p w14:paraId="195A3EE5" w14:textId="721903B6" w:rsidR="00E2168E" w:rsidRPr="00E2168E" w:rsidRDefault="00E2168E" w:rsidP="00E2168E">
      <w:pPr>
        <w:pStyle w:val="SingleTxtGA"/>
      </w:pPr>
      <w:r w:rsidRPr="00F75646">
        <w:rPr>
          <w:rtl/>
        </w:rPr>
        <w:t>104</w:t>
      </w:r>
      <w:r w:rsidRPr="00E2168E">
        <w:rPr>
          <w:rtl/>
        </w:rPr>
        <w:t>-</w:t>
      </w:r>
      <w:r w:rsidRPr="00E2168E">
        <w:rPr>
          <w:rtl/>
        </w:rPr>
        <w:tab/>
        <w:t>كما سبقت الإشارة الى ذلك، تصبح المعاهدات الدولية التي يوافق عليها البرلمان سارية المفعول، منذ بدء نفاذها، ليس على الصعيد الدولي فحسب وإنما أيضاً على الصعيد المحلي، أي أنها تصبح على الفور جزءاً لا يتجزأ من النظام القانوني السويسري. وإضافة إلى ذلك، يجوز للمواطنين الاحتجاج مباشرة بأحكام معاهدة دولية أمام المحاكم وتشكل هذه الأحكام الأساس الذي تستند إليه قرارات السلطات، شريطة أن تكون تلقائية التنفيذ. ويقتضي ذلك مسبقاً أن يكون مضمون نص القانون الدولي العام الذي يُحتج به واضحاً وملموساً بما فيه الكفاية ليشكل أساساً للقرار. ويجب أن يحدد المشرِّع الوطني الأحكام التي لا</w:t>
      </w:r>
      <w:r w:rsidR="007C7605">
        <w:rPr>
          <w:rFonts w:hint="cs"/>
          <w:rtl/>
        </w:rPr>
        <w:t> </w:t>
      </w:r>
      <w:r w:rsidRPr="00E2168E">
        <w:rPr>
          <w:rtl/>
        </w:rPr>
        <w:t>تنطبق تلقائياً ويوضحها.</w:t>
      </w:r>
    </w:p>
    <w:p w14:paraId="362B995B" w14:textId="77777777" w:rsidR="00E2168E" w:rsidRPr="00E2168E" w:rsidRDefault="00E2168E" w:rsidP="00E2168E">
      <w:pPr>
        <w:pStyle w:val="SingleTxtGA"/>
      </w:pPr>
      <w:r w:rsidRPr="00F75646">
        <w:rPr>
          <w:rtl/>
        </w:rPr>
        <w:t>105</w:t>
      </w:r>
      <w:r w:rsidRPr="00E2168E">
        <w:rPr>
          <w:rtl/>
        </w:rPr>
        <w:t>-</w:t>
      </w:r>
      <w:r w:rsidRPr="00E2168E">
        <w:rPr>
          <w:rtl/>
        </w:rPr>
        <w:tab/>
        <w:t>وأخيراً، تعود إلى المحاكم مسألة تحديد مدى الانطباق التلقائي لحكم أو معاهدة من هذا القبيل، في كل حالة على حدة.</w:t>
      </w:r>
    </w:p>
    <w:p w14:paraId="41A6FA72" w14:textId="77777777" w:rsidR="00E2168E" w:rsidRPr="00F75646" w:rsidRDefault="00E2168E" w:rsidP="00003BE7">
      <w:pPr>
        <w:pStyle w:val="H4GA"/>
      </w:pPr>
      <w:r w:rsidRPr="00F75646">
        <w:rPr>
          <w:rtl/>
        </w:rPr>
        <w:tab/>
      </w:r>
      <w:r w:rsidRPr="00F75646">
        <w:rPr>
          <w:rtl/>
        </w:rPr>
        <w:tab/>
        <w:t>المبادرات الشعبية</w:t>
      </w:r>
    </w:p>
    <w:p w14:paraId="3DE2BEB5" w14:textId="68402A46" w:rsidR="00E2168E" w:rsidRPr="00E2168E" w:rsidRDefault="00E2168E" w:rsidP="00E2168E">
      <w:pPr>
        <w:pStyle w:val="SingleTxtGA"/>
      </w:pPr>
      <w:r w:rsidRPr="00F75646">
        <w:rPr>
          <w:rtl/>
        </w:rPr>
        <w:t>106</w:t>
      </w:r>
      <w:r w:rsidRPr="00E2168E">
        <w:rPr>
          <w:rtl/>
        </w:rPr>
        <w:t>-</w:t>
      </w:r>
      <w:r w:rsidRPr="00E2168E">
        <w:rPr>
          <w:rtl/>
        </w:rPr>
        <w:tab/>
        <w:t xml:space="preserve">خلال السنوات الأخيرة، وافق الشعب </w:t>
      </w:r>
      <w:proofErr w:type="spellStart"/>
      <w:r w:rsidRPr="00E2168E">
        <w:rPr>
          <w:rtl/>
        </w:rPr>
        <w:t>والكانتونات</w:t>
      </w:r>
      <w:proofErr w:type="spellEnd"/>
      <w:r w:rsidRPr="00E2168E">
        <w:rPr>
          <w:rtl/>
        </w:rPr>
        <w:t xml:space="preserve"> في عدة مناسبات على مبادرات شعبية أثارت مشكلة التواؤم مع بعض أحكام القانون الدولي: المبادرة الشعبية لتطبيق عقوبة السجن مدى الحياة بحق مرتكبي الجرائم الجنسية أو العنيفة الذين يُعتبرون شديدي الخطورة وغير قابلين للعلاج (قُبلت في </w:t>
      </w:r>
      <w:r w:rsidRPr="00F75646">
        <w:rPr>
          <w:rtl/>
        </w:rPr>
        <w:t>8</w:t>
      </w:r>
      <w:r w:rsidRPr="00E2168E">
        <w:rPr>
          <w:rtl/>
        </w:rPr>
        <w:t xml:space="preserve"> شباط/</w:t>
      </w:r>
      <w:r w:rsidR="007C7605">
        <w:rPr>
          <w:rFonts w:hint="cs"/>
          <w:rtl/>
        </w:rPr>
        <w:t xml:space="preserve"> </w:t>
      </w:r>
      <w:r w:rsidRPr="00E2168E">
        <w:rPr>
          <w:rtl/>
        </w:rPr>
        <w:t xml:space="preserve">فبراير </w:t>
      </w:r>
      <w:r w:rsidRPr="00F75646">
        <w:rPr>
          <w:rtl/>
        </w:rPr>
        <w:t>2004</w:t>
      </w:r>
      <w:r w:rsidRPr="00E2168E">
        <w:rPr>
          <w:rtl/>
        </w:rPr>
        <w:t xml:space="preserve">)، أو المبادرة الشعبية المعارِضة لبناء المآذن (قُبلت في </w:t>
      </w:r>
      <w:r w:rsidRPr="00F75646">
        <w:rPr>
          <w:rtl/>
        </w:rPr>
        <w:t>29</w:t>
      </w:r>
      <w:r w:rsidRPr="00E2168E">
        <w:rPr>
          <w:rtl/>
        </w:rPr>
        <w:t xml:space="preserve"> تشرين الثاني/نوفمبر </w:t>
      </w:r>
      <w:r w:rsidRPr="00F75646">
        <w:rPr>
          <w:rtl/>
        </w:rPr>
        <w:t>2009</w:t>
      </w:r>
      <w:r w:rsidRPr="00E2168E">
        <w:rPr>
          <w:rtl/>
        </w:rPr>
        <w:t xml:space="preserve">)، أو المبادرة الشعبية لإعادة المجرمين الأجانب إلى بلدانهم الأصلية (قُبلت في </w:t>
      </w:r>
      <w:r w:rsidRPr="00F75646">
        <w:rPr>
          <w:rtl/>
        </w:rPr>
        <w:t>28</w:t>
      </w:r>
      <w:r w:rsidRPr="00E2168E">
        <w:rPr>
          <w:rtl/>
        </w:rPr>
        <w:t xml:space="preserve"> تشرين الثاني/</w:t>
      </w:r>
      <w:r w:rsidR="007C7605">
        <w:rPr>
          <w:rFonts w:hint="cs"/>
          <w:rtl/>
        </w:rPr>
        <w:t xml:space="preserve"> </w:t>
      </w:r>
      <w:r w:rsidRPr="00E2168E">
        <w:rPr>
          <w:rtl/>
        </w:rPr>
        <w:t>نوفمبر</w:t>
      </w:r>
      <w:r w:rsidR="007C7605">
        <w:rPr>
          <w:rFonts w:hint="cs"/>
          <w:rtl/>
        </w:rPr>
        <w:t> </w:t>
      </w:r>
      <w:r w:rsidRPr="00F75646">
        <w:rPr>
          <w:rtl/>
        </w:rPr>
        <w:t>2010</w:t>
      </w:r>
      <w:r w:rsidRPr="00E2168E">
        <w:rPr>
          <w:rtl/>
        </w:rPr>
        <w:t xml:space="preserve">). وترمي المبادرة الشعبية المسماة "القانون السويسري بدلاً من القضاة الأجانب" (مبادرة تقرير المصير)، التي طرحت في </w:t>
      </w:r>
      <w:r w:rsidRPr="00F75646">
        <w:rPr>
          <w:rtl/>
        </w:rPr>
        <w:t>12</w:t>
      </w:r>
      <w:r w:rsidRPr="00E2168E">
        <w:rPr>
          <w:rtl/>
        </w:rPr>
        <w:t xml:space="preserve"> آب/أغسطس </w:t>
      </w:r>
      <w:r w:rsidRPr="00F75646">
        <w:rPr>
          <w:rtl/>
        </w:rPr>
        <w:t>2016</w:t>
      </w:r>
      <w:r w:rsidRPr="00E2168E">
        <w:rPr>
          <w:rtl/>
        </w:rPr>
        <w:t xml:space="preserve">، إلى تكريس أسبقية القانون الدستوري السويسري على القانون الدولي. وقد أوصى المجلس الاتحادي والجمعية الاتحادية برفض هذه المبادرة. وسيصوت الشعب </w:t>
      </w:r>
      <w:proofErr w:type="spellStart"/>
      <w:r w:rsidRPr="00E2168E">
        <w:rPr>
          <w:rtl/>
        </w:rPr>
        <w:t>والكانتونات</w:t>
      </w:r>
      <w:proofErr w:type="spellEnd"/>
      <w:r w:rsidRPr="00E2168E">
        <w:rPr>
          <w:rtl/>
        </w:rPr>
        <w:t xml:space="preserve"> على هذه المبادرة في </w:t>
      </w:r>
      <w:r w:rsidRPr="00F75646">
        <w:rPr>
          <w:rtl/>
        </w:rPr>
        <w:t>25</w:t>
      </w:r>
      <w:r w:rsidRPr="00E2168E">
        <w:rPr>
          <w:rtl/>
        </w:rPr>
        <w:t xml:space="preserve"> تشرين الثاني/نوفمبر </w:t>
      </w:r>
      <w:r w:rsidRPr="00F75646">
        <w:rPr>
          <w:rtl/>
        </w:rPr>
        <w:t>2018</w:t>
      </w:r>
      <w:r w:rsidRPr="00E2168E">
        <w:rPr>
          <w:rtl/>
        </w:rPr>
        <w:t>.</w:t>
      </w:r>
    </w:p>
    <w:p w14:paraId="3EBAF0AF" w14:textId="77777777" w:rsidR="00E2168E" w:rsidRPr="00E2168E" w:rsidRDefault="00E2168E" w:rsidP="00E2168E">
      <w:pPr>
        <w:pStyle w:val="SingleTxtGA"/>
      </w:pPr>
      <w:r w:rsidRPr="00F75646">
        <w:rPr>
          <w:rtl/>
        </w:rPr>
        <w:t>107</w:t>
      </w:r>
      <w:r w:rsidRPr="00E2168E">
        <w:rPr>
          <w:rtl/>
        </w:rPr>
        <w:t>-</w:t>
      </w:r>
      <w:r w:rsidRPr="00E2168E">
        <w:rPr>
          <w:rtl/>
        </w:rPr>
        <w:tab/>
        <w:t>وكشفت هذه المبادرات الشعبية عن وجود تضارب بين حق المبادرة والقانون الدولي؛ ومن ثم اكتست مسألة العلاقة بين القانون الدولي والقانون المحلي أهمية في النقاش السياسي. واقترنت هذه الخلافات في بعض الأحيان بتوجيه انتقادات للاختصاصات المخولة للمحكمة الأوروبية لحقوق الإنسان ولبعض الأحكام التي تصدرها. واستجابة لملتمَسين اثنين، اقترح المجلس الاتحادي تدابير ملموسة لضمان قدر أكبر من التوافق بين المبادرات الشعبية والحقوق الأساسية؛ وبالنظر إلى الانتقاد الذي لقيته هذه التدابير خلال عملية المشاورة، فقد حُبِّذ عدم تنفيذها. كما بحثت لجنة برلمانية مسألة الحاجة إلى استكمال شروط صحة المبادرات الشعبية</w:t>
      </w:r>
      <w:r w:rsidRPr="00E2168E">
        <w:rPr>
          <w:vertAlign w:val="superscript"/>
          <w:rtl/>
        </w:rPr>
        <w:t>(</w:t>
      </w:r>
      <w:r w:rsidRPr="00F75646">
        <w:rPr>
          <w:vertAlign w:val="superscript"/>
          <w:lang w:val="en-US"/>
        </w:rPr>
        <w:footnoteReference w:id="59"/>
      </w:r>
      <w:r w:rsidRPr="00E2168E">
        <w:rPr>
          <w:vertAlign w:val="superscript"/>
          <w:rtl/>
        </w:rPr>
        <w:t>)</w:t>
      </w:r>
      <w:r w:rsidRPr="00E2168E">
        <w:rPr>
          <w:rtl/>
        </w:rPr>
        <w:t>.</w:t>
      </w:r>
    </w:p>
    <w:p w14:paraId="24B035A1" w14:textId="65D87C89" w:rsidR="00E2168E" w:rsidRPr="00F75646" w:rsidRDefault="00003BE7" w:rsidP="00003BE7">
      <w:pPr>
        <w:pStyle w:val="H23GA"/>
        <w:rPr>
          <w:lang w:val="fr-CH"/>
        </w:rPr>
      </w:pPr>
      <w:bookmarkStart w:id="55" w:name="_Toc529186262"/>
      <w:r w:rsidRPr="00F75646">
        <w:rPr>
          <w:rtl/>
        </w:rPr>
        <w:tab/>
      </w:r>
      <w:bookmarkStart w:id="56" w:name="_Toc128507539"/>
      <w:r w:rsidRPr="00F75646">
        <w:rPr>
          <w:rFonts w:hint="cs"/>
          <w:rtl/>
        </w:rPr>
        <w:t>4-</w:t>
      </w:r>
      <w:r w:rsidRPr="00F75646">
        <w:rPr>
          <w:rtl/>
        </w:rPr>
        <w:tab/>
      </w:r>
      <w:r w:rsidR="00E2168E" w:rsidRPr="00F75646">
        <w:rPr>
          <w:rtl/>
        </w:rPr>
        <w:t>سبل الانتصاف المتاحة</w:t>
      </w:r>
      <w:bookmarkEnd w:id="55"/>
      <w:bookmarkEnd w:id="56"/>
    </w:p>
    <w:p w14:paraId="170622FA" w14:textId="77777777" w:rsidR="00E2168E" w:rsidRPr="00E2168E" w:rsidRDefault="00E2168E" w:rsidP="00E2168E">
      <w:pPr>
        <w:pStyle w:val="SingleTxtGA"/>
      </w:pPr>
      <w:r w:rsidRPr="00F75646">
        <w:rPr>
          <w:rtl/>
        </w:rPr>
        <w:t>108</w:t>
      </w:r>
      <w:r w:rsidRPr="00E2168E">
        <w:rPr>
          <w:rtl/>
        </w:rPr>
        <w:t>-</w:t>
      </w:r>
      <w:r w:rsidRPr="00E2168E">
        <w:rPr>
          <w:rtl/>
        </w:rPr>
        <w:tab/>
        <w:t xml:space="preserve">ينطوي الهيكل الاتحادي على تداخل معقد بين اختصاصات الاتحاد </w:t>
      </w:r>
      <w:proofErr w:type="spellStart"/>
      <w:r w:rsidRPr="00E2168E">
        <w:rPr>
          <w:rtl/>
        </w:rPr>
        <w:t>والكانتونات</w:t>
      </w:r>
      <w:proofErr w:type="spellEnd"/>
      <w:r w:rsidRPr="00E2168E">
        <w:rPr>
          <w:rtl/>
        </w:rPr>
        <w:t xml:space="preserve">. فبينما يندرج التشريع في مجالي القانون المدني والقانون الجنائي منذ وقت طويل ضمن اختصاصات الاتحاد، تتولى </w:t>
      </w:r>
      <w:proofErr w:type="spellStart"/>
      <w:r w:rsidRPr="00E2168E">
        <w:rPr>
          <w:rtl/>
        </w:rPr>
        <w:t>الكانتونات</w:t>
      </w:r>
      <w:proofErr w:type="spellEnd"/>
      <w:r w:rsidRPr="00E2168E">
        <w:rPr>
          <w:rtl/>
        </w:rPr>
        <w:t xml:space="preserve"> بالأساس تنظيم القانون الإجرائي في هذين المجالين. وحتى نهاية عام </w:t>
      </w:r>
      <w:r w:rsidRPr="00F75646">
        <w:rPr>
          <w:rtl/>
        </w:rPr>
        <w:t>2010</w:t>
      </w:r>
      <w:r w:rsidRPr="00E2168E">
        <w:rPr>
          <w:rtl/>
        </w:rPr>
        <w:t xml:space="preserve">، كانت هناك إجراءات مدنية وإجراءات جنائية على صعيد كل كانتون من </w:t>
      </w:r>
      <w:proofErr w:type="spellStart"/>
      <w:r w:rsidRPr="00E2168E">
        <w:rPr>
          <w:rtl/>
        </w:rPr>
        <w:t>الكانتونات</w:t>
      </w:r>
      <w:proofErr w:type="spellEnd"/>
      <w:r w:rsidRPr="00E2168E">
        <w:rPr>
          <w:rtl/>
        </w:rPr>
        <w:t xml:space="preserve"> الستة والعشرين وكذلك على الصعيد الاتحادي. وبموجب الإصلاح القضائي الذي وافق عليه الشعب </w:t>
      </w:r>
      <w:proofErr w:type="spellStart"/>
      <w:r w:rsidRPr="00E2168E">
        <w:rPr>
          <w:rtl/>
        </w:rPr>
        <w:t>والكانتونات</w:t>
      </w:r>
      <w:proofErr w:type="spellEnd"/>
      <w:r w:rsidRPr="00E2168E">
        <w:rPr>
          <w:rtl/>
        </w:rPr>
        <w:t xml:space="preserve"> في عام </w:t>
      </w:r>
      <w:r w:rsidRPr="00F75646">
        <w:rPr>
          <w:rtl/>
        </w:rPr>
        <w:t>2000</w:t>
      </w:r>
      <w:r w:rsidRPr="00E2168E">
        <w:rPr>
          <w:rtl/>
        </w:rPr>
        <w:t xml:space="preserve">، أُسند إلى الاتحاد اختصاص التشريع في كل ما يتعلق بقانون الإجراءات المدنية والإجراءات الجنائية. ومنذ </w:t>
      </w:r>
      <w:r w:rsidRPr="00F75646">
        <w:rPr>
          <w:rtl/>
        </w:rPr>
        <w:t>1</w:t>
      </w:r>
      <w:r w:rsidRPr="00E2168E">
        <w:rPr>
          <w:rtl/>
        </w:rPr>
        <w:t xml:space="preserve"> كانون الثاني/يناير </w:t>
      </w:r>
      <w:r w:rsidRPr="00F75646">
        <w:rPr>
          <w:rtl/>
        </w:rPr>
        <w:t>2011</w:t>
      </w:r>
      <w:r w:rsidRPr="00E2168E">
        <w:rPr>
          <w:rtl/>
        </w:rPr>
        <w:t xml:space="preserve">، أصبح قانون الإجراءات المدنية المؤرخ </w:t>
      </w:r>
      <w:r w:rsidRPr="00F75646">
        <w:rPr>
          <w:rtl/>
        </w:rPr>
        <w:t>19</w:t>
      </w:r>
      <w:r w:rsidRPr="00E2168E">
        <w:rPr>
          <w:rtl/>
        </w:rPr>
        <w:t xml:space="preserve"> كانون الأول/ديسمبر </w:t>
      </w:r>
      <w:r w:rsidRPr="00F75646">
        <w:rPr>
          <w:rtl/>
        </w:rPr>
        <w:t>2008</w:t>
      </w:r>
      <w:r w:rsidRPr="00E2168E">
        <w:rPr>
          <w:vertAlign w:val="superscript"/>
          <w:rtl/>
        </w:rPr>
        <w:t>(</w:t>
      </w:r>
      <w:r w:rsidRPr="00F75646">
        <w:rPr>
          <w:vertAlign w:val="superscript"/>
          <w:lang w:val="en-US"/>
        </w:rPr>
        <w:footnoteReference w:id="60"/>
      </w:r>
      <w:r w:rsidRPr="00E2168E">
        <w:rPr>
          <w:vertAlign w:val="superscript"/>
          <w:rtl/>
        </w:rPr>
        <w:t>)</w:t>
      </w:r>
      <w:r w:rsidRPr="00E2168E">
        <w:rPr>
          <w:rtl/>
        </w:rPr>
        <w:t xml:space="preserve">، وقانون الإجراءات الجنائية السويسري المؤرخ </w:t>
      </w:r>
      <w:r w:rsidRPr="00F75646">
        <w:rPr>
          <w:rtl/>
        </w:rPr>
        <w:t>5</w:t>
      </w:r>
      <w:r w:rsidRPr="00E2168E">
        <w:rPr>
          <w:rtl/>
        </w:rPr>
        <w:t xml:space="preserve"> تشرين الأول/أكتوبر </w:t>
      </w:r>
      <w:r w:rsidRPr="00F75646">
        <w:rPr>
          <w:rtl/>
        </w:rPr>
        <w:t>2007</w:t>
      </w:r>
      <w:r w:rsidRPr="00E2168E">
        <w:rPr>
          <w:vertAlign w:val="superscript"/>
          <w:rtl/>
        </w:rPr>
        <w:t>(</w:t>
      </w:r>
      <w:r w:rsidRPr="00F75646">
        <w:rPr>
          <w:vertAlign w:val="superscript"/>
          <w:lang w:val="en-US"/>
        </w:rPr>
        <w:footnoteReference w:id="61"/>
      </w:r>
      <w:r w:rsidRPr="00E2168E">
        <w:rPr>
          <w:vertAlign w:val="superscript"/>
          <w:rtl/>
        </w:rPr>
        <w:t>)</w:t>
      </w:r>
      <w:r w:rsidRPr="00E2168E">
        <w:rPr>
          <w:rtl/>
        </w:rPr>
        <w:t xml:space="preserve">، والقانون الاتحادي المتعلق بالإجراءات الجنائية المنطبقة على القاصرين المؤرخ </w:t>
      </w:r>
      <w:r w:rsidRPr="00F75646">
        <w:rPr>
          <w:rtl/>
        </w:rPr>
        <w:t>20</w:t>
      </w:r>
      <w:r w:rsidRPr="00E2168E">
        <w:rPr>
          <w:rtl/>
        </w:rPr>
        <w:t xml:space="preserve"> آذار/مارس </w:t>
      </w:r>
      <w:r w:rsidRPr="00F75646">
        <w:rPr>
          <w:rtl/>
        </w:rPr>
        <w:t>2009</w:t>
      </w:r>
      <w:r w:rsidRPr="00E2168E">
        <w:rPr>
          <w:vertAlign w:val="superscript"/>
          <w:rtl/>
        </w:rPr>
        <w:t>(</w:t>
      </w:r>
      <w:r w:rsidRPr="00F75646">
        <w:rPr>
          <w:vertAlign w:val="superscript"/>
          <w:lang w:val="en-US"/>
        </w:rPr>
        <w:footnoteReference w:id="62"/>
      </w:r>
      <w:r w:rsidRPr="00E2168E">
        <w:rPr>
          <w:vertAlign w:val="superscript"/>
          <w:rtl/>
        </w:rPr>
        <w:t>)</w:t>
      </w:r>
      <w:r w:rsidRPr="00E2168E">
        <w:rPr>
          <w:rtl/>
        </w:rPr>
        <w:t xml:space="preserve"> ساري النفاذ وينطبق بصفة موحدة في جميع أنحاء سويسرا. غير أن التنظيم القضائي لا يزال من اختصاص </w:t>
      </w:r>
      <w:proofErr w:type="spellStart"/>
      <w:r w:rsidRPr="00E2168E">
        <w:rPr>
          <w:rtl/>
        </w:rPr>
        <w:t>الكانتونات</w:t>
      </w:r>
      <w:proofErr w:type="spellEnd"/>
      <w:r w:rsidRPr="00E2168E">
        <w:rPr>
          <w:rtl/>
        </w:rPr>
        <w:t xml:space="preserve">؛ ونتيجة لذلك، لا يزال تنظيم الهيئات القضائية في </w:t>
      </w:r>
      <w:proofErr w:type="spellStart"/>
      <w:r w:rsidRPr="00E2168E">
        <w:rPr>
          <w:rtl/>
        </w:rPr>
        <w:t>الكانتونات</w:t>
      </w:r>
      <w:proofErr w:type="spellEnd"/>
      <w:r w:rsidRPr="00E2168E">
        <w:rPr>
          <w:rtl/>
        </w:rPr>
        <w:t xml:space="preserve"> يتسم ببعض التنوع. وفي المجال الإداري، فإن للاتحاد ولكل كانتون إجراءاته الخاصة.</w:t>
      </w:r>
    </w:p>
    <w:p w14:paraId="6178A137" w14:textId="77777777" w:rsidR="00E2168E" w:rsidRPr="00F75646" w:rsidRDefault="00E2168E" w:rsidP="00003BE7">
      <w:pPr>
        <w:pStyle w:val="H4GA"/>
      </w:pPr>
      <w:r w:rsidRPr="00F75646">
        <w:rPr>
          <w:rtl/>
        </w:rPr>
        <w:tab/>
      </w:r>
      <w:r w:rsidRPr="00F75646">
        <w:rPr>
          <w:rtl/>
        </w:rPr>
        <w:tab/>
        <w:t>المسائل الجنائية</w:t>
      </w:r>
    </w:p>
    <w:p w14:paraId="6BCDB75C" w14:textId="77777777" w:rsidR="00E2168E" w:rsidRPr="007C7605" w:rsidRDefault="00E2168E" w:rsidP="00E2168E">
      <w:pPr>
        <w:pStyle w:val="SingleTxtGA"/>
        <w:rPr>
          <w:spacing w:val="-2"/>
        </w:rPr>
      </w:pPr>
      <w:r w:rsidRPr="00F75646">
        <w:rPr>
          <w:spacing w:val="-2"/>
          <w:rtl/>
        </w:rPr>
        <w:t>109</w:t>
      </w:r>
      <w:r w:rsidRPr="007C7605">
        <w:rPr>
          <w:spacing w:val="-2"/>
          <w:rtl/>
        </w:rPr>
        <w:t>-</w:t>
      </w:r>
      <w:r w:rsidRPr="007C7605">
        <w:rPr>
          <w:spacing w:val="-2"/>
          <w:rtl/>
        </w:rPr>
        <w:tab/>
        <w:t>إن القانون الجنائي الموضوعي موحَّد بالأساس في قانون العقوبات</w:t>
      </w:r>
      <w:r w:rsidRPr="007C7605">
        <w:rPr>
          <w:spacing w:val="-2"/>
          <w:vertAlign w:val="superscript"/>
          <w:rtl/>
        </w:rPr>
        <w:t>(</w:t>
      </w:r>
      <w:r w:rsidRPr="00F75646">
        <w:rPr>
          <w:spacing w:val="-2"/>
          <w:vertAlign w:val="superscript"/>
          <w:lang w:val="en-US"/>
        </w:rPr>
        <w:footnoteReference w:id="63"/>
      </w:r>
      <w:r w:rsidRPr="007C7605">
        <w:rPr>
          <w:spacing w:val="-2"/>
          <w:vertAlign w:val="superscript"/>
          <w:rtl/>
        </w:rPr>
        <w:t>)</w:t>
      </w:r>
      <w:r w:rsidRPr="007C7605">
        <w:rPr>
          <w:spacing w:val="-2"/>
          <w:rtl/>
        </w:rPr>
        <w:t xml:space="preserve">، الذي خضع لعدة </w:t>
      </w:r>
      <w:proofErr w:type="spellStart"/>
      <w:r w:rsidRPr="007C7605">
        <w:rPr>
          <w:spacing w:val="-2"/>
          <w:rtl/>
        </w:rPr>
        <w:t>تنقيحات</w:t>
      </w:r>
      <w:proofErr w:type="spellEnd"/>
      <w:r w:rsidRPr="007C7605">
        <w:rPr>
          <w:spacing w:val="-2"/>
          <w:rtl/>
        </w:rPr>
        <w:t xml:space="preserve">. </w:t>
      </w:r>
    </w:p>
    <w:p w14:paraId="4E003257" w14:textId="77777777" w:rsidR="00E2168E" w:rsidRPr="00E2168E" w:rsidRDefault="00E2168E" w:rsidP="00E2168E">
      <w:pPr>
        <w:pStyle w:val="SingleTxtGA"/>
      </w:pPr>
      <w:r w:rsidRPr="00F75646">
        <w:rPr>
          <w:rtl/>
        </w:rPr>
        <w:t>110</w:t>
      </w:r>
      <w:r w:rsidRPr="00E2168E">
        <w:rPr>
          <w:rtl/>
        </w:rPr>
        <w:t>-</w:t>
      </w:r>
      <w:r w:rsidRPr="00E2168E">
        <w:rPr>
          <w:rtl/>
        </w:rPr>
        <w:tab/>
        <w:t>ووفقاً لقانون الإجراءات الجنائية السويسري</w:t>
      </w:r>
      <w:r w:rsidRPr="00E2168E">
        <w:rPr>
          <w:vertAlign w:val="superscript"/>
          <w:rtl/>
        </w:rPr>
        <w:t>(</w:t>
      </w:r>
      <w:r w:rsidRPr="00F75646">
        <w:rPr>
          <w:vertAlign w:val="superscript"/>
          <w:lang w:val="en-US"/>
        </w:rPr>
        <w:footnoteReference w:id="64"/>
      </w:r>
      <w:r w:rsidRPr="00E2168E">
        <w:rPr>
          <w:vertAlign w:val="superscript"/>
          <w:rtl/>
        </w:rPr>
        <w:t>)</w:t>
      </w:r>
      <w:r w:rsidRPr="00E2168E">
        <w:rPr>
          <w:rtl/>
        </w:rPr>
        <w:t>، تتمثل المراحل الرئيسية للإجراءات الجنائية في المحاكم الابتدائية ومحاكم الاستئناف فيما يلي:</w:t>
      </w:r>
    </w:p>
    <w:p w14:paraId="78981F6D" w14:textId="51D1F655" w:rsidR="00E2168E" w:rsidRPr="00E2168E" w:rsidRDefault="00E2168E" w:rsidP="008A4C25">
      <w:pPr>
        <w:pStyle w:val="Bullet1GA"/>
      </w:pPr>
      <w:r w:rsidRPr="00E2168E">
        <w:rPr>
          <w:rtl/>
        </w:rPr>
        <w:t>الإجراءات الأولية: تُستهل الإجراءات الأولية إما بإجراء تحقيق للشرطة أو بفتح النيابة العامة لتحقيق قضائي. والهدف من ذلك هو تحديد ما إذا كانت هناك أدلة كافية على ارتكاب جريمة أم لا؛</w:t>
      </w:r>
    </w:p>
    <w:p w14:paraId="7EFA810B" w14:textId="0DA560B0" w:rsidR="00E2168E" w:rsidRPr="00E2168E" w:rsidRDefault="00E2168E" w:rsidP="008A4C25">
      <w:pPr>
        <w:pStyle w:val="Bullet1GA"/>
      </w:pPr>
      <w:r w:rsidRPr="00E2168E">
        <w:rPr>
          <w:rtl/>
        </w:rPr>
        <w:t>حفظ القضية، أو إصدار الحكم، أو توجيه الاتهام: إذا لم تتحقق شروط إصدار حكم أو توجيه الاتهام، تُحفظ مبدئياً إجراءات التحقيق بصفة نهائية. وإذا اعتبرت النيابة العامة أن الأدلة التي جُمعت من خلال التحقيق كافية وأنه لا يمكن لها إصدار حكم في القضية، فإنها توجه الاتهام للمشتبه به وتحيله إلى المحكمة المختصة. وفي الجنح البسيطة، يجوز للنيابة العامة أن تنهي الإجراءات بإصدار حكم في القضية، شريطة تحقق شروط معينة؛</w:t>
      </w:r>
    </w:p>
    <w:p w14:paraId="6B358B4A" w14:textId="334F0163" w:rsidR="00E2168E" w:rsidRPr="00E2168E" w:rsidRDefault="00E2168E" w:rsidP="008A4C25">
      <w:pPr>
        <w:pStyle w:val="Bullet1GA"/>
      </w:pPr>
      <w:r w:rsidRPr="00E2168E">
        <w:rPr>
          <w:rtl/>
        </w:rPr>
        <w:t>الإجراءات الرئيسية: تباشَر الإجراءات الرئيسية أمام المحكمة الابتدائية وتنتهي بإصدار حكم في القضية؛</w:t>
      </w:r>
    </w:p>
    <w:p w14:paraId="002D7F50" w14:textId="6CCDC2EF" w:rsidR="00E2168E" w:rsidRPr="00E2168E" w:rsidRDefault="00E2168E" w:rsidP="008A4C25">
      <w:pPr>
        <w:pStyle w:val="Bullet1GA"/>
      </w:pPr>
      <w:r w:rsidRPr="00E2168E">
        <w:rPr>
          <w:rtl/>
        </w:rPr>
        <w:t>إجراءات الطعن: يجوز الطعن في الحكم الصادر أو استئنافه (من قِبل الشخص المدان أو المدعي بالحق المدني أو النيابة العامة).</w:t>
      </w:r>
    </w:p>
    <w:p w14:paraId="6C79C30D" w14:textId="77777777" w:rsidR="00E2168E" w:rsidRPr="00E2168E" w:rsidRDefault="00E2168E" w:rsidP="00E2168E">
      <w:pPr>
        <w:pStyle w:val="SingleTxtGA"/>
      </w:pPr>
      <w:r w:rsidRPr="00F75646">
        <w:rPr>
          <w:rtl/>
        </w:rPr>
        <w:t>111</w:t>
      </w:r>
      <w:r w:rsidRPr="00E2168E">
        <w:rPr>
          <w:rtl/>
        </w:rPr>
        <w:t>-</w:t>
      </w:r>
      <w:r w:rsidRPr="00E2168E">
        <w:rPr>
          <w:rtl/>
        </w:rPr>
        <w:tab/>
        <w:t>ووفقاً للقانون المتعلق بالمحكمة الاتحادية</w:t>
      </w:r>
      <w:r w:rsidRPr="00E2168E">
        <w:rPr>
          <w:vertAlign w:val="superscript"/>
          <w:rtl/>
        </w:rPr>
        <w:t>(</w:t>
      </w:r>
      <w:r w:rsidRPr="00F75646">
        <w:rPr>
          <w:vertAlign w:val="superscript"/>
          <w:lang w:val="en-US"/>
        </w:rPr>
        <w:footnoteReference w:id="65"/>
      </w:r>
      <w:r w:rsidRPr="00E2168E">
        <w:rPr>
          <w:vertAlign w:val="superscript"/>
          <w:rtl/>
        </w:rPr>
        <w:t>)</w:t>
      </w:r>
      <w:r w:rsidRPr="00E2168E">
        <w:rPr>
          <w:rtl/>
        </w:rPr>
        <w:t xml:space="preserve"> المؤرخ </w:t>
      </w:r>
      <w:r w:rsidRPr="00F75646">
        <w:rPr>
          <w:rtl/>
        </w:rPr>
        <w:t>17</w:t>
      </w:r>
      <w:r w:rsidRPr="00E2168E">
        <w:rPr>
          <w:rtl/>
        </w:rPr>
        <w:t xml:space="preserve"> حزيران/يونيه </w:t>
      </w:r>
      <w:r w:rsidRPr="00F75646">
        <w:rPr>
          <w:rtl/>
        </w:rPr>
        <w:t>2005</w:t>
      </w:r>
      <w:r w:rsidRPr="00E2168E">
        <w:rPr>
          <w:rtl/>
        </w:rPr>
        <w:t xml:space="preserve">، تبت المحكمة الاتحادية في الطعون المقدمة بشأن الأحكام الجنائية النهائية الصادرة عن محاكم </w:t>
      </w:r>
      <w:proofErr w:type="spellStart"/>
      <w:r w:rsidRPr="00E2168E">
        <w:rPr>
          <w:rtl/>
        </w:rPr>
        <w:t>الكانتونات</w:t>
      </w:r>
      <w:proofErr w:type="spellEnd"/>
      <w:r w:rsidRPr="00E2168E">
        <w:rPr>
          <w:rtl/>
        </w:rPr>
        <w:t xml:space="preserve"> والأحكام الصادرة عن المحكمة الجنائية الاتحادية. ولا يتاح هذا السبيل القانوني للانتصاف إلا في حالة إخلال المحكمة السابقة بالقانون الاتحادي. وكما هو الشأن في القضايا المدنية، لا يجوز للمحكمة الاتحادية، من حيث المبدأ، إعادة النظر في وقائع القضية. ويمكن تضمين مذكرة الطعن ذاتها المطالب المدنية التي يجب معالجتها في إطار دعوى جنائية.</w:t>
      </w:r>
    </w:p>
    <w:p w14:paraId="163CC343" w14:textId="77777777" w:rsidR="00E2168E" w:rsidRPr="00E2168E" w:rsidRDefault="00E2168E" w:rsidP="00E2168E">
      <w:pPr>
        <w:pStyle w:val="SingleTxtGA"/>
      </w:pPr>
      <w:r w:rsidRPr="00F75646">
        <w:rPr>
          <w:rtl/>
        </w:rPr>
        <w:t>112</w:t>
      </w:r>
      <w:r w:rsidRPr="00E2168E">
        <w:rPr>
          <w:rtl/>
        </w:rPr>
        <w:t>-</w:t>
      </w:r>
      <w:r w:rsidRPr="00E2168E">
        <w:rPr>
          <w:rtl/>
        </w:rPr>
        <w:tab/>
        <w:t xml:space="preserve">وتبت دائرة القضايا الجنائية للمحكمة الجنائية الاتحادية في </w:t>
      </w:r>
      <w:proofErr w:type="spellStart"/>
      <w:r w:rsidRPr="00E2168E">
        <w:rPr>
          <w:rtl/>
        </w:rPr>
        <w:t>بيلينزونا</w:t>
      </w:r>
      <w:proofErr w:type="spellEnd"/>
      <w:r w:rsidRPr="00E2168E">
        <w:rPr>
          <w:rtl/>
        </w:rPr>
        <w:t xml:space="preserve">، ابتدائياً، في الجرائم المندرجة ضمن اختصاص القضاء الاتحادي (مثل الإرهاب، والهجمات باستخدام المتفجرات، والتجسس، والخيانة العظمى، وغسل الأموال، والجريمة المنظمة، والجريمة الاقتصادية). ويجوز استئناف هذه الأحكام أمام المحكمة الاتحادية. كما تختص دائرة الشكاوى الأولى التابعة للمحكمة الجنائية الاتحادية بالنظر في الطعون المقدمة بشأن إجراءات المدعين العامين للاتحاد أو أوجه تقصيرهم وبشأن التدابير الجبرية، وتبت في قضايا تنازع الاختصاص. ويجوز استئناف القرارات المتعلقة بالتدابير الجبرية أمام المحكمة الاتحادية. وتبت دائرة الشكاوى الثانية في الطعون المتعلقة بالمساعدة القانونية المتبادلة بين الدول في المسائل الجنائية. ولا يوجد سوى سبيل انتصاف قانوني واحد للطعن في قراراتها ينحصر في المحكمة الاتحادية. وسيكون للمحكمة الجنائية الاتحادية دائرة استئناف اعتباراً من </w:t>
      </w:r>
      <w:r w:rsidRPr="00F75646">
        <w:rPr>
          <w:rtl/>
        </w:rPr>
        <w:t>1</w:t>
      </w:r>
      <w:r w:rsidRPr="00E2168E">
        <w:rPr>
          <w:rtl/>
        </w:rPr>
        <w:t xml:space="preserve"> كانون الثاني/يناير </w:t>
      </w:r>
      <w:r w:rsidRPr="00F75646">
        <w:rPr>
          <w:rtl/>
        </w:rPr>
        <w:t>2019</w:t>
      </w:r>
      <w:r w:rsidRPr="00E2168E">
        <w:rPr>
          <w:rtl/>
        </w:rPr>
        <w:t>. وهو ما سيتيح حينئذ لهيئتين (دائرة القضايا الجنائية ودائرة الاستئناف التابعتان للمحكمة الجنائية الاتحادية) النظر في الوقائع المثبتة في الإجراءات الجنائية الاتحادية. وسيتيح أيضاً إمكانية الطعن أمام المحكمة الاتحادية في الأحكام الجنائية الصادرة عن دائرة الاستئناف.</w:t>
      </w:r>
    </w:p>
    <w:p w14:paraId="341B94AB" w14:textId="74476097" w:rsidR="00E2168E" w:rsidRPr="007C7605" w:rsidRDefault="00E2168E" w:rsidP="00E2168E">
      <w:pPr>
        <w:pStyle w:val="SingleTxtGA"/>
        <w:rPr>
          <w:spacing w:val="-1"/>
        </w:rPr>
      </w:pPr>
      <w:r w:rsidRPr="00F75646">
        <w:rPr>
          <w:spacing w:val="-1"/>
          <w:rtl/>
        </w:rPr>
        <w:t>113</w:t>
      </w:r>
      <w:r w:rsidRPr="007C7605">
        <w:rPr>
          <w:spacing w:val="-1"/>
          <w:rtl/>
        </w:rPr>
        <w:t>-</w:t>
      </w:r>
      <w:r w:rsidRPr="007C7605">
        <w:rPr>
          <w:spacing w:val="-1"/>
          <w:rtl/>
        </w:rPr>
        <w:tab/>
        <w:t xml:space="preserve">ويخضع للقانون العسكري والقضاء العسكري العسكريون أثناء الخدمة، وموظفو ومستخدمو الاتحاد </w:t>
      </w:r>
      <w:proofErr w:type="spellStart"/>
      <w:r w:rsidRPr="007C7605">
        <w:rPr>
          <w:spacing w:val="-1"/>
          <w:rtl/>
        </w:rPr>
        <w:t>والكانتونات</w:t>
      </w:r>
      <w:proofErr w:type="spellEnd"/>
      <w:r w:rsidRPr="007C7605">
        <w:rPr>
          <w:spacing w:val="-1"/>
          <w:rtl/>
        </w:rPr>
        <w:t xml:space="preserve"> الذين تتعلق أفعالهم بالدفاع الوطني، والمدنيون المدانون بانتهاك أحكام القانون الدولي العام أثناء نزاع مسلح، بشرط أن تكون هذه الأفعال مجرَّمة في قانون العقوبات العسكري المؤرخ </w:t>
      </w:r>
      <w:r w:rsidRPr="00F75646">
        <w:rPr>
          <w:spacing w:val="-1"/>
          <w:rtl/>
        </w:rPr>
        <w:t>13</w:t>
      </w:r>
      <w:r w:rsidRPr="007C7605">
        <w:rPr>
          <w:spacing w:val="-1"/>
          <w:rtl/>
        </w:rPr>
        <w:t xml:space="preserve"> حزيران/يونيه </w:t>
      </w:r>
      <w:r w:rsidRPr="00F75646">
        <w:rPr>
          <w:spacing w:val="-1"/>
          <w:rtl/>
        </w:rPr>
        <w:t>1927</w:t>
      </w:r>
      <w:r w:rsidRPr="007C7605">
        <w:rPr>
          <w:spacing w:val="-1"/>
          <w:vertAlign w:val="superscript"/>
          <w:rtl/>
        </w:rPr>
        <w:t>(</w:t>
      </w:r>
      <w:r w:rsidRPr="00F75646">
        <w:rPr>
          <w:spacing w:val="-1"/>
          <w:vertAlign w:val="superscript"/>
          <w:lang w:val="en-US"/>
        </w:rPr>
        <w:footnoteReference w:id="66"/>
      </w:r>
      <w:r w:rsidRPr="007C7605">
        <w:rPr>
          <w:spacing w:val="-1"/>
          <w:vertAlign w:val="superscript"/>
          <w:rtl/>
        </w:rPr>
        <w:t>)</w:t>
      </w:r>
      <w:r w:rsidRPr="007C7605">
        <w:rPr>
          <w:spacing w:val="-1"/>
          <w:rtl/>
        </w:rPr>
        <w:t xml:space="preserve">. ولا يتعلق الأمر بقانون أو قضاء استثنائي (الأساس الرسمي هو قانون الإجراءات الجنائية العسكرية المؤرخ </w:t>
      </w:r>
      <w:r w:rsidRPr="00F75646">
        <w:rPr>
          <w:spacing w:val="-1"/>
          <w:rtl/>
        </w:rPr>
        <w:t>23</w:t>
      </w:r>
      <w:r w:rsidRPr="007C7605">
        <w:rPr>
          <w:spacing w:val="-1"/>
          <w:rtl/>
        </w:rPr>
        <w:t xml:space="preserve"> آذار/مارس </w:t>
      </w:r>
      <w:r w:rsidRPr="00F75646">
        <w:rPr>
          <w:spacing w:val="-1"/>
          <w:rtl/>
        </w:rPr>
        <w:t>1979</w:t>
      </w:r>
      <w:r w:rsidRPr="007C7605">
        <w:rPr>
          <w:spacing w:val="-1"/>
          <w:rtl/>
        </w:rPr>
        <w:t>)</w:t>
      </w:r>
      <w:r w:rsidRPr="007C7605">
        <w:rPr>
          <w:spacing w:val="-1"/>
          <w:vertAlign w:val="superscript"/>
          <w:rtl/>
        </w:rPr>
        <w:t>(</w:t>
      </w:r>
      <w:r w:rsidRPr="00F75646">
        <w:rPr>
          <w:spacing w:val="-1"/>
          <w:vertAlign w:val="superscript"/>
          <w:lang w:val="en-US"/>
        </w:rPr>
        <w:footnoteReference w:id="67"/>
      </w:r>
      <w:r w:rsidRPr="007C7605">
        <w:rPr>
          <w:spacing w:val="-1"/>
          <w:vertAlign w:val="superscript"/>
          <w:rtl/>
        </w:rPr>
        <w:t>)</w:t>
      </w:r>
      <w:r w:rsidRPr="007C7605">
        <w:rPr>
          <w:spacing w:val="-1"/>
          <w:rtl/>
        </w:rPr>
        <w:t>، حيث إن الإجراءات المتبعة تشبه إلى حد بعيد تلك المعمول بها في محاكم القضاء العام. ويشترك قانون العقوبات وقانون العقوبات العسكري في العديد من الأحكام المتطابقة، منها على وجه الخصوص القاعدة الجنائية لمكافحة التمييز العنصري المعتمدة في عام</w:t>
      </w:r>
      <w:r w:rsidR="007C7605">
        <w:rPr>
          <w:rFonts w:hint="cs"/>
          <w:spacing w:val="-1"/>
          <w:rtl/>
        </w:rPr>
        <w:t> </w:t>
      </w:r>
      <w:r w:rsidRPr="00F75646">
        <w:rPr>
          <w:spacing w:val="-1"/>
          <w:rtl/>
        </w:rPr>
        <w:t>1994</w:t>
      </w:r>
      <w:r w:rsidRPr="007C7605">
        <w:rPr>
          <w:spacing w:val="-1"/>
          <w:rtl/>
        </w:rPr>
        <w:t xml:space="preserve"> (المنصوص عليها في المادة </w:t>
      </w:r>
      <w:r w:rsidRPr="00F75646">
        <w:rPr>
          <w:spacing w:val="-1"/>
          <w:rtl/>
        </w:rPr>
        <w:t>261</w:t>
      </w:r>
      <w:r w:rsidRPr="007C7605">
        <w:rPr>
          <w:spacing w:val="-1"/>
          <w:rtl/>
        </w:rPr>
        <w:t xml:space="preserve"> مكرراً من قانون العقوبات</w:t>
      </w:r>
      <w:r w:rsidRPr="007C7605">
        <w:rPr>
          <w:spacing w:val="-1"/>
          <w:vertAlign w:val="superscript"/>
          <w:rtl/>
        </w:rPr>
        <w:t>(</w:t>
      </w:r>
      <w:r w:rsidRPr="00F75646">
        <w:rPr>
          <w:spacing w:val="-1"/>
          <w:vertAlign w:val="superscript"/>
          <w:lang w:val="en-US"/>
        </w:rPr>
        <w:footnoteReference w:id="68"/>
      </w:r>
      <w:r w:rsidRPr="007C7605">
        <w:rPr>
          <w:spacing w:val="-1"/>
          <w:vertAlign w:val="superscript"/>
          <w:rtl/>
        </w:rPr>
        <w:t>)</w:t>
      </w:r>
      <w:r w:rsidRPr="007C7605">
        <w:rPr>
          <w:spacing w:val="-1"/>
          <w:rtl/>
        </w:rPr>
        <w:t xml:space="preserve"> والمادة </w:t>
      </w:r>
      <w:r w:rsidRPr="00F75646">
        <w:rPr>
          <w:spacing w:val="-1"/>
          <w:rtl/>
        </w:rPr>
        <w:t>171</w:t>
      </w:r>
      <w:r w:rsidRPr="007C7605">
        <w:rPr>
          <w:spacing w:val="-1"/>
          <w:rtl/>
        </w:rPr>
        <w:t>(ج) من قانون العقوبات العسكري)</w:t>
      </w:r>
      <w:r w:rsidRPr="007C7605">
        <w:rPr>
          <w:spacing w:val="-1"/>
          <w:vertAlign w:val="superscript"/>
          <w:rtl/>
        </w:rPr>
        <w:t>(</w:t>
      </w:r>
      <w:r w:rsidRPr="00F75646">
        <w:rPr>
          <w:spacing w:val="-1"/>
          <w:vertAlign w:val="superscript"/>
          <w:lang w:val="en-US"/>
        </w:rPr>
        <w:footnoteReference w:id="69"/>
      </w:r>
      <w:r w:rsidRPr="007C7605">
        <w:rPr>
          <w:spacing w:val="-1"/>
          <w:vertAlign w:val="superscript"/>
          <w:rtl/>
        </w:rPr>
        <w:t>)</w:t>
      </w:r>
      <w:r w:rsidRPr="007C7605">
        <w:rPr>
          <w:spacing w:val="-1"/>
          <w:rtl/>
        </w:rPr>
        <w:t>. غير أنه يجوز محاكمة الأشخاص الخاضعين للقانون الجنائي العسكري أمام المحاكم المدنية فيما يتعلق بالجرائم غير المنصوص عليها في قانون العقوبات العسكري.</w:t>
      </w:r>
    </w:p>
    <w:p w14:paraId="212327DC" w14:textId="77777777" w:rsidR="00E2168E" w:rsidRPr="00E2168E" w:rsidRDefault="00E2168E" w:rsidP="00E2168E">
      <w:pPr>
        <w:pStyle w:val="SingleTxtGA"/>
      </w:pPr>
      <w:r w:rsidRPr="00F75646">
        <w:rPr>
          <w:rtl/>
        </w:rPr>
        <w:t>114</w:t>
      </w:r>
      <w:r w:rsidRPr="00E2168E">
        <w:rPr>
          <w:rtl/>
        </w:rPr>
        <w:t>-</w:t>
      </w:r>
      <w:r w:rsidRPr="00E2168E">
        <w:rPr>
          <w:rtl/>
        </w:rPr>
        <w:tab/>
        <w:t xml:space="preserve">ومنذ عام </w:t>
      </w:r>
      <w:r w:rsidRPr="00F75646">
        <w:rPr>
          <w:rtl/>
        </w:rPr>
        <w:t>2007</w:t>
      </w:r>
      <w:r w:rsidRPr="00E2168E">
        <w:rPr>
          <w:rtl/>
        </w:rPr>
        <w:t xml:space="preserve">، فُصل القانون الجنائي المطبق على الأطفال والمراهقين عن القانون الجنائي المطبق على البالغين. وسن الرشد القانوني أو سن المسؤولية الجنائية محدد في </w:t>
      </w:r>
      <w:r w:rsidRPr="00F75646">
        <w:rPr>
          <w:rtl/>
        </w:rPr>
        <w:t>10</w:t>
      </w:r>
      <w:r w:rsidRPr="00E2168E">
        <w:rPr>
          <w:rtl/>
        </w:rPr>
        <w:t xml:space="preserve"> سنوات (المادة </w:t>
      </w:r>
      <w:r w:rsidRPr="00F75646">
        <w:rPr>
          <w:rtl/>
        </w:rPr>
        <w:t>3</w:t>
      </w:r>
      <w:r w:rsidRPr="00E2168E">
        <w:rPr>
          <w:rtl/>
        </w:rPr>
        <w:t xml:space="preserve"> من القانون الاتحادي المؤرخ </w:t>
      </w:r>
      <w:r w:rsidRPr="00F75646">
        <w:rPr>
          <w:rtl/>
        </w:rPr>
        <w:t>20</w:t>
      </w:r>
      <w:r w:rsidRPr="00E2168E">
        <w:rPr>
          <w:rtl/>
        </w:rPr>
        <w:t xml:space="preserve"> حزيران/يونيه </w:t>
      </w:r>
      <w:r w:rsidRPr="00F75646">
        <w:rPr>
          <w:rtl/>
        </w:rPr>
        <w:t>2003</w:t>
      </w:r>
      <w:r w:rsidRPr="00E2168E">
        <w:rPr>
          <w:rtl/>
        </w:rPr>
        <w:t xml:space="preserve"> الذي ينظم الوضع الجنائي للأحداث (القانون الجنائي للأحداث)</w:t>
      </w:r>
      <w:r w:rsidRPr="00E2168E">
        <w:rPr>
          <w:vertAlign w:val="superscript"/>
          <w:rtl/>
        </w:rPr>
        <w:t>(</w:t>
      </w:r>
      <w:r w:rsidRPr="00F75646">
        <w:rPr>
          <w:vertAlign w:val="superscript"/>
          <w:lang w:val="en-US"/>
        </w:rPr>
        <w:footnoteReference w:id="70"/>
      </w:r>
      <w:r w:rsidRPr="00E2168E">
        <w:rPr>
          <w:vertAlign w:val="superscript"/>
          <w:rtl/>
        </w:rPr>
        <w:t>)</w:t>
      </w:r>
      <w:r w:rsidRPr="00E2168E">
        <w:rPr>
          <w:rtl/>
        </w:rPr>
        <w:t xml:space="preserve">. وعليه، فإن الأطفال دون سن العاشرة الذين يرتكبون جريمة لا يعاقبون جنائياً. ويرمي القانون الجنائي للأحداث بالأساس إلى حماية الشباب وتعليمهم. ولهذا السبب، لا يصدر قضاء الأحداث في كثير من الأحيان أي عقوبة بالمعنى الضيق للكلمة، بل يأمر بتدابير علاجية أو تعليمية. وتتاح إمكانية الطعن أمام المحكمة الاتحادية في القرارات الصادرة عن المحاكم العليا </w:t>
      </w:r>
      <w:proofErr w:type="spellStart"/>
      <w:r w:rsidRPr="00E2168E">
        <w:rPr>
          <w:rtl/>
        </w:rPr>
        <w:t>للكانتونات</w:t>
      </w:r>
      <w:proofErr w:type="spellEnd"/>
      <w:r w:rsidRPr="00E2168E">
        <w:rPr>
          <w:rtl/>
        </w:rPr>
        <w:t xml:space="preserve">. </w:t>
      </w:r>
    </w:p>
    <w:p w14:paraId="5CBCDE30" w14:textId="77777777" w:rsidR="00E2168E" w:rsidRPr="00F75646" w:rsidRDefault="00E2168E" w:rsidP="008A4C25">
      <w:pPr>
        <w:pStyle w:val="H4GA"/>
      </w:pPr>
      <w:r w:rsidRPr="00F75646">
        <w:rPr>
          <w:rtl/>
        </w:rPr>
        <w:tab/>
      </w:r>
      <w:r w:rsidRPr="00F75646">
        <w:rPr>
          <w:rtl/>
        </w:rPr>
        <w:tab/>
        <w:t>المسائل المدنية</w:t>
      </w:r>
    </w:p>
    <w:p w14:paraId="54A4CB47" w14:textId="53D17400" w:rsidR="00E2168E" w:rsidRPr="00E2168E" w:rsidRDefault="00E2168E" w:rsidP="00E2168E">
      <w:pPr>
        <w:pStyle w:val="SingleTxtGA"/>
      </w:pPr>
      <w:r w:rsidRPr="00F75646">
        <w:rPr>
          <w:rtl/>
        </w:rPr>
        <w:t>115</w:t>
      </w:r>
      <w:r w:rsidRPr="00E2168E">
        <w:rPr>
          <w:rtl/>
        </w:rPr>
        <w:t>-</w:t>
      </w:r>
      <w:r w:rsidRPr="00E2168E">
        <w:rPr>
          <w:rtl/>
        </w:rPr>
        <w:tab/>
        <w:t xml:space="preserve">القانون المدني الموضوعي مدون بالأساس في القانون المدني السويسري، المؤرخ </w:t>
      </w:r>
      <w:r w:rsidRPr="00F75646">
        <w:rPr>
          <w:rtl/>
        </w:rPr>
        <w:t>10</w:t>
      </w:r>
      <w:r w:rsidRPr="00E2168E">
        <w:rPr>
          <w:rtl/>
        </w:rPr>
        <w:t xml:space="preserve"> كانون الأول/ديسمبر </w:t>
      </w:r>
      <w:r w:rsidRPr="00F75646">
        <w:rPr>
          <w:rtl/>
        </w:rPr>
        <w:t>1907</w:t>
      </w:r>
      <w:r w:rsidRPr="00E2168E">
        <w:rPr>
          <w:vertAlign w:val="superscript"/>
          <w:rtl/>
        </w:rPr>
        <w:t>(</w:t>
      </w:r>
      <w:r w:rsidRPr="00F75646">
        <w:rPr>
          <w:vertAlign w:val="superscript"/>
          <w:lang w:val="en-US"/>
        </w:rPr>
        <w:footnoteReference w:id="71"/>
      </w:r>
      <w:r w:rsidRPr="00E2168E">
        <w:rPr>
          <w:vertAlign w:val="superscript"/>
          <w:rtl/>
        </w:rPr>
        <w:t>)</w:t>
      </w:r>
      <w:r w:rsidRPr="00E2168E">
        <w:rPr>
          <w:rtl/>
        </w:rPr>
        <w:t xml:space="preserve">، وفي قانون الالتزامات السويسري، المؤرخ </w:t>
      </w:r>
      <w:r w:rsidRPr="00F75646">
        <w:rPr>
          <w:rtl/>
        </w:rPr>
        <w:t>30</w:t>
      </w:r>
      <w:r w:rsidRPr="00E2168E">
        <w:rPr>
          <w:rtl/>
        </w:rPr>
        <w:t xml:space="preserve"> آذار/مارس </w:t>
      </w:r>
      <w:r w:rsidRPr="00F75646">
        <w:rPr>
          <w:rtl/>
        </w:rPr>
        <w:t>1911</w:t>
      </w:r>
      <w:r w:rsidRPr="00E2168E">
        <w:rPr>
          <w:vertAlign w:val="superscript"/>
          <w:rtl/>
        </w:rPr>
        <w:t>(</w:t>
      </w:r>
      <w:r w:rsidRPr="00F75646">
        <w:rPr>
          <w:vertAlign w:val="superscript"/>
          <w:lang w:val="en-US"/>
        </w:rPr>
        <w:footnoteReference w:id="72"/>
      </w:r>
      <w:r w:rsidRPr="00E2168E">
        <w:rPr>
          <w:vertAlign w:val="superscript"/>
          <w:rtl/>
        </w:rPr>
        <w:t>)</w:t>
      </w:r>
      <w:r w:rsidRPr="00E2168E">
        <w:rPr>
          <w:rtl/>
        </w:rPr>
        <w:t xml:space="preserve">، اللذين خضعا للتعديل والتنقيح عدة مرات ويكمَّلان بعدة قوانين خاصة. </w:t>
      </w:r>
    </w:p>
    <w:p w14:paraId="51173597" w14:textId="77777777" w:rsidR="00E2168E" w:rsidRPr="00E2168E" w:rsidRDefault="00E2168E" w:rsidP="00E2168E">
      <w:pPr>
        <w:pStyle w:val="SingleTxtGA"/>
      </w:pPr>
      <w:r w:rsidRPr="00F75646">
        <w:rPr>
          <w:rtl/>
        </w:rPr>
        <w:t>116</w:t>
      </w:r>
      <w:r w:rsidRPr="00E2168E">
        <w:rPr>
          <w:rtl/>
        </w:rPr>
        <w:t>-</w:t>
      </w:r>
      <w:r w:rsidRPr="00E2168E">
        <w:rPr>
          <w:rtl/>
        </w:rPr>
        <w:tab/>
        <w:t xml:space="preserve">وفي الإجراءات العادية، يوجه المتقاضي الذي يرغب في المطالبة بحق مدني في سويسرا طلباً إلى المحكمة الابتدائية المختصة. وباستثناء بعض الحالات، يسبق هذا الإجراء المتعلق بالأسس الموضوعية محاولة للتوفيق بين الطرفين أمام هيئة للتوفيق بغرض تسوية المنازعة بطريقة ودية في هذه المرحلة. ثم يدلي الطرف الخصم برده على هذا الطلب. ويجوز للمحكمة أن تأمر، عندما تستدعي الظروف ذلك، بتقديم المذكرات مرة ثانية أو بإجراء جلسة للبحث. ويجب على كل طرف أن يقدم أدلة على الوقائع التي يدعيها. ويقدم الطرفان لاحقاً، خلال الإجراءات الرئيسية، استنتاجاتهما والأسس التي تستند إليها وتقوم المحكمة بتمحيص الأدلة. ويجوز للطرفين بعد ذلك إبداء رأيهما بشأن نتائج تمحيص الأدلة وبشأن القضية. وبعد أن تقيِّم المحكمة الأدلة المقدمة أو تَعتبر أن القضية جاهزة لإصدار الحكم بشأنها، تنهي إجراءات الدعوى باتخاذ قرار بشأن الأسس الموضوعية أو قرارٍ بعدم المقبولية. </w:t>
      </w:r>
    </w:p>
    <w:p w14:paraId="026FB0AF" w14:textId="77777777" w:rsidR="00E2168E" w:rsidRPr="00E2168E" w:rsidRDefault="00E2168E" w:rsidP="00E2168E">
      <w:pPr>
        <w:pStyle w:val="SingleTxtGA"/>
      </w:pPr>
      <w:r w:rsidRPr="00F75646">
        <w:rPr>
          <w:rtl/>
        </w:rPr>
        <w:t>117</w:t>
      </w:r>
      <w:r w:rsidRPr="00E2168E">
        <w:rPr>
          <w:rtl/>
        </w:rPr>
        <w:t>-</w:t>
      </w:r>
      <w:r w:rsidRPr="00E2168E">
        <w:rPr>
          <w:rtl/>
        </w:rPr>
        <w:tab/>
        <w:t xml:space="preserve">ولدى توافر شروط معينة، يجوز استئناف قرارات المحكمة الابتدائية أمام المحكمة العليا </w:t>
      </w:r>
      <w:proofErr w:type="spellStart"/>
      <w:r w:rsidRPr="00E2168E">
        <w:rPr>
          <w:rtl/>
        </w:rPr>
        <w:t>للكانتون</w:t>
      </w:r>
      <w:proofErr w:type="spellEnd"/>
      <w:r w:rsidRPr="00E2168E">
        <w:rPr>
          <w:rtl/>
        </w:rPr>
        <w:t xml:space="preserve">، مما يتيح لمحكمة الدرجة الأعلى مراجعة القضية برمتها مراجعة شاملة (تطبيق القانون والتحقق من الوقائع). وعندما لا تتاح إمكانية الاستئناف، يجوز أيضاً الطعن في قرار المحكمة الابتدائية أمام المحكمة العليا </w:t>
      </w:r>
      <w:proofErr w:type="spellStart"/>
      <w:r w:rsidRPr="00E2168E">
        <w:rPr>
          <w:rtl/>
        </w:rPr>
        <w:t>للكانتون</w:t>
      </w:r>
      <w:proofErr w:type="spellEnd"/>
      <w:r w:rsidRPr="00E2168E">
        <w:rPr>
          <w:rtl/>
        </w:rPr>
        <w:t xml:space="preserve"> عن طريق إجراءات تقتصر على النظر في مدى تطبيق القانون. غير أنه يجوز إعادة النظر في وقائع القضية إذا تبين أن المحكمة الابتدائية استندت في قرارها إلى استنتاج غير دقيق بصورة واضحة. </w:t>
      </w:r>
    </w:p>
    <w:p w14:paraId="11D9E05A" w14:textId="4EE93AD2" w:rsidR="00E2168E" w:rsidRPr="00E2168E" w:rsidRDefault="00E2168E" w:rsidP="00E2168E">
      <w:pPr>
        <w:pStyle w:val="SingleTxtGA"/>
      </w:pPr>
      <w:r w:rsidRPr="00F75646">
        <w:rPr>
          <w:rtl/>
        </w:rPr>
        <w:t>118</w:t>
      </w:r>
      <w:r w:rsidRPr="00E2168E">
        <w:rPr>
          <w:rtl/>
        </w:rPr>
        <w:t>-</w:t>
      </w:r>
      <w:r w:rsidRPr="00E2168E">
        <w:rPr>
          <w:rtl/>
        </w:rPr>
        <w:tab/>
        <w:t xml:space="preserve">وتنظر المحكمة الاتحادية في الطعون المقدمة بشأن الأحكام الصادرة عن المحاكم العليا </w:t>
      </w:r>
      <w:proofErr w:type="spellStart"/>
      <w:r w:rsidRPr="00E2168E">
        <w:rPr>
          <w:rtl/>
        </w:rPr>
        <w:t>للكانتونات</w:t>
      </w:r>
      <w:proofErr w:type="spellEnd"/>
      <w:r w:rsidRPr="00E2168E">
        <w:rPr>
          <w:rtl/>
        </w:rPr>
        <w:t xml:space="preserve"> وفقاً للمادة </w:t>
      </w:r>
      <w:r w:rsidRPr="00F75646">
        <w:rPr>
          <w:rtl/>
        </w:rPr>
        <w:t>72</w:t>
      </w:r>
      <w:r w:rsidRPr="00E2168E">
        <w:rPr>
          <w:rtl/>
        </w:rPr>
        <w:t xml:space="preserve"> وما يليها من قانون المحكمة الاتحادية</w:t>
      </w:r>
      <w:r w:rsidRPr="00E2168E">
        <w:rPr>
          <w:vertAlign w:val="superscript"/>
          <w:rtl/>
        </w:rPr>
        <w:t>(</w:t>
      </w:r>
      <w:r w:rsidRPr="00F75646">
        <w:rPr>
          <w:vertAlign w:val="superscript"/>
          <w:lang w:val="en-US"/>
        </w:rPr>
        <w:footnoteReference w:id="73"/>
      </w:r>
      <w:r w:rsidRPr="00E2168E">
        <w:rPr>
          <w:vertAlign w:val="superscript"/>
          <w:rtl/>
        </w:rPr>
        <w:t>)</w:t>
      </w:r>
      <w:r w:rsidRPr="00E2168E">
        <w:rPr>
          <w:rtl/>
        </w:rPr>
        <w:t>. وفي القضايا المالية، يجوز للمحكمة الاتحادية أن تراقب، خلال النظر في الطعون المدنية، مدى تطبيق القانون الاتحادي في القضايا التي لا</w:t>
      </w:r>
      <w:r w:rsidR="00642C98">
        <w:rPr>
          <w:rFonts w:hint="cs"/>
          <w:rtl/>
        </w:rPr>
        <w:t> </w:t>
      </w:r>
      <w:r w:rsidRPr="00E2168E">
        <w:rPr>
          <w:rtl/>
        </w:rPr>
        <w:t xml:space="preserve">تقل فيها القيمة المالية المتنازع بشأنها عن </w:t>
      </w:r>
      <w:r w:rsidRPr="00F75646">
        <w:rPr>
          <w:rtl/>
        </w:rPr>
        <w:t>000</w:t>
      </w:r>
      <w:r w:rsidRPr="00E2168E">
        <w:rPr>
          <w:rtl/>
        </w:rPr>
        <w:t xml:space="preserve"> </w:t>
      </w:r>
      <w:r w:rsidRPr="00F75646">
        <w:rPr>
          <w:rtl/>
        </w:rPr>
        <w:t>30</w:t>
      </w:r>
      <w:r w:rsidRPr="00E2168E">
        <w:rPr>
          <w:rtl/>
        </w:rPr>
        <w:t xml:space="preserve"> فرنك سويسري. ويُستثنى من ذلك قانون العمل وقانون الإيجار، حيث حُددت القيمة المالية الدنيا المتنازع بشأنها في </w:t>
      </w:r>
      <w:r w:rsidRPr="00F75646">
        <w:rPr>
          <w:rtl/>
        </w:rPr>
        <w:t>000</w:t>
      </w:r>
      <w:r w:rsidRPr="00E2168E">
        <w:rPr>
          <w:rtl/>
        </w:rPr>
        <w:t xml:space="preserve"> </w:t>
      </w:r>
      <w:r w:rsidRPr="00F75646">
        <w:rPr>
          <w:rtl/>
        </w:rPr>
        <w:t>15</w:t>
      </w:r>
      <w:r w:rsidRPr="00E2168E">
        <w:rPr>
          <w:rtl/>
        </w:rPr>
        <w:t xml:space="preserve"> فرنك سويسري. وبصرف النظر عن القيمة المالية المتنازع بشأنها، فإن اللجوء إلى المحكمة الاتحادية مكفول دائماً عندما يتعلق الأمر بمسألة قانونية مبدئية. كما يجوز للمحكمة الاتحادية أن تنظر في الطعون المدنية بشأن الأحكام الصادرة في قضايا استرداد الديون والإفلاس وقضايا القانون العام ذات الصلة المباشرة بالقانون المدني.</w:t>
      </w:r>
    </w:p>
    <w:p w14:paraId="6E8087B4" w14:textId="77777777" w:rsidR="00E2168E" w:rsidRPr="00F75646" w:rsidRDefault="00E2168E" w:rsidP="008A4C25">
      <w:pPr>
        <w:pStyle w:val="H4GA"/>
      </w:pPr>
      <w:r w:rsidRPr="00F75646">
        <w:rPr>
          <w:rtl/>
        </w:rPr>
        <w:tab/>
      </w:r>
      <w:r w:rsidRPr="00F75646">
        <w:rPr>
          <w:rtl/>
        </w:rPr>
        <w:tab/>
        <w:t>المسائل الإدارية</w:t>
      </w:r>
    </w:p>
    <w:p w14:paraId="53E2FF46" w14:textId="77777777" w:rsidR="00E2168E" w:rsidRPr="00E2168E" w:rsidRDefault="00E2168E" w:rsidP="00E2168E">
      <w:pPr>
        <w:pStyle w:val="SingleTxtGA"/>
      </w:pPr>
      <w:r w:rsidRPr="00F75646">
        <w:rPr>
          <w:rtl/>
        </w:rPr>
        <w:t>119</w:t>
      </w:r>
      <w:r w:rsidRPr="00E2168E">
        <w:rPr>
          <w:rtl/>
        </w:rPr>
        <w:t>-</w:t>
      </w:r>
      <w:r w:rsidRPr="00E2168E">
        <w:rPr>
          <w:rtl/>
        </w:rPr>
        <w:tab/>
        <w:t xml:space="preserve">على صعيد </w:t>
      </w:r>
      <w:proofErr w:type="spellStart"/>
      <w:r w:rsidRPr="00E2168E">
        <w:rPr>
          <w:rtl/>
        </w:rPr>
        <w:t>الكانتونات</w:t>
      </w:r>
      <w:proofErr w:type="spellEnd"/>
      <w:r w:rsidRPr="00E2168E">
        <w:rPr>
          <w:rtl/>
        </w:rPr>
        <w:t xml:space="preserve">، يجوز الطعن بصفة عامة في القرارات التي تتخذها الإدارة أمام جهاز من أجهزة السلطة التنفيذية أو مجلس استئناف مستقل أو محكمة إدارية. وقد أدمجت </w:t>
      </w:r>
      <w:proofErr w:type="spellStart"/>
      <w:r w:rsidRPr="00E2168E">
        <w:rPr>
          <w:rtl/>
        </w:rPr>
        <w:t>كانتونات</w:t>
      </w:r>
      <w:proofErr w:type="spellEnd"/>
      <w:r w:rsidRPr="00E2168E">
        <w:rPr>
          <w:rtl/>
        </w:rPr>
        <w:t xml:space="preserve"> عديدة محاكمها الإدارية في المحاكم العليا.</w:t>
      </w:r>
    </w:p>
    <w:p w14:paraId="4667F613" w14:textId="77777777" w:rsidR="00E2168E" w:rsidRPr="00E2168E" w:rsidRDefault="00E2168E" w:rsidP="00E2168E">
      <w:pPr>
        <w:pStyle w:val="SingleTxtGA"/>
      </w:pPr>
      <w:r w:rsidRPr="00F75646">
        <w:rPr>
          <w:rtl/>
        </w:rPr>
        <w:t>120</w:t>
      </w:r>
      <w:r w:rsidRPr="00E2168E">
        <w:rPr>
          <w:rtl/>
        </w:rPr>
        <w:t>-</w:t>
      </w:r>
      <w:r w:rsidRPr="00E2168E">
        <w:rPr>
          <w:rtl/>
        </w:rPr>
        <w:tab/>
        <w:t xml:space="preserve">أما على الصعيد الاتحادي، فقد استُعيض عن مجالس الاستئناف الاتحادية السابقة ودوائر الاستئناف التابعة للإدارات بالمحكمة الإدارية الاتحادية. ويوجد مقرها منذ عام </w:t>
      </w:r>
      <w:r w:rsidRPr="00F75646">
        <w:rPr>
          <w:rtl/>
        </w:rPr>
        <w:t>2012</w:t>
      </w:r>
      <w:r w:rsidRPr="00E2168E">
        <w:rPr>
          <w:rtl/>
        </w:rPr>
        <w:t xml:space="preserve"> في سانت غالن. وتنظر المحكمة الإدارية الاتحادية ابتدائياً في الطعون المقدمة ضد قرارات الإدارات الاتحادية، ومنها القرارات المتعلقة بتعيين الموظفين الاتحاديين والضرائب الاتحادية والجمارك والصفقات الحكومية والزراعة. كما تبت في الطعون المقدمة ضد بعض قرارات حكومات </w:t>
      </w:r>
      <w:proofErr w:type="spellStart"/>
      <w:r w:rsidRPr="00E2168E">
        <w:rPr>
          <w:rtl/>
        </w:rPr>
        <w:t>الكانتونات</w:t>
      </w:r>
      <w:proofErr w:type="spellEnd"/>
      <w:r w:rsidRPr="00E2168E">
        <w:rPr>
          <w:rtl/>
        </w:rPr>
        <w:t>، ولا سيما في مجال التأمين الصحي. وأخيراً، تبت ابتدائياً في المنازعات المتعلقة بثلاثة مجالات محددة، منها العقود الخاضعة للقانون العام. وبصفة عامة، يجوز استئناف قرارات المحكمة الإدارية الاتحادية أمام المحكمة الاتحادية. وفي بعض المجالات القانونية مثل حق اللجوء أو المساعدة القانونية المتبادلة بين الدول في المسائل الإدارية، تكون قرارات المحكمة الإدارية الاتحادية باتة. وهو ما يعني عدم إمكانية استئناف القرار أمام المحكمة الاتحادية.</w:t>
      </w:r>
    </w:p>
    <w:p w14:paraId="1D5801FC" w14:textId="77777777" w:rsidR="00E2168E" w:rsidRPr="00E2168E" w:rsidRDefault="00E2168E" w:rsidP="00E2168E">
      <w:pPr>
        <w:pStyle w:val="SingleTxtGA"/>
      </w:pPr>
      <w:r w:rsidRPr="00F75646">
        <w:rPr>
          <w:rtl/>
        </w:rPr>
        <w:t>121</w:t>
      </w:r>
      <w:r w:rsidRPr="00E2168E">
        <w:rPr>
          <w:rtl/>
        </w:rPr>
        <w:t>-</w:t>
      </w:r>
      <w:r w:rsidRPr="00E2168E">
        <w:rPr>
          <w:rtl/>
        </w:rPr>
        <w:tab/>
        <w:t xml:space="preserve">ومن الناحية الإجرائية على صعيد </w:t>
      </w:r>
      <w:proofErr w:type="spellStart"/>
      <w:r w:rsidRPr="00E2168E">
        <w:rPr>
          <w:rtl/>
        </w:rPr>
        <w:t>الكانتونات</w:t>
      </w:r>
      <w:proofErr w:type="spellEnd"/>
      <w:r w:rsidRPr="00E2168E">
        <w:rPr>
          <w:rtl/>
        </w:rPr>
        <w:t xml:space="preserve">، يوجه الطرف الراغب في استئناف قرار صادر عن الإدارة أو عن هيئة استئناف تابعة للإدارة طعناً إلى المحكمة الإدارية. وتبت فيه هذه المحكمة بعد أن تستمع أيضاً إلى رأي الإدارة المعنية. وإذا كانت المنازعة تتعلق بتطبيق القانون الاتحادي، جاز، من حيث المبدأ، عرض القضية على المحكمة الاتحادية بتقديم طعن في إطار القانون العام (المادة </w:t>
      </w:r>
      <w:r w:rsidRPr="00F75646">
        <w:rPr>
          <w:rtl/>
        </w:rPr>
        <w:t>82</w:t>
      </w:r>
      <w:r w:rsidRPr="00E2168E">
        <w:rPr>
          <w:rtl/>
        </w:rPr>
        <w:t xml:space="preserve"> وما يليها من قانون المحكمة الاتحادية)</w:t>
      </w:r>
      <w:r w:rsidRPr="00E2168E">
        <w:rPr>
          <w:vertAlign w:val="superscript"/>
          <w:rtl/>
        </w:rPr>
        <w:t>(</w:t>
      </w:r>
      <w:r w:rsidRPr="00F75646">
        <w:rPr>
          <w:vertAlign w:val="superscript"/>
          <w:lang w:val="en-US"/>
        </w:rPr>
        <w:footnoteReference w:id="74"/>
      </w:r>
      <w:r w:rsidRPr="00E2168E">
        <w:rPr>
          <w:vertAlign w:val="superscript"/>
          <w:rtl/>
        </w:rPr>
        <w:t>)</w:t>
      </w:r>
      <w:r w:rsidRPr="00E2168E">
        <w:rPr>
          <w:rtl/>
        </w:rPr>
        <w:t xml:space="preserve">. </w:t>
      </w:r>
    </w:p>
    <w:p w14:paraId="5450D42C" w14:textId="77777777" w:rsidR="00E2168E" w:rsidRPr="00F75646" w:rsidRDefault="00E2168E" w:rsidP="008A4C25">
      <w:pPr>
        <w:pStyle w:val="H4GA"/>
      </w:pPr>
      <w:r w:rsidRPr="00F75646">
        <w:rPr>
          <w:rtl/>
        </w:rPr>
        <w:tab/>
      </w:r>
      <w:r w:rsidRPr="00F75646">
        <w:rPr>
          <w:rtl/>
        </w:rPr>
        <w:tab/>
        <w:t>الطعن الدستوري الفرعي</w:t>
      </w:r>
    </w:p>
    <w:p w14:paraId="3BE87B98" w14:textId="77777777" w:rsidR="00E2168E" w:rsidRPr="00E2168E" w:rsidRDefault="00E2168E" w:rsidP="00E2168E">
      <w:pPr>
        <w:pStyle w:val="SingleTxtGA"/>
      </w:pPr>
      <w:r w:rsidRPr="00F75646">
        <w:rPr>
          <w:rtl/>
        </w:rPr>
        <w:t>122</w:t>
      </w:r>
      <w:r w:rsidRPr="00E2168E">
        <w:rPr>
          <w:rtl/>
        </w:rPr>
        <w:t>-</w:t>
      </w:r>
      <w:r w:rsidRPr="00E2168E">
        <w:rPr>
          <w:rtl/>
        </w:rPr>
        <w:tab/>
        <w:t xml:space="preserve">تنظر المحكمة الاتحادية أيضاً، في إطار الطعون المقدمة إليها، في التظلمات المتعلقة بانتهاك الحقوق الدستورية للمواطنين. وعندما لا يُقبل أي طعن من الطعون العادية (على سبيل المثال بسبب عدم بلوغ القيمة المالية المتنازع بشأنها الحد الأدنى الكافي)، يجوز تقديم طعن دستوري فرعي يدفع بانتهاك قرار صادر على صعيد </w:t>
      </w:r>
      <w:proofErr w:type="spellStart"/>
      <w:r w:rsidRPr="00E2168E">
        <w:rPr>
          <w:rtl/>
        </w:rPr>
        <w:t>الكانتون</w:t>
      </w:r>
      <w:proofErr w:type="spellEnd"/>
      <w:r w:rsidRPr="00E2168E">
        <w:rPr>
          <w:rtl/>
        </w:rPr>
        <w:t xml:space="preserve"> للحقوق الدستورية (المادة </w:t>
      </w:r>
      <w:r w:rsidRPr="00F75646">
        <w:rPr>
          <w:rtl/>
        </w:rPr>
        <w:t>113</w:t>
      </w:r>
      <w:r w:rsidRPr="00E2168E">
        <w:rPr>
          <w:rtl/>
        </w:rPr>
        <w:t xml:space="preserve"> من قانون المحكمة الاتحادية)</w:t>
      </w:r>
      <w:r w:rsidRPr="00E2168E">
        <w:rPr>
          <w:vertAlign w:val="superscript"/>
          <w:rtl/>
        </w:rPr>
        <w:t>(</w:t>
      </w:r>
      <w:r w:rsidRPr="00F75646">
        <w:rPr>
          <w:vertAlign w:val="superscript"/>
          <w:lang w:val="en-US"/>
        </w:rPr>
        <w:footnoteReference w:id="75"/>
      </w:r>
      <w:r w:rsidRPr="00E2168E">
        <w:rPr>
          <w:vertAlign w:val="superscript"/>
          <w:rtl/>
        </w:rPr>
        <w:t>)</w:t>
      </w:r>
      <w:r w:rsidRPr="00E2168E">
        <w:rPr>
          <w:rtl/>
        </w:rPr>
        <w:t>.</w:t>
      </w:r>
    </w:p>
    <w:p w14:paraId="60DA475D" w14:textId="2B79D8AF" w:rsidR="00E2168E" w:rsidRPr="00F75646" w:rsidRDefault="008A4C25" w:rsidP="008A4C25">
      <w:pPr>
        <w:pStyle w:val="H23GA"/>
        <w:rPr>
          <w:lang w:val="fr-CH"/>
        </w:rPr>
      </w:pPr>
      <w:bookmarkStart w:id="57" w:name="_Toc529186263"/>
      <w:r w:rsidRPr="00F75646">
        <w:rPr>
          <w:rtl/>
        </w:rPr>
        <w:tab/>
      </w:r>
      <w:bookmarkStart w:id="58" w:name="_Toc128507540"/>
      <w:r w:rsidRPr="00F75646">
        <w:rPr>
          <w:rFonts w:hint="cs"/>
          <w:rtl/>
        </w:rPr>
        <w:t>5-</w:t>
      </w:r>
      <w:r w:rsidRPr="00F75646">
        <w:rPr>
          <w:rtl/>
        </w:rPr>
        <w:tab/>
      </w:r>
      <w:r w:rsidR="00E2168E" w:rsidRPr="00F75646">
        <w:rPr>
          <w:rtl/>
        </w:rPr>
        <w:t>الآليات الدولية لتقديم الشكاوى الفردية</w:t>
      </w:r>
      <w:bookmarkEnd w:id="57"/>
      <w:bookmarkEnd w:id="58"/>
    </w:p>
    <w:p w14:paraId="30F0B020" w14:textId="28C97EBD" w:rsidR="00E2168E" w:rsidRPr="00E2168E" w:rsidRDefault="00E2168E" w:rsidP="00E2168E">
      <w:pPr>
        <w:pStyle w:val="SingleTxtGA"/>
      </w:pPr>
      <w:r w:rsidRPr="00F75646">
        <w:rPr>
          <w:rtl/>
        </w:rPr>
        <w:t>123</w:t>
      </w:r>
      <w:r w:rsidRPr="00E2168E">
        <w:rPr>
          <w:rtl/>
        </w:rPr>
        <w:t>-</w:t>
      </w:r>
      <w:r w:rsidRPr="00E2168E">
        <w:rPr>
          <w:rtl/>
        </w:rPr>
        <w:tab/>
        <w:t>قبلت سويسرا اختصاص آليات عديدة للنظر في الشكاوى وتضطلع بدور فعال في تعزيزها وتطويرها. ويجوز لأي فرد يدعي انتهاك سويسرا لحقوقه، بعد أن يستنفد جميع سبل الانتصاف المحلية، أن يلجأ إلى لجنة القضاء على التمييز العنصري، أو اللجنة المعنية بالقضاء على التمييز ضد المرأة، أو لجنة مناهضة التعذيب، أو لجنة حقوق الطفل (انظر الفصل رابعاً</w:t>
      </w:r>
      <w:r w:rsidR="00E32692">
        <w:rPr>
          <w:rFonts w:hint="cs"/>
          <w:rtl/>
        </w:rPr>
        <w:t xml:space="preserve"> </w:t>
      </w:r>
      <w:r w:rsidRPr="00E2168E">
        <w:rPr>
          <w:rtl/>
        </w:rPr>
        <w:t>-</w:t>
      </w:r>
      <w:r w:rsidR="00E32692">
        <w:rPr>
          <w:rFonts w:hint="cs"/>
          <w:rtl/>
        </w:rPr>
        <w:t xml:space="preserve"> </w:t>
      </w:r>
      <w:r w:rsidRPr="00E2168E">
        <w:rPr>
          <w:rtl/>
        </w:rPr>
        <w:t>حاء أدناه).</w:t>
      </w:r>
      <w:r w:rsidR="008A4C25">
        <w:rPr>
          <w:rtl/>
        </w:rPr>
        <w:t xml:space="preserve"> </w:t>
      </w:r>
    </w:p>
    <w:p w14:paraId="1CA18056" w14:textId="269B0697" w:rsidR="00E2168E" w:rsidRPr="00E2168E" w:rsidRDefault="00E2168E" w:rsidP="00E2168E">
      <w:pPr>
        <w:pStyle w:val="SingleTxtGA"/>
      </w:pPr>
      <w:r w:rsidRPr="00F75646">
        <w:rPr>
          <w:rtl/>
        </w:rPr>
        <w:t>124</w:t>
      </w:r>
      <w:r w:rsidRPr="00E2168E">
        <w:rPr>
          <w:rtl/>
        </w:rPr>
        <w:t>-</w:t>
      </w:r>
      <w:r w:rsidRPr="00E2168E">
        <w:rPr>
          <w:rtl/>
        </w:rPr>
        <w:tab/>
        <w:t>وعلى الصعيد الإقليمي، قبلت سويسرا اختصاص المحكمة الأوروبية لحقوق الإنسان، التي تضطلع بدور بالغ الأهمية في النظام القضائي السويسري. وقد ساهمت ممارسات محكمة ستراسبورغ مساهمة رئيسية في صياغة الاجتهادات القضائية للمحكمة الاتحادية في مجال الحقوق الأساسية - التي ظل جزء منها غير مدون لفترة طويلة - وكان لها أثر في وضع قائمة الحقوق الأساسية المحددة في الدستور الحالي (انظر الفصل ثالثاً</w:t>
      </w:r>
      <w:r w:rsidR="00E32692">
        <w:rPr>
          <w:rFonts w:hint="cs"/>
          <w:rtl/>
        </w:rPr>
        <w:t xml:space="preserve"> </w:t>
      </w:r>
      <w:r w:rsidRPr="00E2168E">
        <w:rPr>
          <w:rtl/>
        </w:rPr>
        <w:t>-</w:t>
      </w:r>
      <w:r w:rsidR="00E32692">
        <w:rPr>
          <w:rFonts w:hint="cs"/>
          <w:rtl/>
        </w:rPr>
        <w:t xml:space="preserve"> </w:t>
      </w:r>
      <w:r w:rsidRPr="00E2168E">
        <w:rPr>
          <w:rtl/>
        </w:rPr>
        <w:t>دال(</w:t>
      </w:r>
      <w:r w:rsidRPr="00F75646">
        <w:rPr>
          <w:rtl/>
        </w:rPr>
        <w:t>1</w:t>
      </w:r>
      <w:r w:rsidRPr="00E2168E">
        <w:rPr>
          <w:rtl/>
        </w:rPr>
        <w:t>) أعلاه، والفصل رابعاً</w:t>
      </w:r>
      <w:r w:rsidR="00E32692">
        <w:rPr>
          <w:rFonts w:hint="cs"/>
          <w:rtl/>
        </w:rPr>
        <w:t xml:space="preserve"> </w:t>
      </w:r>
      <w:r w:rsidRPr="00E2168E">
        <w:rPr>
          <w:rtl/>
        </w:rPr>
        <w:t>-</w:t>
      </w:r>
      <w:r w:rsidR="00E32692">
        <w:rPr>
          <w:rFonts w:hint="cs"/>
          <w:rtl/>
        </w:rPr>
        <w:t xml:space="preserve"> </w:t>
      </w:r>
      <w:r w:rsidRPr="00E2168E">
        <w:rPr>
          <w:rtl/>
        </w:rPr>
        <w:t>حاء أدناه).</w:t>
      </w:r>
      <w:r w:rsidR="008A4C25">
        <w:rPr>
          <w:rtl/>
        </w:rPr>
        <w:t xml:space="preserve"> </w:t>
      </w:r>
    </w:p>
    <w:p w14:paraId="7AC52C5E" w14:textId="03269FFD" w:rsidR="00E2168E" w:rsidRPr="00F75646" w:rsidRDefault="008A4C25" w:rsidP="008A4C25">
      <w:pPr>
        <w:pStyle w:val="H1GA"/>
        <w:rPr>
          <w:lang w:val="fr-CH"/>
        </w:rPr>
      </w:pPr>
      <w:bookmarkStart w:id="59" w:name="_Toc529186264"/>
      <w:r w:rsidRPr="00F75646">
        <w:rPr>
          <w:rtl/>
        </w:rPr>
        <w:tab/>
      </w:r>
      <w:bookmarkStart w:id="60" w:name="_Toc128507541"/>
      <w:r w:rsidR="00E2168E" w:rsidRPr="00F75646">
        <w:rPr>
          <w:rtl/>
        </w:rPr>
        <w:t>جيم-</w:t>
      </w:r>
      <w:r w:rsidR="00E2168E" w:rsidRPr="00F75646">
        <w:rPr>
          <w:rtl/>
        </w:rPr>
        <w:tab/>
        <w:t>إطار تعزيز حقوق الإنسان على الصعيد الوطني</w:t>
      </w:r>
      <w:bookmarkEnd w:id="59"/>
      <w:bookmarkEnd w:id="60"/>
    </w:p>
    <w:p w14:paraId="79441D23" w14:textId="4C72A6C5" w:rsidR="00E2168E" w:rsidRPr="00F75646" w:rsidRDefault="008A4C25" w:rsidP="008A4C25">
      <w:pPr>
        <w:pStyle w:val="H23GA"/>
        <w:rPr>
          <w:lang w:val="fr-CH"/>
        </w:rPr>
      </w:pPr>
      <w:bookmarkStart w:id="61" w:name="_Toc529186265"/>
      <w:r w:rsidRPr="00F75646">
        <w:rPr>
          <w:rtl/>
        </w:rPr>
        <w:tab/>
      </w:r>
      <w:bookmarkStart w:id="62" w:name="_Toc128507542"/>
      <w:r w:rsidRPr="00F75646">
        <w:rPr>
          <w:rFonts w:hint="cs"/>
          <w:rtl/>
        </w:rPr>
        <w:t>1-</w:t>
      </w:r>
      <w:r w:rsidRPr="00F75646">
        <w:rPr>
          <w:rtl/>
        </w:rPr>
        <w:tab/>
      </w:r>
      <w:r w:rsidR="00E2168E" w:rsidRPr="00F75646">
        <w:rPr>
          <w:rtl/>
        </w:rPr>
        <w:t>المؤسسات الوطنية لحماية حقوق الإنسان وتعزيزها</w:t>
      </w:r>
      <w:bookmarkEnd w:id="61"/>
      <w:bookmarkEnd w:id="62"/>
    </w:p>
    <w:p w14:paraId="451EC5D2" w14:textId="77777777" w:rsidR="00E2168E" w:rsidRPr="00E2168E" w:rsidRDefault="00E2168E" w:rsidP="00E2168E">
      <w:pPr>
        <w:pStyle w:val="SingleTxtGA"/>
      </w:pPr>
      <w:r w:rsidRPr="00F75646">
        <w:rPr>
          <w:rtl/>
        </w:rPr>
        <w:t>125</w:t>
      </w:r>
      <w:r w:rsidRPr="00E2168E">
        <w:rPr>
          <w:rtl/>
        </w:rPr>
        <w:t>-</w:t>
      </w:r>
      <w:r w:rsidRPr="00E2168E">
        <w:rPr>
          <w:rtl/>
        </w:rPr>
        <w:tab/>
        <w:t xml:space="preserve">تقع مسؤولية احترام حقوق الإنسان وحمايتها على عاتق جميع السلطات على صعيد الاتحاد </w:t>
      </w:r>
      <w:proofErr w:type="spellStart"/>
      <w:r w:rsidRPr="00E2168E">
        <w:rPr>
          <w:rtl/>
        </w:rPr>
        <w:t>والكانتونات</w:t>
      </w:r>
      <w:proofErr w:type="spellEnd"/>
      <w:r w:rsidRPr="00E2168E">
        <w:rPr>
          <w:rtl/>
        </w:rPr>
        <w:t xml:space="preserve"> بوجه عام، وكذلك بوجه خاص على عاتق أجهزة الشرطة والأجهزة القضائية (انظر المادة </w:t>
      </w:r>
      <w:r w:rsidRPr="00F75646">
        <w:rPr>
          <w:rtl/>
        </w:rPr>
        <w:t>35</w:t>
      </w:r>
      <w:r w:rsidRPr="00E2168E">
        <w:rPr>
          <w:rtl/>
        </w:rPr>
        <w:t xml:space="preserve"> من الدستور)</w:t>
      </w:r>
      <w:r w:rsidRPr="00E2168E">
        <w:rPr>
          <w:vertAlign w:val="superscript"/>
          <w:rtl/>
        </w:rPr>
        <w:t>(</w:t>
      </w:r>
      <w:r w:rsidRPr="00F75646">
        <w:rPr>
          <w:vertAlign w:val="superscript"/>
          <w:lang w:val="en-US"/>
        </w:rPr>
        <w:footnoteReference w:id="76"/>
      </w:r>
      <w:r w:rsidRPr="00E2168E">
        <w:rPr>
          <w:vertAlign w:val="superscript"/>
          <w:rtl/>
        </w:rPr>
        <w:t>)</w:t>
      </w:r>
      <w:r w:rsidRPr="00E2168E">
        <w:rPr>
          <w:rtl/>
        </w:rPr>
        <w:t>.</w:t>
      </w:r>
    </w:p>
    <w:p w14:paraId="4897D7BD" w14:textId="77777777" w:rsidR="00E2168E" w:rsidRPr="00E2168E" w:rsidRDefault="00E2168E" w:rsidP="00E2168E">
      <w:pPr>
        <w:pStyle w:val="SingleTxtGA"/>
      </w:pPr>
      <w:r w:rsidRPr="00F75646">
        <w:rPr>
          <w:rtl/>
        </w:rPr>
        <w:t>126</w:t>
      </w:r>
      <w:r w:rsidRPr="00E2168E">
        <w:rPr>
          <w:rtl/>
        </w:rPr>
        <w:t>-</w:t>
      </w:r>
      <w:r w:rsidRPr="00E2168E">
        <w:rPr>
          <w:rtl/>
        </w:rPr>
        <w:tab/>
        <w:t xml:space="preserve">وقد أُنشئت على صعيد الاتحاد </w:t>
      </w:r>
      <w:proofErr w:type="spellStart"/>
      <w:r w:rsidRPr="00E2168E">
        <w:rPr>
          <w:rtl/>
        </w:rPr>
        <w:t>والكانتونات</w:t>
      </w:r>
      <w:proofErr w:type="spellEnd"/>
      <w:r w:rsidRPr="00E2168E">
        <w:rPr>
          <w:rtl/>
        </w:rPr>
        <w:t xml:space="preserve"> وحدات إدارية مختلفة مختصة بحماية حقوق الإنسان في مجالات محددة. فعلى الصعيد الاتحادي، يمكن الإشارة على وجه الخصوص إلى ما يلي:</w:t>
      </w:r>
    </w:p>
    <w:p w14:paraId="043C4E52" w14:textId="492A3512" w:rsidR="00E2168E" w:rsidRPr="00E2168E" w:rsidRDefault="00E2168E" w:rsidP="008A4C25">
      <w:pPr>
        <w:pStyle w:val="Bullet1GA"/>
      </w:pPr>
      <w:r w:rsidRPr="00E2168E">
        <w:rPr>
          <w:rtl/>
        </w:rPr>
        <w:t>المكتب الاتحادي للمساواة بين الجنسين؛</w:t>
      </w:r>
    </w:p>
    <w:p w14:paraId="18955F68" w14:textId="67E17079" w:rsidR="00E2168E" w:rsidRPr="00E2168E" w:rsidRDefault="00E2168E" w:rsidP="008A4C25">
      <w:pPr>
        <w:pStyle w:val="Bullet1GA"/>
      </w:pPr>
      <w:r w:rsidRPr="00E2168E">
        <w:rPr>
          <w:rtl/>
        </w:rPr>
        <w:t>المكتب الاتحادي لكفالة المساواة للأشخاص ذوي الإعاقة؛</w:t>
      </w:r>
    </w:p>
    <w:p w14:paraId="3579D46D" w14:textId="218FDE0E" w:rsidR="00E2168E" w:rsidRPr="00E2168E" w:rsidRDefault="00E2168E" w:rsidP="008A4C25">
      <w:pPr>
        <w:pStyle w:val="Bullet1GA"/>
      </w:pPr>
      <w:r w:rsidRPr="00E2168E">
        <w:rPr>
          <w:rtl/>
        </w:rPr>
        <w:t>دائرة مكافحة العنصرية؛</w:t>
      </w:r>
    </w:p>
    <w:p w14:paraId="1DD7238E" w14:textId="5768F02B" w:rsidR="00E2168E" w:rsidRPr="00E2168E" w:rsidRDefault="00E2168E" w:rsidP="008A4C25">
      <w:pPr>
        <w:pStyle w:val="Bullet1GA"/>
      </w:pPr>
      <w:r w:rsidRPr="00E2168E">
        <w:rPr>
          <w:rtl/>
        </w:rPr>
        <w:t xml:space="preserve">وحدات أخرى مماثلة في الإدارة الاتحادية (ولا سيما داخل الوزارة الاتحادية للشؤون الخارجية ووزارة العدل والشرطة) وكذلك في عدة </w:t>
      </w:r>
      <w:proofErr w:type="spellStart"/>
      <w:r w:rsidRPr="00E2168E">
        <w:rPr>
          <w:rtl/>
        </w:rPr>
        <w:t>كانتونات</w:t>
      </w:r>
      <w:proofErr w:type="spellEnd"/>
      <w:r w:rsidRPr="00E2168E">
        <w:rPr>
          <w:rtl/>
        </w:rPr>
        <w:t>.</w:t>
      </w:r>
    </w:p>
    <w:p w14:paraId="617BBCC6" w14:textId="77777777" w:rsidR="00E2168E" w:rsidRPr="00E2168E" w:rsidRDefault="00E2168E" w:rsidP="00E2168E">
      <w:pPr>
        <w:pStyle w:val="SingleTxtGA"/>
      </w:pPr>
      <w:r w:rsidRPr="00F75646">
        <w:rPr>
          <w:rtl/>
        </w:rPr>
        <w:t>127</w:t>
      </w:r>
      <w:r w:rsidRPr="00E2168E">
        <w:rPr>
          <w:rtl/>
        </w:rPr>
        <w:t>-</w:t>
      </w:r>
      <w:r w:rsidRPr="00E2168E">
        <w:rPr>
          <w:rtl/>
        </w:rPr>
        <w:tab/>
        <w:t>وينضاف إلى هذه الوحدات اللجانُ غير البرلمانية المناظِرة، ولا سيما اللجنة الاتحادية لشؤون الهجرة، واللجنة الاتحادية لشؤون المرأة، واللجنة الاتحادية لشؤون الطفولة والشباب، واللجنة الاتحادية لتنسيق الشؤون الأسرية، واللجنة الاتحادية لمكافحة العنصرية. وهي لجان أنشأها المجلس الاتحادي، ولكنها تضطلع بدور انتقادي لعمل الحكومة بحكم إشراك المجتمع المدني وجهات سياسية فاعلة شتى.</w:t>
      </w:r>
    </w:p>
    <w:p w14:paraId="6305EEFD" w14:textId="77777777" w:rsidR="00E2168E" w:rsidRPr="00E2168E" w:rsidRDefault="00E2168E" w:rsidP="00E2168E">
      <w:pPr>
        <w:pStyle w:val="SingleTxtGA"/>
      </w:pPr>
      <w:r w:rsidRPr="00F75646">
        <w:rPr>
          <w:rtl/>
        </w:rPr>
        <w:t>128</w:t>
      </w:r>
      <w:r w:rsidRPr="00E2168E">
        <w:rPr>
          <w:rtl/>
        </w:rPr>
        <w:t>-</w:t>
      </w:r>
      <w:r w:rsidRPr="00E2168E">
        <w:rPr>
          <w:rtl/>
        </w:rPr>
        <w:tab/>
        <w:t xml:space="preserve">وتضطلع مختلف الدوائر المشار إليها بمهام عديدة. ويمكنها تقديم الدعم والمشورة للأشخاص المعنيين، وقد تقوم بدور أمين المظالم أو توجه الشخص المعني إلى دائرة أخرى تبعاً لطبيعة الصعوبات التي يواجهها. </w:t>
      </w:r>
    </w:p>
    <w:p w14:paraId="75AE51CC" w14:textId="77777777" w:rsidR="00E2168E" w:rsidRPr="00F75646" w:rsidRDefault="00E2168E" w:rsidP="008A4C25">
      <w:pPr>
        <w:pStyle w:val="H4GA"/>
      </w:pPr>
      <w:r w:rsidRPr="00F75646">
        <w:rPr>
          <w:rtl/>
        </w:rPr>
        <w:tab/>
      </w:r>
      <w:r w:rsidRPr="00F75646">
        <w:rPr>
          <w:rtl/>
        </w:rPr>
        <w:tab/>
        <w:t>المركز السويسري للخبرات في مجال حقوق الإنسان</w:t>
      </w:r>
    </w:p>
    <w:p w14:paraId="3B8502E9" w14:textId="75A0651D" w:rsidR="00E2168E" w:rsidRPr="00E2168E" w:rsidRDefault="00E2168E" w:rsidP="00E2168E">
      <w:pPr>
        <w:pStyle w:val="SingleTxtGA"/>
      </w:pPr>
      <w:r w:rsidRPr="00F75646">
        <w:rPr>
          <w:rtl/>
        </w:rPr>
        <w:t>129</w:t>
      </w:r>
      <w:r w:rsidRPr="00E2168E">
        <w:rPr>
          <w:rtl/>
        </w:rPr>
        <w:t>-</w:t>
      </w:r>
      <w:r w:rsidRPr="00E2168E">
        <w:rPr>
          <w:rtl/>
        </w:rPr>
        <w:tab/>
        <w:t xml:space="preserve">أطلقت سويسرا في عام </w:t>
      </w:r>
      <w:r w:rsidRPr="00F75646">
        <w:rPr>
          <w:rtl/>
        </w:rPr>
        <w:t>2011</w:t>
      </w:r>
      <w:r w:rsidRPr="00E2168E">
        <w:rPr>
          <w:rtl/>
        </w:rPr>
        <w:t xml:space="preserve"> مشروعاً تجريبياً لمؤسسة وطنية لحقوق الإنسان. ويتألف هذا المشروع المحدد المدة من شبكة أكاديمية - هي المركز السويسري للخبرات في ميدان حقوق الإنسان - يشتري منها الاتحاد خدمات تصل قيمتها إلى مليون فرنك سنوياً. وعندما قُيِّم المشروع التجريبي في عام</w:t>
      </w:r>
      <w:r w:rsidR="00E32692">
        <w:rPr>
          <w:rFonts w:hint="cs"/>
          <w:rtl/>
        </w:rPr>
        <w:t> </w:t>
      </w:r>
      <w:r w:rsidRPr="00F75646">
        <w:rPr>
          <w:rtl/>
        </w:rPr>
        <w:t>2015</w:t>
      </w:r>
      <w:r w:rsidRPr="00E2168E">
        <w:rPr>
          <w:rtl/>
        </w:rPr>
        <w:t xml:space="preserve">، أيد أغلب الأشخاص الذين أجريت معهم المقابلات إنشاء مؤسسة دائمة. </w:t>
      </w:r>
    </w:p>
    <w:p w14:paraId="78CD6B99" w14:textId="77777777" w:rsidR="00E2168E" w:rsidRPr="00E2168E" w:rsidRDefault="00E2168E" w:rsidP="00E2168E">
      <w:pPr>
        <w:pStyle w:val="SingleTxtGA"/>
      </w:pPr>
      <w:r w:rsidRPr="00F75646">
        <w:rPr>
          <w:rtl/>
        </w:rPr>
        <w:t>130</w:t>
      </w:r>
      <w:r w:rsidRPr="00E2168E">
        <w:rPr>
          <w:rtl/>
        </w:rPr>
        <w:t>-</w:t>
      </w:r>
      <w:r w:rsidRPr="00E2168E">
        <w:rPr>
          <w:rtl/>
        </w:rPr>
        <w:tab/>
        <w:t xml:space="preserve">تم قُدمت مسودة مشروع قانون إلى المجلس الاتحادي في حزيران/يونيه </w:t>
      </w:r>
      <w:r w:rsidRPr="00F75646">
        <w:rPr>
          <w:rtl/>
        </w:rPr>
        <w:t>2017</w:t>
      </w:r>
      <w:r w:rsidRPr="00E2168E">
        <w:rPr>
          <w:rtl/>
        </w:rPr>
        <w:t xml:space="preserve">، تلاها عقد مشاورات واسعة الناطق من تموز/يوليه إلى تشرين الأول/أكتوبر </w:t>
      </w:r>
      <w:r w:rsidRPr="00F75646">
        <w:rPr>
          <w:rtl/>
        </w:rPr>
        <w:t>2017</w:t>
      </w:r>
      <w:r w:rsidRPr="00E2168E">
        <w:rPr>
          <w:rtl/>
        </w:rPr>
        <w:t xml:space="preserve">. </w:t>
      </w:r>
    </w:p>
    <w:p w14:paraId="7BA5CD4E" w14:textId="77777777" w:rsidR="00E2168E" w:rsidRPr="00F75646" w:rsidRDefault="00E2168E" w:rsidP="008A4C25">
      <w:pPr>
        <w:pStyle w:val="H4GA"/>
      </w:pPr>
      <w:r w:rsidRPr="00F75646">
        <w:rPr>
          <w:rtl/>
        </w:rPr>
        <w:tab/>
      </w:r>
      <w:r w:rsidRPr="00F75646">
        <w:rPr>
          <w:rtl/>
        </w:rPr>
        <w:tab/>
        <w:t>أمين المظالم</w:t>
      </w:r>
    </w:p>
    <w:p w14:paraId="22C22BF0" w14:textId="77777777" w:rsidR="00E2168E" w:rsidRPr="00E2168E" w:rsidRDefault="00E2168E" w:rsidP="00E2168E">
      <w:pPr>
        <w:pStyle w:val="SingleTxtGA"/>
      </w:pPr>
      <w:r w:rsidRPr="00F75646">
        <w:rPr>
          <w:rtl/>
        </w:rPr>
        <w:t>131</w:t>
      </w:r>
      <w:r w:rsidRPr="00E2168E">
        <w:rPr>
          <w:rtl/>
        </w:rPr>
        <w:t>-</w:t>
      </w:r>
      <w:r w:rsidRPr="00E2168E">
        <w:rPr>
          <w:rtl/>
        </w:rPr>
        <w:tab/>
        <w:t xml:space="preserve">عينت عدة </w:t>
      </w:r>
      <w:proofErr w:type="spellStart"/>
      <w:r w:rsidRPr="00E2168E">
        <w:rPr>
          <w:rtl/>
        </w:rPr>
        <w:t>كانتونات</w:t>
      </w:r>
      <w:proofErr w:type="spellEnd"/>
      <w:r w:rsidRPr="00E2168E">
        <w:rPr>
          <w:rtl/>
        </w:rPr>
        <w:t xml:space="preserve"> ومدن أميناً للمظالم</w:t>
      </w:r>
      <w:r w:rsidRPr="00E2168E">
        <w:rPr>
          <w:vertAlign w:val="superscript"/>
          <w:rtl/>
        </w:rPr>
        <w:t>(</w:t>
      </w:r>
      <w:r w:rsidRPr="00F75646">
        <w:rPr>
          <w:vertAlign w:val="superscript"/>
          <w:lang w:val="en-US"/>
        </w:rPr>
        <w:footnoteReference w:id="77"/>
      </w:r>
      <w:r w:rsidRPr="00E2168E">
        <w:rPr>
          <w:vertAlign w:val="superscript"/>
          <w:rtl/>
        </w:rPr>
        <w:t>)</w:t>
      </w:r>
      <w:r w:rsidRPr="00E2168E">
        <w:rPr>
          <w:rtl/>
        </w:rPr>
        <w:t xml:space="preserve"> ينتخبه البرلمان، ويتمتع بالاستقلال عن السلطات، ويتدخل بصفته وسيطاً محايداً بين المواطن والإدارة.</w:t>
      </w:r>
    </w:p>
    <w:p w14:paraId="0E1C60BF" w14:textId="77777777" w:rsidR="00E2168E" w:rsidRPr="00E2168E" w:rsidRDefault="00E2168E" w:rsidP="00E2168E">
      <w:pPr>
        <w:pStyle w:val="SingleTxtGA"/>
      </w:pPr>
      <w:r w:rsidRPr="00F75646">
        <w:rPr>
          <w:rtl/>
        </w:rPr>
        <w:t>132</w:t>
      </w:r>
      <w:r w:rsidRPr="00E2168E">
        <w:rPr>
          <w:rtl/>
        </w:rPr>
        <w:t>-</w:t>
      </w:r>
      <w:r w:rsidRPr="00E2168E">
        <w:rPr>
          <w:rtl/>
        </w:rPr>
        <w:tab/>
        <w:t xml:space="preserve">ومنذ السبعينيات من القرن الماضي، وُضعت عدة مشاريع تتوخى إنشاء هيئة لأمين المظالم على الصعيد الاتحادي. وفي صيف عام </w:t>
      </w:r>
      <w:r w:rsidRPr="00F75646">
        <w:rPr>
          <w:rtl/>
        </w:rPr>
        <w:t>2002</w:t>
      </w:r>
      <w:r w:rsidRPr="00E2168E">
        <w:rPr>
          <w:rtl/>
        </w:rPr>
        <w:t xml:space="preserve">، ارتأى المجلس الاتحادي، بعد إعادة النظر في هذه المسألة، أن من واجب كل دائرة حكومية اعتماد سلوك قائم على احترام المواطنين وأنه لا يمكن تفويض هذا الواجب لهيئة اتحادية لأمين المظالم. غير أن لجنة المؤسسات السياسية التابعة للمجلس الوطني اعتمدت، في عام </w:t>
      </w:r>
      <w:r w:rsidRPr="00F75646">
        <w:rPr>
          <w:rtl/>
        </w:rPr>
        <w:t>2003</w:t>
      </w:r>
      <w:r w:rsidRPr="00E2168E">
        <w:rPr>
          <w:rtl/>
        </w:rPr>
        <w:t xml:space="preserve">، مسودة مشروع قانون اتحادي لإنشاء مكتب لأمين المظالم على الصعيد الاتحادي يرمي بالأساس إلى تعزيز ثقة السكان في السلطات الاتحادية. ونص المشروع على أن يُجري المكتب مقابلات، ويقدم توصيات ومقترحات للتسوية الودية، من دون أن يخول إليه أي سلطة لاتخاذ القرار. وقررت اللجنة التخلي عنه في عام </w:t>
      </w:r>
      <w:r w:rsidRPr="00F75646">
        <w:rPr>
          <w:rtl/>
        </w:rPr>
        <w:t>2004</w:t>
      </w:r>
      <w:r w:rsidRPr="00E2168E">
        <w:rPr>
          <w:rtl/>
        </w:rPr>
        <w:t>.</w:t>
      </w:r>
    </w:p>
    <w:p w14:paraId="71B82898" w14:textId="75DFCF1D" w:rsidR="00E2168E" w:rsidRPr="00F75646" w:rsidRDefault="008A4C25" w:rsidP="008A4C25">
      <w:pPr>
        <w:pStyle w:val="H23GA"/>
        <w:rPr>
          <w:lang w:val="fr-CH"/>
        </w:rPr>
      </w:pPr>
      <w:bookmarkStart w:id="63" w:name="_Toc529186266"/>
      <w:r w:rsidRPr="00F75646">
        <w:rPr>
          <w:rtl/>
        </w:rPr>
        <w:tab/>
      </w:r>
      <w:bookmarkStart w:id="64" w:name="_Toc128507543"/>
      <w:r w:rsidRPr="00F75646">
        <w:rPr>
          <w:rFonts w:hint="cs"/>
          <w:rtl/>
        </w:rPr>
        <w:t>2-</w:t>
      </w:r>
      <w:r w:rsidRPr="00F75646">
        <w:rPr>
          <w:rtl/>
        </w:rPr>
        <w:tab/>
      </w:r>
      <w:r w:rsidR="00E2168E" w:rsidRPr="00F75646">
        <w:rPr>
          <w:rtl/>
        </w:rPr>
        <w:t>نشر صكوك حقوق الإنسان</w:t>
      </w:r>
      <w:bookmarkEnd w:id="63"/>
      <w:bookmarkEnd w:id="64"/>
    </w:p>
    <w:p w14:paraId="40FA4BAD" w14:textId="48E731C4" w:rsidR="00E2168E" w:rsidRPr="00E2168E" w:rsidRDefault="00E2168E" w:rsidP="00E2168E">
      <w:pPr>
        <w:pStyle w:val="SingleTxtGA"/>
      </w:pPr>
      <w:r w:rsidRPr="00F75646">
        <w:rPr>
          <w:rtl/>
        </w:rPr>
        <w:t>133</w:t>
      </w:r>
      <w:r w:rsidRPr="00E2168E">
        <w:rPr>
          <w:rtl/>
        </w:rPr>
        <w:t>-</w:t>
      </w:r>
      <w:r w:rsidRPr="00E2168E">
        <w:rPr>
          <w:rtl/>
        </w:rPr>
        <w:tab/>
        <w:t>تُنشر اتفاقيات الأمم المتحدة لحقوق الإنسان التي صدقت عليها سويسرا على الموقع الشبكي للاتحاد (</w:t>
      </w:r>
      <w:r w:rsidR="007C7605" w:rsidRPr="00F017EB">
        <w:t>www.admin.ch</w:t>
      </w:r>
      <w:r w:rsidRPr="00E2168E">
        <w:rPr>
          <w:rtl/>
        </w:rPr>
        <w:t xml:space="preserve">) باللغات الإيطالية والفرنسية والألمانية. </w:t>
      </w:r>
    </w:p>
    <w:p w14:paraId="5D35FA72" w14:textId="77777777" w:rsidR="00E2168E" w:rsidRPr="00E2168E" w:rsidRDefault="00E2168E" w:rsidP="00E2168E">
      <w:pPr>
        <w:pStyle w:val="SingleTxtGA"/>
      </w:pPr>
      <w:r w:rsidRPr="00F75646">
        <w:rPr>
          <w:rtl/>
        </w:rPr>
        <w:t>134</w:t>
      </w:r>
      <w:r w:rsidRPr="00E2168E">
        <w:rPr>
          <w:rtl/>
        </w:rPr>
        <w:t>-</w:t>
      </w:r>
      <w:r w:rsidRPr="00E2168E">
        <w:rPr>
          <w:rtl/>
        </w:rPr>
        <w:tab/>
        <w:t>وتترجم بعض الاتفاقيات، مثل اتفاقية حقوق الطفل</w:t>
      </w:r>
      <w:r w:rsidRPr="00E2168E">
        <w:rPr>
          <w:vertAlign w:val="superscript"/>
          <w:rtl/>
        </w:rPr>
        <w:t>(</w:t>
      </w:r>
      <w:r w:rsidRPr="00F75646">
        <w:rPr>
          <w:vertAlign w:val="superscript"/>
          <w:lang w:val="en-US"/>
        </w:rPr>
        <w:footnoteReference w:id="78"/>
      </w:r>
      <w:r w:rsidRPr="00E2168E">
        <w:rPr>
          <w:vertAlign w:val="superscript"/>
          <w:rtl/>
        </w:rPr>
        <w:t>)</w:t>
      </w:r>
      <w:r w:rsidRPr="00E2168E">
        <w:rPr>
          <w:rtl/>
        </w:rPr>
        <w:t xml:space="preserve">، أيضاً إلى </w:t>
      </w:r>
      <w:proofErr w:type="spellStart"/>
      <w:r w:rsidRPr="00E2168E">
        <w:rPr>
          <w:rtl/>
        </w:rPr>
        <w:t>الرومانشية</w:t>
      </w:r>
      <w:proofErr w:type="spellEnd"/>
      <w:r w:rsidRPr="00E2168E">
        <w:rPr>
          <w:rtl/>
        </w:rPr>
        <w:t xml:space="preserve">، وهي اللغة الوطنية الرابعة. </w:t>
      </w:r>
    </w:p>
    <w:p w14:paraId="7AD5D601" w14:textId="204C8E47" w:rsidR="00E2168E" w:rsidRPr="007C7605" w:rsidRDefault="00E2168E" w:rsidP="00E2168E">
      <w:pPr>
        <w:pStyle w:val="SingleTxtGA"/>
        <w:rPr>
          <w:spacing w:val="-1"/>
        </w:rPr>
      </w:pPr>
      <w:r w:rsidRPr="00F75646">
        <w:rPr>
          <w:spacing w:val="-1"/>
          <w:rtl/>
        </w:rPr>
        <w:t>135</w:t>
      </w:r>
      <w:r w:rsidRPr="007C7605">
        <w:rPr>
          <w:spacing w:val="-1"/>
          <w:rtl/>
        </w:rPr>
        <w:t>-</w:t>
      </w:r>
      <w:r w:rsidRPr="007C7605">
        <w:rPr>
          <w:spacing w:val="-1"/>
          <w:rtl/>
        </w:rPr>
        <w:tab/>
        <w:t>وإضافة إلى ذلك، نشرت الوزارة الاتحادية للشؤون الخارجية الكتيب المعنون "</w:t>
      </w:r>
      <w:r w:rsidR="007C7605" w:rsidRPr="007C7605">
        <w:rPr>
          <w:spacing w:val="-1"/>
        </w:rPr>
        <w:t xml:space="preserve">ABC des droits de </w:t>
      </w:r>
      <w:proofErr w:type="spellStart"/>
      <w:r w:rsidR="007C7605" w:rsidRPr="007C7605">
        <w:rPr>
          <w:spacing w:val="-1"/>
        </w:rPr>
        <w:t>l’homme</w:t>
      </w:r>
      <w:proofErr w:type="spellEnd"/>
      <w:r w:rsidRPr="007C7605">
        <w:rPr>
          <w:spacing w:val="-1"/>
          <w:rtl/>
        </w:rPr>
        <w:t>" (أبجدية حقوق الإنسان) الذي يتضمن نبذة تاريخية موجزة عن القانون الدولي المتعلق بحماية حقوق الإنسان ويعرض أسسه القانونية الرئيسية، والقضايا الراهنة، والتزام سويسرا في هذا المجال. ويتوخى هذا الكتيب، الذي يمكن تحميله بالمجان، المساهمة في شرح حقوق الإنسان لجمهور واسع</w:t>
      </w:r>
      <w:r w:rsidRPr="007C7605">
        <w:rPr>
          <w:spacing w:val="-1"/>
          <w:vertAlign w:val="superscript"/>
          <w:rtl/>
        </w:rPr>
        <w:t>(</w:t>
      </w:r>
      <w:r w:rsidRPr="00F75646">
        <w:rPr>
          <w:spacing w:val="-1"/>
          <w:vertAlign w:val="superscript"/>
          <w:lang w:val="en-US"/>
        </w:rPr>
        <w:footnoteReference w:id="79"/>
      </w:r>
      <w:r w:rsidRPr="007C7605">
        <w:rPr>
          <w:spacing w:val="-1"/>
          <w:vertAlign w:val="superscript"/>
          <w:rtl/>
        </w:rPr>
        <w:t>)</w:t>
      </w:r>
      <w:r w:rsidRPr="007C7605">
        <w:rPr>
          <w:spacing w:val="-1"/>
          <w:rtl/>
        </w:rPr>
        <w:t xml:space="preserve">. </w:t>
      </w:r>
    </w:p>
    <w:p w14:paraId="787FE875" w14:textId="77777777" w:rsidR="00E2168E" w:rsidRPr="00E2168E" w:rsidRDefault="00E2168E" w:rsidP="00E2168E">
      <w:pPr>
        <w:pStyle w:val="SingleTxtGA"/>
      </w:pPr>
      <w:r w:rsidRPr="00F75646">
        <w:rPr>
          <w:rtl/>
        </w:rPr>
        <w:t>136</w:t>
      </w:r>
      <w:r w:rsidRPr="00E2168E">
        <w:rPr>
          <w:rtl/>
        </w:rPr>
        <w:t>-</w:t>
      </w:r>
      <w:r w:rsidRPr="00E2168E">
        <w:rPr>
          <w:rtl/>
        </w:rPr>
        <w:tab/>
        <w:t>كما تُنشر على الموقع الشبكي لمكتب العدل الاتحادي قرارات وأحكام منتقاة صادرة عن المحكمة الأوروبية لحقوق الإنسان بشأن سويسرا ودول أخرى</w:t>
      </w:r>
      <w:r w:rsidRPr="00E2168E">
        <w:rPr>
          <w:vertAlign w:val="superscript"/>
          <w:rtl/>
        </w:rPr>
        <w:t>(</w:t>
      </w:r>
      <w:r w:rsidRPr="00F75646">
        <w:rPr>
          <w:vertAlign w:val="superscript"/>
          <w:lang w:val="en-US"/>
        </w:rPr>
        <w:footnoteReference w:id="80"/>
      </w:r>
      <w:r w:rsidRPr="00E2168E">
        <w:rPr>
          <w:vertAlign w:val="superscript"/>
          <w:rtl/>
        </w:rPr>
        <w:t>)</w:t>
      </w:r>
      <w:r w:rsidRPr="00E2168E">
        <w:rPr>
          <w:rtl/>
        </w:rPr>
        <w:t xml:space="preserve">. </w:t>
      </w:r>
    </w:p>
    <w:p w14:paraId="5E05D9B2" w14:textId="77777777" w:rsidR="00E2168E" w:rsidRPr="00E2168E" w:rsidRDefault="00E2168E" w:rsidP="00E2168E">
      <w:pPr>
        <w:pStyle w:val="SingleTxtGA"/>
      </w:pPr>
      <w:r w:rsidRPr="00F75646">
        <w:rPr>
          <w:rtl/>
        </w:rPr>
        <w:t>137</w:t>
      </w:r>
      <w:r w:rsidRPr="00E2168E">
        <w:rPr>
          <w:rtl/>
        </w:rPr>
        <w:t>-</w:t>
      </w:r>
      <w:r w:rsidRPr="00E2168E">
        <w:rPr>
          <w:rtl/>
        </w:rPr>
        <w:tab/>
        <w:t>وعندما يرغب المجلس الاتحادي في التصديق على اتفاقية ما، يدعو الجهات المعنية إلى إبداء موقفها بشأن تلك الاتفاقية (</w:t>
      </w:r>
      <w:proofErr w:type="spellStart"/>
      <w:r w:rsidRPr="00E2168E">
        <w:rPr>
          <w:rtl/>
        </w:rPr>
        <w:t>الكانتونات</w:t>
      </w:r>
      <w:proofErr w:type="spellEnd"/>
      <w:r w:rsidRPr="00E2168E">
        <w:rPr>
          <w:rtl/>
        </w:rPr>
        <w:t>، والأحزاب السياسية، والمعاهد العليا، والمنظمات غير الحكومية، وما إلى ذلك). وعقب هذه المشاورة، يقرر ما إذا كان سيعرض الاتفاقية على البرلمان للموافقة عليها. وإذا كان الأمر كذلك، وجه رسالة إلى الجمعية الاتحادية يوضح فيها نطاق التصديق على الاتفاقية وآثاره. وتُنشر هذه الرسالة في الجريدة الرسمية للاتحاد، حيث يمكن لجميع الجهات المعنية الاطلاع عليها. كما تُذاع المناقشات البرلمانية بشأن المشروع وتنقل عبر وسائل الإعلام المطبوعة والإذاعة والتلفزيون. وكثيراً ما تثير عملية التصديق على الاتفاقيات مناقشات خلال المؤتمرات أو حلقات العمل أو الحلقات الدراسية التي تنظمها المعاهد العليا أو مؤسسات أخرى.</w:t>
      </w:r>
    </w:p>
    <w:p w14:paraId="217D71FC" w14:textId="5C541548" w:rsidR="00E2168E" w:rsidRPr="00F75646" w:rsidRDefault="008A4C25" w:rsidP="008A4C25">
      <w:pPr>
        <w:pStyle w:val="H23GA"/>
        <w:rPr>
          <w:lang w:val="fr-CH"/>
        </w:rPr>
      </w:pPr>
      <w:bookmarkStart w:id="65" w:name="_Toc529186267"/>
      <w:r w:rsidRPr="00F75646">
        <w:rPr>
          <w:rtl/>
        </w:rPr>
        <w:tab/>
      </w:r>
      <w:bookmarkStart w:id="66" w:name="_Toc128507544"/>
      <w:r w:rsidRPr="00F75646">
        <w:rPr>
          <w:rFonts w:hint="cs"/>
          <w:rtl/>
        </w:rPr>
        <w:t>3-</w:t>
      </w:r>
      <w:r w:rsidRPr="00F75646">
        <w:rPr>
          <w:rtl/>
        </w:rPr>
        <w:tab/>
      </w:r>
      <w:r w:rsidR="00E2168E" w:rsidRPr="00F75646">
        <w:rPr>
          <w:rtl/>
        </w:rPr>
        <w:t>تعزيز الوعي بحقوق الإنسان عن طريق البرامج التثقيفية ونشر المعلومات بدعم من السلطات العامة</w:t>
      </w:r>
      <w:bookmarkEnd w:id="65"/>
      <w:bookmarkEnd w:id="66"/>
    </w:p>
    <w:p w14:paraId="648A8EBC" w14:textId="77777777" w:rsidR="00E2168E" w:rsidRPr="00E2168E" w:rsidRDefault="00E2168E" w:rsidP="00E2168E">
      <w:pPr>
        <w:pStyle w:val="SingleTxtGA"/>
      </w:pPr>
      <w:r w:rsidRPr="00F75646">
        <w:rPr>
          <w:rtl/>
        </w:rPr>
        <w:t>138</w:t>
      </w:r>
      <w:r w:rsidRPr="00E2168E">
        <w:rPr>
          <w:rtl/>
        </w:rPr>
        <w:t>-</w:t>
      </w:r>
      <w:r w:rsidRPr="00E2168E">
        <w:rPr>
          <w:rtl/>
        </w:rPr>
        <w:tab/>
        <w:t>ينشط المركز السويسري للخبرات في مجال حقوق الإنسان أيضاً في ميدان التدريب المستمر والتوعية بشأن حقوق الإنسان، بوسائل منها الندوات والمنشورات الموجهة بالأساس إلى السلطات والمنظمات وكذلك إلى السكان.</w:t>
      </w:r>
    </w:p>
    <w:p w14:paraId="3292B95C" w14:textId="37C04D19" w:rsidR="00E2168E" w:rsidRPr="00E2168E" w:rsidRDefault="00E2168E" w:rsidP="00E2168E">
      <w:pPr>
        <w:pStyle w:val="SingleTxtGA"/>
      </w:pPr>
      <w:r w:rsidRPr="00F75646">
        <w:rPr>
          <w:rtl/>
        </w:rPr>
        <w:t>139</w:t>
      </w:r>
      <w:r w:rsidRPr="00E2168E">
        <w:rPr>
          <w:rtl/>
        </w:rPr>
        <w:t>-</w:t>
      </w:r>
      <w:r w:rsidRPr="00E2168E">
        <w:rPr>
          <w:rtl/>
        </w:rPr>
        <w:tab/>
        <w:t>وفي مجال حقوق الإنسان ومكافحة العنصرية، يقدم الاتحاد الدعم إلى "</w:t>
      </w:r>
      <w:proofErr w:type="spellStart"/>
      <w:r w:rsidR="007C7605" w:rsidRPr="00F017EB">
        <w:t>Fondation</w:t>
      </w:r>
      <w:proofErr w:type="spellEnd"/>
      <w:r w:rsidR="007C7605" w:rsidRPr="00F017EB">
        <w:rPr>
          <w:lang w:val="fr-FR"/>
        </w:rPr>
        <w:t xml:space="preserve"> Éducation </w:t>
      </w:r>
      <w:r w:rsidR="007C7605" w:rsidRPr="00F75646">
        <w:rPr>
          <w:lang w:val="fr-FR"/>
        </w:rPr>
        <w:t>21</w:t>
      </w:r>
      <w:r w:rsidRPr="00E2168E">
        <w:rPr>
          <w:rtl/>
        </w:rPr>
        <w:t xml:space="preserve">" (مؤسسة التعليم </w:t>
      </w:r>
      <w:r w:rsidRPr="00F75646">
        <w:rPr>
          <w:rtl/>
        </w:rPr>
        <w:t>21</w:t>
      </w:r>
      <w:r w:rsidRPr="00E2168E">
        <w:rPr>
          <w:rtl/>
        </w:rPr>
        <w:t xml:space="preserve">) لإنتاج وسائل التعليم والمواد التعليمية المكيفة مع مختلف المناهج الدراسية وتعميمها في المدارس. كما يوفر للمُدرسين التدريب المستمر المناسب. وإضافة إلى ذلك، تنشط في هذا المجال مؤسسات شتى، مثل مركز التثقيف في مجال حقوق الإنسان التابع للمدرسة التربوية العليا في </w:t>
      </w:r>
      <w:proofErr w:type="spellStart"/>
      <w:r w:rsidRPr="00E2168E">
        <w:rPr>
          <w:rtl/>
        </w:rPr>
        <w:t>لوتسيرن</w:t>
      </w:r>
      <w:proofErr w:type="spellEnd"/>
      <w:r w:rsidRPr="00E2168E">
        <w:rPr>
          <w:rtl/>
        </w:rPr>
        <w:t xml:space="preserve"> الذي يضطلع بنشر القواعد والخبرات العملية في مجال التثقيف بحقوق الإنسان في المدارس وفي أوساط المدرسين، أو جامعة جنيف التي تضم وحدة تعليمية مكرسة لحقوق الطفل.</w:t>
      </w:r>
    </w:p>
    <w:p w14:paraId="41DDC9F3" w14:textId="34C536AD" w:rsidR="00E2168E" w:rsidRPr="00E2168E" w:rsidRDefault="00E2168E" w:rsidP="00E2168E">
      <w:pPr>
        <w:pStyle w:val="SingleTxtGA"/>
      </w:pPr>
      <w:r w:rsidRPr="00F75646">
        <w:rPr>
          <w:rtl/>
        </w:rPr>
        <w:t>140</w:t>
      </w:r>
      <w:r w:rsidRPr="00E2168E">
        <w:rPr>
          <w:rtl/>
        </w:rPr>
        <w:t>-</w:t>
      </w:r>
      <w:r w:rsidRPr="00E2168E">
        <w:rPr>
          <w:rtl/>
        </w:rPr>
        <w:tab/>
        <w:t>ويجري نشر المعلومات المتعلقة باتفاقية حقوق الطفل</w:t>
      </w:r>
      <w:r w:rsidRPr="00E2168E">
        <w:rPr>
          <w:vertAlign w:val="superscript"/>
          <w:rtl/>
        </w:rPr>
        <w:t>(</w:t>
      </w:r>
      <w:r w:rsidRPr="00F75646">
        <w:rPr>
          <w:vertAlign w:val="superscript"/>
          <w:lang w:val="en-US"/>
        </w:rPr>
        <w:footnoteReference w:id="81"/>
      </w:r>
      <w:r w:rsidRPr="00E2168E">
        <w:rPr>
          <w:vertAlign w:val="superscript"/>
          <w:rtl/>
        </w:rPr>
        <w:t>)</w:t>
      </w:r>
      <w:r w:rsidRPr="00E2168E">
        <w:rPr>
          <w:rtl/>
        </w:rPr>
        <w:t xml:space="preserve"> والتثقيف بشأنها في إطار الاجتماعات السنوية لمؤتمر مسؤولي </w:t>
      </w:r>
      <w:proofErr w:type="spellStart"/>
      <w:r w:rsidRPr="00E2168E">
        <w:rPr>
          <w:rtl/>
        </w:rPr>
        <w:t>الكانتونات</w:t>
      </w:r>
      <w:proofErr w:type="spellEnd"/>
      <w:r w:rsidRPr="00E2168E">
        <w:rPr>
          <w:rtl/>
        </w:rPr>
        <w:t xml:space="preserve"> المكلفين بحماية الطفل ورعاية الشباب ومؤتمر مندوبي </w:t>
      </w:r>
      <w:proofErr w:type="spellStart"/>
      <w:r w:rsidRPr="00E2168E">
        <w:rPr>
          <w:rtl/>
        </w:rPr>
        <w:t>الكانتونات</w:t>
      </w:r>
      <w:proofErr w:type="spellEnd"/>
      <w:r w:rsidRPr="00E2168E">
        <w:rPr>
          <w:rtl/>
        </w:rPr>
        <w:t xml:space="preserve"> المكلفين بالنهوض بالطفولة والشباب. وتجتمع لجنتا هذين المؤتمرين أربع مرات في السنة ويُمثل أعضاؤهما مناطق سويسرا اللغوية الأربع. وينظم القانون الاتحادي المتعلق بتشجيع أنشطة الأطفال والشباب خارج المدرسة، المؤرخ </w:t>
      </w:r>
      <w:r w:rsidRPr="00F75646">
        <w:rPr>
          <w:rtl/>
        </w:rPr>
        <w:t>30</w:t>
      </w:r>
      <w:r w:rsidRPr="00E2168E">
        <w:rPr>
          <w:rtl/>
        </w:rPr>
        <w:t xml:space="preserve"> أيلول/ سبتمبر </w:t>
      </w:r>
      <w:r w:rsidRPr="00F75646">
        <w:rPr>
          <w:rtl/>
        </w:rPr>
        <w:t>2011</w:t>
      </w:r>
      <w:r w:rsidRPr="00E2168E">
        <w:rPr>
          <w:rtl/>
        </w:rPr>
        <w:t xml:space="preserve"> (قانون النهوض بالطفولة والشباب</w:t>
      </w:r>
      <w:r w:rsidRPr="00E2168E">
        <w:rPr>
          <w:vertAlign w:val="superscript"/>
          <w:rtl/>
        </w:rPr>
        <w:t>(</w:t>
      </w:r>
      <w:r w:rsidRPr="00F75646">
        <w:rPr>
          <w:vertAlign w:val="superscript"/>
          <w:lang w:val="en-US"/>
        </w:rPr>
        <w:footnoteReference w:id="82"/>
      </w:r>
      <w:r w:rsidRPr="00E2168E">
        <w:rPr>
          <w:vertAlign w:val="superscript"/>
          <w:rtl/>
        </w:rPr>
        <w:t>)</w:t>
      </w:r>
      <w:r w:rsidRPr="00E2168E">
        <w:rPr>
          <w:rtl/>
        </w:rPr>
        <w:t>؛ المواد</w:t>
      </w:r>
      <w:r w:rsidR="00074A55">
        <w:rPr>
          <w:rFonts w:hint="cs"/>
          <w:rtl/>
        </w:rPr>
        <w:t> </w:t>
      </w:r>
      <w:r w:rsidRPr="00F75646">
        <w:rPr>
          <w:rtl/>
        </w:rPr>
        <w:t>11</w:t>
      </w:r>
      <w:r w:rsidRPr="00E2168E">
        <w:rPr>
          <w:rtl/>
        </w:rPr>
        <w:t xml:space="preserve"> و</w:t>
      </w:r>
      <w:r w:rsidRPr="00F75646">
        <w:rPr>
          <w:rtl/>
        </w:rPr>
        <w:t>18</w:t>
      </w:r>
      <w:r w:rsidRPr="00E2168E">
        <w:rPr>
          <w:rtl/>
        </w:rPr>
        <w:t xml:space="preserve"> و</w:t>
      </w:r>
      <w:r w:rsidRPr="00F75646">
        <w:rPr>
          <w:rtl/>
        </w:rPr>
        <w:t>20</w:t>
      </w:r>
      <w:r w:rsidRPr="00E2168E">
        <w:rPr>
          <w:rtl/>
        </w:rPr>
        <w:t xml:space="preserve"> و</w:t>
      </w:r>
      <w:r w:rsidRPr="00F75646">
        <w:rPr>
          <w:rtl/>
        </w:rPr>
        <w:t>21</w:t>
      </w:r>
      <w:r w:rsidRPr="00E2168E">
        <w:rPr>
          <w:rtl/>
        </w:rPr>
        <w:t xml:space="preserve">)، مسائل التنسيق وتبادل المعلومات وتطوير الكفاءات على صعيد الاتحاد </w:t>
      </w:r>
      <w:proofErr w:type="spellStart"/>
      <w:r w:rsidRPr="00E2168E">
        <w:rPr>
          <w:rtl/>
        </w:rPr>
        <w:t>والكانتونات</w:t>
      </w:r>
      <w:proofErr w:type="spellEnd"/>
      <w:r w:rsidRPr="00E2168E">
        <w:rPr>
          <w:rtl/>
        </w:rPr>
        <w:t xml:space="preserve"> في مجال سياسة الطفولة والشباب. </w:t>
      </w:r>
    </w:p>
    <w:p w14:paraId="74994CB6" w14:textId="77777777" w:rsidR="00E2168E" w:rsidRPr="00E2168E" w:rsidRDefault="00E2168E" w:rsidP="00E2168E">
      <w:pPr>
        <w:pStyle w:val="SingleTxtGA"/>
      </w:pPr>
      <w:r w:rsidRPr="00F75646">
        <w:rPr>
          <w:rtl/>
        </w:rPr>
        <w:t>141</w:t>
      </w:r>
      <w:r w:rsidRPr="00E2168E">
        <w:rPr>
          <w:rtl/>
        </w:rPr>
        <w:t>-</w:t>
      </w:r>
      <w:r w:rsidRPr="00E2168E">
        <w:rPr>
          <w:rtl/>
        </w:rPr>
        <w:tab/>
        <w:t xml:space="preserve">وفي مجال مكافحة التمييز، يندرج الإعلام والتوعية العامة ضمن الأهداف الرئيسية لبرامج الإدماج على صعيد </w:t>
      </w:r>
      <w:proofErr w:type="spellStart"/>
      <w:r w:rsidRPr="00E2168E">
        <w:rPr>
          <w:rtl/>
        </w:rPr>
        <w:t>الكانتونات</w:t>
      </w:r>
      <w:proofErr w:type="spellEnd"/>
      <w:r w:rsidRPr="00E2168E">
        <w:rPr>
          <w:rtl/>
        </w:rPr>
        <w:t xml:space="preserve">. وفيما يتعلق بإسداء المشورة بغرض مكافحة التمييز، حدد الاتحاد </w:t>
      </w:r>
      <w:proofErr w:type="spellStart"/>
      <w:r w:rsidRPr="00E2168E">
        <w:rPr>
          <w:rtl/>
        </w:rPr>
        <w:t>والكانتونات</w:t>
      </w:r>
      <w:proofErr w:type="spellEnd"/>
      <w:r w:rsidRPr="00E2168E">
        <w:rPr>
          <w:rtl/>
        </w:rPr>
        <w:t>، على وجه الخصوص، الأهداف التالية:</w:t>
      </w:r>
    </w:p>
    <w:p w14:paraId="3820CF5D" w14:textId="53005F09" w:rsidR="00E2168E" w:rsidRPr="00E2168E" w:rsidRDefault="00E2168E" w:rsidP="008A4C25">
      <w:pPr>
        <w:pStyle w:val="Bullet1GA"/>
      </w:pPr>
      <w:r w:rsidRPr="00E2168E">
        <w:rPr>
          <w:rtl/>
        </w:rPr>
        <w:t>إعلام السكان بالوضع الخاص للأجانب، وبأهداف سياسة الإدماج ومبادئها الأساسية، وبالتدابير المتخذة لتشجيع إدماج الأجانب؛</w:t>
      </w:r>
    </w:p>
    <w:p w14:paraId="5DBFF654" w14:textId="60389F50" w:rsidR="00E2168E" w:rsidRPr="00074A55" w:rsidRDefault="00E2168E" w:rsidP="008A4C25">
      <w:pPr>
        <w:pStyle w:val="Bullet1GA"/>
        <w:rPr>
          <w:spacing w:val="-3"/>
        </w:rPr>
      </w:pPr>
      <w:r w:rsidRPr="00074A55">
        <w:rPr>
          <w:spacing w:val="-3"/>
          <w:rtl/>
        </w:rPr>
        <w:t>إعلام مؤسسات الهياكل العادية والجهات المعنية وإسداء المشورة لها بشأن مكافحة التمييز؛</w:t>
      </w:r>
    </w:p>
    <w:p w14:paraId="2859E2A9" w14:textId="1F94504A" w:rsidR="00E2168E" w:rsidRPr="00E2168E" w:rsidRDefault="00E2168E" w:rsidP="008A4C25">
      <w:pPr>
        <w:pStyle w:val="Bullet1GA"/>
      </w:pPr>
      <w:r w:rsidRPr="00E2168E">
        <w:rPr>
          <w:rtl/>
        </w:rPr>
        <w:t>تقديم الدعم والمشورة لضحايا التمييز بسبب أصلهم أو عرقهم.</w:t>
      </w:r>
    </w:p>
    <w:p w14:paraId="1B5947B0" w14:textId="71F4DDAD" w:rsidR="00E2168E" w:rsidRPr="00F75646" w:rsidRDefault="008A4C25" w:rsidP="008A4C25">
      <w:pPr>
        <w:pStyle w:val="H23GA"/>
        <w:rPr>
          <w:lang w:val="fr-CH"/>
        </w:rPr>
      </w:pPr>
      <w:bookmarkStart w:id="67" w:name="_Toc529186268"/>
      <w:r w:rsidRPr="00F75646">
        <w:rPr>
          <w:rtl/>
        </w:rPr>
        <w:tab/>
      </w:r>
      <w:bookmarkStart w:id="68" w:name="_Toc128507545"/>
      <w:r w:rsidRPr="00F75646">
        <w:rPr>
          <w:rFonts w:hint="cs"/>
          <w:rtl/>
        </w:rPr>
        <w:t>4-</w:t>
      </w:r>
      <w:r w:rsidRPr="00F75646">
        <w:rPr>
          <w:rtl/>
        </w:rPr>
        <w:tab/>
      </w:r>
      <w:r w:rsidR="00E2168E" w:rsidRPr="00F75646">
        <w:rPr>
          <w:rtl/>
        </w:rPr>
        <w:t>دور المجتمع المدني/المنظمات غير الحكومية</w:t>
      </w:r>
      <w:bookmarkEnd w:id="67"/>
      <w:bookmarkEnd w:id="68"/>
    </w:p>
    <w:p w14:paraId="4B1FD9B1" w14:textId="77777777" w:rsidR="00E2168E" w:rsidRPr="00E2168E" w:rsidRDefault="00E2168E" w:rsidP="00E2168E">
      <w:pPr>
        <w:pStyle w:val="SingleTxtGA"/>
      </w:pPr>
      <w:r w:rsidRPr="00F75646">
        <w:rPr>
          <w:rtl/>
        </w:rPr>
        <w:t>142</w:t>
      </w:r>
      <w:r w:rsidRPr="00E2168E">
        <w:rPr>
          <w:rtl/>
        </w:rPr>
        <w:t>-</w:t>
      </w:r>
      <w:r w:rsidRPr="00E2168E">
        <w:rPr>
          <w:rtl/>
        </w:rPr>
        <w:tab/>
        <w:t xml:space="preserve">تضطلع منظمات المجتمع المدني والمنظمات غير الحكومية بدور حاسم في تعزيز حقوق الإنسان، ويقدم الاتحاد للعديد منها مساعدة أو دعماً للمشاريع. </w:t>
      </w:r>
    </w:p>
    <w:p w14:paraId="1FEF4254" w14:textId="77777777" w:rsidR="00E2168E" w:rsidRPr="00E2168E" w:rsidRDefault="00E2168E" w:rsidP="00E2168E">
      <w:pPr>
        <w:pStyle w:val="SingleTxtGA"/>
      </w:pPr>
      <w:r w:rsidRPr="00F75646">
        <w:rPr>
          <w:rtl/>
        </w:rPr>
        <w:t>143</w:t>
      </w:r>
      <w:r w:rsidRPr="00E2168E">
        <w:rPr>
          <w:rtl/>
        </w:rPr>
        <w:t>-</w:t>
      </w:r>
      <w:r w:rsidRPr="00E2168E">
        <w:rPr>
          <w:rtl/>
        </w:rPr>
        <w:tab/>
        <w:t>وترصد المنظمات غير الحكومية إجراءات السلطات وتخضعها للتحليل النقدي. وتعِد تقارير بديلة وتقدمها إلى اللجان، وتتأكد من نشر تقارير الدولة والملاحظات الختامية وتعلق عليها، وتربط الاتصال بالسلطات المعنية لضمان تنفيذ التوصيات على أفضل وجه. كما تساهم إلى حد بعيد في إذكاء الوعي العام عن طريق المنشورات أو الحلقات الدراسية أو التظاهرات، وتتأكد من نشر الاتفاقيات في سويسرا وخارجها على السواء.</w:t>
      </w:r>
    </w:p>
    <w:p w14:paraId="38D060FD" w14:textId="77777777" w:rsidR="00E2168E" w:rsidRPr="00E2168E" w:rsidRDefault="00E2168E" w:rsidP="00E2168E">
      <w:pPr>
        <w:pStyle w:val="SingleTxtGA"/>
      </w:pPr>
      <w:r w:rsidRPr="00F75646">
        <w:rPr>
          <w:rtl/>
        </w:rPr>
        <w:t>144</w:t>
      </w:r>
      <w:r w:rsidRPr="00E2168E">
        <w:rPr>
          <w:rtl/>
        </w:rPr>
        <w:t>-</w:t>
      </w:r>
      <w:r w:rsidRPr="00E2168E">
        <w:rPr>
          <w:rtl/>
        </w:rPr>
        <w:tab/>
        <w:t xml:space="preserve">وبالتعاون مع المنظمات غير الحكومية، يلتزم المجتمع المدني، ممثلاً بالعديد من المنظمات، التزاماً راسخاً بتعزيز حقوق الإنسان. وعلى سبيل المثال، فقد ساهم إسهاماً كبيراً في تعبئة الناخبين لرفض المبادرة الشعبية الداعية إلى إعادة المجرمين الأجانب إلى بلدانهم الأصلية (شباط/فبراير </w:t>
      </w:r>
      <w:r w:rsidRPr="00F75646">
        <w:rPr>
          <w:rtl/>
        </w:rPr>
        <w:t>2016</w:t>
      </w:r>
      <w:r w:rsidRPr="00E2168E">
        <w:rPr>
          <w:rtl/>
        </w:rPr>
        <w:t>).</w:t>
      </w:r>
    </w:p>
    <w:p w14:paraId="2D25A6E6" w14:textId="765808D2" w:rsidR="00E2168E" w:rsidRPr="00F75646" w:rsidRDefault="008A4C25" w:rsidP="008A4C25">
      <w:pPr>
        <w:pStyle w:val="H23GA"/>
        <w:rPr>
          <w:lang w:val="fr-CH"/>
        </w:rPr>
      </w:pPr>
      <w:bookmarkStart w:id="69" w:name="_Toc529186269"/>
      <w:r w:rsidRPr="00F75646">
        <w:rPr>
          <w:rtl/>
        </w:rPr>
        <w:tab/>
      </w:r>
      <w:bookmarkStart w:id="70" w:name="_Toc128507546"/>
      <w:r w:rsidRPr="00F75646">
        <w:rPr>
          <w:rFonts w:hint="cs"/>
          <w:rtl/>
        </w:rPr>
        <w:t>5-</w:t>
      </w:r>
      <w:r w:rsidRPr="00F75646">
        <w:rPr>
          <w:rtl/>
        </w:rPr>
        <w:tab/>
      </w:r>
      <w:r w:rsidR="00E2168E" w:rsidRPr="00F75646">
        <w:rPr>
          <w:rtl/>
        </w:rPr>
        <w:t>الاعتمادات المخصصة في الميزانية والتطورات المسجلة في هذا الصدد</w:t>
      </w:r>
      <w:bookmarkEnd w:id="69"/>
      <w:bookmarkEnd w:id="70"/>
    </w:p>
    <w:p w14:paraId="188088FE" w14:textId="77777777" w:rsidR="00E2168E" w:rsidRPr="00E2168E" w:rsidRDefault="00E2168E" w:rsidP="00E2168E">
      <w:pPr>
        <w:pStyle w:val="SingleTxtGA"/>
      </w:pPr>
      <w:r w:rsidRPr="00F75646">
        <w:rPr>
          <w:rtl/>
        </w:rPr>
        <w:t>145</w:t>
      </w:r>
      <w:r w:rsidRPr="00E2168E">
        <w:rPr>
          <w:rtl/>
        </w:rPr>
        <w:t>-</w:t>
      </w:r>
      <w:r w:rsidRPr="00E2168E">
        <w:rPr>
          <w:rtl/>
        </w:rPr>
        <w:tab/>
        <w:t>تراعى حقوق الإنسان في سويسرا بطريقة منهجية في جميع مجالات الإدارة العامة. ولا تُرصد لتمويل مسائل حقوق الإنسان اعتمادات خاصة في الميزانية الوطنية، بل يدرج هذا التمويل في العديد من البنود الأخرى للميزانية، مثل التعليم، والصحة والرعاية، والحماية الاجتماعية، وإدارة المحاكم.</w:t>
      </w:r>
    </w:p>
    <w:p w14:paraId="16143E09" w14:textId="687391DE" w:rsidR="00E2168E" w:rsidRPr="00F75646" w:rsidRDefault="008A4C25" w:rsidP="008A4C25">
      <w:pPr>
        <w:pStyle w:val="H23GA"/>
        <w:rPr>
          <w:lang w:val="fr-CH"/>
        </w:rPr>
      </w:pPr>
      <w:bookmarkStart w:id="71" w:name="_Toc529186270"/>
      <w:r w:rsidRPr="00F75646">
        <w:rPr>
          <w:rtl/>
        </w:rPr>
        <w:tab/>
      </w:r>
      <w:bookmarkStart w:id="72" w:name="_Toc128507547"/>
      <w:r w:rsidRPr="00F75646">
        <w:rPr>
          <w:rFonts w:hint="cs"/>
          <w:rtl/>
        </w:rPr>
        <w:t>6-</w:t>
      </w:r>
      <w:r w:rsidRPr="00F75646">
        <w:rPr>
          <w:rtl/>
        </w:rPr>
        <w:tab/>
      </w:r>
      <w:r w:rsidR="00E2168E" w:rsidRPr="00F75646">
        <w:rPr>
          <w:rtl/>
        </w:rPr>
        <w:t>التعاون والمساعدة في مجال التنمية</w:t>
      </w:r>
      <w:bookmarkEnd w:id="72"/>
      <w:r w:rsidR="00E2168E" w:rsidRPr="00F75646">
        <w:rPr>
          <w:rtl/>
        </w:rPr>
        <w:t xml:space="preserve"> </w:t>
      </w:r>
      <w:bookmarkEnd w:id="71"/>
    </w:p>
    <w:p w14:paraId="219C96DE" w14:textId="77777777" w:rsidR="00E2168E" w:rsidRPr="00E2168E" w:rsidRDefault="00E2168E" w:rsidP="00E2168E">
      <w:pPr>
        <w:pStyle w:val="SingleTxtGA"/>
      </w:pPr>
      <w:r w:rsidRPr="00F75646">
        <w:rPr>
          <w:rtl/>
        </w:rPr>
        <w:t>146</w:t>
      </w:r>
      <w:r w:rsidRPr="00E2168E">
        <w:rPr>
          <w:rtl/>
        </w:rPr>
        <w:t>-</w:t>
      </w:r>
      <w:r w:rsidRPr="00E2168E">
        <w:rPr>
          <w:rtl/>
        </w:rPr>
        <w:tab/>
        <w:t>وفقاً للدستور، يعد تعزيز السلام واحترام حقوق الإنسان أحد أهداف السياسة الخارجية لسويسرا، ويكتسي بذلك أهمية كبيرة.</w:t>
      </w:r>
    </w:p>
    <w:p w14:paraId="0F5493F3" w14:textId="77777777" w:rsidR="00E2168E" w:rsidRPr="00E2168E" w:rsidRDefault="00E2168E" w:rsidP="00E2168E">
      <w:pPr>
        <w:pStyle w:val="SingleTxtGA"/>
      </w:pPr>
      <w:r w:rsidRPr="00F75646">
        <w:rPr>
          <w:rtl/>
        </w:rPr>
        <w:t>147</w:t>
      </w:r>
      <w:r w:rsidRPr="00E2168E">
        <w:rPr>
          <w:rtl/>
        </w:rPr>
        <w:t>-</w:t>
      </w:r>
      <w:r w:rsidRPr="00E2168E">
        <w:rPr>
          <w:rtl/>
        </w:rPr>
        <w:tab/>
        <w:t>ويرمي التعاون الدولي السويسري في مجال التنمية، في إطار ولايته الإنسانية، إلى تعزيز احترام وحماية حقوق الإنسان والقانون الدولي الإنساني. وإضافة إلى ذلك، يسهم التعاون الإنمائي الموجه للبلدان أو المناطق ذات الأولوية في تعزيز حقوق الإنسان. ومراعاة حقوق الإنسان، لا سيما في السياقات الهشة، هدف صريح للمساعدة التي تقدمها سويسرا من أجل المساهمة في منع العنف. وتجدَّد الاعتمادات الإطارية المخصصة للتعاون الدولي كل أربع سنوات ويوافق عليه البرلمان.</w:t>
      </w:r>
    </w:p>
    <w:p w14:paraId="3ABC87D3" w14:textId="77777777" w:rsidR="00E2168E" w:rsidRPr="00E2168E" w:rsidRDefault="00E2168E" w:rsidP="00E2168E">
      <w:pPr>
        <w:pStyle w:val="SingleTxtGA"/>
      </w:pPr>
      <w:r w:rsidRPr="00F75646">
        <w:rPr>
          <w:rtl/>
        </w:rPr>
        <w:t>148</w:t>
      </w:r>
      <w:r w:rsidRPr="00E2168E">
        <w:rPr>
          <w:rtl/>
        </w:rPr>
        <w:t>-</w:t>
      </w:r>
      <w:r w:rsidRPr="00E2168E">
        <w:rPr>
          <w:rtl/>
        </w:rPr>
        <w:tab/>
        <w:t xml:space="preserve">واعتمدت الوزارة الاتحادية للشؤون الخارجية في شباط/فبراير </w:t>
      </w:r>
      <w:r w:rsidRPr="00F75646">
        <w:rPr>
          <w:rtl/>
        </w:rPr>
        <w:t>2016</w:t>
      </w:r>
      <w:r w:rsidRPr="00E2168E">
        <w:rPr>
          <w:rtl/>
        </w:rPr>
        <w:t xml:space="preserve"> استراتيجية بشأن حقوق الإنسان ("استراتيجية حقوق الإنسان للفترة </w:t>
      </w:r>
      <w:r w:rsidRPr="00F75646">
        <w:rPr>
          <w:rtl/>
        </w:rPr>
        <w:t>2019</w:t>
      </w:r>
      <w:r w:rsidRPr="00E2168E">
        <w:rPr>
          <w:rtl/>
        </w:rPr>
        <w:t>-</w:t>
      </w:r>
      <w:r w:rsidRPr="00F75646">
        <w:rPr>
          <w:rtl/>
        </w:rPr>
        <w:t>2016</w:t>
      </w:r>
      <w:r w:rsidRPr="00E2168E">
        <w:rPr>
          <w:rtl/>
        </w:rPr>
        <w:t>"). وتوفر هذه الاستراتيجية لأول مرة إطاراً مرجعياً خاصاً بالتزامات سويسرا الدولية في مجال حقوق الإنسان. فهي تحدد مبادئ سويسرا وأهدافها في هذا المجال. وتستند إلى قيم البلد وخياراته، مثل الحوار، والسعي إلى توافق الآراء، وحماية الأقليات، والتضامن، فضلاً على تقاليده في مجالات الأنشطة الإنسانية والمساعي الحميدة والوساطة. وعلى هذا الأساس، ترسم الاستراتيجية معالم المساهمة المحددة التي يمكن أن تقدمها سويسرا في مجال تعزيز احترام حقوق الإنسان في العالم.</w:t>
      </w:r>
    </w:p>
    <w:p w14:paraId="6DB38C7B" w14:textId="2262F889" w:rsidR="00E2168E" w:rsidRPr="00E2168E" w:rsidRDefault="00E2168E" w:rsidP="00E2168E">
      <w:pPr>
        <w:pStyle w:val="SingleTxtGA"/>
      </w:pPr>
      <w:r w:rsidRPr="00F75646">
        <w:rPr>
          <w:rtl/>
        </w:rPr>
        <w:t>149</w:t>
      </w:r>
      <w:r w:rsidRPr="00E2168E">
        <w:rPr>
          <w:rtl/>
        </w:rPr>
        <w:t>-</w:t>
      </w:r>
      <w:r w:rsidRPr="00E2168E">
        <w:rPr>
          <w:rtl/>
        </w:rPr>
        <w:tab/>
        <w:t xml:space="preserve">وفي عام </w:t>
      </w:r>
      <w:r w:rsidRPr="00F75646">
        <w:rPr>
          <w:rtl/>
        </w:rPr>
        <w:t>2004</w:t>
      </w:r>
      <w:r w:rsidRPr="00E2168E">
        <w:rPr>
          <w:rtl/>
        </w:rPr>
        <w:t>، سن البرلمان لأول مرة قانوناً اتحادياً يرمي إلى وضع تدابير محددة لتوطيد السلام المدني وتعزيز حقوق الإنسان. ووافق، في جملة أمور، على إنشاء أول اعتماد إطاري يخصص لهذا الغرض ويجدد كل أربع سنوات. وتبلغ قيمة آخر اعتماد إطاري جرت الموافقة عليه في هذا الصدد</w:t>
      </w:r>
      <w:r w:rsidR="00D25766">
        <w:rPr>
          <w:rFonts w:hint="cs"/>
          <w:rtl/>
        </w:rPr>
        <w:t> </w:t>
      </w:r>
      <w:r w:rsidRPr="00F75646">
        <w:rPr>
          <w:rtl/>
        </w:rPr>
        <w:t>310</w:t>
      </w:r>
      <w:r w:rsidRPr="00E2168E">
        <w:rPr>
          <w:rtl/>
        </w:rPr>
        <w:t xml:space="preserve"> ملايين فرنك ويشمل الفترة </w:t>
      </w:r>
      <w:r w:rsidRPr="00F75646">
        <w:rPr>
          <w:rtl/>
        </w:rPr>
        <w:t>2016</w:t>
      </w:r>
      <w:r w:rsidRPr="00E2168E">
        <w:rPr>
          <w:rtl/>
        </w:rPr>
        <w:t>-</w:t>
      </w:r>
      <w:r w:rsidRPr="00F75646">
        <w:rPr>
          <w:rtl/>
        </w:rPr>
        <w:t>2012</w:t>
      </w:r>
      <w:r w:rsidRPr="00E2168E">
        <w:rPr>
          <w:rtl/>
        </w:rPr>
        <w:t xml:space="preserve">. ومن شأن رسالة المجلس الاتحادي المؤرخة </w:t>
      </w:r>
      <w:r w:rsidRPr="00F75646">
        <w:rPr>
          <w:rtl/>
        </w:rPr>
        <w:t>17</w:t>
      </w:r>
      <w:r w:rsidRPr="00E2168E">
        <w:rPr>
          <w:rtl/>
        </w:rPr>
        <w:t xml:space="preserve"> شباط/فبراير </w:t>
      </w:r>
      <w:r w:rsidRPr="00F75646">
        <w:rPr>
          <w:rtl/>
        </w:rPr>
        <w:t>2016</w:t>
      </w:r>
      <w:r w:rsidRPr="00E2168E">
        <w:rPr>
          <w:rtl/>
        </w:rPr>
        <w:t xml:space="preserve"> والمتعلقة بالتعاون الدولي خلال الفترة </w:t>
      </w:r>
      <w:r w:rsidRPr="00F75646">
        <w:rPr>
          <w:rtl/>
        </w:rPr>
        <w:t>2020</w:t>
      </w:r>
      <w:r w:rsidRPr="00E2168E">
        <w:rPr>
          <w:rtl/>
        </w:rPr>
        <w:t>-</w:t>
      </w:r>
      <w:r w:rsidRPr="00F75646">
        <w:rPr>
          <w:rtl/>
        </w:rPr>
        <w:t>2017</w:t>
      </w:r>
      <w:r w:rsidRPr="00E2168E">
        <w:rPr>
          <w:rtl/>
        </w:rPr>
        <w:t xml:space="preserve"> أن تعزز مراعاة حقوق الإنسان في مجال التعاون الإنمائي والمساعدة الإنسانية وفي سياسة سويسرا الخارجية بصفة عامة.</w:t>
      </w:r>
    </w:p>
    <w:p w14:paraId="1C213AEE" w14:textId="7DB489AF" w:rsidR="00E2168E" w:rsidRPr="00E2168E" w:rsidRDefault="00E2168E" w:rsidP="00E2168E">
      <w:pPr>
        <w:pStyle w:val="SingleTxtGA"/>
      </w:pPr>
      <w:r w:rsidRPr="00F75646">
        <w:rPr>
          <w:rtl/>
        </w:rPr>
        <w:t>150</w:t>
      </w:r>
      <w:r w:rsidRPr="00E2168E">
        <w:rPr>
          <w:rtl/>
        </w:rPr>
        <w:t>-</w:t>
      </w:r>
      <w:r w:rsidRPr="00E2168E">
        <w:rPr>
          <w:rtl/>
        </w:rPr>
        <w:tab/>
        <w:t>واضطلعت سويسرا، خلال السنوات الأخيرة، بدور نشط في صياغة خطة التنمية المستدامة لعام</w:t>
      </w:r>
      <w:r w:rsidR="00D25766">
        <w:rPr>
          <w:rFonts w:hint="cs"/>
          <w:rtl/>
        </w:rPr>
        <w:t> </w:t>
      </w:r>
      <w:r w:rsidRPr="00F75646">
        <w:rPr>
          <w:rtl/>
        </w:rPr>
        <w:t>2030</w:t>
      </w:r>
      <w:r w:rsidRPr="00E2168E">
        <w:rPr>
          <w:rtl/>
        </w:rPr>
        <w:t xml:space="preserve"> وأهداف التنمية المستدامة. واسترشدت في ذلك بمبادئ احترام حقوق الإنسان، واحترام الحدود الكوكبية، والإدماج والمساواة الاجتماعية، والعالمية، واتساق السياسات. وإن الهدف </w:t>
      </w:r>
      <w:r w:rsidRPr="00F75646">
        <w:rPr>
          <w:rtl/>
        </w:rPr>
        <w:t>16</w:t>
      </w:r>
      <w:r w:rsidRPr="00E2168E">
        <w:rPr>
          <w:rtl/>
        </w:rPr>
        <w:t xml:space="preserve"> من أهداف التنمية المستدامة، الذي يتوخى التشجيع على إقامة مجتمعات مسالمة وشاملة للجميع، يضع إمكانية الوصول إلى العدالة وبناء مؤسسات مسؤولة في صميم التعاون الإنمائي المراعي للسياقات والنزاعات، ومن ثم فإنه يكرس أهداف سويسرا المتمثلة في توطيد السلام وتعزيز مقومات الدولة على النحو المبين في "الخطة الجديدة للانخراط في مساعدة الدول الهشة" ("</w:t>
      </w:r>
      <w:r w:rsidR="007C7605" w:rsidRPr="00F017EB">
        <w:t>New Deal for Engagement in Fragile States</w:t>
      </w:r>
      <w:r w:rsidRPr="00E2168E">
        <w:rPr>
          <w:rtl/>
        </w:rPr>
        <w:t>" [لجنة المساعدة الإنمائية التابعة لمنظمة التعاون والتنمية في الميدان الاقتصادي / الشبكة الدولية المعنية بحالات النزاع والهشاشة]). وتركز سويسرا في أنشطتها للتعاون الإنمائي على مسائل الأمن المائي، والعمل اللائق، والمساواة بين الجنسين، ضمن أمور أخرى.</w:t>
      </w:r>
    </w:p>
    <w:p w14:paraId="41DE73D5" w14:textId="5965D1D4" w:rsidR="00E2168E" w:rsidRPr="00F75646" w:rsidRDefault="008A4C25" w:rsidP="008A4C25">
      <w:pPr>
        <w:pStyle w:val="H1GA"/>
        <w:ind w:left="0" w:firstLine="0"/>
        <w:rPr>
          <w:lang w:val="fr-CH"/>
        </w:rPr>
      </w:pPr>
      <w:bookmarkStart w:id="73" w:name="_Toc529186271"/>
      <w:r w:rsidRPr="00F75646">
        <w:rPr>
          <w:rtl/>
        </w:rPr>
        <w:tab/>
      </w:r>
      <w:bookmarkStart w:id="74" w:name="_Toc128507548"/>
      <w:r w:rsidR="00E2168E" w:rsidRPr="00F75646">
        <w:rPr>
          <w:rtl/>
        </w:rPr>
        <w:t>دال-</w:t>
      </w:r>
      <w:r w:rsidR="00E2168E" w:rsidRPr="00F75646">
        <w:rPr>
          <w:rtl/>
        </w:rPr>
        <w:tab/>
        <w:t>عملية إعداد التقارير الوطنية</w:t>
      </w:r>
      <w:bookmarkEnd w:id="73"/>
      <w:bookmarkEnd w:id="74"/>
    </w:p>
    <w:p w14:paraId="0E0E9523" w14:textId="77777777" w:rsidR="00E2168E" w:rsidRPr="00E2168E" w:rsidRDefault="00E2168E" w:rsidP="00E2168E">
      <w:pPr>
        <w:pStyle w:val="SingleTxtGA"/>
      </w:pPr>
      <w:r w:rsidRPr="00F75646">
        <w:rPr>
          <w:rtl/>
        </w:rPr>
        <w:t>151</w:t>
      </w:r>
      <w:r w:rsidRPr="00E2168E">
        <w:rPr>
          <w:rtl/>
        </w:rPr>
        <w:t>-</w:t>
      </w:r>
      <w:r w:rsidRPr="00E2168E">
        <w:rPr>
          <w:rtl/>
        </w:rPr>
        <w:tab/>
        <w:t xml:space="preserve">تضطلع الإدارة الاتحادية، بالتعاون مع السلطات المعنية على صعيد الاتحاد </w:t>
      </w:r>
      <w:proofErr w:type="spellStart"/>
      <w:r w:rsidRPr="00E2168E">
        <w:rPr>
          <w:rtl/>
        </w:rPr>
        <w:t>والكانتونات</w:t>
      </w:r>
      <w:proofErr w:type="spellEnd"/>
      <w:r w:rsidRPr="00E2168E">
        <w:rPr>
          <w:rtl/>
        </w:rPr>
        <w:t xml:space="preserve">، بإعداد التقارير الدورية الموجهة إلى هيئات رصد تنفيذ الاتفاقيات المتعلقة بحقوق الإنسان. وتتكلف مكاتب اتحادية عديدة بإعداد هذه التقارير: مديرية القانون الدولي العام التابعة للوزارة الاتحادية للشؤون الخارجية (الاتفاقية الدولية للقضاء على جميع أشكال التمييز العنصري)، ومكتب العدل الاتحادي التابع للوزارة الاتحادية للعدل والشرطة (اتفاقية مناهضة التعذيب والعهد الدولي الخاص بالحقوق المدنية والسياسية)، والمكتب الاتحادي للمساواة بين الجنسين (اتفاقية القضاء على جميع أشكال التمييز ضد المرأة)، والمكتب الاتحادي لكفالة المساواة للأشخاص ذوي الإعاقة (اتفاقية حقوق الأشخاص ذوي الإعاقة)، والمكتب الاتحادي للتأمين الاجتماعي التابع لوزارة الداخلية الاتحادية (اتفاقية حقوق الطفل)، وكتابة الدولة للشؤون الاقتصادية التابعة للوزارة الاتحادية للاقتصاد والتعليم والبحث (العهد الدولي الخاص بالحقوق الاقتصادية والاجتماعية والثقافية). وليست المسؤولية عن صياغة التقارير محددة تحديداً نهائياً، بل يجوز تعديلها بناء على اتفاق بين الإدارات الاتحادية المعنية. وقد خضعت بالفعل لتعديل جزئي خلال دورة الصياغة الأخيرة. </w:t>
      </w:r>
    </w:p>
    <w:p w14:paraId="607C22A0" w14:textId="77777777" w:rsidR="00E2168E" w:rsidRPr="00E2168E" w:rsidRDefault="00E2168E" w:rsidP="00E2168E">
      <w:pPr>
        <w:pStyle w:val="SingleTxtGA"/>
      </w:pPr>
      <w:r w:rsidRPr="00F75646">
        <w:rPr>
          <w:rtl/>
        </w:rPr>
        <w:t>152</w:t>
      </w:r>
      <w:r w:rsidRPr="00E2168E">
        <w:rPr>
          <w:rtl/>
        </w:rPr>
        <w:t>-</w:t>
      </w:r>
      <w:r w:rsidRPr="00E2168E">
        <w:rPr>
          <w:rtl/>
        </w:rPr>
        <w:tab/>
        <w:t xml:space="preserve">وتبدأ عملية صياغة تقرير من التقارير الدورية باستشارة الإدارات الاتحادية المعنية بموضوعه. كما يدعو المجلس الاتحادي </w:t>
      </w:r>
      <w:proofErr w:type="spellStart"/>
      <w:r w:rsidRPr="00E2168E">
        <w:rPr>
          <w:rtl/>
        </w:rPr>
        <w:t>الكانتونات</w:t>
      </w:r>
      <w:proofErr w:type="spellEnd"/>
      <w:r w:rsidRPr="00E2168E">
        <w:rPr>
          <w:rtl/>
        </w:rPr>
        <w:t xml:space="preserve"> والبلديات إلى إبداء آرائها بشأن المواضيع التي تندرج ضمن اختصاصاتها، حيث يتيح لها إمكانية التعليق على مشروع التقرير أو الإجابة على </w:t>
      </w:r>
      <w:proofErr w:type="gramStart"/>
      <w:r w:rsidRPr="00E2168E">
        <w:rPr>
          <w:rtl/>
        </w:rPr>
        <w:t>استبيان</w:t>
      </w:r>
      <w:proofErr w:type="gramEnd"/>
      <w:r w:rsidRPr="00E2168E">
        <w:rPr>
          <w:rtl/>
        </w:rPr>
        <w:t xml:space="preserve"> أو تجميع المعلومات المتعلقة بالحالة في المجالات المعنية. وقبل تقديم التقرير إلى المجلس الاتحادي للموافقة عليه، تنظَّم عملية تشاور رسمية على الصعيد الاتحادي.</w:t>
      </w:r>
    </w:p>
    <w:p w14:paraId="154935D6" w14:textId="77777777" w:rsidR="00E2168E" w:rsidRPr="00E2168E" w:rsidRDefault="00E2168E" w:rsidP="00E2168E">
      <w:pPr>
        <w:pStyle w:val="SingleTxtGA"/>
      </w:pPr>
      <w:r w:rsidRPr="00F75646">
        <w:rPr>
          <w:rtl/>
        </w:rPr>
        <w:t>153</w:t>
      </w:r>
      <w:r w:rsidRPr="00E2168E">
        <w:rPr>
          <w:rtl/>
        </w:rPr>
        <w:t>-</w:t>
      </w:r>
      <w:r w:rsidRPr="00E2168E">
        <w:rPr>
          <w:rtl/>
        </w:rPr>
        <w:tab/>
        <w:t>وتترجَم النسختان الرسميتان الإنكليزية والفرنسية من الملاحظات الختامية للهيئات الدولية بشأن التقارير الحكومية لسويسرا إلى اللغتين الألمانية والإيطالية، ثم تعرض على المجلس الاتحادي وتنشر. وبفضل نشر هذه الملاحظات الختامية يتمكن الجمهور من تكوين فكرة عن حالة حماية حقوق الإنسان في سويسرا وتطورها والصعوبات المطروحة في هذا المجال.</w:t>
      </w:r>
    </w:p>
    <w:p w14:paraId="34A300D3" w14:textId="77777777" w:rsidR="00E2168E" w:rsidRPr="00E2168E" w:rsidRDefault="00E2168E" w:rsidP="00E2168E">
      <w:pPr>
        <w:pStyle w:val="SingleTxtGA"/>
      </w:pPr>
      <w:r w:rsidRPr="00F75646">
        <w:rPr>
          <w:rtl/>
        </w:rPr>
        <w:t>154</w:t>
      </w:r>
      <w:r w:rsidRPr="00E2168E">
        <w:rPr>
          <w:rtl/>
        </w:rPr>
        <w:t>-</w:t>
      </w:r>
      <w:r w:rsidRPr="00E2168E">
        <w:rPr>
          <w:rtl/>
        </w:rPr>
        <w:tab/>
        <w:t xml:space="preserve">وترسَل الملاحظات الختامية الصادرة عن كل لجنة إلى الإدارات الاتحادية التي شاركت في عملية المشاورة وكذلك إلى </w:t>
      </w:r>
      <w:proofErr w:type="spellStart"/>
      <w:r w:rsidRPr="00E2168E">
        <w:rPr>
          <w:rtl/>
        </w:rPr>
        <w:t>الكانتونات</w:t>
      </w:r>
      <w:proofErr w:type="spellEnd"/>
      <w:r w:rsidRPr="00E2168E">
        <w:rPr>
          <w:rtl/>
        </w:rPr>
        <w:t xml:space="preserve"> والدوائر المعنية من أجل كفالة تنفيذ التوصيات. وتحيل </w:t>
      </w:r>
      <w:proofErr w:type="spellStart"/>
      <w:r w:rsidRPr="00E2168E">
        <w:rPr>
          <w:rtl/>
        </w:rPr>
        <w:t>الكانتونات</w:t>
      </w:r>
      <w:proofErr w:type="spellEnd"/>
      <w:r w:rsidRPr="00E2168E">
        <w:rPr>
          <w:rtl/>
        </w:rPr>
        <w:t xml:space="preserve"> هذه التوصيات إلى السلطات المعنية في </w:t>
      </w:r>
      <w:proofErr w:type="spellStart"/>
      <w:r w:rsidRPr="00E2168E">
        <w:rPr>
          <w:rtl/>
        </w:rPr>
        <w:t>الكانتونات</w:t>
      </w:r>
      <w:proofErr w:type="spellEnd"/>
      <w:r w:rsidRPr="00E2168E">
        <w:rPr>
          <w:rtl/>
        </w:rPr>
        <w:t xml:space="preserve"> وإلى البلديات، وأحياناً أيضاً إلى محاكم </w:t>
      </w:r>
      <w:proofErr w:type="spellStart"/>
      <w:r w:rsidRPr="00E2168E">
        <w:rPr>
          <w:rtl/>
        </w:rPr>
        <w:t>الكانتونات</w:t>
      </w:r>
      <w:proofErr w:type="spellEnd"/>
      <w:r w:rsidRPr="00E2168E">
        <w:rPr>
          <w:rtl/>
        </w:rPr>
        <w:t>. وتحدد الإدارة الاتحادية أو المكتب الاتحادي المختص بتوصية معينة التدابير الإضافية اللازم اتخاذها لتنفيذ التوصيات على الصعيد الاتحادي.</w:t>
      </w:r>
    </w:p>
    <w:p w14:paraId="6C636D53" w14:textId="77777777" w:rsidR="00E2168E" w:rsidRPr="00E2168E" w:rsidRDefault="00E2168E" w:rsidP="00E2168E">
      <w:pPr>
        <w:pStyle w:val="SingleTxtGA"/>
      </w:pPr>
      <w:r w:rsidRPr="00F75646">
        <w:rPr>
          <w:rtl/>
        </w:rPr>
        <w:t>155</w:t>
      </w:r>
      <w:r w:rsidRPr="00E2168E">
        <w:rPr>
          <w:rtl/>
        </w:rPr>
        <w:t>-</w:t>
      </w:r>
      <w:r w:rsidRPr="00E2168E">
        <w:rPr>
          <w:rtl/>
        </w:rPr>
        <w:tab/>
        <w:t xml:space="preserve">ومنذ كانون الأول/ديسمبر </w:t>
      </w:r>
      <w:r w:rsidRPr="00F75646">
        <w:rPr>
          <w:rtl/>
        </w:rPr>
        <w:t>2016</w:t>
      </w:r>
      <w:r w:rsidRPr="00E2168E">
        <w:rPr>
          <w:rtl/>
        </w:rPr>
        <w:t xml:space="preserve">، أصبح "الفريق المعني بالسياسة الدولية لحقوق الإنسان"، الذي يتألف من ممثلي الإدارات المختصة بالحماية الدولية لحقوق الإنسان </w:t>
      </w:r>
      <w:proofErr w:type="spellStart"/>
      <w:r w:rsidRPr="00E2168E">
        <w:rPr>
          <w:rtl/>
        </w:rPr>
        <w:t>والكانتونات</w:t>
      </w:r>
      <w:proofErr w:type="spellEnd"/>
      <w:r w:rsidRPr="00E2168E">
        <w:rPr>
          <w:rtl/>
        </w:rPr>
        <w:t xml:space="preserve"> واللجان غير البرلمانية ذات الصلة، هو الذي يتولى تنسيق عملية إعداد التقارير الحكومية السويسرية. ومن المقرر جعل هذا الموضوع بنداً ثابتاً في جدول أعمال كل اجتماع من اجتماعات الفريق. ويضطلع مكتب العدل الاتحادي بدور جهة الاتصال لتنسيق عملية إعداد التقارير. </w:t>
      </w:r>
    </w:p>
    <w:p w14:paraId="3D65FEB7" w14:textId="66207633" w:rsidR="00E2168E" w:rsidRPr="00F75646" w:rsidRDefault="008A4C25" w:rsidP="008A4C25">
      <w:pPr>
        <w:pStyle w:val="HChGA"/>
      </w:pPr>
      <w:bookmarkStart w:id="75" w:name="_Toc529186272"/>
      <w:r w:rsidRPr="00F75646">
        <w:rPr>
          <w:rtl/>
        </w:rPr>
        <w:tab/>
      </w:r>
      <w:bookmarkStart w:id="76" w:name="_Toc128507549"/>
      <w:r w:rsidR="00E2168E" w:rsidRPr="00F75646">
        <w:rPr>
          <w:rtl/>
        </w:rPr>
        <w:t>رابعاً-</w:t>
      </w:r>
      <w:r w:rsidR="00E2168E" w:rsidRPr="00F75646">
        <w:rPr>
          <w:rtl/>
        </w:rPr>
        <w:tab/>
        <w:t>معلومات عن المساواة وعدم التمييز وسبل الانتصاف الفعالة</w:t>
      </w:r>
      <w:bookmarkEnd w:id="75"/>
      <w:bookmarkEnd w:id="76"/>
    </w:p>
    <w:p w14:paraId="0CE98C2C" w14:textId="329831BC" w:rsidR="00E2168E" w:rsidRPr="00F75646" w:rsidRDefault="008A4C25" w:rsidP="008A4C25">
      <w:pPr>
        <w:pStyle w:val="H1GA"/>
        <w:ind w:left="0" w:firstLine="0"/>
        <w:rPr>
          <w:lang w:val="fr-CH"/>
        </w:rPr>
      </w:pPr>
      <w:bookmarkStart w:id="77" w:name="_Toc529186273"/>
      <w:r w:rsidRPr="00F75646">
        <w:rPr>
          <w:rtl/>
        </w:rPr>
        <w:tab/>
      </w:r>
      <w:bookmarkStart w:id="78" w:name="_Toc128507550"/>
      <w:r w:rsidR="00E2168E" w:rsidRPr="00F75646">
        <w:rPr>
          <w:rtl/>
        </w:rPr>
        <w:t>ألف-</w:t>
      </w:r>
      <w:r w:rsidR="00E2168E" w:rsidRPr="00F75646">
        <w:rPr>
          <w:rtl/>
        </w:rPr>
        <w:tab/>
        <w:t>تنظيم جهود الحكومة لتعزيز المساواة في الحقوق ومنع التمييز</w:t>
      </w:r>
      <w:bookmarkEnd w:id="77"/>
      <w:bookmarkEnd w:id="78"/>
    </w:p>
    <w:p w14:paraId="76B337B7" w14:textId="65A9C164" w:rsidR="00E2168E" w:rsidRPr="00E2168E" w:rsidRDefault="00E2168E" w:rsidP="00E2168E">
      <w:pPr>
        <w:pStyle w:val="SingleTxtGA"/>
      </w:pPr>
      <w:r w:rsidRPr="00F75646">
        <w:rPr>
          <w:rtl/>
        </w:rPr>
        <w:t>156</w:t>
      </w:r>
      <w:r w:rsidRPr="00E2168E">
        <w:rPr>
          <w:rtl/>
        </w:rPr>
        <w:t>-</w:t>
      </w:r>
      <w:r w:rsidRPr="00E2168E">
        <w:rPr>
          <w:rtl/>
        </w:rPr>
        <w:tab/>
        <w:t xml:space="preserve">الكرامة والمساواة هما أول حقين مدرجين في قائمة الحقوق الأساسية المنصوص عليها في الدستور الاتحادي (المواد من </w:t>
      </w:r>
      <w:r w:rsidRPr="00F75646">
        <w:rPr>
          <w:rtl/>
        </w:rPr>
        <w:t>7</w:t>
      </w:r>
      <w:r w:rsidRPr="00E2168E">
        <w:rPr>
          <w:rtl/>
        </w:rPr>
        <w:t xml:space="preserve"> إلى </w:t>
      </w:r>
      <w:r w:rsidRPr="00F75646">
        <w:rPr>
          <w:rtl/>
        </w:rPr>
        <w:t>34</w:t>
      </w:r>
      <w:r w:rsidRPr="00E2168E">
        <w:rPr>
          <w:rtl/>
        </w:rPr>
        <w:t xml:space="preserve"> من الدستور)</w:t>
      </w:r>
      <w:r w:rsidRPr="00E2168E">
        <w:rPr>
          <w:vertAlign w:val="superscript"/>
          <w:rtl/>
        </w:rPr>
        <w:t>(</w:t>
      </w:r>
      <w:r w:rsidRPr="00F75646">
        <w:rPr>
          <w:vertAlign w:val="superscript"/>
          <w:lang w:val="en-US"/>
        </w:rPr>
        <w:footnoteReference w:id="83"/>
      </w:r>
      <w:r w:rsidRPr="00E2168E">
        <w:rPr>
          <w:vertAlign w:val="superscript"/>
          <w:rtl/>
        </w:rPr>
        <w:t>)</w:t>
      </w:r>
      <w:r w:rsidRPr="00E2168E">
        <w:rPr>
          <w:rtl/>
        </w:rPr>
        <w:t xml:space="preserve">. وتتجسد المبادئ الدستورية للمساواة أمام القانون وحظر التمييز (المادة </w:t>
      </w:r>
      <w:r w:rsidRPr="00F75646">
        <w:rPr>
          <w:rtl/>
        </w:rPr>
        <w:t>8</w:t>
      </w:r>
      <w:r w:rsidRPr="00E2168E">
        <w:rPr>
          <w:rtl/>
        </w:rPr>
        <w:t xml:space="preserve"> من الدستور)</w:t>
      </w:r>
      <w:r w:rsidRPr="00E2168E">
        <w:rPr>
          <w:vertAlign w:val="superscript"/>
          <w:rtl/>
        </w:rPr>
        <w:t>(</w:t>
      </w:r>
      <w:r w:rsidRPr="00F75646">
        <w:rPr>
          <w:vertAlign w:val="superscript"/>
          <w:lang w:val="en-US"/>
        </w:rPr>
        <w:footnoteReference w:id="84"/>
      </w:r>
      <w:r w:rsidRPr="00E2168E">
        <w:rPr>
          <w:vertAlign w:val="superscript"/>
          <w:rtl/>
        </w:rPr>
        <w:t>)</w:t>
      </w:r>
      <w:r w:rsidR="0029038F">
        <w:rPr>
          <w:rFonts w:hint="cs"/>
          <w:rtl/>
        </w:rPr>
        <w:t xml:space="preserve"> </w:t>
      </w:r>
      <w:r w:rsidRPr="00E2168E">
        <w:rPr>
          <w:rtl/>
        </w:rPr>
        <w:t xml:space="preserve">في عدة قوانين اتحادية، منها على سبيل المثال قانون المساواة بين الجنسين، وقانون كفالة المساواة للأشخاص ذوي الإعاقة، وقانون الشراكة المسجلة بين شخصين من نفس الجنس. ولئن كان صحيحاً أن سويسرا لا تملك تشريعات شاملة لمكافحة التمييز بجميع أشكاله على الصعيد الاتحادي، فإن هذه السمة الفريدة لا تدل على وجود ثغرة من حيث الجوهر، وإنما على خصوصية النظام القانوني السويسري الذي يتميز، من جهة، بتشبثه بمذهب وحدة القانون، ومن جهة أخرى، بالنظام الاتحادي الذي يحدد توزيع المهام بين الاتحاد </w:t>
      </w:r>
      <w:proofErr w:type="spellStart"/>
      <w:r w:rsidRPr="00E2168E">
        <w:rPr>
          <w:rtl/>
        </w:rPr>
        <w:t>والكانتونات</w:t>
      </w:r>
      <w:proofErr w:type="spellEnd"/>
      <w:r w:rsidRPr="00E2168E">
        <w:rPr>
          <w:rtl/>
        </w:rPr>
        <w:t>. وهذا يعني، من الناحية العملية، أن أحكام الاتفاقية الدولية للقضاء على جميع أشكال التمييز العنصري</w:t>
      </w:r>
      <w:r w:rsidRPr="00E2168E">
        <w:rPr>
          <w:vertAlign w:val="superscript"/>
          <w:rtl/>
        </w:rPr>
        <w:t>(</w:t>
      </w:r>
      <w:r w:rsidRPr="00F75646">
        <w:rPr>
          <w:vertAlign w:val="superscript"/>
          <w:lang w:val="en-US"/>
        </w:rPr>
        <w:footnoteReference w:id="85"/>
      </w:r>
      <w:r w:rsidRPr="00E2168E">
        <w:rPr>
          <w:vertAlign w:val="superscript"/>
          <w:rtl/>
        </w:rPr>
        <w:t>)</w:t>
      </w:r>
      <w:r w:rsidRPr="00E2168E">
        <w:rPr>
          <w:rtl/>
        </w:rPr>
        <w:t xml:space="preserve">، المؤرخة </w:t>
      </w:r>
      <w:r w:rsidRPr="00F75646">
        <w:rPr>
          <w:rtl/>
        </w:rPr>
        <w:t>21</w:t>
      </w:r>
      <w:r w:rsidRPr="00E2168E">
        <w:rPr>
          <w:rtl/>
        </w:rPr>
        <w:t xml:space="preserve"> كانون الأول/</w:t>
      </w:r>
      <w:r w:rsidR="0086766C">
        <w:rPr>
          <w:rFonts w:hint="cs"/>
          <w:rtl/>
        </w:rPr>
        <w:t xml:space="preserve"> </w:t>
      </w:r>
      <w:r w:rsidRPr="00E2168E">
        <w:rPr>
          <w:rtl/>
        </w:rPr>
        <w:t xml:space="preserve">ديسمبر </w:t>
      </w:r>
      <w:r w:rsidRPr="00F75646">
        <w:rPr>
          <w:rtl/>
        </w:rPr>
        <w:t>1965</w:t>
      </w:r>
      <w:r w:rsidRPr="00E2168E">
        <w:rPr>
          <w:rtl/>
        </w:rPr>
        <w:t xml:space="preserve">، هي أحكام عامة التطبيق ولها تأثير على النظام القانوني برمته. فمنذ التصديق على هذه الاتفاقية ودخولها حيز النفاذ في سويسرا، بدأت المحكمة الاتحادية تستند إليها في قراراتها. </w:t>
      </w:r>
    </w:p>
    <w:p w14:paraId="546D6F79" w14:textId="5C8209F7" w:rsidR="00E2168E" w:rsidRPr="00E2168E" w:rsidRDefault="00E2168E" w:rsidP="00E2168E">
      <w:pPr>
        <w:pStyle w:val="SingleTxtGA"/>
      </w:pPr>
      <w:r w:rsidRPr="00F75646">
        <w:rPr>
          <w:rtl/>
        </w:rPr>
        <w:t>157</w:t>
      </w:r>
      <w:r w:rsidRPr="00E2168E">
        <w:rPr>
          <w:rtl/>
        </w:rPr>
        <w:t>-</w:t>
      </w:r>
      <w:r w:rsidRPr="00E2168E">
        <w:rPr>
          <w:rtl/>
        </w:rPr>
        <w:tab/>
        <w:t xml:space="preserve">وخلال السنوات الأخيرة، حظي الدفاع عن حقوق الإنسان بصفة عامة وحظر التمييز العنصري بصفة خاصة باهتمام متزايد. وانعكس هذا التطور بصورة واضحة جداً في الدستور الاتحادي الجديد، الذي وافق عليه الشعب </w:t>
      </w:r>
      <w:proofErr w:type="spellStart"/>
      <w:r w:rsidRPr="00E2168E">
        <w:rPr>
          <w:rtl/>
        </w:rPr>
        <w:t>والكانتونات</w:t>
      </w:r>
      <w:proofErr w:type="spellEnd"/>
      <w:r w:rsidRPr="00E2168E">
        <w:rPr>
          <w:rtl/>
        </w:rPr>
        <w:t xml:space="preserve"> في </w:t>
      </w:r>
      <w:r w:rsidRPr="00F75646">
        <w:rPr>
          <w:rtl/>
        </w:rPr>
        <w:t>18</w:t>
      </w:r>
      <w:r w:rsidRPr="00E2168E">
        <w:rPr>
          <w:rtl/>
        </w:rPr>
        <w:t xml:space="preserve"> نيسان/أبريل </w:t>
      </w:r>
      <w:r w:rsidRPr="00F75646">
        <w:rPr>
          <w:rtl/>
        </w:rPr>
        <w:t>1999</w:t>
      </w:r>
      <w:r w:rsidRPr="00E2168E">
        <w:rPr>
          <w:rtl/>
        </w:rPr>
        <w:t xml:space="preserve"> ودخل حيز النفاذ في </w:t>
      </w:r>
      <w:r w:rsidRPr="00F75646">
        <w:rPr>
          <w:rtl/>
        </w:rPr>
        <w:t>1</w:t>
      </w:r>
      <w:r w:rsidRPr="00E2168E">
        <w:rPr>
          <w:rtl/>
        </w:rPr>
        <w:t xml:space="preserve"> كانون الثاني/</w:t>
      </w:r>
      <w:r w:rsidR="0086766C">
        <w:rPr>
          <w:rFonts w:hint="cs"/>
          <w:rtl/>
        </w:rPr>
        <w:t xml:space="preserve"> </w:t>
      </w:r>
      <w:r w:rsidRPr="00E2168E">
        <w:rPr>
          <w:rtl/>
        </w:rPr>
        <w:t>يناير</w:t>
      </w:r>
      <w:r w:rsidR="0086766C">
        <w:rPr>
          <w:rFonts w:hint="cs"/>
          <w:rtl/>
        </w:rPr>
        <w:t> </w:t>
      </w:r>
      <w:r w:rsidRPr="00F75646">
        <w:rPr>
          <w:rtl/>
        </w:rPr>
        <w:t>2000</w:t>
      </w:r>
      <w:r w:rsidRPr="00E2168E">
        <w:rPr>
          <w:vertAlign w:val="superscript"/>
          <w:rtl/>
        </w:rPr>
        <w:t>(</w:t>
      </w:r>
      <w:r w:rsidRPr="00F75646">
        <w:rPr>
          <w:vertAlign w:val="superscript"/>
          <w:lang w:val="en-US"/>
        </w:rPr>
        <w:footnoteReference w:id="86"/>
      </w:r>
      <w:r w:rsidRPr="00E2168E">
        <w:rPr>
          <w:vertAlign w:val="superscript"/>
          <w:rtl/>
        </w:rPr>
        <w:t>)</w:t>
      </w:r>
      <w:r w:rsidRPr="00E2168E">
        <w:rPr>
          <w:rtl/>
        </w:rPr>
        <w:t xml:space="preserve">. ولا تشمل قائمة الحقوق الأساسية فقط أبسط الحقوق الأساسية، مثل الحق في الحياة وفي الحرية الشخصية، وإنما أيضاً الأسس الدستورية الهامة لمكافحة العنصرية، وهي المنصوص عليها في المادة </w:t>
      </w:r>
      <w:r w:rsidRPr="00F75646">
        <w:rPr>
          <w:rtl/>
        </w:rPr>
        <w:t>7</w:t>
      </w:r>
      <w:r w:rsidRPr="00E2168E">
        <w:rPr>
          <w:rtl/>
        </w:rPr>
        <w:t xml:space="preserve"> (احترام الكرامة الإنسانية) والمادة </w:t>
      </w:r>
      <w:r w:rsidRPr="00F75646">
        <w:rPr>
          <w:rtl/>
        </w:rPr>
        <w:t>8</w:t>
      </w:r>
      <w:r w:rsidRPr="00E2168E">
        <w:rPr>
          <w:rtl/>
        </w:rPr>
        <w:t xml:space="preserve"> (الحظر الكلي لجميع أشكال التمييز). وبموجب الفقرة </w:t>
      </w:r>
      <w:r w:rsidRPr="00F75646">
        <w:rPr>
          <w:rtl/>
        </w:rPr>
        <w:t>3</w:t>
      </w:r>
      <w:r w:rsidRPr="00E2168E">
        <w:rPr>
          <w:rtl/>
        </w:rPr>
        <w:t xml:space="preserve"> من المادة </w:t>
      </w:r>
      <w:r w:rsidRPr="00F75646">
        <w:rPr>
          <w:rtl/>
        </w:rPr>
        <w:t>35</w:t>
      </w:r>
      <w:r w:rsidRPr="00E2168E">
        <w:rPr>
          <w:rtl/>
        </w:rPr>
        <w:t xml:space="preserve"> من الدستور الاتحادي</w:t>
      </w:r>
      <w:r w:rsidRPr="00E2168E">
        <w:rPr>
          <w:vertAlign w:val="superscript"/>
          <w:rtl/>
        </w:rPr>
        <w:t>(</w:t>
      </w:r>
      <w:r w:rsidRPr="00F75646">
        <w:rPr>
          <w:vertAlign w:val="superscript"/>
          <w:lang w:val="en-US"/>
        </w:rPr>
        <w:footnoteReference w:id="87"/>
      </w:r>
      <w:r w:rsidRPr="00E2168E">
        <w:rPr>
          <w:vertAlign w:val="superscript"/>
          <w:rtl/>
        </w:rPr>
        <w:t>)</w:t>
      </w:r>
      <w:r w:rsidRPr="00E2168E">
        <w:rPr>
          <w:rtl/>
        </w:rPr>
        <w:t xml:space="preserve">، تكفل السلطات، عند الاقتضاء، احترام الحقوق الأساسية أيضاً في العلاقات بين الأفراد. </w:t>
      </w:r>
    </w:p>
    <w:p w14:paraId="055A68E0" w14:textId="03C538D4" w:rsidR="00E2168E" w:rsidRPr="00E2168E" w:rsidRDefault="00E2168E" w:rsidP="00E2168E">
      <w:pPr>
        <w:pStyle w:val="SingleTxtGA"/>
      </w:pPr>
      <w:r w:rsidRPr="00F75646">
        <w:rPr>
          <w:rtl/>
        </w:rPr>
        <w:t>158</w:t>
      </w:r>
      <w:r w:rsidRPr="00E2168E">
        <w:rPr>
          <w:rtl/>
        </w:rPr>
        <w:t>-</w:t>
      </w:r>
      <w:r w:rsidRPr="00E2168E">
        <w:rPr>
          <w:rtl/>
        </w:rPr>
        <w:tab/>
        <w:t>وحرصاً على ضمان تنفيذ الاتفاقيات على الصعيد الاتحادي، تنهج الحكومة السويسرية حالياً استراتيجية تتمثل في التدوين المتسق لجميع أحكام حظر التمييز المنطبقة في مجالات محددة. وتعتقد السلطات الاتحادية أن النهج القطاعي يكفل حماية أكبر من مختلف أشكال التمييز إزاء مختلف فئات الأشخاص. وعلى سبيل المثال، فإن القانون الاتحادي المتعلق بالمساواة بين الجنسين (قانون المساواة)</w:t>
      </w:r>
      <w:r w:rsidRPr="00E2168E">
        <w:rPr>
          <w:vertAlign w:val="superscript"/>
          <w:rtl/>
        </w:rPr>
        <w:t>(</w:t>
      </w:r>
      <w:r w:rsidRPr="00F75646">
        <w:rPr>
          <w:vertAlign w:val="superscript"/>
          <w:lang w:val="en-US"/>
        </w:rPr>
        <w:footnoteReference w:id="88"/>
      </w:r>
      <w:r w:rsidRPr="00E2168E">
        <w:rPr>
          <w:vertAlign w:val="superscript"/>
          <w:rtl/>
        </w:rPr>
        <w:t>)</w:t>
      </w:r>
      <w:r w:rsidRPr="00E2168E">
        <w:rPr>
          <w:rtl/>
        </w:rPr>
        <w:t xml:space="preserve">، المؤرخ </w:t>
      </w:r>
      <w:r w:rsidRPr="00F75646">
        <w:rPr>
          <w:rtl/>
        </w:rPr>
        <w:t>24</w:t>
      </w:r>
      <w:r w:rsidRPr="00E2168E">
        <w:rPr>
          <w:rtl/>
        </w:rPr>
        <w:t xml:space="preserve"> آذار/مارس </w:t>
      </w:r>
      <w:r w:rsidRPr="00F75646">
        <w:rPr>
          <w:rtl/>
        </w:rPr>
        <w:t>1995</w:t>
      </w:r>
      <w:r w:rsidRPr="00E2168E">
        <w:rPr>
          <w:rtl/>
        </w:rPr>
        <w:t>، والقانون الاتحادي المتعلق بالقضاء على أوجه عدم المساواة التي تمس الأشخاص ذوي الإعاقة (قانون كفالة المساواة للأشخاص ذوي الإعاقة)</w:t>
      </w:r>
      <w:r w:rsidRPr="00E2168E">
        <w:rPr>
          <w:vertAlign w:val="superscript"/>
          <w:rtl/>
        </w:rPr>
        <w:t>(</w:t>
      </w:r>
      <w:r w:rsidRPr="00F75646">
        <w:rPr>
          <w:vertAlign w:val="superscript"/>
          <w:lang w:val="en-US"/>
        </w:rPr>
        <w:footnoteReference w:id="89"/>
      </w:r>
      <w:r w:rsidRPr="00E2168E">
        <w:rPr>
          <w:vertAlign w:val="superscript"/>
          <w:rtl/>
        </w:rPr>
        <w:t>)</w:t>
      </w:r>
      <w:r w:rsidRPr="00E2168E">
        <w:rPr>
          <w:rtl/>
        </w:rPr>
        <w:t xml:space="preserve">، المؤرخ </w:t>
      </w:r>
      <w:r w:rsidRPr="00F75646">
        <w:rPr>
          <w:rtl/>
        </w:rPr>
        <w:t>13</w:t>
      </w:r>
      <w:r w:rsidRPr="00E2168E">
        <w:rPr>
          <w:rtl/>
        </w:rPr>
        <w:t xml:space="preserve"> كانون الأول/</w:t>
      </w:r>
      <w:r w:rsidR="0086766C">
        <w:rPr>
          <w:rFonts w:hint="cs"/>
          <w:rtl/>
        </w:rPr>
        <w:t xml:space="preserve"> </w:t>
      </w:r>
      <w:r w:rsidRPr="00E2168E">
        <w:rPr>
          <w:rtl/>
        </w:rPr>
        <w:t xml:space="preserve">ديسمبر </w:t>
      </w:r>
      <w:r w:rsidRPr="00F75646">
        <w:rPr>
          <w:rtl/>
        </w:rPr>
        <w:t>2002</w:t>
      </w:r>
      <w:r w:rsidRPr="00E2168E">
        <w:rPr>
          <w:rtl/>
        </w:rPr>
        <w:t xml:space="preserve">، والمادة </w:t>
      </w:r>
      <w:r w:rsidRPr="00F75646">
        <w:rPr>
          <w:rtl/>
        </w:rPr>
        <w:t>261</w:t>
      </w:r>
      <w:r w:rsidRPr="00E2168E">
        <w:rPr>
          <w:rtl/>
        </w:rPr>
        <w:t xml:space="preserve"> مكرراً من قانون العقوبات</w:t>
      </w:r>
      <w:r w:rsidRPr="00E2168E">
        <w:rPr>
          <w:vertAlign w:val="superscript"/>
          <w:rtl/>
        </w:rPr>
        <w:t>(</w:t>
      </w:r>
      <w:r w:rsidRPr="00F75646">
        <w:rPr>
          <w:vertAlign w:val="superscript"/>
          <w:lang w:val="en-US"/>
        </w:rPr>
        <w:footnoteReference w:id="90"/>
      </w:r>
      <w:r w:rsidRPr="00E2168E">
        <w:rPr>
          <w:vertAlign w:val="superscript"/>
          <w:rtl/>
        </w:rPr>
        <w:t>)</w:t>
      </w:r>
      <w:r w:rsidRPr="00E2168E">
        <w:rPr>
          <w:rtl/>
        </w:rPr>
        <w:t xml:space="preserve"> المتعلقة بالتمييز العنصري، التي أثبتت فعاليتها في الممارسة العملية، يشمل كل منها أشكالاً محددة من التمييز، وهو ما يتيح إمكانية التصدي المؤسسي الأنسب لكل حالة على حدة. ويبقى المجلس الاتحادي متيقظاً تجاه التطورات المحتملة وسيقترح تحسينات إذا لزم الأمر. ويعطي الأولوية للآليات التي يضعها الشركاء الاجتماعيون ويتفقون عليها على أساس التعاون القائم على الموافقة الحرة والمسبقة. ومع ذلك، فهو مستعد لاعتماد أحكام قانونية ملزمة أخرى، إذا ما دعت الحاجة إلى ذلك. </w:t>
      </w:r>
    </w:p>
    <w:p w14:paraId="78760CC6" w14:textId="6AC15508" w:rsidR="00E2168E" w:rsidRPr="00E2168E" w:rsidRDefault="00E2168E" w:rsidP="00E2168E">
      <w:pPr>
        <w:pStyle w:val="SingleTxtGA"/>
      </w:pPr>
      <w:r w:rsidRPr="00F75646">
        <w:rPr>
          <w:rtl/>
        </w:rPr>
        <w:t>159</w:t>
      </w:r>
      <w:r w:rsidRPr="00E2168E">
        <w:rPr>
          <w:rtl/>
        </w:rPr>
        <w:t>-</w:t>
      </w:r>
      <w:r w:rsidRPr="00E2168E">
        <w:rPr>
          <w:rtl/>
        </w:rPr>
        <w:tab/>
        <w:t xml:space="preserve">وفيما يتعلق بمكافحة التمييز الجنساني، احتفلت سويسرا، في عام </w:t>
      </w:r>
      <w:r w:rsidRPr="00F75646">
        <w:rPr>
          <w:rtl/>
        </w:rPr>
        <w:t>2011</w:t>
      </w:r>
      <w:r w:rsidRPr="00E2168E">
        <w:rPr>
          <w:rtl/>
        </w:rPr>
        <w:t>، بالذكرى الأربعين لمنح المرأة حق التصويت على الصعيد الاتحادي، والذكرى الثلاثين لاعتماد المادة الدستورية المتعلقة بالمساواة، والذكرى الخامسة عشرة لسَن القانون الاتحادي للمساواة بين الجنسين (قانون المساواة)</w:t>
      </w:r>
      <w:r w:rsidRPr="00E2168E">
        <w:rPr>
          <w:vertAlign w:val="superscript"/>
          <w:rtl/>
        </w:rPr>
        <w:t>(</w:t>
      </w:r>
      <w:r w:rsidRPr="00F75646">
        <w:rPr>
          <w:vertAlign w:val="superscript"/>
          <w:lang w:val="en-US"/>
        </w:rPr>
        <w:footnoteReference w:id="91"/>
      </w:r>
      <w:r w:rsidRPr="00E2168E">
        <w:rPr>
          <w:vertAlign w:val="superscript"/>
          <w:rtl/>
        </w:rPr>
        <w:t>)</w:t>
      </w:r>
      <w:r w:rsidRPr="00E2168E">
        <w:rPr>
          <w:rtl/>
        </w:rPr>
        <w:t xml:space="preserve">. ويرمي هذا القانون إلى تعزيز المساواة الفعلية بين الجنسين في علاقات العمل، وينطبق على علاقات العمل الخاضعة لأحكام قانون الالتزامات وأيضاً تلك الخاضعة لأحكام القانون العام المعمول به على صعيد الاتحاد أو </w:t>
      </w:r>
      <w:proofErr w:type="spellStart"/>
      <w:r w:rsidRPr="00E2168E">
        <w:rPr>
          <w:rtl/>
        </w:rPr>
        <w:t>الكانتونات</w:t>
      </w:r>
      <w:proofErr w:type="spellEnd"/>
      <w:r w:rsidRPr="00E2168E">
        <w:rPr>
          <w:rtl/>
        </w:rPr>
        <w:t xml:space="preserve"> أو البلديات (المادتان </w:t>
      </w:r>
      <w:r w:rsidRPr="00F75646">
        <w:rPr>
          <w:rtl/>
        </w:rPr>
        <w:t>1</w:t>
      </w:r>
      <w:r w:rsidRPr="00E2168E">
        <w:rPr>
          <w:rtl/>
        </w:rPr>
        <w:t xml:space="preserve"> و</w:t>
      </w:r>
      <w:r w:rsidRPr="00F75646">
        <w:rPr>
          <w:rtl/>
        </w:rPr>
        <w:t>2</w:t>
      </w:r>
      <w:r w:rsidRPr="00E2168E">
        <w:rPr>
          <w:rtl/>
        </w:rPr>
        <w:t xml:space="preserve"> من قانون المساواة). وتحظر المادة </w:t>
      </w:r>
      <w:r w:rsidRPr="00F75646">
        <w:rPr>
          <w:rtl/>
        </w:rPr>
        <w:t>3</w:t>
      </w:r>
      <w:r w:rsidRPr="00E2168E">
        <w:rPr>
          <w:rtl/>
        </w:rPr>
        <w:t>(</w:t>
      </w:r>
      <w:r w:rsidRPr="00F75646">
        <w:rPr>
          <w:rtl/>
        </w:rPr>
        <w:t>1</w:t>
      </w:r>
      <w:r w:rsidRPr="00E2168E">
        <w:rPr>
          <w:rtl/>
        </w:rPr>
        <w:t xml:space="preserve">) من قانون المساواة التمييز المباشر أو غير المباشر بين العمال على أساس جنسهم، وهو ما يضع موضع التنفيذ الحق في المساواة في الأجر عن العمل المتساوي القيمة الذي يمكن التقاضي بشأنه أمام المحاكم وتكفله المادة </w:t>
      </w:r>
      <w:r w:rsidRPr="00F75646">
        <w:rPr>
          <w:rtl/>
        </w:rPr>
        <w:t>8</w:t>
      </w:r>
      <w:r w:rsidRPr="00E2168E">
        <w:rPr>
          <w:rtl/>
        </w:rPr>
        <w:t>(</w:t>
      </w:r>
      <w:r w:rsidRPr="00F75646">
        <w:rPr>
          <w:rtl/>
        </w:rPr>
        <w:t>3</w:t>
      </w:r>
      <w:r w:rsidRPr="00E2168E">
        <w:rPr>
          <w:rtl/>
        </w:rPr>
        <w:t>) من الدستور</w:t>
      </w:r>
      <w:r w:rsidRPr="00E2168E">
        <w:rPr>
          <w:vertAlign w:val="superscript"/>
          <w:rtl/>
        </w:rPr>
        <w:t>(</w:t>
      </w:r>
      <w:r w:rsidRPr="00F75646">
        <w:rPr>
          <w:vertAlign w:val="superscript"/>
          <w:lang w:val="en-US"/>
        </w:rPr>
        <w:footnoteReference w:id="92"/>
      </w:r>
      <w:r w:rsidRPr="00E2168E">
        <w:rPr>
          <w:vertAlign w:val="superscript"/>
          <w:rtl/>
        </w:rPr>
        <w:t>)</w:t>
      </w:r>
      <w:r w:rsidRPr="00E2168E">
        <w:rPr>
          <w:rtl/>
        </w:rPr>
        <w:t xml:space="preserve">. ولذلك، اتخذ المجلس الاتحادي تدابير ووضع آليات لتعزيز المساواة الفعلية في الأجر بين المرأة والرجل. ويمكن الإشارة، على سبيل المثال، إلى آلية </w:t>
      </w:r>
      <w:proofErr w:type="spellStart"/>
      <w:r w:rsidRPr="00E2168E">
        <w:rPr>
          <w:rtl/>
        </w:rPr>
        <w:t>لوجيب</w:t>
      </w:r>
      <w:proofErr w:type="spellEnd"/>
      <w:r w:rsidRPr="00E2168E">
        <w:rPr>
          <w:rtl/>
        </w:rPr>
        <w:t xml:space="preserve"> (</w:t>
      </w:r>
      <w:proofErr w:type="spellStart"/>
      <w:r w:rsidRPr="00E2168E">
        <w:rPr>
          <w:lang w:val="fr-CH"/>
        </w:rPr>
        <w:t>Logib</w:t>
      </w:r>
      <w:proofErr w:type="spellEnd"/>
      <w:r w:rsidRPr="00E2168E">
        <w:rPr>
          <w:rtl/>
        </w:rPr>
        <w:t xml:space="preserve">) التي تتيح للشركات التجارية مراقبة ممارساتها في مجال الأجور (المراقبة الذاتية). وفيما يتعلق بالخدمات المقدمة في سويسرا، لا يُسند الاتحاد الصفقات إلا إلى أصحاب العطاءات الذين يكفلون المساواة في الأجور (الفقرة </w:t>
      </w:r>
      <w:r w:rsidRPr="00F75646">
        <w:rPr>
          <w:rtl/>
        </w:rPr>
        <w:t>1</w:t>
      </w:r>
      <w:r w:rsidRPr="00E2168E">
        <w:rPr>
          <w:rtl/>
        </w:rPr>
        <w:t xml:space="preserve">(ج) من المادة </w:t>
      </w:r>
      <w:r w:rsidRPr="00F75646">
        <w:rPr>
          <w:rtl/>
        </w:rPr>
        <w:t>8</w:t>
      </w:r>
      <w:r w:rsidRPr="00E2168E">
        <w:rPr>
          <w:rtl/>
        </w:rPr>
        <w:t xml:space="preserve"> من القانون الاتحادي بشأن الصفقات الحكومية، المؤرخ </w:t>
      </w:r>
      <w:r w:rsidRPr="00F75646">
        <w:rPr>
          <w:rtl/>
        </w:rPr>
        <w:t>16</w:t>
      </w:r>
      <w:r w:rsidRPr="00E2168E">
        <w:rPr>
          <w:rtl/>
        </w:rPr>
        <w:t xml:space="preserve"> كانون الأول/ديسمبر </w:t>
      </w:r>
      <w:r w:rsidRPr="00F75646">
        <w:rPr>
          <w:rtl/>
        </w:rPr>
        <w:t>1994</w:t>
      </w:r>
      <w:r w:rsidRPr="00E2168E">
        <w:rPr>
          <w:vertAlign w:val="superscript"/>
          <w:rtl/>
        </w:rPr>
        <w:t>(</w:t>
      </w:r>
      <w:r w:rsidRPr="00F75646">
        <w:rPr>
          <w:vertAlign w:val="superscript"/>
          <w:lang w:val="en-US"/>
        </w:rPr>
        <w:footnoteReference w:id="93"/>
      </w:r>
      <w:r w:rsidRPr="00E2168E">
        <w:rPr>
          <w:vertAlign w:val="superscript"/>
          <w:rtl/>
        </w:rPr>
        <w:t>)</w:t>
      </w:r>
      <w:r w:rsidRPr="00E2168E">
        <w:rPr>
          <w:rtl/>
        </w:rPr>
        <w:t xml:space="preserve">. ولهذا الغرض، يجوز له أن يجري مراقبة فيما يتعلق بالأجر المتساوي عن العمل المتساوي أو يأمر بإجرائها وفقاً للمادة </w:t>
      </w:r>
      <w:r w:rsidRPr="00F75646">
        <w:rPr>
          <w:rtl/>
        </w:rPr>
        <w:t>6</w:t>
      </w:r>
      <w:r w:rsidRPr="00E2168E">
        <w:rPr>
          <w:rtl/>
        </w:rPr>
        <w:t>(</w:t>
      </w:r>
      <w:r w:rsidRPr="00F75646">
        <w:rPr>
          <w:rtl/>
        </w:rPr>
        <w:t>4</w:t>
      </w:r>
      <w:r w:rsidRPr="00E2168E">
        <w:rPr>
          <w:rtl/>
        </w:rPr>
        <w:t xml:space="preserve">) من الأمر المتعلق بالصفقات الحكومية، المؤرخ </w:t>
      </w:r>
      <w:r w:rsidRPr="00F75646">
        <w:rPr>
          <w:rtl/>
        </w:rPr>
        <w:t>11</w:t>
      </w:r>
      <w:r w:rsidRPr="00E2168E">
        <w:rPr>
          <w:rtl/>
        </w:rPr>
        <w:t xml:space="preserve"> كانون الأول/ديسمبر </w:t>
      </w:r>
      <w:r w:rsidRPr="00F75646">
        <w:rPr>
          <w:rtl/>
        </w:rPr>
        <w:t>1995</w:t>
      </w:r>
      <w:r w:rsidRPr="00E2168E">
        <w:rPr>
          <w:vertAlign w:val="superscript"/>
          <w:rtl/>
        </w:rPr>
        <w:t>(</w:t>
      </w:r>
      <w:r w:rsidRPr="00F75646">
        <w:rPr>
          <w:vertAlign w:val="superscript"/>
          <w:lang w:val="en-US"/>
        </w:rPr>
        <w:footnoteReference w:id="94"/>
      </w:r>
      <w:r w:rsidRPr="00E2168E">
        <w:rPr>
          <w:vertAlign w:val="superscript"/>
          <w:rtl/>
        </w:rPr>
        <w:t>)</w:t>
      </w:r>
      <w:r w:rsidRPr="00E2168E">
        <w:rPr>
          <w:rtl/>
        </w:rPr>
        <w:t xml:space="preserve">. ومن حيث المبدأ، يضطلع بهذه المراقبة المكتب الاتحادي للمساواة بين الجنسين. وعلى العموم، يلاحَظ تطور إيجابي في هذا الصدد: فمتوسط فجوة الأجور بين الرجال والنساء في القطاع الخاص آخذ في التناقص، وإن كان بوتيرة بطيئة. وفي أيار/مايو </w:t>
      </w:r>
      <w:r w:rsidRPr="00F75646">
        <w:rPr>
          <w:rtl/>
        </w:rPr>
        <w:t>2018</w:t>
      </w:r>
      <w:r w:rsidRPr="00E2168E">
        <w:rPr>
          <w:rtl/>
        </w:rPr>
        <w:t xml:space="preserve">، وافق مجلس </w:t>
      </w:r>
      <w:proofErr w:type="spellStart"/>
      <w:r w:rsidRPr="00E2168E">
        <w:rPr>
          <w:rtl/>
        </w:rPr>
        <w:t>الكانتونات</w:t>
      </w:r>
      <w:proofErr w:type="spellEnd"/>
      <w:r w:rsidRPr="00E2168E">
        <w:rPr>
          <w:rtl/>
        </w:rPr>
        <w:t xml:space="preserve"> على مشروع تعديل لقانون المساواة يلزم أرباب العمل الذين لديهم أكثر من </w:t>
      </w:r>
      <w:r w:rsidRPr="00F75646">
        <w:rPr>
          <w:rtl/>
        </w:rPr>
        <w:t>100</w:t>
      </w:r>
      <w:r w:rsidRPr="00E2168E">
        <w:rPr>
          <w:rtl/>
        </w:rPr>
        <w:t xml:space="preserve"> موظف بإجراء تحليل للمساواة في الأجور كل أربع سنوات. والمشروع قيد النظر حالياً في البرلمان.</w:t>
      </w:r>
    </w:p>
    <w:p w14:paraId="63D4F8FF" w14:textId="1A728863" w:rsidR="00E2168E" w:rsidRPr="00E2168E" w:rsidRDefault="00E2168E" w:rsidP="00E2168E">
      <w:pPr>
        <w:pStyle w:val="SingleTxtGA"/>
      </w:pPr>
      <w:r w:rsidRPr="00F75646">
        <w:rPr>
          <w:rtl/>
        </w:rPr>
        <w:t>160</w:t>
      </w:r>
      <w:r w:rsidRPr="00E2168E">
        <w:rPr>
          <w:rtl/>
        </w:rPr>
        <w:t>-</w:t>
      </w:r>
      <w:r w:rsidRPr="00E2168E">
        <w:rPr>
          <w:rtl/>
        </w:rPr>
        <w:tab/>
        <w:t xml:space="preserve">وفيما يتعلق بمسألة النساء ضحايا العنف العائلي، تحلل السلطات الاتحادية الحالة بانتظام وتتخذ تدابير جديدة عند الاقتضاء. ومنذ </w:t>
      </w:r>
      <w:r w:rsidRPr="00F75646">
        <w:rPr>
          <w:rtl/>
        </w:rPr>
        <w:t>1</w:t>
      </w:r>
      <w:r w:rsidRPr="00E2168E">
        <w:rPr>
          <w:rtl/>
        </w:rPr>
        <w:t xml:space="preserve"> نيسان/أبريل </w:t>
      </w:r>
      <w:r w:rsidRPr="00F75646">
        <w:rPr>
          <w:rtl/>
        </w:rPr>
        <w:t>2004</w:t>
      </w:r>
      <w:r w:rsidRPr="00E2168E">
        <w:rPr>
          <w:rtl/>
        </w:rPr>
        <w:t xml:space="preserve">، صار مرتكبو جرائم الإيذاء البدني البسيط (الفقرات من </w:t>
      </w:r>
      <w:r w:rsidRPr="00F75646">
        <w:rPr>
          <w:rtl/>
        </w:rPr>
        <w:t>3</w:t>
      </w:r>
      <w:r w:rsidRPr="00E2168E">
        <w:rPr>
          <w:rtl/>
        </w:rPr>
        <w:t xml:space="preserve"> إلى </w:t>
      </w:r>
      <w:r w:rsidRPr="00F75646">
        <w:rPr>
          <w:rtl/>
        </w:rPr>
        <w:t>5</w:t>
      </w:r>
      <w:r w:rsidRPr="00E2168E">
        <w:rPr>
          <w:rtl/>
        </w:rPr>
        <w:t xml:space="preserve"> من المادة </w:t>
      </w:r>
      <w:r w:rsidRPr="00F75646">
        <w:rPr>
          <w:rtl/>
        </w:rPr>
        <w:t>123</w:t>
      </w:r>
      <w:r w:rsidRPr="00E2168E">
        <w:rPr>
          <w:rtl/>
        </w:rPr>
        <w:t xml:space="preserve"> من الفصل الثاني من قانون العقوبات)</w:t>
      </w:r>
      <w:r w:rsidRPr="00E2168E">
        <w:rPr>
          <w:vertAlign w:val="superscript"/>
          <w:rtl/>
        </w:rPr>
        <w:t>(</w:t>
      </w:r>
      <w:r w:rsidRPr="00F75646">
        <w:rPr>
          <w:vertAlign w:val="superscript"/>
          <w:lang w:val="en-US"/>
        </w:rPr>
        <w:footnoteReference w:id="95"/>
      </w:r>
      <w:r w:rsidRPr="00E2168E">
        <w:rPr>
          <w:vertAlign w:val="superscript"/>
          <w:rtl/>
        </w:rPr>
        <w:t>)</w:t>
      </w:r>
      <w:r w:rsidRPr="00E2168E">
        <w:rPr>
          <w:rtl/>
        </w:rPr>
        <w:t xml:space="preserve">، والتعدي المتكرر (الفقرات الفرعية (ب) و(ب مكرراً) و(ج) من المادة </w:t>
      </w:r>
      <w:r w:rsidRPr="00F75646">
        <w:rPr>
          <w:rtl/>
        </w:rPr>
        <w:t>126</w:t>
      </w:r>
      <w:r w:rsidRPr="00E2168E">
        <w:rPr>
          <w:rtl/>
        </w:rPr>
        <w:t>(</w:t>
      </w:r>
      <w:r w:rsidRPr="00F75646">
        <w:rPr>
          <w:rtl/>
        </w:rPr>
        <w:t>2</w:t>
      </w:r>
      <w:r w:rsidRPr="00E2168E">
        <w:rPr>
          <w:rtl/>
        </w:rPr>
        <w:t>) من قانون العقوبات)، والتهديد (المادة</w:t>
      </w:r>
      <w:r w:rsidR="0086766C">
        <w:rPr>
          <w:rFonts w:hint="cs"/>
          <w:rtl/>
        </w:rPr>
        <w:t> </w:t>
      </w:r>
      <w:r w:rsidRPr="00F75646">
        <w:rPr>
          <w:rtl/>
        </w:rPr>
        <w:t>180</w:t>
      </w:r>
      <w:r w:rsidRPr="00E2168E">
        <w:rPr>
          <w:rtl/>
        </w:rPr>
        <w:t>(</w:t>
      </w:r>
      <w:r w:rsidRPr="00F75646">
        <w:rPr>
          <w:rtl/>
        </w:rPr>
        <w:t>2</w:t>
      </w:r>
      <w:r w:rsidRPr="00E2168E">
        <w:rPr>
          <w:rtl/>
        </w:rPr>
        <w:t xml:space="preserve">) من قانون العقوبات)، والإكراه الجنسي (المادة </w:t>
      </w:r>
      <w:r w:rsidRPr="00F75646">
        <w:rPr>
          <w:rtl/>
        </w:rPr>
        <w:t>189</w:t>
      </w:r>
      <w:r w:rsidRPr="00E2168E">
        <w:rPr>
          <w:rtl/>
        </w:rPr>
        <w:t xml:space="preserve"> من قانون العقوبات)، والاغتصاب (المادة </w:t>
      </w:r>
      <w:r w:rsidRPr="00F75646">
        <w:rPr>
          <w:rtl/>
        </w:rPr>
        <w:t>190</w:t>
      </w:r>
      <w:r w:rsidRPr="00E2168E">
        <w:rPr>
          <w:rtl/>
        </w:rPr>
        <w:t xml:space="preserve"> من قانون العقوبات) بحق الزوج أو الشريك يخضعون تلقائياً للملاحقة القضائية. وفي </w:t>
      </w:r>
      <w:r w:rsidRPr="00F75646">
        <w:rPr>
          <w:rtl/>
        </w:rPr>
        <w:t>13</w:t>
      </w:r>
      <w:r w:rsidRPr="00E2168E">
        <w:rPr>
          <w:rtl/>
        </w:rPr>
        <w:t xml:space="preserve"> أيار/مايو </w:t>
      </w:r>
      <w:r w:rsidRPr="00F75646">
        <w:rPr>
          <w:rtl/>
        </w:rPr>
        <w:t>2009</w:t>
      </w:r>
      <w:r w:rsidRPr="00E2168E">
        <w:rPr>
          <w:rtl/>
        </w:rPr>
        <w:t>، أحال المجلس الاتحادي إلى المجلس الوطني وثيقة بعنوان "تقرير بشأن العنف بين الشريكين الحميمين</w:t>
      </w:r>
      <w:r w:rsidRPr="00E2168E">
        <w:rPr>
          <w:lang w:val="fr-CH"/>
        </w:rPr>
        <w:t>:</w:t>
      </w:r>
      <w:r w:rsidRPr="00E2168E">
        <w:rPr>
          <w:rtl/>
        </w:rPr>
        <w:t xml:space="preserve"> أسبابه والتدابير المتخذة بشأنه في سويسرا"، وهو تقرير يجرد، ضمن جملة أمور، التدابير المتخذة على الصعيد الاتحادي لمكافحة العنف بين الشريكين الحميمين ومنعه. ويختص المكتب الاتحادي للمساواة بين الجنسين بتنفيذ هذه التدابير على الصعيد الاتحادي. كما اتُخذت تدابير لمكافحة الزواج القسري: فعقب بدء نفاذ القانون الاتحادي الجديد لمكافحة الزواج القسري في </w:t>
      </w:r>
      <w:r w:rsidRPr="00F75646">
        <w:rPr>
          <w:rtl/>
        </w:rPr>
        <w:t>1</w:t>
      </w:r>
      <w:r w:rsidRPr="00E2168E">
        <w:rPr>
          <w:rtl/>
        </w:rPr>
        <w:t xml:space="preserve"> تموز/يوليه </w:t>
      </w:r>
      <w:r w:rsidRPr="00F75646">
        <w:rPr>
          <w:rtl/>
        </w:rPr>
        <w:t>2013</w:t>
      </w:r>
      <w:r w:rsidRPr="00E2168E">
        <w:rPr>
          <w:rtl/>
        </w:rPr>
        <w:t xml:space="preserve">، جُرِّم هذا الزواج في قانون العقوبات (المادة </w:t>
      </w:r>
      <w:r w:rsidRPr="00F75646">
        <w:rPr>
          <w:rtl/>
        </w:rPr>
        <w:t>181</w:t>
      </w:r>
      <w:r w:rsidRPr="00E2168E">
        <w:rPr>
          <w:rtl/>
        </w:rPr>
        <w:t>(أ) من قانون العقوبات)</w:t>
      </w:r>
      <w:r w:rsidRPr="00E2168E">
        <w:rPr>
          <w:vertAlign w:val="superscript"/>
          <w:rtl/>
        </w:rPr>
        <w:t>(</w:t>
      </w:r>
      <w:r w:rsidRPr="00F75646">
        <w:rPr>
          <w:vertAlign w:val="superscript"/>
          <w:lang w:val="en-US"/>
        </w:rPr>
        <w:footnoteReference w:id="96"/>
      </w:r>
      <w:r w:rsidRPr="00E2168E">
        <w:rPr>
          <w:vertAlign w:val="superscript"/>
          <w:rtl/>
        </w:rPr>
        <w:t>)</w:t>
      </w:r>
      <w:r w:rsidRPr="00E2168E">
        <w:rPr>
          <w:rtl/>
        </w:rPr>
        <w:t xml:space="preserve">. وإضافة إلى ذلك، أطلق المجلس الاتحادي، في </w:t>
      </w:r>
      <w:r w:rsidRPr="00F75646">
        <w:rPr>
          <w:rtl/>
        </w:rPr>
        <w:t>14</w:t>
      </w:r>
      <w:r w:rsidRPr="00E2168E">
        <w:rPr>
          <w:rtl/>
        </w:rPr>
        <w:t xml:space="preserve"> أيلول/سبتمبر </w:t>
      </w:r>
      <w:r w:rsidRPr="00F75646">
        <w:rPr>
          <w:rtl/>
        </w:rPr>
        <w:t>2012</w:t>
      </w:r>
      <w:r w:rsidRPr="00E2168E">
        <w:rPr>
          <w:rtl/>
        </w:rPr>
        <w:t>، برنامجاً وطنياً لمكافحة الزواج القسري (للسنوات</w:t>
      </w:r>
      <w:r w:rsidR="0086766C">
        <w:rPr>
          <w:rFonts w:hint="cs"/>
          <w:rtl/>
        </w:rPr>
        <w:t> </w:t>
      </w:r>
      <w:r w:rsidRPr="00F75646">
        <w:rPr>
          <w:rtl/>
        </w:rPr>
        <w:t>2017</w:t>
      </w:r>
      <w:r w:rsidRPr="00E2168E">
        <w:rPr>
          <w:rtl/>
        </w:rPr>
        <w:t>-</w:t>
      </w:r>
      <w:r w:rsidRPr="00F75646">
        <w:rPr>
          <w:rtl/>
        </w:rPr>
        <w:t>2013</w:t>
      </w:r>
      <w:r w:rsidRPr="00E2168E">
        <w:rPr>
          <w:rtl/>
        </w:rPr>
        <w:t xml:space="preserve">). وفي </w:t>
      </w:r>
      <w:r w:rsidRPr="00F75646">
        <w:rPr>
          <w:rtl/>
        </w:rPr>
        <w:t>1</w:t>
      </w:r>
      <w:r w:rsidRPr="00E2168E">
        <w:rPr>
          <w:rtl/>
        </w:rPr>
        <w:t xml:space="preserve"> نيسان/أبريل </w:t>
      </w:r>
      <w:r w:rsidRPr="00F75646">
        <w:rPr>
          <w:rtl/>
        </w:rPr>
        <w:t>2018</w:t>
      </w:r>
      <w:r w:rsidRPr="00E2168E">
        <w:rPr>
          <w:rtl/>
        </w:rPr>
        <w:t>، دخلت اتفاقية مجلس أوروبا للوقاية من العنف ضد النساء والعنف العائلي ومكافحتهما (اتفاقية اسطنبول)</w:t>
      </w:r>
      <w:r w:rsidRPr="00E2168E">
        <w:rPr>
          <w:vertAlign w:val="superscript"/>
          <w:rtl/>
        </w:rPr>
        <w:t>(</w:t>
      </w:r>
      <w:r w:rsidRPr="00F75646">
        <w:rPr>
          <w:vertAlign w:val="superscript"/>
          <w:lang w:val="en-US"/>
        </w:rPr>
        <w:footnoteReference w:id="97"/>
      </w:r>
      <w:r w:rsidRPr="00E2168E">
        <w:rPr>
          <w:vertAlign w:val="superscript"/>
          <w:rtl/>
        </w:rPr>
        <w:t>)</w:t>
      </w:r>
      <w:r w:rsidRPr="00E2168E">
        <w:rPr>
          <w:rtl/>
        </w:rPr>
        <w:t xml:space="preserve"> حيز النفاذ في سويسرا. وقد عُين قسم "العنف العائلي" التابع للمكتب الاتحادي للمساواة بين الجنسين بوصفه الهيئة الوطنية الرسمية المسؤولة عن تنسيق وتنفيذ ورصد وتقييم السياسات وغيرها من التدابير الرامية إلى منع جميع أشكال العنف المشمولة باتفاقية اسطنبول ومكافحتها.</w:t>
      </w:r>
    </w:p>
    <w:p w14:paraId="7C612C38" w14:textId="77777777" w:rsidR="00E2168E" w:rsidRPr="00E2168E" w:rsidRDefault="00E2168E" w:rsidP="00E2168E">
      <w:pPr>
        <w:pStyle w:val="SingleTxtGA"/>
      </w:pPr>
      <w:r w:rsidRPr="00F75646">
        <w:rPr>
          <w:rtl/>
        </w:rPr>
        <w:t>161</w:t>
      </w:r>
      <w:r w:rsidRPr="00E2168E">
        <w:rPr>
          <w:rtl/>
        </w:rPr>
        <w:t>-</w:t>
      </w:r>
      <w:r w:rsidRPr="00E2168E">
        <w:rPr>
          <w:rtl/>
        </w:rPr>
        <w:tab/>
        <w:t xml:space="preserve">ولمكافحة ممارسة تشويه الأعضاء التناسلية الأنثوية، أُدرجت مادة جديدة في قانون العقوبات (المادة </w:t>
      </w:r>
      <w:r w:rsidRPr="00F75646">
        <w:rPr>
          <w:rtl/>
        </w:rPr>
        <w:t>124</w:t>
      </w:r>
      <w:r w:rsidRPr="00E2168E">
        <w:rPr>
          <w:rtl/>
        </w:rPr>
        <w:t xml:space="preserve">)، في </w:t>
      </w:r>
      <w:r w:rsidRPr="00F75646">
        <w:rPr>
          <w:rtl/>
        </w:rPr>
        <w:t>1</w:t>
      </w:r>
      <w:r w:rsidRPr="00E2168E">
        <w:rPr>
          <w:rtl/>
        </w:rPr>
        <w:t xml:space="preserve"> تموز/يوليه </w:t>
      </w:r>
      <w:r w:rsidRPr="00F75646">
        <w:rPr>
          <w:rtl/>
        </w:rPr>
        <w:t>2012</w:t>
      </w:r>
      <w:r w:rsidRPr="00E2168E">
        <w:rPr>
          <w:rtl/>
        </w:rPr>
        <w:t xml:space="preserve">، من أجل إنهاء مشكلتي تعريف هذه الممارسة وإثباتها اللتين كانتا قائمتين حتى ذلك الحين. وقد كان تشويه الأعضاء التناسلية الأنثوية بالفعل جريمة يعاقِب عليها قانون العقوبات باعتباره إيذاء بدنياً جسيماً، لكنه أصبح الآن محكوماً بنص محدد. وتنطبق هذه المادة أيضاً في حالة ارتكاب الجريمة في الخارج، حتى وإن لم يكن يعاقَب عليها جنائياً في الدولة التي ارتُكبت فيها. وشَجع الاتحادُ على إنشاء "شبكة مناهضة تشويه الأعضاء التناسلية الأنثوية"، وهو يدعم الأنشطة التي تضطلع بها هذه الشبكة في مجال الإعلام والتوعية والوقاية والمشورة. </w:t>
      </w:r>
    </w:p>
    <w:p w14:paraId="36EA5B87" w14:textId="36E70D51" w:rsidR="00E2168E" w:rsidRPr="00E2168E" w:rsidRDefault="00E2168E" w:rsidP="00E2168E">
      <w:pPr>
        <w:pStyle w:val="SingleTxtGA"/>
      </w:pPr>
      <w:r w:rsidRPr="00F75646">
        <w:rPr>
          <w:rtl/>
        </w:rPr>
        <w:t>162</w:t>
      </w:r>
      <w:r w:rsidRPr="00E2168E">
        <w:rPr>
          <w:rtl/>
        </w:rPr>
        <w:t>-</w:t>
      </w:r>
      <w:r w:rsidRPr="00E2168E">
        <w:rPr>
          <w:rtl/>
        </w:rPr>
        <w:tab/>
        <w:t xml:space="preserve">وبفضل التصديق، في أيلول/سبتمبر </w:t>
      </w:r>
      <w:r w:rsidRPr="00F75646">
        <w:rPr>
          <w:rtl/>
        </w:rPr>
        <w:t>2008</w:t>
      </w:r>
      <w:r w:rsidRPr="00E2168E">
        <w:rPr>
          <w:rtl/>
        </w:rPr>
        <w:t>، على البروتوكول الاختياري الملحق باتفاقية القضاء على جميع أشكال التمييز ضد المرأة</w:t>
      </w:r>
      <w:r w:rsidRPr="00E2168E">
        <w:rPr>
          <w:vertAlign w:val="superscript"/>
          <w:rtl/>
        </w:rPr>
        <w:t>(</w:t>
      </w:r>
      <w:r w:rsidRPr="00F75646">
        <w:rPr>
          <w:vertAlign w:val="superscript"/>
          <w:lang w:val="en-US"/>
        </w:rPr>
        <w:footnoteReference w:id="98"/>
      </w:r>
      <w:r w:rsidRPr="00E2168E">
        <w:rPr>
          <w:vertAlign w:val="superscript"/>
          <w:rtl/>
        </w:rPr>
        <w:t>)</w:t>
      </w:r>
      <w:r w:rsidRPr="00E2168E">
        <w:rPr>
          <w:rtl/>
        </w:rPr>
        <w:t xml:space="preserve">، المؤرخ </w:t>
      </w:r>
      <w:r w:rsidRPr="00F75646">
        <w:rPr>
          <w:rtl/>
        </w:rPr>
        <w:t>6</w:t>
      </w:r>
      <w:r w:rsidRPr="00E2168E">
        <w:rPr>
          <w:rtl/>
        </w:rPr>
        <w:t xml:space="preserve"> تشرين الأول/أكتوبر </w:t>
      </w:r>
      <w:r w:rsidRPr="00F75646">
        <w:rPr>
          <w:rtl/>
        </w:rPr>
        <w:t>1999</w:t>
      </w:r>
      <w:r w:rsidRPr="00E2168E">
        <w:rPr>
          <w:rtl/>
        </w:rPr>
        <w:t xml:space="preserve">، أصبح بالإمكان تقديم البلاغات الفردية ضد سويسرا. وحتى نهاية آذار/مارس </w:t>
      </w:r>
      <w:r w:rsidRPr="00F75646">
        <w:rPr>
          <w:rtl/>
        </w:rPr>
        <w:t>2018</w:t>
      </w:r>
      <w:r w:rsidRPr="00E2168E">
        <w:rPr>
          <w:rtl/>
        </w:rPr>
        <w:t>، قُدمت أربعة بلاغات إلى اللجنة المعنية بالقضاء على التمييز ضد المرأة، أحدها شُطب من قائمة اللجنة فيما البلاغات الأخرى لا تزال قيد النظر.</w:t>
      </w:r>
    </w:p>
    <w:p w14:paraId="57C61532" w14:textId="783328C8" w:rsidR="00E2168E" w:rsidRPr="00E2168E" w:rsidRDefault="00E2168E" w:rsidP="00E2168E">
      <w:pPr>
        <w:pStyle w:val="SingleTxtGA"/>
      </w:pPr>
      <w:r w:rsidRPr="00F75646">
        <w:rPr>
          <w:rtl/>
        </w:rPr>
        <w:t>163</w:t>
      </w:r>
      <w:r w:rsidRPr="00E2168E">
        <w:rPr>
          <w:rtl/>
        </w:rPr>
        <w:t>-</w:t>
      </w:r>
      <w:r w:rsidRPr="00E2168E">
        <w:rPr>
          <w:rtl/>
        </w:rPr>
        <w:tab/>
        <w:t>وفي سويسرا، يمكن للأشخاص ذوي الإعاقة التقاضي أمام المحاكم بشأن ممارسات عدم المساواة أو التمييز. ومكن القانون الاتحادي بشأن القضاء على أوجه عدم المساواة التي تمس الأشخاص ذوي الإعاقة (قانون كفالة المساواة للأشخاص ذوي الإعاقة)</w:t>
      </w:r>
      <w:r w:rsidRPr="00E2168E">
        <w:rPr>
          <w:vertAlign w:val="superscript"/>
          <w:rtl/>
        </w:rPr>
        <w:t>(</w:t>
      </w:r>
      <w:r w:rsidRPr="00F75646">
        <w:rPr>
          <w:vertAlign w:val="superscript"/>
          <w:lang w:val="en-US"/>
        </w:rPr>
        <w:footnoteReference w:id="99"/>
      </w:r>
      <w:r w:rsidRPr="00E2168E">
        <w:rPr>
          <w:vertAlign w:val="superscript"/>
          <w:rtl/>
        </w:rPr>
        <w:t>)</w:t>
      </w:r>
      <w:r w:rsidRPr="00E2168E">
        <w:rPr>
          <w:rtl/>
        </w:rPr>
        <w:t xml:space="preserve">، المؤرخ </w:t>
      </w:r>
      <w:r w:rsidRPr="00F75646">
        <w:rPr>
          <w:rtl/>
        </w:rPr>
        <w:t>13</w:t>
      </w:r>
      <w:r w:rsidRPr="00E2168E">
        <w:rPr>
          <w:rtl/>
        </w:rPr>
        <w:t xml:space="preserve"> كانون الأول/ديسمبر </w:t>
      </w:r>
      <w:r w:rsidRPr="00F75646">
        <w:rPr>
          <w:rtl/>
        </w:rPr>
        <w:t>2002</w:t>
      </w:r>
      <w:r w:rsidRPr="00E2168E">
        <w:rPr>
          <w:rtl/>
        </w:rPr>
        <w:t xml:space="preserve">، منذ دخوله حيز النفاذ في عام </w:t>
      </w:r>
      <w:r w:rsidRPr="00F75646">
        <w:rPr>
          <w:rtl/>
        </w:rPr>
        <w:t>2004</w:t>
      </w:r>
      <w:r w:rsidRPr="00E2168E">
        <w:rPr>
          <w:rtl/>
        </w:rPr>
        <w:t xml:space="preserve">، من إحراز تقدم كبير في مجال القضاء على أوجه عدم المساواة التي يعاني منها الأشخاص ذوو الإعاقة أو ساهم في إحراز هذا التقدم. وتتجلى أوجه التقدم هذه بصفة خاصة في مجالات البناء والنقل العام والخدمات. وينصب تركيز المكتب الاتحادي لكفالة المساواة للأشخاص ذوي الإعاقة، باعتباره مركز الخبرة في هذا المجال في الاتحاد، على دعم تنفيذ التشريعات المتعلقة بكفالة المساواة للأشخاص ذوي الإعاقة، ويسدي المشورة إلى الإدارات الاتحادية ("تعميم مراعاة مسائل الإعاقة")، ويضطلع بمشاريع مبتكرة ترمي إلى إدماج مراعاة هذه المسألة في سلوك المجتمع. وفي </w:t>
      </w:r>
      <w:r w:rsidRPr="00F75646">
        <w:rPr>
          <w:rtl/>
        </w:rPr>
        <w:t>15</w:t>
      </w:r>
      <w:r w:rsidRPr="00E2168E">
        <w:rPr>
          <w:rtl/>
        </w:rPr>
        <w:t xml:space="preserve"> نيسان/</w:t>
      </w:r>
      <w:r w:rsidR="00DF026B">
        <w:rPr>
          <w:rFonts w:hint="cs"/>
          <w:rtl/>
        </w:rPr>
        <w:t xml:space="preserve"> </w:t>
      </w:r>
      <w:r w:rsidRPr="00E2168E">
        <w:rPr>
          <w:rtl/>
        </w:rPr>
        <w:t>أبريل</w:t>
      </w:r>
      <w:r w:rsidR="00DF026B">
        <w:rPr>
          <w:rFonts w:hint="cs"/>
          <w:rtl/>
        </w:rPr>
        <w:t> </w:t>
      </w:r>
      <w:r w:rsidRPr="00F75646">
        <w:rPr>
          <w:rtl/>
        </w:rPr>
        <w:t>2014</w:t>
      </w:r>
      <w:r w:rsidRPr="00E2168E">
        <w:rPr>
          <w:rtl/>
        </w:rPr>
        <w:t>، انضمت سويسرا إلى اتفاقية حقوق الأشخاص ذوي الإعاقة</w:t>
      </w:r>
      <w:r w:rsidRPr="00E2168E">
        <w:rPr>
          <w:vertAlign w:val="superscript"/>
          <w:rtl/>
        </w:rPr>
        <w:t>(</w:t>
      </w:r>
      <w:r w:rsidRPr="00F75646">
        <w:rPr>
          <w:vertAlign w:val="superscript"/>
          <w:lang w:val="en-US"/>
        </w:rPr>
        <w:footnoteReference w:id="100"/>
      </w:r>
      <w:r w:rsidRPr="00E2168E">
        <w:rPr>
          <w:vertAlign w:val="superscript"/>
          <w:rtl/>
        </w:rPr>
        <w:t>)</w:t>
      </w:r>
      <w:r w:rsidRPr="00E2168E">
        <w:rPr>
          <w:rtl/>
        </w:rPr>
        <w:t xml:space="preserve">، المؤرخة </w:t>
      </w:r>
      <w:r w:rsidRPr="00F75646">
        <w:rPr>
          <w:rtl/>
        </w:rPr>
        <w:t>13</w:t>
      </w:r>
      <w:r w:rsidRPr="00E2168E">
        <w:rPr>
          <w:rtl/>
        </w:rPr>
        <w:t xml:space="preserve"> كانون الأول/</w:t>
      </w:r>
      <w:r w:rsidR="00DF026B">
        <w:rPr>
          <w:rFonts w:hint="cs"/>
          <w:rtl/>
        </w:rPr>
        <w:t xml:space="preserve"> </w:t>
      </w:r>
      <w:r w:rsidRPr="00E2168E">
        <w:rPr>
          <w:rtl/>
        </w:rPr>
        <w:t xml:space="preserve">ديسمبر </w:t>
      </w:r>
      <w:r w:rsidRPr="00F75646">
        <w:rPr>
          <w:rtl/>
        </w:rPr>
        <w:t>2006</w:t>
      </w:r>
      <w:r w:rsidRPr="00E2168E">
        <w:rPr>
          <w:rtl/>
        </w:rPr>
        <w:t>. وبهذا الانضمام، تؤكد سويسرا من جديد رغبتها في بذل كل ما في وسعها لتعزيز كفالة المساواة للأشخاص ذوي الإعاقة، وهو أمر التزمت به قبل عشر سنوات مع دخول قانون كفالة المساواة للأشخاص ذوي الإعاقة حيز النفاذ</w:t>
      </w:r>
      <w:r w:rsidRPr="00E2168E">
        <w:rPr>
          <w:vertAlign w:val="superscript"/>
          <w:rtl/>
        </w:rPr>
        <w:t>(</w:t>
      </w:r>
      <w:r w:rsidRPr="00F75646">
        <w:rPr>
          <w:vertAlign w:val="superscript"/>
          <w:lang w:val="en-US"/>
        </w:rPr>
        <w:footnoteReference w:id="101"/>
      </w:r>
      <w:r w:rsidRPr="00E2168E">
        <w:rPr>
          <w:vertAlign w:val="superscript"/>
          <w:rtl/>
        </w:rPr>
        <w:t>)</w:t>
      </w:r>
      <w:r w:rsidRPr="00E2168E">
        <w:rPr>
          <w:rtl/>
        </w:rPr>
        <w:t>.</w:t>
      </w:r>
    </w:p>
    <w:p w14:paraId="6528001F" w14:textId="77777777" w:rsidR="00E2168E" w:rsidRPr="00E2168E" w:rsidRDefault="00E2168E" w:rsidP="00E2168E">
      <w:pPr>
        <w:pStyle w:val="SingleTxtGA"/>
      </w:pPr>
      <w:r w:rsidRPr="00F75646">
        <w:rPr>
          <w:rtl/>
        </w:rPr>
        <w:t>164</w:t>
      </w:r>
      <w:r w:rsidRPr="00E2168E">
        <w:rPr>
          <w:rtl/>
        </w:rPr>
        <w:t>-</w:t>
      </w:r>
      <w:r w:rsidRPr="00E2168E">
        <w:rPr>
          <w:rtl/>
        </w:rPr>
        <w:tab/>
        <w:t xml:space="preserve">أما مكافحة التمييز العنصري، فهي وظيفة تشارك فيها جميع أجهزة الإدارة. ويلتزم الاتحاد السويسري بالاضطلاع باستمرار وعلى المدى البعيد بأنشطة للوقاية والتوعية لمكافحة العنصرية وكراهية الأجانب. وقد انضمت سويسرا إلى توافق الآراء المعرب عنه في الوثيقة الختامية لمؤتمر استعراض ديربان المعقود في جنيف في عام </w:t>
      </w:r>
      <w:r w:rsidRPr="00F75646">
        <w:rPr>
          <w:rtl/>
        </w:rPr>
        <w:t>2009</w:t>
      </w:r>
      <w:r w:rsidRPr="00E2168E">
        <w:rPr>
          <w:rtl/>
        </w:rPr>
        <w:t xml:space="preserve">. وتعاقب المادة </w:t>
      </w:r>
      <w:r w:rsidRPr="00F75646">
        <w:rPr>
          <w:rtl/>
        </w:rPr>
        <w:t>261</w:t>
      </w:r>
      <w:r w:rsidRPr="00E2168E">
        <w:rPr>
          <w:rtl/>
        </w:rPr>
        <w:t xml:space="preserve"> مكرراً من قانون العقوبات السويسري</w:t>
      </w:r>
      <w:r w:rsidRPr="00E2168E">
        <w:rPr>
          <w:vertAlign w:val="superscript"/>
          <w:rtl/>
        </w:rPr>
        <w:t>(</w:t>
      </w:r>
      <w:r w:rsidRPr="00F75646">
        <w:rPr>
          <w:vertAlign w:val="superscript"/>
          <w:lang w:val="en-US"/>
        </w:rPr>
        <w:footnoteReference w:id="102"/>
      </w:r>
      <w:r w:rsidRPr="00E2168E">
        <w:rPr>
          <w:vertAlign w:val="superscript"/>
          <w:rtl/>
        </w:rPr>
        <w:t>)</w:t>
      </w:r>
      <w:r w:rsidRPr="00E2168E">
        <w:rPr>
          <w:rtl/>
        </w:rPr>
        <w:t xml:space="preserve"> على التحريض على الكراهية أو التمييز على أساس الانتماء العرقي أو الإثني أو الديني.</w:t>
      </w:r>
    </w:p>
    <w:p w14:paraId="4A9980C0" w14:textId="38DCCE6F" w:rsidR="00E2168E" w:rsidRPr="00E2168E" w:rsidRDefault="00E2168E" w:rsidP="00E2168E">
      <w:pPr>
        <w:pStyle w:val="SingleTxtGA"/>
      </w:pPr>
      <w:r w:rsidRPr="00F75646">
        <w:rPr>
          <w:rtl/>
        </w:rPr>
        <w:t>165</w:t>
      </w:r>
      <w:r w:rsidRPr="00E2168E">
        <w:rPr>
          <w:rtl/>
        </w:rPr>
        <w:t>-</w:t>
      </w:r>
      <w:r w:rsidRPr="00E2168E">
        <w:rPr>
          <w:rtl/>
        </w:rPr>
        <w:tab/>
        <w:t xml:space="preserve">وترد معلومات إضافية عن الجهود التي تبذلها سويسرا لمكافحة التمييز في مجالات مختلفة في أحدث التقارير الوطنية المقدمة إلى اللجنة المعنية بالقضاء على التمييز ضد المرأة، في </w:t>
      </w:r>
      <w:r w:rsidRPr="00F75646">
        <w:rPr>
          <w:rtl/>
        </w:rPr>
        <w:t>2</w:t>
      </w:r>
      <w:r w:rsidRPr="00E2168E">
        <w:rPr>
          <w:rtl/>
        </w:rPr>
        <w:t xml:space="preserve"> حزيران/</w:t>
      </w:r>
      <w:r w:rsidR="00DF026B">
        <w:rPr>
          <w:rFonts w:hint="cs"/>
          <w:rtl/>
        </w:rPr>
        <w:t xml:space="preserve"> </w:t>
      </w:r>
      <w:r w:rsidRPr="00E2168E">
        <w:rPr>
          <w:rtl/>
        </w:rPr>
        <w:t>يونيه</w:t>
      </w:r>
      <w:r w:rsidR="00DF026B">
        <w:rPr>
          <w:rFonts w:hint="cs"/>
          <w:rtl/>
        </w:rPr>
        <w:t> </w:t>
      </w:r>
      <w:r w:rsidRPr="00F75646">
        <w:rPr>
          <w:rtl/>
        </w:rPr>
        <w:t>2015</w:t>
      </w:r>
      <w:r w:rsidRPr="00E2168E">
        <w:rPr>
          <w:rtl/>
        </w:rPr>
        <w:t xml:space="preserve"> (</w:t>
      </w:r>
      <w:hyperlink r:id="rId10" w:history="1">
        <w:r w:rsidR="007C7605" w:rsidRPr="00B3460A">
          <w:rPr>
            <w:rStyle w:val="Hyperlink"/>
          </w:rPr>
          <w:t>CEDAW/C/CHE/4-5</w:t>
        </w:r>
      </w:hyperlink>
      <w:r w:rsidRPr="00E2168E">
        <w:rPr>
          <w:rtl/>
        </w:rPr>
        <w:t xml:space="preserve">، المقدم في </w:t>
      </w:r>
      <w:r w:rsidRPr="00F75646">
        <w:rPr>
          <w:rtl/>
        </w:rPr>
        <w:t>25</w:t>
      </w:r>
      <w:r w:rsidRPr="00E2168E">
        <w:rPr>
          <w:rtl/>
        </w:rPr>
        <w:t xml:space="preserve"> شباط/فبراير </w:t>
      </w:r>
      <w:r w:rsidRPr="00F75646">
        <w:rPr>
          <w:rtl/>
        </w:rPr>
        <w:t>2015</w:t>
      </w:r>
      <w:r w:rsidRPr="00E2168E">
        <w:rPr>
          <w:rtl/>
        </w:rPr>
        <w:t xml:space="preserve">)، وإلى لجنة القضاء على التمييز العنصري، في </w:t>
      </w:r>
      <w:r w:rsidRPr="00F75646">
        <w:rPr>
          <w:rtl/>
        </w:rPr>
        <w:t>14</w:t>
      </w:r>
      <w:r w:rsidRPr="00E2168E">
        <w:rPr>
          <w:rtl/>
        </w:rPr>
        <w:t xml:space="preserve"> أيار/مايو </w:t>
      </w:r>
      <w:r w:rsidRPr="00F75646">
        <w:rPr>
          <w:rtl/>
        </w:rPr>
        <w:t>2013</w:t>
      </w:r>
      <w:r w:rsidRPr="00E2168E">
        <w:rPr>
          <w:rtl/>
        </w:rPr>
        <w:t xml:space="preserve"> (</w:t>
      </w:r>
      <w:hyperlink r:id="rId11" w:history="1">
        <w:r w:rsidR="007C7605" w:rsidRPr="00B3460A">
          <w:rPr>
            <w:rStyle w:val="Hyperlink"/>
          </w:rPr>
          <w:t>CERD/C/CHE/7-9</w:t>
        </w:r>
      </w:hyperlink>
      <w:r w:rsidRPr="00E2168E">
        <w:rPr>
          <w:rtl/>
        </w:rPr>
        <w:t xml:space="preserve">، المقدم في </w:t>
      </w:r>
      <w:r w:rsidRPr="00F75646">
        <w:rPr>
          <w:rtl/>
        </w:rPr>
        <w:t>3</w:t>
      </w:r>
      <w:r w:rsidRPr="00E2168E">
        <w:rPr>
          <w:rtl/>
        </w:rPr>
        <w:t xml:space="preserve"> كانون الأول/</w:t>
      </w:r>
      <w:r w:rsidR="00DF026B">
        <w:rPr>
          <w:rFonts w:hint="cs"/>
          <w:rtl/>
        </w:rPr>
        <w:t xml:space="preserve"> </w:t>
      </w:r>
      <w:r w:rsidRPr="00E2168E">
        <w:rPr>
          <w:rtl/>
        </w:rPr>
        <w:t>ديسمبر</w:t>
      </w:r>
      <w:r w:rsidR="00DF026B">
        <w:rPr>
          <w:rFonts w:hint="cs"/>
          <w:rtl/>
        </w:rPr>
        <w:t> </w:t>
      </w:r>
      <w:r w:rsidRPr="00F75646">
        <w:rPr>
          <w:rtl/>
        </w:rPr>
        <w:t>2012</w:t>
      </w:r>
      <w:r w:rsidRPr="00E2168E">
        <w:rPr>
          <w:rtl/>
        </w:rPr>
        <w:t xml:space="preserve">)، وإلى اللجنة المعنية بحقوق الأشخاص ذوي الإعاقة (الذي اعتمده المجلس الاتحادي في حزيران/يونيه </w:t>
      </w:r>
      <w:r w:rsidRPr="00F75646">
        <w:rPr>
          <w:rtl/>
        </w:rPr>
        <w:t>2016</w:t>
      </w:r>
      <w:r w:rsidRPr="00E2168E">
        <w:rPr>
          <w:rtl/>
        </w:rPr>
        <w:t>). وإضافة إلى ذلك، تنشر دائرة مكافحة العنصرية كل سنتين تقريراً بشأن التمييز العنصري يقدم لمحة عامة عن البيانات المجمعة والتدابير المتخذة في هذا المجال.</w:t>
      </w:r>
    </w:p>
    <w:p w14:paraId="7DED1745" w14:textId="77777777" w:rsidR="00E2168E" w:rsidRPr="00E2168E" w:rsidRDefault="00E2168E" w:rsidP="00E2168E">
      <w:pPr>
        <w:pStyle w:val="SingleTxtGA"/>
      </w:pPr>
      <w:r w:rsidRPr="00F75646">
        <w:rPr>
          <w:rtl/>
        </w:rPr>
        <w:t>166</w:t>
      </w:r>
      <w:r w:rsidRPr="00E2168E">
        <w:rPr>
          <w:rtl/>
        </w:rPr>
        <w:t>-</w:t>
      </w:r>
      <w:r w:rsidRPr="00E2168E">
        <w:rPr>
          <w:rtl/>
        </w:rPr>
        <w:tab/>
        <w:t xml:space="preserve">وفي تقرير مفصل نُشر في الآونة الأخيرة عقب مقترح برلماني قُدم في عام </w:t>
      </w:r>
      <w:r w:rsidRPr="00F75646">
        <w:rPr>
          <w:rtl/>
        </w:rPr>
        <w:t>2012</w:t>
      </w:r>
      <w:r w:rsidRPr="00E2168E">
        <w:rPr>
          <w:rtl/>
        </w:rPr>
        <w:t>، اتخذ المجلس الاتحادي موقفاً بشأن موضوع "الحق في الحماية من التمييز". وأُسندت إلى المركز السويسري للخبرات في ميدان حقوق الإنسان مهمة إنجاز دراسة عن الوصول إلى العدالة في حالة التعرض للتمييز في سويسرا. وخلصت هذه الدراسة إلى أن القانون السويسري لمكافحة التمييز يتسم بنقاط قوة كثيرة ويعاني في الوقت نفسه من مواطن ضعف وثغرات شتى. وتكمن مواطن قوة القانون السويسري في إدراج حظر التمييز في الدستور الاتحادي وفي اعتماد قوانين خاصة، مثل قانون المساواة بين الجنسين وقانون كفالة المساواة للأشخاص ذوي الإعاقة، يمكن أن تراعي خصوصيات كل نوع من أنواع التمييز. وأظهر التحليل أيضاً أن المنظمات ومراكز إسداء المشورة تتبنى هذه القوانين الخاصة إلى حد بعيد وتكتسب مهارات دقيقة في هذه المجالات. وتتباين الثغرات المحددة في القانون السويسري لمكافحة التمييز تبعاً للمجالات، وهي ذات طبيعة موضوعية وإجرائية في الوقت ذاته.</w:t>
      </w:r>
    </w:p>
    <w:p w14:paraId="0BA2A3E3" w14:textId="77777777" w:rsidR="00E2168E" w:rsidRPr="00E2168E" w:rsidRDefault="00E2168E" w:rsidP="00E2168E">
      <w:pPr>
        <w:pStyle w:val="SingleTxtGA"/>
      </w:pPr>
      <w:r w:rsidRPr="00F75646">
        <w:rPr>
          <w:rtl/>
        </w:rPr>
        <w:t>167</w:t>
      </w:r>
      <w:r w:rsidRPr="00E2168E">
        <w:rPr>
          <w:rtl/>
        </w:rPr>
        <w:t>-</w:t>
      </w:r>
      <w:r w:rsidRPr="00E2168E">
        <w:rPr>
          <w:rtl/>
        </w:rPr>
        <w:tab/>
        <w:t>ويعلن المركز السويسري للخبرات في ميدان حقوق الإنسان صراحة في الدراسة التي أنجزها أنه لا يوصي باعتماد قانون إطاري لمكافحة التمييز ينظم جميع المجالات ذات الصلة ويحل محل القوانين الخاصة المعمول بها. وتبين الدراسة أن هذه المجالات تنطوي على إشكاليات مختلفة للغاية وأنه قد يكون من الصعب وضع معايير شاملة تراعي كل مجال على نحو كاف. ومن شأن قانون إطاري من هذا القبيل أن يقوض المكاسب المحققة ويضعف مؤسسات راسخة الجذور للرصد والمشورة والدعم. ودرس المركز أيضاً عدة مواضيع محددة، وقدم توصيات بشأن المساواة بين الجنسين، وكذلك بشأن المثليات والمثليين ومزدوجي الميل الجنسي ومغايري الهوية الجنسانية وحاملي صفات الجنسين، والعنصرية، وكفالة المساواة للأشخاص ذوي الإعاقة.</w:t>
      </w:r>
    </w:p>
    <w:p w14:paraId="7975EBA4" w14:textId="07127EBE" w:rsidR="00E2168E" w:rsidRPr="00E2168E" w:rsidRDefault="00E2168E" w:rsidP="00E2168E">
      <w:pPr>
        <w:pStyle w:val="SingleTxtGA"/>
      </w:pPr>
      <w:r w:rsidRPr="00F75646">
        <w:rPr>
          <w:rtl/>
        </w:rPr>
        <w:t>168</w:t>
      </w:r>
      <w:r w:rsidRPr="00E2168E">
        <w:rPr>
          <w:rtl/>
        </w:rPr>
        <w:t>-</w:t>
      </w:r>
      <w:r w:rsidRPr="00E2168E">
        <w:rPr>
          <w:rtl/>
        </w:rPr>
        <w:tab/>
        <w:t>وأكدت الدراسة الاستقصائية التي أجراها المركز في أوساط أعضاء هيئة المحامين والمحاكم رأي المجلس الاتحادي بأن الأسس القانونية الموضوعية المتاحة ملائمة وكافية إجمالاً للحماية من التمييز، ولا</w:t>
      </w:r>
      <w:r w:rsidR="00DF026B">
        <w:rPr>
          <w:rFonts w:hint="cs"/>
          <w:rtl/>
        </w:rPr>
        <w:t> </w:t>
      </w:r>
      <w:r w:rsidRPr="00E2168E">
        <w:rPr>
          <w:rtl/>
        </w:rPr>
        <w:t xml:space="preserve">سيما في القانون العام. لكن يبدو أن القانون الخاص لا يزال يعاني من ثغرات. وكُلف فريق عامل حكومي بإجراء تحليل مفصل للنتائج التي خلصت إليها هذه الدراسة المستفيضة. وكان ممثَّلاً في هذا الفريق العامل، علاوة على مكتب العدل الاتحادي (المكتب المختص)، المكتب الاتحادي لكفالة المساواة للأشخاص ذوي الإعاقة، والمكتب الاتحادي للمساواة بين الجنسين، ودائرة مكافحة العنصرية. ونظر هذا الفريق العامل بالتفصيل في توصيات المركز السويسري للخبرات في ميدان حقوق الإنسان بغرض تحديد المقترحات التي يمكن تنفيذها أو إخضاعها لدراسة معمقة. </w:t>
      </w:r>
    </w:p>
    <w:p w14:paraId="3BDDEAEA" w14:textId="6C542F86" w:rsidR="00E2168E" w:rsidRPr="00E2168E" w:rsidRDefault="00E2168E" w:rsidP="00E2168E">
      <w:pPr>
        <w:pStyle w:val="SingleTxtGA"/>
      </w:pPr>
      <w:r w:rsidRPr="00F75646">
        <w:rPr>
          <w:rtl/>
        </w:rPr>
        <w:t>169</w:t>
      </w:r>
      <w:r w:rsidRPr="00E2168E">
        <w:rPr>
          <w:rtl/>
        </w:rPr>
        <w:t>-</w:t>
      </w:r>
      <w:r w:rsidRPr="00E2168E">
        <w:rPr>
          <w:rtl/>
        </w:rPr>
        <w:tab/>
        <w:t>وأعربت الحكومة السويسرية بوجه خاص عن استعدادها لتعميق النظر في توصيات المركز المتعلقة بتعزيز الحماية من التمييز في مجالات معينة، وبتوسيع نطاق حق المنظمات في التقاضي، وبخفض رسوم إجراءات الدعاوى المدنية، وبالتوعية، وبجمع البيانات عن التمييز، وبكفالة المساواة للأشخاص ذوي الإعاقة والمثليات والمثليين ومزدوجي الميل الجنسي ومغايري الهوية الجنسانية وحاملي صفات الجنسين (انظر تقرير "</w:t>
      </w:r>
      <w:r w:rsidR="007C7605" w:rsidRPr="00F017EB">
        <w:t xml:space="preserve">Le droit à la protection </w:t>
      </w:r>
      <w:proofErr w:type="spellStart"/>
      <w:r w:rsidR="007C7605" w:rsidRPr="00F017EB">
        <w:t>contre</w:t>
      </w:r>
      <w:proofErr w:type="spellEnd"/>
      <w:r w:rsidR="007C7605" w:rsidRPr="00F017EB">
        <w:t xml:space="preserve"> la discrimination</w:t>
      </w:r>
      <w:r w:rsidRPr="00E2168E">
        <w:rPr>
          <w:rtl/>
        </w:rPr>
        <w:t xml:space="preserve">" (الحق في الحماية من التمييز) الصادر عن المجلس الاتحادي في </w:t>
      </w:r>
      <w:r w:rsidRPr="00F75646">
        <w:rPr>
          <w:rtl/>
        </w:rPr>
        <w:t>25</w:t>
      </w:r>
      <w:r w:rsidRPr="00E2168E">
        <w:rPr>
          <w:rtl/>
        </w:rPr>
        <w:t xml:space="preserve"> أيار/مايو </w:t>
      </w:r>
      <w:r w:rsidRPr="00F75646">
        <w:rPr>
          <w:rtl/>
        </w:rPr>
        <w:t>2016</w:t>
      </w:r>
      <w:r w:rsidRPr="00E2168E">
        <w:rPr>
          <w:rtl/>
        </w:rPr>
        <w:t xml:space="preserve"> رداً على مقترح نايف </w:t>
      </w:r>
      <w:r w:rsidRPr="00F75646">
        <w:rPr>
          <w:rtl/>
        </w:rPr>
        <w:t>3543</w:t>
      </w:r>
      <w:r w:rsidRPr="00E2168E">
        <w:rPr>
          <w:rtl/>
        </w:rPr>
        <w:t>-</w:t>
      </w:r>
      <w:r w:rsidRPr="00F75646">
        <w:rPr>
          <w:rtl/>
        </w:rPr>
        <w:t>12</w:t>
      </w:r>
      <w:r w:rsidR="008A4C25">
        <w:rPr>
          <w:rtl/>
        </w:rPr>
        <w:t xml:space="preserve"> </w:t>
      </w:r>
      <w:r w:rsidRPr="00E2168E">
        <w:rPr>
          <w:rtl/>
        </w:rPr>
        <w:t xml:space="preserve">المقدم في </w:t>
      </w:r>
      <w:r w:rsidRPr="00F75646">
        <w:rPr>
          <w:rtl/>
        </w:rPr>
        <w:t>14</w:t>
      </w:r>
      <w:r w:rsidRPr="00E2168E">
        <w:rPr>
          <w:rtl/>
        </w:rPr>
        <w:t xml:space="preserve"> حزيران/يونيه </w:t>
      </w:r>
      <w:r w:rsidRPr="00F75646">
        <w:rPr>
          <w:rtl/>
        </w:rPr>
        <w:t>2012</w:t>
      </w:r>
      <w:r w:rsidRPr="00E2168E">
        <w:rPr>
          <w:rtl/>
        </w:rPr>
        <w:t>).</w:t>
      </w:r>
    </w:p>
    <w:p w14:paraId="4B89E20F" w14:textId="3515910D" w:rsidR="00E2168E" w:rsidRPr="00F75646" w:rsidRDefault="008A4C25" w:rsidP="008A4C25">
      <w:pPr>
        <w:pStyle w:val="H1GA"/>
        <w:ind w:left="0" w:firstLine="0"/>
        <w:rPr>
          <w:lang w:val="fr-CH"/>
        </w:rPr>
      </w:pPr>
      <w:bookmarkStart w:id="79" w:name="_Toc529186274"/>
      <w:r w:rsidRPr="00F75646">
        <w:rPr>
          <w:rtl/>
        </w:rPr>
        <w:tab/>
      </w:r>
      <w:bookmarkStart w:id="80" w:name="_Toc128507551"/>
      <w:r w:rsidR="00E2168E" w:rsidRPr="00F75646">
        <w:rPr>
          <w:rtl/>
        </w:rPr>
        <w:t>باء-</w:t>
      </w:r>
      <w:r w:rsidR="00E2168E" w:rsidRPr="00F75646">
        <w:rPr>
          <w:rtl/>
        </w:rPr>
        <w:tab/>
        <w:t>سبل الانتصاف الفعالة</w:t>
      </w:r>
      <w:bookmarkEnd w:id="79"/>
      <w:bookmarkEnd w:id="80"/>
    </w:p>
    <w:p w14:paraId="03B22521" w14:textId="77777777" w:rsidR="00E2168E" w:rsidRPr="00E2168E" w:rsidRDefault="00E2168E" w:rsidP="00E2168E">
      <w:pPr>
        <w:pStyle w:val="SingleTxtGA"/>
      </w:pPr>
      <w:r w:rsidRPr="00F75646">
        <w:rPr>
          <w:rtl/>
        </w:rPr>
        <w:t>170</w:t>
      </w:r>
      <w:r w:rsidRPr="00E2168E">
        <w:rPr>
          <w:rtl/>
        </w:rPr>
        <w:t>-</w:t>
      </w:r>
      <w:r w:rsidRPr="00E2168E">
        <w:rPr>
          <w:rtl/>
        </w:rPr>
        <w:tab/>
        <w:t xml:space="preserve">يحدد الدستور الضمانات الإجرائية السارية (المواد من </w:t>
      </w:r>
      <w:r w:rsidRPr="00F75646">
        <w:rPr>
          <w:rtl/>
        </w:rPr>
        <w:t>29</w:t>
      </w:r>
      <w:r w:rsidRPr="00E2168E">
        <w:rPr>
          <w:rtl/>
        </w:rPr>
        <w:t xml:space="preserve"> إلى </w:t>
      </w:r>
      <w:r w:rsidRPr="00F75646">
        <w:rPr>
          <w:rtl/>
        </w:rPr>
        <w:t>32</w:t>
      </w:r>
      <w:r w:rsidRPr="00E2168E">
        <w:rPr>
          <w:rtl/>
        </w:rPr>
        <w:t>)</w:t>
      </w:r>
      <w:r w:rsidRPr="00E2168E">
        <w:rPr>
          <w:vertAlign w:val="superscript"/>
          <w:rtl/>
        </w:rPr>
        <w:t>(</w:t>
      </w:r>
      <w:r w:rsidRPr="00F75646">
        <w:rPr>
          <w:vertAlign w:val="superscript"/>
          <w:lang w:val="en-US"/>
        </w:rPr>
        <w:footnoteReference w:id="103"/>
      </w:r>
      <w:r w:rsidRPr="00E2168E">
        <w:rPr>
          <w:vertAlign w:val="superscript"/>
          <w:rtl/>
        </w:rPr>
        <w:t>)</w:t>
      </w:r>
      <w:r w:rsidRPr="00E2168E">
        <w:rPr>
          <w:rtl/>
        </w:rPr>
        <w:t xml:space="preserve">. وتشمل الضمانات الإجرائية العامة حق الشخص في أن يحاكم في غضون فترة زمنية معقولة، وحقه في أن يُستمع إليه، وحق الشخص الذي لا يملك موارد كافية في الحصول على المعونة القضائية المجانية، وحق الشخص في أن تنظر في قضيته محكمة مستقلة ومحايدة، وحقه في إجراءات علنية. وتنص المادة </w:t>
      </w:r>
      <w:r w:rsidRPr="00F75646">
        <w:rPr>
          <w:rtl/>
        </w:rPr>
        <w:t>29</w:t>
      </w:r>
      <w:r w:rsidRPr="00E2168E">
        <w:rPr>
          <w:rtl/>
        </w:rPr>
        <w:t>(أ) من الدستور على أن لكل شخص الحق في أن تنظر في قضيته هيئة قضائية.</w:t>
      </w:r>
    </w:p>
    <w:p w14:paraId="644727FF" w14:textId="77777777" w:rsidR="00E2168E" w:rsidRPr="007C7605" w:rsidRDefault="00E2168E" w:rsidP="00E2168E">
      <w:pPr>
        <w:pStyle w:val="SingleTxtGA"/>
        <w:rPr>
          <w:spacing w:val="-1"/>
        </w:rPr>
      </w:pPr>
      <w:r w:rsidRPr="00F75646">
        <w:rPr>
          <w:spacing w:val="-1"/>
          <w:rtl/>
        </w:rPr>
        <w:t>171</w:t>
      </w:r>
      <w:r w:rsidRPr="007C7605">
        <w:rPr>
          <w:spacing w:val="-1"/>
          <w:rtl/>
        </w:rPr>
        <w:t>-</w:t>
      </w:r>
      <w:r w:rsidRPr="007C7605">
        <w:rPr>
          <w:spacing w:val="-1"/>
          <w:rtl/>
        </w:rPr>
        <w:tab/>
        <w:t xml:space="preserve">وفيما يتعلق بالضمانات الخاصة بالإجراءات الجنائية، يكرس الدستور حقوق المتهم عند احتجازه أو حبسه احتياطياً، ومبدأ قرينة البراءة، وحق كل شخص في إبلاغه على نحو مفصل بالتهم الموجهة إليه. </w:t>
      </w:r>
    </w:p>
    <w:p w14:paraId="18D646A5" w14:textId="49FD2322" w:rsidR="00E2168E" w:rsidRPr="007C7605" w:rsidRDefault="00E2168E" w:rsidP="00E2168E">
      <w:pPr>
        <w:pStyle w:val="SingleTxtGA"/>
        <w:rPr>
          <w:spacing w:val="-3"/>
        </w:rPr>
      </w:pPr>
      <w:r w:rsidRPr="00F75646">
        <w:rPr>
          <w:spacing w:val="-3"/>
          <w:rtl/>
        </w:rPr>
        <w:t>172</w:t>
      </w:r>
      <w:r w:rsidRPr="007C7605">
        <w:rPr>
          <w:spacing w:val="-3"/>
          <w:rtl/>
        </w:rPr>
        <w:t>-</w:t>
      </w:r>
      <w:r w:rsidRPr="007C7605">
        <w:rPr>
          <w:spacing w:val="-3"/>
          <w:rtl/>
        </w:rPr>
        <w:tab/>
        <w:t>ويرد وصف مفصل لسبل الانتصاف المتاحة في الإجراءات المحلية في الفصل ثالثاً</w:t>
      </w:r>
      <w:r w:rsidR="00DF026B">
        <w:rPr>
          <w:rFonts w:hint="cs"/>
          <w:spacing w:val="-3"/>
          <w:rtl/>
        </w:rPr>
        <w:t xml:space="preserve"> </w:t>
      </w:r>
      <w:r w:rsidRPr="007C7605">
        <w:rPr>
          <w:spacing w:val="-3"/>
          <w:rtl/>
        </w:rPr>
        <w:t>-</w:t>
      </w:r>
      <w:r w:rsidR="00DF026B">
        <w:rPr>
          <w:rFonts w:hint="cs"/>
          <w:spacing w:val="-3"/>
          <w:rtl/>
        </w:rPr>
        <w:t xml:space="preserve"> </w:t>
      </w:r>
      <w:r w:rsidRPr="007C7605">
        <w:rPr>
          <w:spacing w:val="-3"/>
          <w:rtl/>
        </w:rPr>
        <w:t>باء أعلاه. ويجوز لأي شخص يعتقد أن حقوقه قد انتهكت أن يلتمس الانتصاف بشرط أن يستوفي طلبه شروط المقبولية.</w:t>
      </w:r>
    </w:p>
    <w:p w14:paraId="6F60D5B8" w14:textId="77777777" w:rsidR="00E2168E" w:rsidRPr="00E2168E" w:rsidRDefault="00E2168E" w:rsidP="00E2168E">
      <w:pPr>
        <w:pStyle w:val="SingleTxtGA"/>
      </w:pPr>
      <w:r w:rsidRPr="00F75646">
        <w:rPr>
          <w:rtl/>
        </w:rPr>
        <w:t>173</w:t>
      </w:r>
      <w:r w:rsidRPr="00E2168E">
        <w:rPr>
          <w:rtl/>
        </w:rPr>
        <w:t>-</w:t>
      </w:r>
      <w:r w:rsidRPr="00E2168E">
        <w:rPr>
          <w:rtl/>
        </w:rPr>
        <w:tab/>
        <w:t>وإضافة إلى ذلك، تعترف سويسرا بأهمية منح الأفراد، في حالة وقوع انتهاك لحقوقهم الأساسية، إمكانية التماس الانتصاف على الصعيد الدولي عن طريق آليات تقديم البلاغات والشكاوى.</w:t>
      </w:r>
    </w:p>
    <w:p w14:paraId="70F3F35E" w14:textId="77777777" w:rsidR="00E2168E" w:rsidRPr="00E2168E" w:rsidRDefault="00E2168E" w:rsidP="00E2168E">
      <w:pPr>
        <w:pStyle w:val="SingleTxtGA"/>
      </w:pPr>
      <w:r w:rsidRPr="00F75646">
        <w:rPr>
          <w:rtl/>
        </w:rPr>
        <w:t>174</w:t>
      </w:r>
      <w:r w:rsidRPr="00E2168E">
        <w:rPr>
          <w:rtl/>
        </w:rPr>
        <w:t>-</w:t>
      </w:r>
      <w:r w:rsidRPr="00E2168E">
        <w:rPr>
          <w:rtl/>
        </w:rPr>
        <w:tab/>
        <w:t>وتنص الاتفاقية الأوروبية لحقوق الإنسان</w:t>
      </w:r>
      <w:r w:rsidRPr="00E2168E">
        <w:rPr>
          <w:vertAlign w:val="superscript"/>
          <w:rtl/>
        </w:rPr>
        <w:t>(</w:t>
      </w:r>
      <w:r w:rsidRPr="00F75646">
        <w:rPr>
          <w:vertAlign w:val="superscript"/>
          <w:lang w:val="en-US"/>
        </w:rPr>
        <w:footnoteReference w:id="104"/>
      </w:r>
      <w:r w:rsidRPr="00E2168E">
        <w:rPr>
          <w:vertAlign w:val="superscript"/>
          <w:rtl/>
        </w:rPr>
        <w:t>)</w:t>
      </w:r>
      <w:r w:rsidRPr="00E2168E">
        <w:rPr>
          <w:rtl/>
        </w:rPr>
        <w:t xml:space="preserve"> على إجراءات للتنفيذ تتيح للفرد تقديم شكوى إلى المحكمة الأوروبية لحقوق الإنسان في ستراسبورغ في حالة انتهاك دولة طرف للاتفاقية أو البروتوكولات الملحقة بها. وينطبق مبدأ الضرورة </w:t>
      </w:r>
      <w:proofErr w:type="spellStart"/>
      <w:r w:rsidRPr="00E2168E">
        <w:rPr>
          <w:rtl/>
        </w:rPr>
        <w:t>الاستتباعية</w:t>
      </w:r>
      <w:proofErr w:type="spellEnd"/>
      <w:r w:rsidRPr="00E2168E">
        <w:rPr>
          <w:rtl/>
        </w:rPr>
        <w:t xml:space="preserve"> باعتبار أن الدول الأطراف هي المسؤولة الأولى عن احترام أحكام الاتفاقية وتنفيذها، مع تمتعها بهامش للتقدير. ويرد مبدأ التبعية أيضاً في المادة </w:t>
      </w:r>
      <w:r w:rsidRPr="00F75646">
        <w:rPr>
          <w:rtl/>
        </w:rPr>
        <w:t>13</w:t>
      </w:r>
      <w:r w:rsidRPr="00E2168E">
        <w:rPr>
          <w:rtl/>
        </w:rPr>
        <w:t xml:space="preserve"> من الاتفاقية التي تنص على أن الدول الأطراف ملزمة بإرساء سبيل انتصاف فعال أمام هيئة وطنية يتيح للمواطنين تقديم شكوى بشأن انتهاك الضمانات المنصوص عليها في الاتفاقية.</w:t>
      </w:r>
    </w:p>
    <w:p w14:paraId="59CC6358" w14:textId="308460D7" w:rsidR="00E2168E" w:rsidRPr="00E2168E" w:rsidRDefault="00E2168E" w:rsidP="00E2168E">
      <w:pPr>
        <w:pStyle w:val="SingleTxtGA"/>
      </w:pPr>
      <w:r w:rsidRPr="00F75646">
        <w:rPr>
          <w:rtl/>
        </w:rPr>
        <w:t>175</w:t>
      </w:r>
      <w:r w:rsidRPr="00E2168E">
        <w:rPr>
          <w:rtl/>
        </w:rPr>
        <w:t>-</w:t>
      </w:r>
      <w:r w:rsidRPr="00E2168E">
        <w:rPr>
          <w:rtl/>
        </w:rPr>
        <w:tab/>
        <w:t xml:space="preserve">وقد قُدمت نحو </w:t>
      </w:r>
      <w:r w:rsidRPr="00F75646">
        <w:rPr>
          <w:rtl/>
        </w:rPr>
        <w:t>000</w:t>
      </w:r>
      <w:r w:rsidRPr="00E2168E">
        <w:rPr>
          <w:rtl/>
        </w:rPr>
        <w:t xml:space="preserve"> </w:t>
      </w:r>
      <w:r w:rsidRPr="00F75646">
        <w:rPr>
          <w:rtl/>
        </w:rPr>
        <w:t>7</w:t>
      </w:r>
      <w:r w:rsidRPr="00E2168E">
        <w:rPr>
          <w:rtl/>
        </w:rPr>
        <w:t xml:space="preserve"> شكوى ضد سويسرا في الفترة الممتدة بين عام </w:t>
      </w:r>
      <w:r w:rsidRPr="00F75646">
        <w:rPr>
          <w:rtl/>
        </w:rPr>
        <w:t>1974</w:t>
      </w:r>
      <w:r w:rsidRPr="00E2168E">
        <w:rPr>
          <w:rtl/>
        </w:rPr>
        <w:t xml:space="preserve"> (العام الذي صدقت فيه سويسرا على الاتفاقية) ونهاية عام </w:t>
      </w:r>
      <w:r w:rsidRPr="00F75646">
        <w:rPr>
          <w:rtl/>
        </w:rPr>
        <w:t>2017</w:t>
      </w:r>
      <w:r w:rsidRPr="00E2168E">
        <w:rPr>
          <w:rtl/>
        </w:rPr>
        <w:t>. وقُدم أكثر من نصف هذه الشكاوى ما بين عامي</w:t>
      </w:r>
      <w:r w:rsidR="00DF026B">
        <w:rPr>
          <w:rFonts w:hint="cs"/>
          <w:rtl/>
        </w:rPr>
        <w:t> </w:t>
      </w:r>
      <w:r w:rsidRPr="00F75646">
        <w:rPr>
          <w:rtl/>
        </w:rPr>
        <w:t>2002</w:t>
      </w:r>
      <w:r w:rsidRPr="00E2168E">
        <w:rPr>
          <w:rtl/>
        </w:rPr>
        <w:t xml:space="preserve"> و</w:t>
      </w:r>
      <w:r w:rsidRPr="00F75646">
        <w:rPr>
          <w:rtl/>
        </w:rPr>
        <w:t>2017</w:t>
      </w:r>
      <w:r w:rsidRPr="00E2168E">
        <w:rPr>
          <w:rtl/>
        </w:rPr>
        <w:t xml:space="preserve">. وحتى نهاية عام </w:t>
      </w:r>
      <w:r w:rsidRPr="00F75646">
        <w:rPr>
          <w:rtl/>
        </w:rPr>
        <w:t>2017</w:t>
      </w:r>
      <w:r w:rsidRPr="00E2168E">
        <w:rPr>
          <w:rtl/>
        </w:rPr>
        <w:t xml:space="preserve">، أصدرت محكمة حقوق الإنسان ولجنة الوزراء ما </w:t>
      </w:r>
      <w:r w:rsidRPr="00E2168E">
        <w:rPr>
          <w:rtl/>
        </w:rPr>
        <w:lastRenderedPageBreak/>
        <w:t xml:space="preserve">مجموعه </w:t>
      </w:r>
      <w:r w:rsidRPr="00F75646">
        <w:rPr>
          <w:rtl/>
        </w:rPr>
        <w:t>199</w:t>
      </w:r>
      <w:r w:rsidRPr="00E2168E">
        <w:rPr>
          <w:rtl/>
        </w:rPr>
        <w:t xml:space="preserve"> حكماً أو قراراً نهائياً بشأن قضايا تتعلق بسويسرا. وخلصتا إلى وقوع انتهاك لأحكام الاتفاقية في </w:t>
      </w:r>
      <w:r w:rsidRPr="00F75646">
        <w:rPr>
          <w:rtl/>
        </w:rPr>
        <w:t>113</w:t>
      </w:r>
      <w:r w:rsidRPr="00E2168E">
        <w:rPr>
          <w:rtl/>
        </w:rPr>
        <w:t xml:space="preserve"> حالة. وبالنظر إلى عدد الشكاوى المقدمة بين عامي </w:t>
      </w:r>
      <w:r w:rsidRPr="00F75646">
        <w:rPr>
          <w:rtl/>
        </w:rPr>
        <w:t>1974</w:t>
      </w:r>
      <w:r w:rsidRPr="00E2168E">
        <w:rPr>
          <w:rtl/>
        </w:rPr>
        <w:t xml:space="preserve"> و</w:t>
      </w:r>
      <w:r w:rsidRPr="00F75646">
        <w:rPr>
          <w:rtl/>
        </w:rPr>
        <w:t>2017</w:t>
      </w:r>
      <w:r w:rsidRPr="00E2168E">
        <w:rPr>
          <w:rtl/>
        </w:rPr>
        <w:t xml:space="preserve"> وعدد الشكاوى التي أفضت إلى إدانة سويسرا خلال الفترة ذاتها، يلاحظ أن زهاء </w:t>
      </w:r>
      <w:r w:rsidRPr="00F75646">
        <w:rPr>
          <w:rtl/>
        </w:rPr>
        <w:t>1</w:t>
      </w:r>
      <w:r w:rsidRPr="00E2168E">
        <w:rPr>
          <w:rtl/>
        </w:rPr>
        <w:t>,</w:t>
      </w:r>
      <w:r w:rsidRPr="00F75646">
        <w:rPr>
          <w:rtl/>
        </w:rPr>
        <w:t>6</w:t>
      </w:r>
      <w:r w:rsidRPr="00E2168E">
        <w:rPr>
          <w:rtl/>
        </w:rPr>
        <w:t xml:space="preserve"> في </w:t>
      </w:r>
      <w:proofErr w:type="gramStart"/>
      <w:r w:rsidRPr="00E2168E">
        <w:rPr>
          <w:rtl/>
        </w:rPr>
        <w:t>المائة</w:t>
      </w:r>
      <w:proofErr w:type="gramEnd"/>
      <w:r w:rsidRPr="00E2168E">
        <w:rPr>
          <w:rtl/>
        </w:rPr>
        <w:t xml:space="preserve"> من الشكاوى المقدمة ضد سويسرا أفضت إلى صدور حكم أو قرار يدينها.</w:t>
      </w:r>
    </w:p>
    <w:p w14:paraId="110C0D19" w14:textId="77777777" w:rsidR="00E2168E" w:rsidRPr="00E2168E" w:rsidRDefault="00E2168E" w:rsidP="00E2168E">
      <w:pPr>
        <w:pStyle w:val="SingleTxtGA"/>
      </w:pPr>
      <w:r w:rsidRPr="00F75646">
        <w:rPr>
          <w:rtl/>
        </w:rPr>
        <w:t>176</w:t>
      </w:r>
      <w:r w:rsidRPr="00E2168E">
        <w:rPr>
          <w:rtl/>
        </w:rPr>
        <w:t>-</w:t>
      </w:r>
      <w:r w:rsidRPr="00E2168E">
        <w:rPr>
          <w:rtl/>
        </w:rPr>
        <w:tab/>
        <w:t xml:space="preserve">وعلى الرغم من أن نسبة صغيرة جداً من الشكاوى أسفرت عن إدانة لسويسرا، فقد اقتضى بعضها مواءمة القوانين على صعيد الاتحاد أو </w:t>
      </w:r>
      <w:proofErr w:type="spellStart"/>
      <w:r w:rsidRPr="00E2168E">
        <w:rPr>
          <w:rtl/>
        </w:rPr>
        <w:t>الكانتونات</w:t>
      </w:r>
      <w:proofErr w:type="spellEnd"/>
      <w:r w:rsidRPr="00E2168E">
        <w:rPr>
          <w:rtl/>
        </w:rPr>
        <w:t xml:space="preserve"> أو هما معاً أو مواءمة ممارسات السلطات المسؤولة عن التنفيذ. واستغرق تنفيذ هذه التعديلات في بعض الحالات فترة من الزمن، ولكن السلطات المعنية نفذت القرارات بطريقة أتاحت للجنة الوزراء، وهي الهيئة المكلفة برصد تنفيذ الأحكام، إغلاق الإجراءات بصفة نهائية.</w:t>
      </w:r>
    </w:p>
    <w:p w14:paraId="165F41AA" w14:textId="65910CF2" w:rsidR="00E2168E" w:rsidRPr="00E2168E" w:rsidRDefault="00E2168E" w:rsidP="00E2168E">
      <w:pPr>
        <w:pStyle w:val="SingleTxtGA"/>
      </w:pPr>
      <w:r w:rsidRPr="00F75646">
        <w:rPr>
          <w:rtl/>
        </w:rPr>
        <w:t>177</w:t>
      </w:r>
      <w:r w:rsidRPr="00E2168E">
        <w:rPr>
          <w:rtl/>
        </w:rPr>
        <w:t>-</w:t>
      </w:r>
      <w:r w:rsidRPr="00E2168E">
        <w:rPr>
          <w:rtl/>
        </w:rPr>
        <w:tab/>
        <w:t xml:space="preserve">واضطلعت المحكمة الاتحادية بدور حاسم في عملية إدماج أحكام الاتفاقية الأوروبية لحقوق الإنسان في النظام القانوني السويسري. فبعد دخول هذه الاتفاقية حيز النفاذ بفترة وجيزة، اعترفت المحكمة الاتحادية في أحد قراراتها بأن الضمانات المنصوص عليها في الاتفاقية تكتسي طابعاً دستورياً، ومن ثم وضعتها، من الناحية الإجرائية، على قدم المساواة مع الحقوق الدستورية. ويعني ذلك، بالنسبة لسلطات </w:t>
      </w:r>
      <w:proofErr w:type="spellStart"/>
      <w:r w:rsidRPr="00E2168E">
        <w:rPr>
          <w:rtl/>
        </w:rPr>
        <w:t>الكانتونات</w:t>
      </w:r>
      <w:proofErr w:type="spellEnd"/>
      <w:r w:rsidRPr="00E2168E">
        <w:rPr>
          <w:rtl/>
        </w:rPr>
        <w:t xml:space="preserve">، أنه عندما يُدعى حدوث انتهاك لحق دستوري بسبب أحد التشريعات أو القرارات، يجوز دائماً الاحتجاج أيضاً (أو حصرياً) بحدوث انتهاك للاتفاقية الأوروبية لحقوق الإنسان. ويشير تقرير </w:t>
      </w:r>
      <w:proofErr w:type="spellStart"/>
      <w:r w:rsidRPr="00E2168E">
        <w:rPr>
          <w:rtl/>
        </w:rPr>
        <w:t>ستوكلي</w:t>
      </w:r>
      <w:proofErr w:type="spellEnd"/>
      <w:r w:rsidRPr="00E2168E">
        <w:rPr>
          <w:rtl/>
        </w:rPr>
        <w:t xml:space="preserve"> المشار إليه أعلاه (انظر تقرير المجلس الاتحادي المعنون "</w:t>
      </w:r>
      <w:r w:rsidR="00414B41" w:rsidRPr="00F75646">
        <w:t>40</w:t>
      </w:r>
      <w:r w:rsidR="00414B41">
        <w:t> </w:t>
      </w:r>
      <w:proofErr w:type="spellStart"/>
      <w:r w:rsidR="00414B41" w:rsidRPr="00F017EB">
        <w:t>ans</w:t>
      </w:r>
      <w:proofErr w:type="spellEnd"/>
      <w:r w:rsidR="00414B41" w:rsidRPr="00F017EB">
        <w:t xml:space="preserve"> </w:t>
      </w:r>
      <w:proofErr w:type="spellStart"/>
      <w:r w:rsidR="00414B41" w:rsidRPr="00F017EB">
        <w:t>d’adhésion</w:t>
      </w:r>
      <w:proofErr w:type="spellEnd"/>
      <w:r w:rsidR="00414B41" w:rsidRPr="00F017EB">
        <w:t xml:space="preserve"> de la Suisse à la CEDH</w:t>
      </w:r>
      <w:r w:rsidR="00414B41">
        <w:t> </w:t>
      </w:r>
      <w:r w:rsidR="00414B41" w:rsidRPr="00F017EB">
        <w:t xml:space="preserve">: </w:t>
      </w:r>
      <w:proofErr w:type="spellStart"/>
      <w:r w:rsidR="00414B41" w:rsidRPr="00F017EB">
        <w:t>Bilan</w:t>
      </w:r>
      <w:proofErr w:type="spellEnd"/>
      <w:r w:rsidR="00414B41" w:rsidRPr="00F017EB">
        <w:t xml:space="preserve"> et perspectives</w:t>
      </w:r>
      <w:r w:rsidRPr="00E2168E">
        <w:rPr>
          <w:rtl/>
        </w:rPr>
        <w:t>" (</w:t>
      </w:r>
      <w:r w:rsidRPr="00F75646">
        <w:rPr>
          <w:rtl/>
        </w:rPr>
        <w:t>40</w:t>
      </w:r>
      <w:r w:rsidR="00414B41">
        <w:rPr>
          <w:rFonts w:hint="cs"/>
          <w:rtl/>
        </w:rPr>
        <w:t xml:space="preserve"> </w:t>
      </w:r>
      <w:r w:rsidRPr="00E2168E">
        <w:rPr>
          <w:rtl/>
        </w:rPr>
        <w:t xml:space="preserve">عاماً من انضمام سويسرا إلى الاتفاقية الأوروبية لحقوق الإنسان: الحصيلة والآفاق)، المنشور تنفيذاً لمقترح </w:t>
      </w:r>
      <w:proofErr w:type="spellStart"/>
      <w:r w:rsidRPr="00E2168E">
        <w:rPr>
          <w:rtl/>
        </w:rPr>
        <w:t>ستوكلي</w:t>
      </w:r>
      <w:proofErr w:type="spellEnd"/>
      <w:r w:rsidR="00DE33AE">
        <w:rPr>
          <w:rFonts w:hint="cs"/>
          <w:rtl/>
        </w:rPr>
        <w:t xml:space="preserve"> </w:t>
      </w:r>
      <w:r w:rsidRPr="00F75646">
        <w:rPr>
          <w:rtl/>
        </w:rPr>
        <w:t>4187</w:t>
      </w:r>
      <w:r w:rsidRPr="00E2168E">
        <w:rPr>
          <w:rtl/>
        </w:rPr>
        <w:t>-</w:t>
      </w:r>
      <w:r w:rsidRPr="00F75646">
        <w:rPr>
          <w:rtl/>
        </w:rPr>
        <w:t>13</w:t>
      </w:r>
      <w:r w:rsidR="008A4C25">
        <w:rPr>
          <w:rtl/>
        </w:rPr>
        <w:t xml:space="preserve"> </w:t>
      </w:r>
      <w:r w:rsidRPr="00E2168E">
        <w:rPr>
          <w:rtl/>
        </w:rPr>
        <w:t xml:space="preserve">المقدم في </w:t>
      </w:r>
      <w:r w:rsidRPr="00F75646">
        <w:rPr>
          <w:rtl/>
        </w:rPr>
        <w:t>12</w:t>
      </w:r>
      <w:r w:rsidRPr="00E2168E">
        <w:rPr>
          <w:rtl/>
        </w:rPr>
        <w:t xml:space="preserve"> كانون الأول/</w:t>
      </w:r>
      <w:r w:rsidR="00414B41">
        <w:rPr>
          <w:rFonts w:hint="cs"/>
          <w:rtl/>
        </w:rPr>
        <w:t xml:space="preserve"> </w:t>
      </w:r>
      <w:r w:rsidRPr="00E2168E">
        <w:rPr>
          <w:rtl/>
        </w:rPr>
        <w:t xml:space="preserve">ديسمبر </w:t>
      </w:r>
      <w:r w:rsidRPr="00F75646">
        <w:rPr>
          <w:rtl/>
        </w:rPr>
        <w:t>2013</w:t>
      </w:r>
      <w:r w:rsidRPr="00E2168E">
        <w:rPr>
          <w:rtl/>
        </w:rPr>
        <w:t xml:space="preserve">) إلى ارتفاع عدد القرارات الصادرة عن المحكمة الاتحادية التي تستند إلى هذه الاتفاقية. وفي الوقت الراهن، يستند ادعاء حدوث انتهاك لحقوق الإنسان في كثير من الأحيان إلى كل من الدستور الاتحادي والاتفاقية. وينطبق ذلك أيضاً على الحقوق المقابلة المكرسة في صكوك الأمم المتحدة لحقوق الإنسان. وعلى سبيل المثال، كانت الحقوق والحريات المحمية بالعهد الدولي الخاص بالحقوق المدنية والسياسية موضوع أكثر من </w:t>
      </w:r>
      <w:r w:rsidRPr="00F75646">
        <w:rPr>
          <w:rtl/>
        </w:rPr>
        <w:t>200</w:t>
      </w:r>
      <w:r w:rsidRPr="00E2168E">
        <w:rPr>
          <w:rtl/>
        </w:rPr>
        <w:t xml:space="preserve"> قرار قضائي صادر عن المحكمة الاتحادية خلال الفترة المشمولة بالتقرير الدوري الرابع المقدم إلى اللجنة المعنية بحقوق الإنسان، وهو ما يؤكد أن أعضاء هيئة المحامين وأغلبية الجمهور على دراية بالعهد وأن المحكمة الاتحادية تُوليه أهمية كبيرة في قراراتها.</w:t>
      </w:r>
    </w:p>
    <w:p w14:paraId="5F66D878" w14:textId="176A6F00" w:rsidR="00E2168E" w:rsidRDefault="00E2168E" w:rsidP="008A4C25">
      <w:pPr>
        <w:pStyle w:val="SingleTxtGA"/>
        <w:rPr>
          <w:rtl/>
        </w:rPr>
      </w:pPr>
      <w:r w:rsidRPr="00F75646">
        <w:rPr>
          <w:rtl/>
        </w:rPr>
        <w:t>178</w:t>
      </w:r>
      <w:r w:rsidRPr="00E2168E">
        <w:rPr>
          <w:rtl/>
        </w:rPr>
        <w:t>-</w:t>
      </w:r>
      <w:r w:rsidRPr="00E2168E">
        <w:rPr>
          <w:rtl/>
        </w:rPr>
        <w:tab/>
        <w:t xml:space="preserve">وإضافة إلى المحكمة الأوروبية لحقوق الإنسان، تعترف سويسرا بآليات دولية أخرى للانتصاف، وهي إجراء تقديم الشكاوى الفردية لكل من لجنة مناهضة التعذيب، ولجنة القضاء على التمييز العنصري، واللجنة المعنية بالقضاء على التمييز ضد المرأة، ولجنة حقوق الطفل، واللجنة المعنية بحالات الاختفاء القسري. وحتى نهاية حزيران/يونيه </w:t>
      </w:r>
      <w:r w:rsidRPr="00F75646">
        <w:rPr>
          <w:rtl/>
        </w:rPr>
        <w:t>2018</w:t>
      </w:r>
      <w:r w:rsidRPr="00E2168E">
        <w:rPr>
          <w:rtl/>
        </w:rPr>
        <w:t xml:space="preserve">، قُدم </w:t>
      </w:r>
      <w:r w:rsidRPr="00F75646">
        <w:rPr>
          <w:rtl/>
        </w:rPr>
        <w:t>216</w:t>
      </w:r>
      <w:r w:rsidRPr="00E2168E">
        <w:rPr>
          <w:rtl/>
        </w:rPr>
        <w:t xml:space="preserve"> بلاغاً إلى لجنة مناهضة التعذيب، أسفر </w:t>
      </w:r>
      <w:r w:rsidRPr="00F75646">
        <w:rPr>
          <w:rtl/>
        </w:rPr>
        <w:t>21</w:t>
      </w:r>
      <w:r w:rsidRPr="00E2168E">
        <w:rPr>
          <w:rtl/>
        </w:rPr>
        <w:t xml:space="preserve"> منها عن ثبوت حدوث انتهاك لاتفاقية مناهضة التعذيب فيما لا يزال </w:t>
      </w:r>
      <w:r w:rsidRPr="00F75646">
        <w:rPr>
          <w:rtl/>
        </w:rPr>
        <w:t>45</w:t>
      </w:r>
      <w:r w:rsidRPr="00E2168E">
        <w:rPr>
          <w:rtl/>
        </w:rPr>
        <w:t xml:space="preserve"> منها قيد النظر. وتلقت لجنة القضاء على التمييز العنصري بلاغين ضد سويسرا، لكنهما لم يسفرا عن ثبوت حدوث أي انتهاك. وتلقت اللجنة المعنية بالقضاء على التمييز ضد المرأة أربعة بلاغات. وقُدم بلاغان إلى لجنة حقوق الطفل. </w:t>
      </w:r>
    </w:p>
    <w:p w14:paraId="19742AA2" w14:textId="6C810D06" w:rsidR="008A4C25" w:rsidRPr="008A4C25" w:rsidRDefault="008A4C25" w:rsidP="008A4C25">
      <w:pPr>
        <w:pStyle w:val="SingleTxtGA"/>
        <w:jc w:val="center"/>
        <w:rPr>
          <w:u w:val="single"/>
          <w:rtl/>
        </w:rPr>
      </w:pPr>
      <w:r>
        <w:rPr>
          <w:u w:val="single"/>
          <w:rtl/>
        </w:rPr>
        <w:tab/>
      </w:r>
      <w:r>
        <w:rPr>
          <w:u w:val="single"/>
          <w:rtl/>
        </w:rPr>
        <w:tab/>
      </w:r>
      <w:r>
        <w:rPr>
          <w:u w:val="single"/>
          <w:rtl/>
        </w:rPr>
        <w:tab/>
      </w:r>
      <w:bookmarkEnd w:id="0"/>
    </w:p>
    <w:sectPr w:rsidR="008A4C25" w:rsidRPr="008A4C25" w:rsidSect="00950B5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763E" w14:textId="77777777" w:rsidR="009E1888" w:rsidRPr="002901D9" w:rsidRDefault="009E1888" w:rsidP="009815E4">
      <w:pPr>
        <w:spacing w:after="60" w:line="240" w:lineRule="auto"/>
        <w:ind w:left="57"/>
        <w:rPr>
          <w:i/>
          <w:iCs/>
        </w:rPr>
      </w:pPr>
      <w:r>
        <w:rPr>
          <w:rFonts w:hint="cs"/>
          <w:i/>
          <w:iCs/>
          <w:rtl/>
        </w:rPr>
        <w:t>الحواشي</w:t>
      </w:r>
    </w:p>
  </w:endnote>
  <w:endnote w:type="continuationSeparator" w:id="0">
    <w:p w14:paraId="07CD8A27" w14:textId="77777777" w:rsidR="009E1888" w:rsidRDefault="009E188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5AC8" w14:textId="5A054370" w:rsidR="00C3724D" w:rsidRPr="00C3724D" w:rsidRDefault="00C3724D" w:rsidP="00C3724D">
    <w:pPr>
      <w:pStyle w:val="Footer"/>
      <w:tabs>
        <w:tab w:val="right" w:pos="9638"/>
      </w:tabs>
      <w:rPr>
        <w:b/>
        <w:sz w:val="18"/>
        <w:lang w:val="en-US"/>
      </w:rPr>
    </w:pPr>
    <w:r>
      <w:rPr>
        <w:lang w:val="en-US"/>
      </w:rPr>
      <w:t>GE.22-26649</w:t>
    </w:r>
    <w:r>
      <w:rPr>
        <w:lang w:val="en-US"/>
      </w:rPr>
      <w:tab/>
    </w:r>
    <w:r w:rsidRPr="00C3724D">
      <w:rPr>
        <w:b/>
        <w:sz w:val="18"/>
        <w:lang w:val="en-US"/>
      </w:rPr>
      <w:fldChar w:fldCharType="begin"/>
    </w:r>
    <w:r w:rsidRPr="00C3724D">
      <w:rPr>
        <w:b/>
        <w:sz w:val="18"/>
        <w:lang w:val="en-US"/>
      </w:rPr>
      <w:instrText xml:space="preserve"> PAGE  \* MERGEFORMAT </w:instrText>
    </w:r>
    <w:r w:rsidRPr="00C3724D">
      <w:rPr>
        <w:b/>
        <w:sz w:val="18"/>
        <w:lang w:val="en-US"/>
      </w:rPr>
      <w:fldChar w:fldCharType="separate"/>
    </w:r>
    <w:r w:rsidRPr="00C3724D">
      <w:rPr>
        <w:b/>
        <w:noProof/>
        <w:sz w:val="18"/>
        <w:lang w:val="en-US"/>
      </w:rPr>
      <w:t>2</w:t>
    </w:r>
    <w:r w:rsidRPr="00C3724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0E93" w14:textId="389E9CAD" w:rsidR="006959B0" w:rsidRPr="00C3724D" w:rsidRDefault="00C3724D" w:rsidP="00C3724D">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GE.22-26649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4816" w14:textId="7A4980B6" w:rsidR="007E37A9" w:rsidRPr="00C3724D" w:rsidRDefault="00C3724D" w:rsidP="00C3724D">
    <w:pPr>
      <w:pStyle w:val="Footer"/>
      <w:spacing w:before="600"/>
      <w:ind w:left="567"/>
      <w:jc w:val="right"/>
      <w:rPr>
        <w:sz w:val="20"/>
        <w:lang w:val="en-US"/>
      </w:rPr>
    </w:pPr>
    <w:r>
      <w:rPr>
        <w:sz w:val="20"/>
        <w:lang w:val="en-US"/>
      </w:rPr>
      <w:t>GE.</w:t>
    </w:r>
    <w:r w:rsidR="007E37A9">
      <w:rPr>
        <w:noProof/>
      </w:rPr>
      <w:drawing>
        <wp:anchor distT="0" distB="0" distL="114300" distR="114300" simplePos="0" relativeHeight="251658240" behindDoc="1" locked="1" layoutInCell="0" allowOverlap="1" wp14:anchorId="7DA72FD6" wp14:editId="1124AC3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22-26649 (A)</w:t>
    </w:r>
    <w:r>
      <w:rPr>
        <w:noProof/>
        <w:sz w:val="20"/>
        <w:lang w:val="en-US"/>
      </w:rPr>
      <w:drawing>
        <wp:anchor distT="0" distB="0" distL="114300" distR="114300" simplePos="0" relativeHeight="251659264" behindDoc="0" locked="0" layoutInCell="1" allowOverlap="1" wp14:anchorId="548404BC" wp14:editId="3BEF05D2">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9F5A" w14:textId="77777777" w:rsidR="009E1888" w:rsidRPr="00CA22EA" w:rsidRDefault="009E1888" w:rsidP="00CA22E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9B7355F" w14:textId="77777777" w:rsidR="009E1888" w:rsidRDefault="009E1888" w:rsidP="00656392">
      <w:pPr>
        <w:spacing w:line="240" w:lineRule="auto"/>
      </w:pPr>
      <w:r>
        <w:continuationSeparator/>
      </w:r>
    </w:p>
  </w:footnote>
  <w:footnote w:id="1">
    <w:p w14:paraId="3FD4DEBB" w14:textId="22B94E5E" w:rsidR="00E2168E" w:rsidRPr="00E2168E" w:rsidRDefault="00E2168E" w:rsidP="00E2168E">
      <w:pPr>
        <w:pStyle w:val="FootnoteText1"/>
        <w:rPr>
          <w:rtl/>
        </w:rPr>
      </w:pPr>
      <w:r>
        <w:rPr>
          <w:rtl/>
        </w:rPr>
        <w:t>*</w:t>
      </w:r>
      <w:r>
        <w:rPr>
          <w:rtl/>
        </w:rPr>
        <w:tab/>
      </w:r>
      <w:r w:rsidRPr="00E2168E">
        <w:rPr>
          <w:rtl/>
        </w:rPr>
        <w:t>تصدر هذه الوثيقة من دون تحرير رسمي.</w:t>
      </w:r>
    </w:p>
  </w:footnote>
  <w:footnote w:id="2">
    <w:p w14:paraId="74503495" w14:textId="454BBC2D" w:rsidR="00E2168E" w:rsidRPr="00E2168E" w:rsidRDefault="00E2168E" w:rsidP="00E2168E">
      <w:pPr>
        <w:pStyle w:val="FootnoteText1"/>
        <w:rPr>
          <w:rtl/>
        </w:rPr>
      </w:pPr>
      <w:r>
        <w:rPr>
          <w:rtl/>
        </w:rPr>
        <w:t>**</w:t>
      </w:r>
      <w:r>
        <w:rPr>
          <w:rtl/>
        </w:rPr>
        <w:tab/>
      </w:r>
      <w:r w:rsidRPr="00E2168E">
        <w:rPr>
          <w:rtl/>
        </w:rPr>
        <w:t>يمكن الاطلاع على مرفقات هذه الوثيقة في الموقع الشبكي لمفوضية الأمم المتحدة لحقوق الإنسان.</w:t>
      </w:r>
    </w:p>
  </w:footnote>
  <w:footnote w:id="3">
    <w:p w14:paraId="4F7D65CA" w14:textId="033D8A2E" w:rsidR="00E2168E" w:rsidRPr="008A4C25" w:rsidRDefault="0029038F" w:rsidP="008A4C25">
      <w:pPr>
        <w:pStyle w:val="FootnoteText1"/>
        <w:textDirection w:val="tbRlV"/>
      </w:pPr>
      <w:r w:rsidRPr="0029038F">
        <w:rPr>
          <w:rtl/>
        </w:rPr>
        <w:t>(</w:t>
      </w:r>
      <w:r w:rsidRPr="00F75646">
        <w:footnoteRef/>
      </w:r>
      <w:r w:rsidRPr="0029038F">
        <w:rPr>
          <w:rtl/>
        </w:rPr>
        <w:t>)</w:t>
      </w:r>
      <w:r w:rsidR="00E2168E" w:rsidRPr="0089766D">
        <w:rPr>
          <w:rtl/>
        </w:rPr>
        <w:tab/>
        <w:t>اقتُبست عدة مقاطع من هذا التقرير من منشورات مكتب الإحصاء الاتحادي، والمستشارية الاتحادية، والمحكمة العليا الاتحادية، ووزارة الخارجية الاتحادية.</w:t>
      </w:r>
    </w:p>
  </w:footnote>
  <w:footnote w:id="4">
    <w:p w14:paraId="18B6E6DA" w14:textId="13F54489" w:rsidR="00E2168E" w:rsidRPr="008A4C25" w:rsidRDefault="0029038F" w:rsidP="008A4C25">
      <w:pPr>
        <w:pStyle w:val="FootnoteText1"/>
        <w:textDirection w:val="tbRlV"/>
      </w:pPr>
      <w:r w:rsidRPr="0029038F">
        <w:rPr>
          <w:rtl/>
        </w:rPr>
        <w:t>(</w:t>
      </w:r>
      <w:r w:rsidRPr="00F75646">
        <w:footnoteRef/>
      </w:r>
      <w:r w:rsidRPr="0029038F">
        <w:rPr>
          <w:rtl/>
        </w:rPr>
        <w:t>)</w:t>
      </w:r>
      <w:r w:rsidR="00E2168E" w:rsidRPr="0089766D">
        <w:rPr>
          <w:rtl/>
        </w:rPr>
        <w:tab/>
        <w:t xml:space="preserve">انظر مكتب الإحصاء الاتحادي، </w:t>
      </w:r>
      <w:r>
        <w:t>www.bfs.admin.ch</w:t>
      </w:r>
      <w:r w:rsidRPr="00A34A53">
        <w:t xml:space="preserve"> &gt; </w:t>
      </w:r>
      <w:hyperlink r:id="rId1" w:tooltip="Bases statistiques et enquêtes" w:history="1">
        <w:r w:rsidRPr="00A34A53">
          <w:t xml:space="preserve">Bases </w:t>
        </w:r>
        <w:proofErr w:type="spellStart"/>
        <w:r w:rsidRPr="00A34A53">
          <w:t>statistiques</w:t>
        </w:r>
        <w:proofErr w:type="spellEnd"/>
        <w:r w:rsidRPr="00A34A53">
          <w:t xml:space="preserve"> et </w:t>
        </w:r>
        <w:proofErr w:type="spellStart"/>
        <w:r w:rsidRPr="00A34A53">
          <w:t>enquêtes</w:t>
        </w:r>
        <w:proofErr w:type="spellEnd"/>
      </w:hyperlink>
      <w:r w:rsidRPr="00A34A53">
        <w:t xml:space="preserve"> &gt; </w:t>
      </w:r>
      <w:proofErr w:type="spellStart"/>
      <w:r w:rsidRPr="00A34A53">
        <w:t>Répertoire</w:t>
      </w:r>
      <w:proofErr w:type="spellEnd"/>
      <w:r w:rsidRPr="00A34A53">
        <w:t xml:space="preserve"> </w:t>
      </w:r>
      <w:proofErr w:type="spellStart"/>
      <w:r w:rsidRPr="00A34A53">
        <w:t>officiel</w:t>
      </w:r>
      <w:proofErr w:type="spellEnd"/>
      <w:r w:rsidRPr="00A34A53">
        <w:t xml:space="preserve"> des communes de Suisse</w:t>
      </w:r>
      <w:r w:rsidR="00E2168E" w:rsidRPr="0089766D">
        <w:rPr>
          <w:rtl/>
        </w:rPr>
        <w:t>.</w:t>
      </w:r>
    </w:p>
  </w:footnote>
  <w:footnote w:id="5">
    <w:p w14:paraId="3BC30553" w14:textId="6ED90B63" w:rsidR="00E2168E" w:rsidRPr="008A4C25" w:rsidRDefault="0029038F" w:rsidP="008A4C25">
      <w:pPr>
        <w:pStyle w:val="FootnoteText1"/>
        <w:textDirection w:val="tbRlV"/>
      </w:pPr>
      <w:r w:rsidRPr="0029038F">
        <w:rPr>
          <w:rtl/>
        </w:rPr>
        <w:t>(</w:t>
      </w:r>
      <w:r w:rsidRPr="00F75646">
        <w:footnoteRef/>
      </w:r>
      <w:r w:rsidRPr="0029038F">
        <w:rPr>
          <w:rtl/>
        </w:rPr>
        <w:t>)</w:t>
      </w:r>
      <w:r w:rsidR="00E2168E" w:rsidRPr="0089766D">
        <w:rPr>
          <w:rtl/>
        </w:rPr>
        <w:tab/>
        <w:t xml:space="preserve">للاطلاع على الأرقام، انظر </w:t>
      </w:r>
      <w:hyperlink r:id="rId2" w:history="1">
        <w:r w:rsidRPr="007D2D9C">
          <w:t>www.bfs.admin.ch</w:t>
        </w:r>
      </w:hyperlink>
      <w:r>
        <w:t xml:space="preserve"> </w:t>
      </w:r>
      <w:r w:rsidRPr="00A34A53">
        <w:t xml:space="preserve">&gt; </w:t>
      </w:r>
      <w:hyperlink r:id="rId3" w:tooltip="Trouver des statistiques" w:history="1">
        <w:proofErr w:type="spellStart"/>
        <w:r w:rsidRPr="00A34A53">
          <w:t>Trouver</w:t>
        </w:r>
        <w:proofErr w:type="spellEnd"/>
        <w:r w:rsidRPr="00A34A53">
          <w:t xml:space="preserve"> des </w:t>
        </w:r>
        <w:proofErr w:type="spellStart"/>
        <w:r w:rsidRPr="00A34A53">
          <w:t>statistiques</w:t>
        </w:r>
        <w:proofErr w:type="spellEnd"/>
      </w:hyperlink>
      <w:r w:rsidRPr="00A34A53">
        <w:t xml:space="preserve"> &gt; Population</w:t>
      </w:r>
      <w:r w:rsidR="00E2168E" w:rsidRPr="0089766D">
        <w:rPr>
          <w:rtl/>
        </w:rPr>
        <w:t>.</w:t>
      </w:r>
    </w:p>
  </w:footnote>
  <w:footnote w:id="6">
    <w:p w14:paraId="43B0099C" w14:textId="1796B4CD"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Recueil systématique du droit fédéral (RS) </w:t>
      </w:r>
      <w:r w:rsidRPr="00F75646">
        <w:rPr>
          <w:lang w:val="fr-CH"/>
        </w:rPr>
        <w:t>101</w:t>
      </w:r>
      <w:r w:rsidRPr="0029038F">
        <w:rPr>
          <w:lang w:val="fr-CH"/>
        </w:rPr>
        <w:t xml:space="preserve"> (www. admin.ch &gt; Droit fédéral &gt; Recueil systématique &gt; Rechercher)</w:t>
      </w:r>
      <w:r w:rsidR="00E2168E" w:rsidRPr="0089766D">
        <w:rPr>
          <w:rtl/>
        </w:rPr>
        <w:t>.</w:t>
      </w:r>
    </w:p>
  </w:footnote>
  <w:footnote w:id="7">
    <w:p w14:paraId="536D71F3" w14:textId="20D4E89B"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101</w:t>
      </w:r>
      <w:r w:rsidR="00E2168E" w:rsidRPr="0089766D">
        <w:rPr>
          <w:rtl/>
        </w:rPr>
        <w:t>.</w:t>
      </w:r>
    </w:p>
  </w:footnote>
  <w:footnote w:id="8">
    <w:p w14:paraId="28B94DAC" w14:textId="7D35AC53"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441</w:t>
      </w:r>
      <w:r w:rsidRPr="0029038F">
        <w:rPr>
          <w:lang w:val="fr-CH"/>
        </w:rPr>
        <w:t>.</w:t>
      </w:r>
      <w:r w:rsidRPr="00F75646">
        <w:rPr>
          <w:lang w:val="fr-CH"/>
        </w:rPr>
        <w:t>1</w:t>
      </w:r>
      <w:r w:rsidR="00E2168E" w:rsidRPr="0089766D">
        <w:rPr>
          <w:rtl/>
        </w:rPr>
        <w:t>.</w:t>
      </w:r>
    </w:p>
  </w:footnote>
  <w:footnote w:id="9">
    <w:p w14:paraId="67E58384" w14:textId="034AB193"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4" w:history="1">
        <w:r w:rsidRPr="0029038F">
          <w:rPr>
            <w:lang w:val="fr-CH"/>
          </w:rPr>
          <w:t>www.bfs.admin.ch</w:t>
        </w:r>
      </w:hyperlink>
      <w:r w:rsidRPr="0029038F">
        <w:rPr>
          <w:lang w:val="fr-CH"/>
        </w:rPr>
        <w:t xml:space="preserve"> &gt; </w:t>
      </w:r>
      <w:hyperlink r:id="rId5" w:tooltip="Trouver des statistiques" w:history="1">
        <w:r w:rsidRPr="0029038F">
          <w:rPr>
            <w:lang w:val="fr-CH"/>
          </w:rPr>
          <w:t>Trouver des statistiques</w:t>
        </w:r>
      </w:hyperlink>
      <w:r w:rsidRPr="0029038F">
        <w:rPr>
          <w:lang w:val="fr-CH"/>
        </w:rPr>
        <w:t xml:space="preserve"> &gt; </w:t>
      </w:r>
      <w:hyperlink r:id="rId6" w:tooltip="Population" w:history="1">
        <w:r w:rsidRPr="0029038F">
          <w:rPr>
            <w:lang w:val="fr-CH"/>
          </w:rPr>
          <w:t>Population</w:t>
        </w:r>
      </w:hyperlink>
      <w:r w:rsidRPr="0029038F">
        <w:rPr>
          <w:lang w:val="fr-CH"/>
        </w:rPr>
        <w:t xml:space="preserve"> &gt; </w:t>
      </w:r>
      <w:hyperlink r:id="rId7" w:tooltip="Langues et religions" w:history="1">
        <w:r w:rsidRPr="0029038F">
          <w:rPr>
            <w:lang w:val="fr-CH"/>
          </w:rPr>
          <w:t>Langues et religions</w:t>
        </w:r>
      </w:hyperlink>
      <w:r w:rsidRPr="0029038F">
        <w:rPr>
          <w:lang w:val="fr-CH"/>
        </w:rPr>
        <w:t xml:space="preserve"> &gt; Langues</w:t>
      </w:r>
      <w:r w:rsidR="00E2168E" w:rsidRPr="0089766D">
        <w:rPr>
          <w:rtl/>
        </w:rPr>
        <w:t>.</w:t>
      </w:r>
    </w:p>
  </w:footnote>
  <w:footnote w:id="10">
    <w:p w14:paraId="6AF35C75" w14:textId="68408072"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101</w:t>
      </w:r>
      <w:r w:rsidR="00E2168E" w:rsidRPr="0089766D">
        <w:rPr>
          <w:rtl/>
        </w:rPr>
        <w:t>.</w:t>
      </w:r>
    </w:p>
  </w:footnote>
  <w:footnote w:id="11">
    <w:p w14:paraId="152ED7DD" w14:textId="6418B28F"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www.edk.ch &gt; système éducatif suisse (état le </w:t>
      </w:r>
      <w:r w:rsidRPr="00F75646">
        <w:rPr>
          <w:lang w:val="fr-CH"/>
        </w:rPr>
        <w:t>10</w:t>
      </w:r>
      <w:r w:rsidRPr="0029038F">
        <w:rPr>
          <w:lang w:val="fr-CH"/>
        </w:rPr>
        <w:t>.</w:t>
      </w:r>
      <w:r w:rsidRPr="00F75646">
        <w:rPr>
          <w:lang w:val="fr-CH"/>
        </w:rPr>
        <w:t>8</w:t>
      </w:r>
      <w:r w:rsidRPr="0029038F">
        <w:rPr>
          <w:lang w:val="fr-CH"/>
        </w:rPr>
        <w:t>.</w:t>
      </w:r>
      <w:r w:rsidRPr="00F75646">
        <w:rPr>
          <w:lang w:val="fr-CH"/>
        </w:rPr>
        <w:t>2015</w:t>
      </w:r>
      <w:r w:rsidRPr="0029038F">
        <w:rPr>
          <w:lang w:val="fr-CH"/>
        </w:rPr>
        <w:t>)</w:t>
      </w:r>
      <w:r w:rsidR="00E2168E" w:rsidRPr="008A4C25">
        <w:rPr>
          <w:rtl/>
        </w:rPr>
        <w:t xml:space="preserve"> (</w:t>
      </w:r>
      <w:r w:rsidR="00E2168E" w:rsidRPr="0089766D">
        <w:rPr>
          <w:rtl/>
        </w:rPr>
        <w:t xml:space="preserve">الحالة في </w:t>
      </w:r>
      <w:r w:rsidR="00E2168E" w:rsidRPr="00F75646">
        <w:rPr>
          <w:rtl/>
        </w:rPr>
        <w:t>10</w:t>
      </w:r>
      <w:r w:rsidR="00E2168E" w:rsidRPr="0089766D">
        <w:rPr>
          <w:rtl/>
        </w:rPr>
        <w:t xml:space="preserve"> آب/أغسطس </w:t>
      </w:r>
      <w:r w:rsidR="00E2168E" w:rsidRPr="00F75646">
        <w:rPr>
          <w:rtl/>
        </w:rPr>
        <w:t>2015</w:t>
      </w:r>
      <w:r w:rsidR="00E2168E" w:rsidRPr="008A4C25">
        <w:rPr>
          <w:rtl/>
        </w:rPr>
        <w:t>)</w:t>
      </w:r>
      <w:r w:rsidR="00E2168E" w:rsidRPr="0089766D">
        <w:rPr>
          <w:rtl/>
        </w:rPr>
        <w:t>.</w:t>
      </w:r>
    </w:p>
  </w:footnote>
  <w:footnote w:id="12">
    <w:p w14:paraId="411BE75E" w14:textId="03383977" w:rsidR="00E2168E" w:rsidRPr="0029038F" w:rsidRDefault="0029038F" w:rsidP="008A4C25">
      <w:pPr>
        <w:pStyle w:val="FootnoteText1"/>
        <w:textDirection w:val="tbRlV"/>
        <w:rPr>
          <w:spacing w:val="-1"/>
          <w:lang w:val="fr-CH"/>
        </w:rPr>
      </w:pPr>
      <w:r w:rsidRPr="0029038F">
        <w:rPr>
          <w:spacing w:val="-1"/>
          <w:rtl/>
        </w:rPr>
        <w:t>(</w:t>
      </w:r>
      <w:r w:rsidRPr="00F75646">
        <w:rPr>
          <w:spacing w:val="-1"/>
        </w:rPr>
        <w:footnoteRef/>
      </w:r>
      <w:r w:rsidRPr="0029038F">
        <w:rPr>
          <w:spacing w:val="-1"/>
          <w:rtl/>
        </w:rPr>
        <w:t>)</w:t>
      </w:r>
      <w:r w:rsidR="00E2168E" w:rsidRPr="0029038F">
        <w:rPr>
          <w:spacing w:val="-1"/>
          <w:rtl/>
        </w:rPr>
        <w:tab/>
        <w:t xml:space="preserve">للاطلاع على الأرقام، انظر </w:t>
      </w:r>
      <w:hyperlink r:id="rId8" w:history="1">
        <w:r w:rsidRPr="0029038F">
          <w:rPr>
            <w:spacing w:val="-1"/>
            <w:lang w:val="fr-CH"/>
          </w:rPr>
          <w:t>www.bfs.admin.ch</w:t>
        </w:r>
      </w:hyperlink>
      <w:r w:rsidRPr="0029038F">
        <w:rPr>
          <w:spacing w:val="-1"/>
          <w:lang w:val="fr-CH"/>
        </w:rPr>
        <w:t xml:space="preserve"> &gt; </w:t>
      </w:r>
      <w:hyperlink r:id="rId9" w:tooltip="Trouver des statistiques" w:history="1">
        <w:r w:rsidRPr="0029038F">
          <w:rPr>
            <w:spacing w:val="-1"/>
            <w:lang w:val="fr-CH"/>
          </w:rPr>
          <w:t>Trouver des statistiques</w:t>
        </w:r>
      </w:hyperlink>
      <w:r w:rsidRPr="0029038F">
        <w:rPr>
          <w:spacing w:val="-1"/>
          <w:lang w:val="fr-CH"/>
        </w:rPr>
        <w:t xml:space="preserve"> &gt; </w:t>
      </w:r>
      <w:hyperlink r:id="rId10" w:tooltip="Situation économique et sociale de la population" w:history="1">
        <w:r w:rsidRPr="0029038F">
          <w:rPr>
            <w:spacing w:val="-1"/>
            <w:lang w:val="fr-CH"/>
          </w:rPr>
          <w:t>Situation économique et sociale de la population</w:t>
        </w:r>
      </w:hyperlink>
      <w:r w:rsidRPr="0029038F">
        <w:rPr>
          <w:spacing w:val="-1"/>
          <w:lang w:val="fr-CH"/>
        </w:rPr>
        <w:t xml:space="preserve"> &gt; </w:t>
      </w:r>
      <w:hyperlink r:id="rId11" w:tooltip="Situation sociale, bien-être et pauvreté" w:history="1">
        <w:r w:rsidRPr="0029038F">
          <w:rPr>
            <w:spacing w:val="-1"/>
            <w:lang w:val="fr-CH"/>
          </w:rPr>
          <w:t>Situation sociale, bien-être et pauvreté</w:t>
        </w:r>
      </w:hyperlink>
      <w:r w:rsidRPr="0029038F">
        <w:rPr>
          <w:spacing w:val="-1"/>
          <w:lang w:val="fr-CH"/>
        </w:rPr>
        <w:t xml:space="preserve"> &gt; Pauvreté et privations matérielles</w:t>
      </w:r>
      <w:r w:rsidR="00E2168E" w:rsidRPr="0029038F">
        <w:rPr>
          <w:spacing w:val="-1"/>
          <w:rtl/>
        </w:rPr>
        <w:t>.</w:t>
      </w:r>
    </w:p>
  </w:footnote>
  <w:footnote w:id="13">
    <w:p w14:paraId="6687CFD2" w14:textId="63C06509"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12" w:history="1">
        <w:r w:rsidRPr="0029038F">
          <w:rPr>
            <w:lang w:val="fr-CH"/>
          </w:rPr>
          <w:t>www.bfs.admin.ch</w:t>
        </w:r>
      </w:hyperlink>
      <w:r w:rsidRPr="0029038F">
        <w:rPr>
          <w:lang w:val="fr-CH"/>
        </w:rPr>
        <w:t xml:space="preserve">  &gt; </w:t>
      </w:r>
      <w:hyperlink r:id="rId13" w:tooltip="Trouver des statistiques" w:history="1">
        <w:r w:rsidRPr="0029038F">
          <w:rPr>
            <w:lang w:val="fr-CH"/>
          </w:rPr>
          <w:t>Trouver des statistiques</w:t>
        </w:r>
      </w:hyperlink>
      <w:r w:rsidRPr="0029038F">
        <w:rPr>
          <w:lang w:val="fr-CH"/>
        </w:rPr>
        <w:t xml:space="preserve"> &gt; </w:t>
      </w:r>
      <w:hyperlink r:id="rId14" w:tooltip="Travail et rémunération" w:history="1">
        <w:r w:rsidRPr="0029038F">
          <w:rPr>
            <w:lang w:val="fr-CH"/>
          </w:rPr>
          <w:t>Travail et rémunération</w:t>
        </w:r>
      </w:hyperlink>
      <w:r w:rsidRPr="0029038F">
        <w:rPr>
          <w:lang w:val="fr-CH"/>
        </w:rPr>
        <w:t xml:space="preserve"> &gt; Statistique du chômage au sens du BIT (CHOM-BIT)</w:t>
      </w:r>
      <w:r w:rsidR="00E2168E" w:rsidRPr="0089766D">
        <w:rPr>
          <w:rtl/>
        </w:rPr>
        <w:t>.</w:t>
      </w:r>
    </w:p>
  </w:footnote>
  <w:footnote w:id="14">
    <w:p w14:paraId="033CA0DB" w14:textId="2DB0286C"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15" w:history="1">
        <w:r w:rsidRPr="0029038F">
          <w:rPr>
            <w:lang w:val="fr-CH"/>
          </w:rPr>
          <w:t>www.bfs.admin.ch</w:t>
        </w:r>
      </w:hyperlink>
      <w:r w:rsidRPr="0029038F">
        <w:rPr>
          <w:lang w:val="fr-CH"/>
        </w:rPr>
        <w:t xml:space="preserve"> &gt; </w:t>
      </w:r>
      <w:hyperlink r:id="rId16" w:tooltip="Trouver des statistiques" w:history="1">
        <w:r w:rsidRPr="0029038F">
          <w:rPr>
            <w:lang w:val="fr-CH"/>
          </w:rPr>
          <w:t>Trouver des statistiques</w:t>
        </w:r>
      </w:hyperlink>
      <w:r w:rsidRPr="0029038F">
        <w:rPr>
          <w:lang w:val="fr-CH"/>
        </w:rPr>
        <w:t xml:space="preserve"> &gt; </w:t>
      </w:r>
      <w:hyperlink r:id="rId17" w:tooltip="Travail et rémunération" w:history="1">
        <w:r w:rsidRPr="0029038F">
          <w:rPr>
            <w:lang w:val="fr-CH"/>
          </w:rPr>
          <w:t>Travail et rémunération</w:t>
        </w:r>
      </w:hyperlink>
      <w:r w:rsidRPr="0029038F">
        <w:rPr>
          <w:lang w:val="fr-CH"/>
        </w:rPr>
        <w:t xml:space="preserve"> &gt; Salaires, revenu professionnel et coût du travail</w:t>
      </w:r>
      <w:r w:rsidR="00E2168E" w:rsidRPr="0089766D">
        <w:rPr>
          <w:rtl/>
        </w:rPr>
        <w:t>.</w:t>
      </w:r>
    </w:p>
  </w:footnote>
  <w:footnote w:id="15">
    <w:p w14:paraId="47F3A4CF" w14:textId="442FE368"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18" w:history="1">
        <w:r w:rsidRPr="006741B1">
          <w:rPr>
            <w:rStyle w:val="Hyperlink"/>
            <w:lang w:val="fr-FR" w:eastAsia="fr-CH"/>
          </w:rPr>
          <w:t>www.bfs.admin.ch</w:t>
        </w:r>
      </w:hyperlink>
      <w:r w:rsidRPr="00BC0809">
        <w:rPr>
          <w:lang w:val="fr-FR" w:eastAsia="fr-CH"/>
        </w:rPr>
        <w:t xml:space="preserve"> &gt; </w:t>
      </w:r>
      <w:hyperlink r:id="rId19" w:tooltip="Trouver des statistiques" w:history="1">
        <w:r w:rsidRPr="00DF1EA4">
          <w:rPr>
            <w:lang w:val="fr-FR" w:eastAsia="fr-CH"/>
          </w:rPr>
          <w:t>Trouver des statistiques</w:t>
        </w:r>
      </w:hyperlink>
      <w:r w:rsidRPr="00DF1EA4">
        <w:rPr>
          <w:lang w:val="fr-FR" w:eastAsia="fr-CH"/>
        </w:rPr>
        <w:t xml:space="preserve"> &gt; </w:t>
      </w:r>
      <w:hyperlink r:id="rId20" w:tooltip="Economie nationale" w:history="1">
        <w:r w:rsidRPr="00DF1EA4">
          <w:rPr>
            <w:lang w:val="fr-FR" w:eastAsia="fr-CH"/>
          </w:rPr>
          <w:t>Economie nationale</w:t>
        </w:r>
      </w:hyperlink>
      <w:r w:rsidRPr="00DF1EA4">
        <w:rPr>
          <w:lang w:val="fr-FR" w:eastAsia="fr-CH"/>
        </w:rPr>
        <w:t xml:space="preserve"> &gt; </w:t>
      </w:r>
      <w:hyperlink r:id="rId21" w:tooltip="Comptes nationaux" w:history="1">
        <w:r w:rsidRPr="00DF1EA4">
          <w:rPr>
            <w:lang w:val="fr-FR" w:eastAsia="fr-CH"/>
          </w:rPr>
          <w:t>Comptes nationaux</w:t>
        </w:r>
      </w:hyperlink>
      <w:r w:rsidRPr="00DF1EA4">
        <w:rPr>
          <w:lang w:val="fr-FR" w:eastAsia="fr-CH"/>
        </w:rPr>
        <w:t xml:space="preserve"> &gt;</w:t>
      </w:r>
      <w:r>
        <w:rPr>
          <w:lang w:val="fr-FR" w:eastAsia="fr-CH"/>
        </w:rPr>
        <w:t xml:space="preserve"> Produit intérieur brut</w:t>
      </w:r>
      <w:r w:rsidR="00E2168E" w:rsidRPr="0089766D">
        <w:rPr>
          <w:rtl/>
        </w:rPr>
        <w:t>.</w:t>
      </w:r>
    </w:p>
  </w:footnote>
  <w:footnote w:id="16">
    <w:p w14:paraId="69067C54" w14:textId="6689D468"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22" w:history="1">
        <w:r w:rsidRPr="007D2D9C">
          <w:rPr>
            <w:lang w:val="fr-FR" w:eastAsia="fr-CH"/>
          </w:rPr>
          <w:t>www.bfs.admin.ch</w:t>
        </w:r>
      </w:hyperlink>
      <w:r w:rsidRPr="007D2D9C">
        <w:rPr>
          <w:lang w:val="fr-FR" w:eastAsia="fr-CH"/>
        </w:rPr>
        <w:t xml:space="preserve"> &gt; </w:t>
      </w:r>
      <w:hyperlink r:id="rId23" w:tooltip="Trouver des statistiques" w:history="1">
        <w:r w:rsidRPr="007D2D9C">
          <w:rPr>
            <w:lang w:val="fr-FR" w:eastAsia="fr-CH"/>
          </w:rPr>
          <w:t>Trouver des statistiques</w:t>
        </w:r>
      </w:hyperlink>
      <w:r w:rsidRPr="007D2D9C">
        <w:rPr>
          <w:lang w:val="fr-FR" w:eastAsia="fr-CH"/>
        </w:rPr>
        <w:t xml:space="preserve"> &gt; </w:t>
      </w:r>
      <w:hyperlink r:id="rId24" w:tooltip="Thèmes transversaux" w:history="1">
        <w:r w:rsidRPr="007D2D9C">
          <w:rPr>
            <w:lang w:val="fr-FR" w:eastAsia="fr-CH"/>
          </w:rPr>
          <w:t>Thèmes transversaux</w:t>
        </w:r>
      </w:hyperlink>
      <w:r w:rsidRPr="007D2D9C">
        <w:rPr>
          <w:lang w:val="fr-FR" w:eastAsia="fr-CH"/>
        </w:rPr>
        <w:t xml:space="preserve"> &gt; </w:t>
      </w:r>
      <w:hyperlink r:id="rId25" w:tooltip="Mesure du bien-être" w:history="1">
        <w:r w:rsidRPr="007D2D9C">
          <w:rPr>
            <w:lang w:val="fr-FR" w:eastAsia="fr-CH"/>
          </w:rPr>
          <w:t>Mesure du bien-être</w:t>
        </w:r>
      </w:hyperlink>
      <w:r w:rsidRPr="007D2D9C">
        <w:rPr>
          <w:lang w:val="fr-FR" w:eastAsia="fr-CH"/>
        </w:rPr>
        <w:t xml:space="preserve"> &gt; </w:t>
      </w:r>
      <w:hyperlink r:id="rId26" w:tooltip="Tous les indicateurs" w:history="1">
        <w:r w:rsidRPr="007D2D9C">
          <w:rPr>
            <w:lang w:val="fr-FR" w:eastAsia="fr-CH"/>
          </w:rPr>
          <w:t>Tous les indicateurs</w:t>
        </w:r>
      </w:hyperlink>
      <w:r w:rsidRPr="007D2D9C">
        <w:rPr>
          <w:lang w:val="fr-FR" w:eastAsia="fr-CH"/>
        </w:rPr>
        <w:t xml:space="preserve"> &gt; </w:t>
      </w:r>
      <w:hyperlink r:id="rId27" w:tooltip="Economie" w:history="1">
        <w:r w:rsidRPr="007D2D9C">
          <w:rPr>
            <w:lang w:val="fr-FR" w:eastAsia="fr-CH"/>
          </w:rPr>
          <w:t>Economie</w:t>
        </w:r>
      </w:hyperlink>
      <w:r w:rsidRPr="007D2D9C">
        <w:rPr>
          <w:lang w:val="fr-FR" w:eastAsia="fr-CH"/>
        </w:rPr>
        <w:t xml:space="preserve"> &gt; PIB réel par habitant</w:t>
      </w:r>
      <w:r w:rsidR="00E2168E" w:rsidRPr="0089766D">
        <w:rPr>
          <w:rtl/>
        </w:rPr>
        <w:t>.</w:t>
      </w:r>
    </w:p>
  </w:footnote>
  <w:footnote w:id="17">
    <w:p w14:paraId="38DC9F46" w14:textId="0CC46E06"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28" w:history="1">
        <w:r w:rsidRPr="00DF1EA4">
          <w:rPr>
            <w:lang w:val="fr-FR" w:eastAsia="fr-CH"/>
          </w:rPr>
          <w:t>www.bfs.admin.ch</w:t>
        </w:r>
      </w:hyperlink>
      <w:r w:rsidRPr="00DF1EA4">
        <w:rPr>
          <w:lang w:val="fr-FR" w:eastAsia="fr-CH"/>
        </w:rPr>
        <w:t xml:space="preserve"> &gt; &gt; </w:t>
      </w:r>
      <w:hyperlink r:id="rId29" w:tooltip="Trouver des statistiques" w:history="1">
        <w:r w:rsidRPr="00DF1EA4">
          <w:rPr>
            <w:lang w:val="fr-FR" w:eastAsia="fr-CH"/>
          </w:rPr>
          <w:t>Trouver des statistiques</w:t>
        </w:r>
      </w:hyperlink>
      <w:r w:rsidRPr="00DF1EA4">
        <w:rPr>
          <w:lang w:val="fr-FR" w:eastAsia="fr-CH"/>
        </w:rPr>
        <w:t xml:space="preserve"> &gt; </w:t>
      </w:r>
      <w:hyperlink r:id="rId30" w:tooltip="Criminalité et droit pénal" w:history="1">
        <w:r w:rsidRPr="00DF1EA4">
          <w:rPr>
            <w:lang w:val="fr-FR" w:eastAsia="fr-CH"/>
          </w:rPr>
          <w:t>Criminalité et droit pénal</w:t>
        </w:r>
      </w:hyperlink>
      <w:r w:rsidRPr="00DF1EA4">
        <w:rPr>
          <w:lang w:val="fr-FR" w:eastAsia="fr-CH"/>
        </w:rPr>
        <w:t xml:space="preserve"> &gt; Police</w:t>
      </w:r>
      <w:r w:rsidR="00E2168E" w:rsidRPr="0089766D">
        <w:rPr>
          <w:rtl/>
        </w:rPr>
        <w:t>.</w:t>
      </w:r>
    </w:p>
  </w:footnote>
  <w:footnote w:id="18">
    <w:p w14:paraId="02D70478" w14:textId="00E26DD5"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311</w:t>
      </w:r>
      <w:r w:rsidRPr="0029038F">
        <w:rPr>
          <w:lang w:val="fr-CH"/>
        </w:rPr>
        <w:t>.</w:t>
      </w:r>
      <w:r w:rsidRPr="00F75646">
        <w:rPr>
          <w:lang w:val="fr-CH"/>
        </w:rPr>
        <w:t>0</w:t>
      </w:r>
      <w:r w:rsidR="00E2168E" w:rsidRPr="0089766D">
        <w:rPr>
          <w:rtl/>
        </w:rPr>
        <w:t>.</w:t>
      </w:r>
    </w:p>
  </w:footnote>
  <w:footnote w:id="19">
    <w:p w14:paraId="0DD32060" w14:textId="73ABC416"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812</w:t>
      </w:r>
      <w:r w:rsidRPr="0029038F">
        <w:rPr>
          <w:lang w:val="fr-CH"/>
        </w:rPr>
        <w:t>.</w:t>
      </w:r>
      <w:r w:rsidRPr="00F75646">
        <w:rPr>
          <w:lang w:val="fr-CH"/>
        </w:rPr>
        <w:t>121</w:t>
      </w:r>
      <w:r w:rsidR="00E2168E" w:rsidRPr="0089766D">
        <w:rPr>
          <w:rtl/>
        </w:rPr>
        <w:t>.</w:t>
      </w:r>
    </w:p>
  </w:footnote>
  <w:footnote w:id="20">
    <w:p w14:paraId="778DBFDE" w14:textId="35FED26A"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142</w:t>
      </w:r>
      <w:r w:rsidRPr="0029038F">
        <w:rPr>
          <w:lang w:val="fr-CH"/>
        </w:rPr>
        <w:t>.</w:t>
      </w:r>
      <w:r w:rsidRPr="00F75646">
        <w:rPr>
          <w:lang w:val="fr-CH"/>
        </w:rPr>
        <w:t>20</w:t>
      </w:r>
      <w:r w:rsidR="00E2168E" w:rsidRPr="0089766D">
        <w:rPr>
          <w:rtl/>
        </w:rPr>
        <w:t>.</w:t>
      </w:r>
    </w:p>
  </w:footnote>
  <w:footnote w:id="21">
    <w:p w14:paraId="140692F3" w14:textId="7BE5C71C"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31" w:history="1">
        <w:r w:rsidRPr="0029038F">
          <w:rPr>
            <w:lang w:val="fr-CH"/>
          </w:rPr>
          <w:t>www.kkpks.ch</w:t>
        </w:r>
      </w:hyperlink>
      <w:r w:rsidRPr="0029038F">
        <w:rPr>
          <w:lang w:val="fr-CH"/>
        </w:rPr>
        <w:t xml:space="preserve"> &gt; actuel &gt; </w:t>
      </w:r>
      <w:proofErr w:type="spellStart"/>
      <w:r w:rsidRPr="0029038F">
        <w:rPr>
          <w:lang w:val="fr-CH"/>
        </w:rPr>
        <w:t>facts</w:t>
      </w:r>
      <w:proofErr w:type="spellEnd"/>
      <w:r w:rsidRPr="0029038F">
        <w:rPr>
          <w:lang w:val="fr-CH"/>
        </w:rPr>
        <w:t xml:space="preserve"> &amp; figures</w:t>
      </w:r>
      <w:r w:rsidR="00E2168E" w:rsidRPr="0089766D">
        <w:rPr>
          <w:rtl/>
        </w:rPr>
        <w:t>.</w:t>
      </w:r>
    </w:p>
  </w:footnote>
  <w:footnote w:id="22">
    <w:p w14:paraId="5B402BF3" w14:textId="2E8FE48C"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0</w:t>
      </w:r>
      <w:r w:rsidRPr="0029038F">
        <w:rPr>
          <w:lang w:val="fr-CH"/>
        </w:rPr>
        <w:t>.</w:t>
      </w:r>
      <w:r w:rsidRPr="00F75646">
        <w:rPr>
          <w:lang w:val="fr-CH"/>
        </w:rPr>
        <w:t>101</w:t>
      </w:r>
      <w:r w:rsidR="00E2168E" w:rsidRPr="0089766D">
        <w:rPr>
          <w:rtl/>
        </w:rPr>
        <w:t>.</w:t>
      </w:r>
    </w:p>
  </w:footnote>
  <w:footnote w:id="23">
    <w:p w14:paraId="47E2E18B" w14:textId="6A89F1A0"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32" w:history="1">
        <w:r w:rsidRPr="0029038F">
          <w:rPr>
            <w:rStyle w:val="Hyperlink"/>
            <w:lang w:val="fr-CH"/>
          </w:rPr>
          <w:t>www.bfs.admin.ch</w:t>
        </w:r>
      </w:hyperlink>
      <w:r w:rsidRPr="0029038F">
        <w:rPr>
          <w:lang w:val="fr-CH"/>
        </w:rPr>
        <w:t xml:space="preserve"> &gt; </w:t>
      </w:r>
      <w:hyperlink r:id="rId33" w:tooltip="Trouver des statistiques" w:history="1">
        <w:r w:rsidRPr="0029038F">
          <w:rPr>
            <w:lang w:val="fr-CH"/>
          </w:rPr>
          <w:t>Trouver des statistiques</w:t>
        </w:r>
      </w:hyperlink>
      <w:r w:rsidRPr="0029038F">
        <w:rPr>
          <w:lang w:val="fr-CH"/>
        </w:rPr>
        <w:t xml:space="preserve"> &gt; </w:t>
      </w:r>
      <w:hyperlink r:id="rId34" w:tooltip="Criminalité et droit pénal" w:history="1">
        <w:r w:rsidRPr="0029038F">
          <w:rPr>
            <w:lang w:val="fr-CH"/>
          </w:rPr>
          <w:t>Criminalité et droit pénal</w:t>
        </w:r>
      </w:hyperlink>
      <w:r w:rsidRPr="0029038F">
        <w:rPr>
          <w:lang w:val="fr-CH"/>
        </w:rPr>
        <w:t xml:space="preserve"> &gt; Exécution pénale</w:t>
      </w:r>
      <w:r w:rsidR="00E2168E" w:rsidRPr="0089766D">
        <w:rPr>
          <w:rtl/>
        </w:rPr>
        <w:t>.</w:t>
      </w:r>
    </w:p>
  </w:footnote>
  <w:footnote w:id="24">
    <w:p w14:paraId="65F36A49" w14:textId="78A344E6"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35" w:history="1">
        <w:r w:rsidRPr="0029038F">
          <w:rPr>
            <w:lang w:val="fr-CH"/>
          </w:rPr>
          <w:t>www.bfs.admin.ch</w:t>
        </w:r>
      </w:hyperlink>
      <w:r w:rsidRPr="0029038F">
        <w:rPr>
          <w:lang w:val="fr-CH"/>
        </w:rPr>
        <w:t xml:space="preserve"> &gt; </w:t>
      </w:r>
      <w:hyperlink r:id="rId36" w:tooltip="Trouver des statistiques" w:history="1">
        <w:r w:rsidRPr="0029038F">
          <w:rPr>
            <w:lang w:val="fr-CH"/>
          </w:rPr>
          <w:t>Trouver des statistiques</w:t>
        </w:r>
      </w:hyperlink>
      <w:r w:rsidRPr="0029038F">
        <w:rPr>
          <w:lang w:val="fr-CH"/>
        </w:rPr>
        <w:t xml:space="preserve"> &gt; </w:t>
      </w:r>
      <w:hyperlink r:id="rId37" w:tooltip="Criminalité et droit pénal" w:history="1">
        <w:r w:rsidRPr="0029038F">
          <w:rPr>
            <w:lang w:val="fr-CH"/>
          </w:rPr>
          <w:t>Criminalité et droit pénal</w:t>
        </w:r>
      </w:hyperlink>
      <w:r w:rsidRPr="0029038F">
        <w:rPr>
          <w:lang w:val="fr-CH"/>
        </w:rPr>
        <w:t xml:space="preserve"> &gt; Exécution pénale &gt; Établissements pénitentiaires</w:t>
      </w:r>
      <w:r w:rsidR="00E2168E" w:rsidRPr="0089766D">
        <w:rPr>
          <w:rtl/>
        </w:rPr>
        <w:t>.</w:t>
      </w:r>
    </w:p>
  </w:footnote>
  <w:footnote w:id="25">
    <w:p w14:paraId="464155B9" w14:textId="20C180DC"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38" w:history="1">
        <w:r w:rsidRPr="0029038F">
          <w:rPr>
            <w:lang w:val="fr-CH"/>
          </w:rPr>
          <w:t>www.bfs.admin.ch</w:t>
        </w:r>
      </w:hyperlink>
      <w:r w:rsidRPr="0029038F">
        <w:rPr>
          <w:lang w:val="fr-CH"/>
        </w:rPr>
        <w:t xml:space="preserve"> &gt; </w:t>
      </w:r>
      <w:hyperlink r:id="rId39" w:tooltip="Trouver des statistiques" w:history="1">
        <w:r w:rsidRPr="0029038F">
          <w:rPr>
            <w:lang w:val="fr-CH"/>
          </w:rPr>
          <w:t>Trouver des statistiques</w:t>
        </w:r>
      </w:hyperlink>
      <w:r w:rsidRPr="0029038F">
        <w:rPr>
          <w:lang w:val="fr-CH"/>
        </w:rPr>
        <w:t xml:space="preserve"> &gt; </w:t>
      </w:r>
      <w:hyperlink r:id="rId40" w:tooltip="Criminalité et droit pénal" w:history="1">
        <w:r w:rsidRPr="0029038F">
          <w:rPr>
            <w:lang w:val="fr-CH"/>
          </w:rPr>
          <w:t>Criminalité et droit pénal</w:t>
        </w:r>
      </w:hyperlink>
      <w:r w:rsidRPr="0029038F">
        <w:rPr>
          <w:lang w:val="fr-CH"/>
        </w:rPr>
        <w:t xml:space="preserve"> &gt; Exécution pénale &gt; Placement, séjour carcéral</w:t>
      </w:r>
      <w:r w:rsidR="00E2168E" w:rsidRPr="0089766D">
        <w:rPr>
          <w:rtl/>
        </w:rPr>
        <w:t>.</w:t>
      </w:r>
    </w:p>
  </w:footnote>
  <w:footnote w:id="26">
    <w:p w14:paraId="538286ED" w14:textId="5E50FC37"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101</w:t>
      </w:r>
      <w:r w:rsidR="00E2168E" w:rsidRPr="0089766D">
        <w:rPr>
          <w:rtl/>
        </w:rPr>
        <w:t>.</w:t>
      </w:r>
    </w:p>
  </w:footnote>
  <w:footnote w:id="27">
    <w:p w14:paraId="517F2171" w14:textId="377C1F3C"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101</w:t>
      </w:r>
      <w:r w:rsidR="00E2168E" w:rsidRPr="0089766D">
        <w:rPr>
          <w:rtl/>
        </w:rPr>
        <w:t>.</w:t>
      </w:r>
    </w:p>
  </w:footnote>
  <w:footnote w:id="28">
    <w:p w14:paraId="1532C2BF" w14:textId="065B802A"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41" w:history="1">
        <w:r w:rsidRPr="0029038F">
          <w:rPr>
            <w:lang w:val="fr-CH"/>
          </w:rPr>
          <w:t>www.bfs.admin.ch</w:t>
        </w:r>
      </w:hyperlink>
      <w:r w:rsidRPr="0029038F">
        <w:rPr>
          <w:lang w:val="fr-CH"/>
        </w:rPr>
        <w:t xml:space="preserve"> &gt; </w:t>
      </w:r>
      <w:hyperlink r:id="rId42" w:tooltip="Trouver des statistiques" w:history="1">
        <w:r w:rsidRPr="0029038F">
          <w:rPr>
            <w:lang w:val="fr-CH"/>
          </w:rPr>
          <w:t>Trouver des statistiques</w:t>
        </w:r>
      </w:hyperlink>
      <w:r w:rsidRPr="0029038F">
        <w:rPr>
          <w:lang w:val="fr-CH"/>
        </w:rPr>
        <w:t xml:space="preserve"> &gt; </w:t>
      </w:r>
      <w:hyperlink r:id="rId43" w:tooltip="Politique" w:history="1">
        <w:r w:rsidRPr="0029038F">
          <w:rPr>
            <w:lang w:val="fr-CH"/>
          </w:rPr>
          <w:t>Politique</w:t>
        </w:r>
      </w:hyperlink>
      <w:r w:rsidRPr="0029038F">
        <w:rPr>
          <w:lang w:val="fr-CH"/>
        </w:rPr>
        <w:t xml:space="preserve"> &gt; </w:t>
      </w:r>
      <w:hyperlink r:id="rId44" w:tooltip="Élections" w:history="1">
        <w:r w:rsidRPr="0029038F">
          <w:rPr>
            <w:lang w:val="fr-CH"/>
          </w:rPr>
          <w:t>Élections</w:t>
        </w:r>
      </w:hyperlink>
      <w:r w:rsidRPr="0029038F">
        <w:rPr>
          <w:lang w:val="fr-CH"/>
        </w:rPr>
        <w:t xml:space="preserve"> &gt; Femmes et élections</w:t>
      </w:r>
      <w:r w:rsidR="00E2168E" w:rsidRPr="0089766D">
        <w:rPr>
          <w:rtl/>
        </w:rPr>
        <w:t>.</w:t>
      </w:r>
    </w:p>
  </w:footnote>
  <w:footnote w:id="29">
    <w:p w14:paraId="5765D2EE" w14:textId="6BE8D4E5"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101</w:t>
      </w:r>
      <w:r w:rsidR="00E2168E" w:rsidRPr="0089766D">
        <w:rPr>
          <w:rtl/>
        </w:rPr>
        <w:t>.</w:t>
      </w:r>
    </w:p>
  </w:footnote>
  <w:footnote w:id="30">
    <w:p w14:paraId="7859E17A" w14:textId="0F77CFB9"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101</w:t>
      </w:r>
      <w:r w:rsidR="00E2168E" w:rsidRPr="0089766D">
        <w:rPr>
          <w:rtl/>
        </w:rPr>
        <w:t>.</w:t>
      </w:r>
    </w:p>
  </w:footnote>
  <w:footnote w:id="31">
    <w:p w14:paraId="2B2C108A" w14:textId="1919DA00"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9038F">
        <w:rPr>
          <w:lang w:val="fr-CH"/>
        </w:rPr>
        <w:t xml:space="preserve">RS </w:t>
      </w:r>
      <w:r w:rsidRPr="00F75646">
        <w:rPr>
          <w:lang w:val="fr-CH"/>
        </w:rPr>
        <w:t>172</w:t>
      </w:r>
      <w:r w:rsidRPr="0029038F">
        <w:rPr>
          <w:lang w:val="fr-CH"/>
        </w:rPr>
        <w:t>.</w:t>
      </w:r>
      <w:r w:rsidRPr="00F75646">
        <w:rPr>
          <w:lang w:val="fr-CH"/>
        </w:rPr>
        <w:t>010</w:t>
      </w:r>
      <w:r w:rsidR="00E2168E" w:rsidRPr="0089766D">
        <w:rPr>
          <w:rtl/>
        </w:rPr>
        <w:t>.</w:t>
      </w:r>
    </w:p>
  </w:footnote>
  <w:footnote w:id="32">
    <w:p w14:paraId="5483447D" w14:textId="54EB56ED" w:rsidR="00E2168E" w:rsidRPr="0029038F"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45" w:history="1">
        <w:r w:rsidRPr="0029038F">
          <w:rPr>
            <w:lang w:val="fr-CH"/>
          </w:rPr>
          <w:t>www.bfs.admin.ch</w:t>
        </w:r>
      </w:hyperlink>
      <w:r w:rsidRPr="0029038F">
        <w:rPr>
          <w:lang w:val="fr-CH"/>
        </w:rPr>
        <w:t xml:space="preserve"> &gt; </w:t>
      </w:r>
      <w:hyperlink r:id="rId46" w:tooltip="Trouver des statistiques" w:history="1">
        <w:r w:rsidRPr="0029038F">
          <w:rPr>
            <w:lang w:val="fr-CH"/>
          </w:rPr>
          <w:t>Trouver des statistiques</w:t>
        </w:r>
      </w:hyperlink>
      <w:r w:rsidRPr="0029038F">
        <w:rPr>
          <w:lang w:val="fr-CH"/>
        </w:rPr>
        <w:t xml:space="preserve"> &gt; </w:t>
      </w:r>
      <w:hyperlink r:id="rId47" w:tooltip="Politique" w:history="1">
        <w:r w:rsidRPr="0029038F">
          <w:rPr>
            <w:lang w:val="fr-CH"/>
          </w:rPr>
          <w:t>Politique</w:t>
        </w:r>
      </w:hyperlink>
      <w:r w:rsidRPr="0029038F">
        <w:rPr>
          <w:lang w:val="fr-CH"/>
        </w:rPr>
        <w:t xml:space="preserve"> &gt; </w:t>
      </w:r>
      <w:hyperlink r:id="rId48" w:tooltip="Élections" w:history="1">
        <w:r w:rsidRPr="0029038F">
          <w:rPr>
            <w:lang w:val="fr-CH"/>
          </w:rPr>
          <w:t>Élections</w:t>
        </w:r>
      </w:hyperlink>
      <w:r w:rsidRPr="0029038F">
        <w:rPr>
          <w:lang w:val="fr-CH"/>
        </w:rPr>
        <w:t xml:space="preserve"> &gt; Femmes et élections</w:t>
      </w:r>
      <w:r w:rsidR="00E2168E" w:rsidRPr="0089766D">
        <w:rPr>
          <w:rtl/>
        </w:rPr>
        <w:t>.</w:t>
      </w:r>
    </w:p>
  </w:footnote>
  <w:footnote w:id="33">
    <w:p w14:paraId="4AE75EC1" w14:textId="401F6112"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F13A3">
        <w:rPr>
          <w:lang w:val="fr-CH"/>
        </w:rPr>
        <w:t xml:space="preserve">RS </w:t>
      </w:r>
      <w:r w:rsidRPr="00F75646">
        <w:rPr>
          <w:lang w:val="fr-CH"/>
        </w:rPr>
        <w:t>101</w:t>
      </w:r>
      <w:r w:rsidR="00E2168E" w:rsidRPr="0089766D">
        <w:rPr>
          <w:rtl/>
        </w:rPr>
        <w:t>.</w:t>
      </w:r>
    </w:p>
  </w:footnote>
  <w:footnote w:id="34">
    <w:p w14:paraId="292AE8CF" w14:textId="750E8D06"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Pr="002F13A3">
        <w:rPr>
          <w:lang w:val="fr-CH"/>
        </w:rPr>
        <w:t xml:space="preserve">RS </w:t>
      </w:r>
      <w:r w:rsidRPr="00F75646">
        <w:rPr>
          <w:lang w:val="fr-CH"/>
        </w:rPr>
        <w:t>101</w:t>
      </w:r>
      <w:r w:rsidR="00E2168E" w:rsidRPr="0089766D">
        <w:rPr>
          <w:rtl/>
        </w:rPr>
        <w:t>.</w:t>
      </w:r>
    </w:p>
  </w:footnote>
  <w:footnote w:id="35">
    <w:p w14:paraId="6E3206BE" w14:textId="1FBA052F"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8D7923" w:rsidRPr="002F13A3">
        <w:rPr>
          <w:lang w:val="fr-CH"/>
        </w:rPr>
        <w:t xml:space="preserve">RS </w:t>
      </w:r>
      <w:r w:rsidR="008D7923" w:rsidRPr="00F75646">
        <w:rPr>
          <w:lang w:val="fr-CH"/>
        </w:rPr>
        <w:t>101</w:t>
      </w:r>
      <w:r w:rsidR="00E2168E" w:rsidRPr="0089766D">
        <w:rPr>
          <w:rtl/>
        </w:rPr>
        <w:t>.</w:t>
      </w:r>
    </w:p>
  </w:footnote>
  <w:footnote w:id="36">
    <w:p w14:paraId="1039940C" w14:textId="7E6A3F44" w:rsidR="00E2168E" w:rsidRPr="002F13A3" w:rsidRDefault="0029038F" w:rsidP="002F13A3">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2F13A3" w:rsidRPr="002F13A3">
        <w:rPr>
          <w:rtl/>
        </w:rPr>
        <w:t>.</w:t>
      </w:r>
    </w:p>
  </w:footnote>
  <w:footnote w:id="37">
    <w:p w14:paraId="0BF14EEE" w14:textId="52F59606" w:rsidR="00E2168E" w:rsidRPr="002F13A3" w:rsidRDefault="0029038F" w:rsidP="002F13A3">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2F13A3" w:rsidRPr="002F13A3">
        <w:rPr>
          <w:rtl/>
        </w:rPr>
        <w:t>.</w:t>
      </w:r>
    </w:p>
  </w:footnote>
  <w:footnote w:id="38">
    <w:p w14:paraId="436DA746" w14:textId="634A219F" w:rsidR="00E2168E" w:rsidRPr="002F13A3" w:rsidRDefault="0029038F" w:rsidP="002F13A3">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2F13A3" w:rsidRPr="002F13A3">
        <w:rPr>
          <w:rtl/>
        </w:rPr>
        <w:t>.</w:t>
      </w:r>
    </w:p>
  </w:footnote>
  <w:footnote w:id="39">
    <w:p w14:paraId="60B705B7" w14:textId="3846693A" w:rsidR="00E2168E" w:rsidRPr="002F13A3" w:rsidRDefault="0029038F" w:rsidP="002F13A3">
      <w:pPr>
        <w:pStyle w:val="FootnoteText1"/>
        <w:textDirection w:val="tbRlV"/>
        <w:rPr>
          <w:rtl/>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2F13A3" w:rsidRPr="002F13A3">
        <w:rPr>
          <w:rtl/>
        </w:rPr>
        <w:t>.</w:t>
      </w:r>
    </w:p>
  </w:footnote>
  <w:footnote w:id="40">
    <w:p w14:paraId="68631CCA" w14:textId="28E207A8"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49" w:history="1">
        <w:r w:rsidR="002F13A3" w:rsidRPr="002F13A3">
          <w:rPr>
            <w:lang w:val="fr-CH"/>
          </w:rPr>
          <w:t>www.bfs.admin.ch</w:t>
        </w:r>
      </w:hyperlink>
      <w:r w:rsidR="002F13A3" w:rsidRPr="002F13A3">
        <w:rPr>
          <w:lang w:val="fr-CH"/>
        </w:rPr>
        <w:t xml:space="preserve"> &gt; </w:t>
      </w:r>
      <w:hyperlink r:id="rId50" w:tooltip="Trouver des statistiques" w:history="1">
        <w:r w:rsidR="002F13A3" w:rsidRPr="002F13A3">
          <w:rPr>
            <w:lang w:val="fr-CH"/>
          </w:rPr>
          <w:t>Trouver des statistiques</w:t>
        </w:r>
      </w:hyperlink>
      <w:r w:rsidR="002F13A3" w:rsidRPr="002F13A3">
        <w:rPr>
          <w:lang w:val="fr-CH"/>
        </w:rPr>
        <w:t xml:space="preserve"> &gt; </w:t>
      </w:r>
      <w:hyperlink r:id="rId51" w:tooltip="Politique" w:history="1">
        <w:r w:rsidR="002F13A3" w:rsidRPr="002F13A3">
          <w:rPr>
            <w:lang w:val="fr-CH"/>
          </w:rPr>
          <w:t>Politique</w:t>
        </w:r>
      </w:hyperlink>
      <w:r w:rsidR="002F13A3" w:rsidRPr="002F13A3">
        <w:rPr>
          <w:lang w:val="fr-CH"/>
        </w:rPr>
        <w:t xml:space="preserve"> &gt; Élections</w:t>
      </w:r>
      <w:r w:rsidR="00E2168E" w:rsidRPr="0089766D">
        <w:rPr>
          <w:rtl/>
        </w:rPr>
        <w:t>.</w:t>
      </w:r>
    </w:p>
  </w:footnote>
  <w:footnote w:id="41">
    <w:p w14:paraId="3D544D05" w14:textId="49CCA5D3"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52" w:history="1">
        <w:r w:rsidR="002F13A3" w:rsidRPr="002F13A3">
          <w:rPr>
            <w:lang w:val="fr-CH"/>
          </w:rPr>
          <w:t>www.bfs.admin.ch</w:t>
        </w:r>
      </w:hyperlink>
      <w:r w:rsidR="002F13A3" w:rsidRPr="002F13A3">
        <w:rPr>
          <w:lang w:val="fr-CH"/>
        </w:rPr>
        <w:t xml:space="preserve"> &gt; </w:t>
      </w:r>
      <w:hyperlink r:id="rId53" w:tooltip="Trouver des statistiques" w:history="1">
        <w:r w:rsidR="002F13A3" w:rsidRPr="002F13A3">
          <w:rPr>
            <w:lang w:val="fr-CH"/>
          </w:rPr>
          <w:t>Trouver des statistiques</w:t>
        </w:r>
      </w:hyperlink>
      <w:r w:rsidR="002F13A3" w:rsidRPr="002F13A3">
        <w:rPr>
          <w:lang w:val="fr-CH"/>
        </w:rPr>
        <w:t xml:space="preserve"> &gt; </w:t>
      </w:r>
      <w:hyperlink r:id="rId54" w:tooltip="Politique" w:history="1">
        <w:r w:rsidR="002F13A3" w:rsidRPr="002F13A3">
          <w:rPr>
            <w:lang w:val="fr-CH"/>
          </w:rPr>
          <w:t>Politique</w:t>
        </w:r>
      </w:hyperlink>
      <w:r w:rsidR="002F13A3" w:rsidRPr="002F13A3">
        <w:rPr>
          <w:lang w:val="fr-CH"/>
        </w:rPr>
        <w:t xml:space="preserve"> &gt; Votations</w:t>
      </w:r>
      <w:r w:rsidR="00E2168E" w:rsidRPr="0089766D">
        <w:rPr>
          <w:rtl/>
        </w:rPr>
        <w:t>.</w:t>
      </w:r>
    </w:p>
  </w:footnote>
  <w:footnote w:id="42">
    <w:p w14:paraId="661B9846" w14:textId="63A5738D"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55" w:history="1">
        <w:r w:rsidR="002F13A3" w:rsidRPr="002F13A3">
          <w:rPr>
            <w:lang w:val="fr-CH"/>
          </w:rPr>
          <w:t>www.bfs.admin.ch</w:t>
        </w:r>
      </w:hyperlink>
      <w:r w:rsidR="002F13A3" w:rsidRPr="002F13A3">
        <w:rPr>
          <w:lang w:val="fr-CH"/>
        </w:rPr>
        <w:t xml:space="preserve"> &gt; </w:t>
      </w:r>
      <w:hyperlink r:id="rId56" w:tooltip="Trouver des statistiques" w:history="1">
        <w:r w:rsidR="002F13A3" w:rsidRPr="002F13A3">
          <w:rPr>
            <w:lang w:val="fr-CH"/>
          </w:rPr>
          <w:t>Trouver des statistiques</w:t>
        </w:r>
      </w:hyperlink>
      <w:r w:rsidR="002F13A3" w:rsidRPr="002F13A3">
        <w:rPr>
          <w:lang w:val="fr-CH"/>
        </w:rPr>
        <w:t xml:space="preserve"> &gt; </w:t>
      </w:r>
      <w:hyperlink r:id="rId57" w:tooltip="Politique" w:history="1">
        <w:r w:rsidR="002F13A3" w:rsidRPr="002F13A3">
          <w:rPr>
            <w:lang w:val="fr-CH"/>
          </w:rPr>
          <w:t>Politique</w:t>
        </w:r>
      </w:hyperlink>
      <w:r w:rsidR="002F13A3" w:rsidRPr="002F13A3">
        <w:rPr>
          <w:lang w:val="fr-CH"/>
        </w:rPr>
        <w:t xml:space="preserve"> &gt; Élections</w:t>
      </w:r>
      <w:r w:rsidR="00E2168E" w:rsidRPr="0089766D">
        <w:rPr>
          <w:rtl/>
        </w:rPr>
        <w:t>.</w:t>
      </w:r>
    </w:p>
  </w:footnote>
  <w:footnote w:id="43">
    <w:p w14:paraId="4BAD9F01" w14:textId="38233D30"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E2168E" w:rsidRPr="0089766D">
        <w:rPr>
          <w:rtl/>
        </w:rPr>
        <w:t>.</w:t>
      </w:r>
    </w:p>
  </w:footnote>
  <w:footnote w:id="44">
    <w:p w14:paraId="5EB9C094" w14:textId="24916BCE"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E2168E" w:rsidRPr="0089766D">
        <w:rPr>
          <w:rtl/>
        </w:rPr>
        <w:t>.</w:t>
      </w:r>
    </w:p>
  </w:footnote>
  <w:footnote w:id="45">
    <w:p w14:paraId="171DD817" w14:textId="59992C13"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E2168E" w:rsidRPr="0089766D">
        <w:rPr>
          <w:rtl/>
        </w:rPr>
        <w:t>.</w:t>
      </w:r>
    </w:p>
  </w:footnote>
  <w:footnote w:id="46">
    <w:p w14:paraId="6EF7BA87" w14:textId="281BC675"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E2168E" w:rsidRPr="0089766D">
        <w:rPr>
          <w:rtl/>
        </w:rPr>
        <w:t>.</w:t>
      </w:r>
    </w:p>
  </w:footnote>
  <w:footnote w:id="47">
    <w:p w14:paraId="30BBB485" w14:textId="31BDBF3C"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E2168E" w:rsidRPr="0089766D">
        <w:rPr>
          <w:rtl/>
        </w:rPr>
        <w:t>.</w:t>
      </w:r>
    </w:p>
  </w:footnote>
  <w:footnote w:id="48">
    <w:p w14:paraId="2C092650" w14:textId="5BC5214A"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E2168E" w:rsidRPr="0089766D">
        <w:rPr>
          <w:rtl/>
        </w:rPr>
        <w:t>.</w:t>
      </w:r>
    </w:p>
  </w:footnote>
  <w:footnote w:id="49">
    <w:p w14:paraId="760F964A" w14:textId="430AC1EF"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0</w:t>
      </w:r>
      <w:r w:rsidR="002F13A3" w:rsidRPr="002F13A3">
        <w:rPr>
          <w:lang w:val="fr-CH"/>
        </w:rPr>
        <w:t>.</w:t>
      </w:r>
      <w:r w:rsidR="002F13A3" w:rsidRPr="00F75646">
        <w:rPr>
          <w:lang w:val="fr-CH"/>
        </w:rPr>
        <w:t>101</w:t>
      </w:r>
      <w:r w:rsidR="00E2168E" w:rsidRPr="0089766D">
        <w:rPr>
          <w:rtl/>
        </w:rPr>
        <w:t>.</w:t>
      </w:r>
    </w:p>
  </w:footnote>
  <w:footnote w:id="50">
    <w:p w14:paraId="4F057CCF" w14:textId="314B8734"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0</w:t>
      </w:r>
      <w:r w:rsidR="002F13A3" w:rsidRPr="002F13A3">
        <w:rPr>
          <w:lang w:val="fr-CH"/>
        </w:rPr>
        <w:t>.</w:t>
      </w:r>
      <w:r w:rsidR="002F13A3" w:rsidRPr="00F75646">
        <w:rPr>
          <w:lang w:val="fr-CH"/>
        </w:rPr>
        <w:t>103</w:t>
      </w:r>
      <w:r w:rsidR="002F13A3" w:rsidRPr="002F13A3">
        <w:rPr>
          <w:lang w:val="fr-CH"/>
        </w:rPr>
        <w:t>.</w:t>
      </w:r>
      <w:r w:rsidR="002F13A3" w:rsidRPr="00F75646">
        <w:rPr>
          <w:lang w:val="fr-CH"/>
        </w:rPr>
        <w:t>2</w:t>
      </w:r>
      <w:r w:rsidR="00E2168E" w:rsidRPr="0089766D">
        <w:rPr>
          <w:rtl/>
        </w:rPr>
        <w:t>.</w:t>
      </w:r>
    </w:p>
  </w:footnote>
  <w:footnote w:id="51">
    <w:p w14:paraId="2091E8A5" w14:textId="70584630"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101</w:t>
      </w:r>
      <w:r w:rsidR="00E2168E" w:rsidRPr="0089766D">
        <w:rPr>
          <w:rtl/>
        </w:rPr>
        <w:t>.</w:t>
      </w:r>
    </w:p>
  </w:footnote>
  <w:footnote w:id="52">
    <w:p w14:paraId="1896B472" w14:textId="392BA3C0"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122</w:t>
      </w:r>
      <w:r w:rsidR="00E2168E" w:rsidRPr="0089766D">
        <w:rPr>
          <w:rtl/>
        </w:rPr>
        <w:t>.</w:t>
      </w:r>
    </w:p>
  </w:footnote>
  <w:footnote w:id="53">
    <w:p w14:paraId="68953D39" w14:textId="1B57EE7B"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818</w:t>
      </w:r>
      <w:r w:rsidR="002F13A3" w:rsidRPr="002F13A3">
        <w:rPr>
          <w:lang w:val="fr-CH"/>
        </w:rPr>
        <w:t>.</w:t>
      </w:r>
      <w:r w:rsidR="002F13A3" w:rsidRPr="00F75646">
        <w:rPr>
          <w:lang w:val="fr-CH"/>
        </w:rPr>
        <w:t>101</w:t>
      </w:r>
      <w:r w:rsidR="00E2168E" w:rsidRPr="0089766D">
        <w:rPr>
          <w:rtl/>
        </w:rPr>
        <w:t>.</w:t>
      </w:r>
    </w:p>
  </w:footnote>
  <w:footnote w:id="54">
    <w:p w14:paraId="405A9C4F" w14:textId="33656FD0"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t xml:space="preserve">المستشارية الاتحادية، </w:t>
      </w:r>
      <w:r w:rsidR="002F13A3" w:rsidRPr="002F13A3">
        <w:rPr>
          <w:lang w:val="fr-CH"/>
        </w:rPr>
        <w:t xml:space="preserve">www.bk.admin.ch &gt; </w:t>
      </w:r>
      <w:hyperlink r:id="rId58" w:history="1">
        <w:r w:rsidR="002F13A3" w:rsidRPr="002F13A3">
          <w:rPr>
            <w:lang w:val="fr-CH"/>
          </w:rPr>
          <w:t>Droits politiques</w:t>
        </w:r>
      </w:hyperlink>
      <w:r w:rsidR="002F13A3" w:rsidRPr="002F13A3">
        <w:rPr>
          <w:lang w:val="fr-CH"/>
        </w:rPr>
        <w:t xml:space="preserve"> &gt; </w:t>
      </w:r>
      <w:hyperlink r:id="rId59" w:history="1">
        <w:r w:rsidR="002F13A3" w:rsidRPr="002F13A3">
          <w:rPr>
            <w:lang w:val="fr-CH"/>
          </w:rPr>
          <w:t>Utilisation des droits populaires</w:t>
        </w:r>
      </w:hyperlink>
      <w:r w:rsidR="002F13A3" w:rsidRPr="002F13A3">
        <w:rPr>
          <w:lang w:val="fr-CH"/>
        </w:rPr>
        <w:t xml:space="preserve"> </w:t>
      </w:r>
      <w:r w:rsidR="002F13A3" w:rsidRPr="002F13A3">
        <w:rPr>
          <w:sz w:val="20"/>
          <w:szCs w:val="22"/>
          <w:lang w:val="fr-CH"/>
        </w:rPr>
        <w:t xml:space="preserve">&gt; </w:t>
      </w:r>
      <w:r w:rsidR="002F13A3" w:rsidRPr="002F13A3">
        <w:rPr>
          <w:lang w:val="fr-CH"/>
        </w:rPr>
        <w:t>Résumé des arrêtés fédéraux urgents</w:t>
      </w:r>
      <w:r w:rsidR="00E2168E" w:rsidRPr="0089766D">
        <w:rPr>
          <w:rtl/>
        </w:rPr>
        <w:t>.</w:t>
      </w:r>
    </w:p>
  </w:footnote>
  <w:footnote w:id="55">
    <w:p w14:paraId="6F2B4C0D" w14:textId="2CE78D71"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0</w:t>
      </w:r>
      <w:r w:rsidR="002F13A3" w:rsidRPr="002F13A3">
        <w:rPr>
          <w:lang w:val="fr-CH"/>
        </w:rPr>
        <w:t>.</w:t>
      </w:r>
      <w:r w:rsidR="002F13A3" w:rsidRPr="00F75646">
        <w:rPr>
          <w:lang w:val="fr-CH"/>
        </w:rPr>
        <w:t>101</w:t>
      </w:r>
      <w:r w:rsidR="00E2168E" w:rsidRPr="0089766D">
        <w:rPr>
          <w:rtl/>
        </w:rPr>
        <w:t>.</w:t>
      </w:r>
    </w:p>
  </w:footnote>
  <w:footnote w:id="56">
    <w:p w14:paraId="6B118841" w14:textId="2330F319"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0</w:t>
      </w:r>
      <w:r w:rsidR="002F13A3" w:rsidRPr="002F13A3">
        <w:rPr>
          <w:lang w:val="fr-CH"/>
        </w:rPr>
        <w:t>.</w:t>
      </w:r>
      <w:r w:rsidR="002F13A3" w:rsidRPr="00F75646">
        <w:rPr>
          <w:lang w:val="fr-CH"/>
        </w:rPr>
        <w:t>103</w:t>
      </w:r>
      <w:r w:rsidR="002F13A3" w:rsidRPr="002F13A3">
        <w:rPr>
          <w:lang w:val="fr-CH"/>
        </w:rPr>
        <w:t>.</w:t>
      </w:r>
      <w:r w:rsidR="002F13A3" w:rsidRPr="00F75646">
        <w:rPr>
          <w:lang w:val="fr-CH"/>
        </w:rPr>
        <w:t>2</w:t>
      </w:r>
      <w:r w:rsidR="00E2168E" w:rsidRPr="0089766D">
        <w:rPr>
          <w:rtl/>
        </w:rPr>
        <w:t>.</w:t>
      </w:r>
    </w:p>
  </w:footnote>
  <w:footnote w:id="57">
    <w:p w14:paraId="1AA5176F" w14:textId="51663013" w:rsidR="00E2168E" w:rsidRPr="008A4C25" w:rsidRDefault="0029038F" w:rsidP="008A4C25">
      <w:pPr>
        <w:pStyle w:val="FootnoteText1"/>
        <w:textDirection w:val="tbRlV"/>
      </w:pPr>
      <w:r w:rsidRPr="0029038F">
        <w:rPr>
          <w:rtl/>
        </w:rPr>
        <w:t>(</w:t>
      </w:r>
      <w:r w:rsidRPr="00F75646">
        <w:footnoteRef/>
      </w:r>
      <w:r w:rsidRPr="0029038F">
        <w:rPr>
          <w:rtl/>
        </w:rPr>
        <w:t>)</w:t>
      </w:r>
      <w:r w:rsidR="00E2168E" w:rsidRPr="0089766D">
        <w:rPr>
          <w:rtl/>
        </w:rPr>
        <w:tab/>
      </w:r>
      <w:r w:rsidR="002F13A3" w:rsidRPr="00183271">
        <w:t xml:space="preserve">RS </w:t>
      </w:r>
      <w:r w:rsidR="002F13A3" w:rsidRPr="00F75646">
        <w:t>101</w:t>
      </w:r>
      <w:r w:rsidR="00E2168E" w:rsidRPr="0089766D">
        <w:rPr>
          <w:rtl/>
        </w:rPr>
        <w:t>.</w:t>
      </w:r>
    </w:p>
  </w:footnote>
  <w:footnote w:id="58">
    <w:p w14:paraId="4A80AD81" w14:textId="4D5566C9" w:rsidR="00E2168E" w:rsidRPr="008A4C25" w:rsidRDefault="0029038F" w:rsidP="008A4C25">
      <w:pPr>
        <w:pStyle w:val="FootnoteText1"/>
        <w:textDirection w:val="tbRlV"/>
      </w:pPr>
      <w:r w:rsidRPr="0029038F">
        <w:rPr>
          <w:rtl/>
        </w:rPr>
        <w:t>(</w:t>
      </w:r>
      <w:r w:rsidRPr="00F75646">
        <w:footnoteRef/>
      </w:r>
      <w:r w:rsidRPr="0029038F">
        <w:rPr>
          <w:rtl/>
        </w:rPr>
        <w:t>)</w:t>
      </w:r>
      <w:r w:rsidR="00E2168E" w:rsidRPr="0089766D">
        <w:rPr>
          <w:rtl/>
        </w:rPr>
        <w:tab/>
      </w:r>
      <w:r w:rsidR="002F13A3" w:rsidRPr="00183271">
        <w:t xml:space="preserve">RS </w:t>
      </w:r>
      <w:r w:rsidR="002F13A3" w:rsidRPr="00F75646">
        <w:t>101</w:t>
      </w:r>
      <w:r w:rsidR="00E2168E" w:rsidRPr="0089766D">
        <w:rPr>
          <w:rtl/>
        </w:rPr>
        <w:t>.</w:t>
      </w:r>
    </w:p>
  </w:footnote>
  <w:footnote w:id="59">
    <w:p w14:paraId="458CFFD6" w14:textId="79FE2795" w:rsidR="00E2168E" w:rsidRPr="008A4C25" w:rsidRDefault="0029038F" w:rsidP="008A4C25">
      <w:pPr>
        <w:pStyle w:val="FootnoteText1"/>
        <w:textDirection w:val="tbRlV"/>
      </w:pPr>
      <w:r w:rsidRPr="0029038F">
        <w:rPr>
          <w:rtl/>
        </w:rPr>
        <w:t>(</w:t>
      </w:r>
      <w:r w:rsidRPr="00F75646">
        <w:footnoteRef/>
      </w:r>
      <w:r w:rsidRPr="0029038F">
        <w:rPr>
          <w:rtl/>
        </w:rPr>
        <w:t>)</w:t>
      </w:r>
      <w:r w:rsidR="00E2168E" w:rsidRPr="0089766D">
        <w:rPr>
          <w:rtl/>
        </w:rPr>
        <w:tab/>
        <w:t xml:space="preserve">انظر التقرير المعنون </w:t>
      </w:r>
      <w:r w:rsidR="002F13A3">
        <w:rPr>
          <w:rFonts w:hint="cs"/>
          <w:rtl/>
        </w:rPr>
        <w:t>"</w:t>
      </w:r>
      <w:r w:rsidR="002F13A3" w:rsidRPr="00AD1837">
        <w:t xml:space="preserve">Conditions de </w:t>
      </w:r>
      <w:proofErr w:type="spellStart"/>
      <w:r w:rsidR="002F13A3" w:rsidRPr="00AD1837">
        <w:t>validité</w:t>
      </w:r>
      <w:proofErr w:type="spellEnd"/>
      <w:r w:rsidR="002F13A3" w:rsidRPr="00AD1837">
        <w:t xml:space="preserve"> des initiatives </w:t>
      </w:r>
      <w:proofErr w:type="spellStart"/>
      <w:r w:rsidR="002F13A3" w:rsidRPr="00AD1837">
        <w:t>populaires</w:t>
      </w:r>
      <w:proofErr w:type="spellEnd"/>
      <w:r w:rsidR="002F13A3" w:rsidRPr="00AD1837">
        <w:t xml:space="preserve">. Examen du </w:t>
      </w:r>
      <w:proofErr w:type="spellStart"/>
      <w:r w:rsidR="002F13A3" w:rsidRPr="00AD1837">
        <w:t>besoin</w:t>
      </w:r>
      <w:proofErr w:type="spellEnd"/>
      <w:r w:rsidR="002F13A3" w:rsidRPr="00AD1837">
        <w:t xml:space="preserve"> de </w:t>
      </w:r>
      <w:proofErr w:type="spellStart"/>
      <w:r w:rsidR="002F13A3" w:rsidRPr="00AD1837">
        <w:t>légiférer</w:t>
      </w:r>
      <w:proofErr w:type="spellEnd"/>
      <w:r w:rsidR="002F13A3">
        <w:rPr>
          <w:rFonts w:hint="cs"/>
          <w:rtl/>
        </w:rPr>
        <w:t xml:space="preserve">" </w:t>
      </w:r>
      <w:r w:rsidR="00E2168E" w:rsidRPr="008A4C25">
        <w:rPr>
          <w:rtl/>
        </w:rPr>
        <w:t>(</w:t>
      </w:r>
      <w:r w:rsidR="00E2168E" w:rsidRPr="0089766D">
        <w:rPr>
          <w:rtl/>
        </w:rPr>
        <w:t>شروط صحة المبادرات الشعبية: دراسة الحاجة إلى التشريع</w:t>
      </w:r>
      <w:r w:rsidR="00E2168E" w:rsidRPr="008A4C25">
        <w:rPr>
          <w:rtl/>
        </w:rPr>
        <w:t>)</w:t>
      </w:r>
      <w:r w:rsidR="00E2168E" w:rsidRPr="0089766D">
        <w:rPr>
          <w:rtl/>
        </w:rPr>
        <w:t xml:space="preserve"> الصادر في </w:t>
      </w:r>
      <w:r w:rsidR="00E2168E" w:rsidRPr="00F75646">
        <w:rPr>
          <w:rtl/>
        </w:rPr>
        <w:t>20</w:t>
      </w:r>
      <w:r w:rsidR="00E2168E" w:rsidRPr="0089766D">
        <w:rPr>
          <w:rtl/>
        </w:rPr>
        <w:t xml:space="preserve"> آب/أغسطس </w:t>
      </w:r>
      <w:r w:rsidR="00E2168E" w:rsidRPr="00F75646">
        <w:rPr>
          <w:rtl/>
        </w:rPr>
        <w:t>2015</w:t>
      </w:r>
      <w:r w:rsidR="00E2168E" w:rsidRPr="0089766D">
        <w:rPr>
          <w:rtl/>
        </w:rPr>
        <w:t xml:space="preserve"> عن لجنة مجلس </w:t>
      </w:r>
      <w:proofErr w:type="spellStart"/>
      <w:r w:rsidR="00E2168E" w:rsidRPr="0089766D">
        <w:rPr>
          <w:rtl/>
        </w:rPr>
        <w:t>الكانتونات</w:t>
      </w:r>
      <w:proofErr w:type="spellEnd"/>
      <w:r w:rsidR="00E2168E" w:rsidRPr="0089766D">
        <w:rPr>
          <w:rtl/>
        </w:rPr>
        <w:t xml:space="preserve"> المعنية بالمؤسسات السياسية؛</w:t>
      </w:r>
      <w:r w:rsidR="008A4C25">
        <w:rPr>
          <w:rtl/>
        </w:rPr>
        <w:t xml:space="preserve"> </w:t>
      </w:r>
      <w:r w:rsidR="002F13A3" w:rsidRPr="00AD1837">
        <w:t xml:space="preserve">FF </w:t>
      </w:r>
      <w:r w:rsidR="002F13A3" w:rsidRPr="00F75646">
        <w:t>2015</w:t>
      </w:r>
      <w:r w:rsidR="002F13A3" w:rsidRPr="00AD1837">
        <w:t xml:space="preserve"> </w:t>
      </w:r>
      <w:r w:rsidR="002F13A3" w:rsidRPr="00F75646">
        <w:t>6485</w:t>
      </w:r>
      <w:r w:rsidR="00E2168E" w:rsidRPr="0089766D">
        <w:rPr>
          <w:rtl/>
        </w:rPr>
        <w:t>.</w:t>
      </w:r>
    </w:p>
  </w:footnote>
  <w:footnote w:id="60">
    <w:p w14:paraId="4D3F83A4" w14:textId="176360C7"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272</w:t>
      </w:r>
      <w:r w:rsidR="00E2168E" w:rsidRPr="0089766D">
        <w:rPr>
          <w:rtl/>
        </w:rPr>
        <w:t>.</w:t>
      </w:r>
    </w:p>
  </w:footnote>
  <w:footnote w:id="61">
    <w:p w14:paraId="18AA0EAF" w14:textId="62B4C040"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312</w:t>
      </w:r>
      <w:r w:rsidR="002F13A3" w:rsidRPr="002F13A3">
        <w:rPr>
          <w:lang w:val="fr-CH"/>
        </w:rPr>
        <w:t>.</w:t>
      </w:r>
      <w:r w:rsidR="002F13A3" w:rsidRPr="00F75646">
        <w:rPr>
          <w:lang w:val="fr-CH"/>
        </w:rPr>
        <w:t>0</w:t>
      </w:r>
      <w:r w:rsidR="00E2168E" w:rsidRPr="0089766D">
        <w:rPr>
          <w:rtl/>
        </w:rPr>
        <w:t>.</w:t>
      </w:r>
    </w:p>
  </w:footnote>
  <w:footnote w:id="62">
    <w:p w14:paraId="4F021CD3" w14:textId="42AC56CE"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312</w:t>
      </w:r>
      <w:r w:rsidR="002F13A3" w:rsidRPr="002F13A3">
        <w:rPr>
          <w:lang w:val="fr-CH"/>
        </w:rPr>
        <w:t>.</w:t>
      </w:r>
      <w:r w:rsidR="002F13A3" w:rsidRPr="00F75646">
        <w:rPr>
          <w:lang w:val="fr-CH"/>
        </w:rPr>
        <w:t>1</w:t>
      </w:r>
      <w:r w:rsidR="00E2168E" w:rsidRPr="0089766D">
        <w:rPr>
          <w:rtl/>
        </w:rPr>
        <w:t>.</w:t>
      </w:r>
    </w:p>
  </w:footnote>
  <w:footnote w:id="63">
    <w:p w14:paraId="1F18AEE9" w14:textId="1CAA7E1B"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311</w:t>
      </w:r>
      <w:r w:rsidR="002F13A3" w:rsidRPr="002F13A3">
        <w:rPr>
          <w:lang w:val="fr-CH"/>
        </w:rPr>
        <w:t>.</w:t>
      </w:r>
      <w:r w:rsidR="002F13A3" w:rsidRPr="00F75646">
        <w:rPr>
          <w:lang w:val="fr-CH"/>
        </w:rPr>
        <w:t>0</w:t>
      </w:r>
      <w:r w:rsidR="00E2168E" w:rsidRPr="0089766D">
        <w:rPr>
          <w:rtl/>
        </w:rPr>
        <w:t>.</w:t>
      </w:r>
    </w:p>
  </w:footnote>
  <w:footnote w:id="64">
    <w:p w14:paraId="10FAD579" w14:textId="01DF0EB2"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312</w:t>
      </w:r>
      <w:r w:rsidR="002F13A3" w:rsidRPr="002F13A3">
        <w:rPr>
          <w:lang w:val="fr-CH"/>
        </w:rPr>
        <w:t>.</w:t>
      </w:r>
      <w:r w:rsidR="002F13A3" w:rsidRPr="00F75646">
        <w:rPr>
          <w:lang w:val="fr-CH"/>
        </w:rPr>
        <w:t>0</w:t>
      </w:r>
      <w:r w:rsidR="00E2168E" w:rsidRPr="0089766D">
        <w:rPr>
          <w:rtl/>
        </w:rPr>
        <w:t>.</w:t>
      </w:r>
    </w:p>
  </w:footnote>
  <w:footnote w:id="65">
    <w:p w14:paraId="01DC389C" w14:textId="481F6BDF"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173</w:t>
      </w:r>
      <w:r w:rsidR="002F13A3" w:rsidRPr="002F13A3">
        <w:rPr>
          <w:lang w:val="fr-CH"/>
        </w:rPr>
        <w:t>.</w:t>
      </w:r>
      <w:r w:rsidR="002F13A3" w:rsidRPr="00F75646">
        <w:rPr>
          <w:lang w:val="fr-CH"/>
        </w:rPr>
        <w:t>110</w:t>
      </w:r>
      <w:r w:rsidR="00E2168E" w:rsidRPr="0089766D">
        <w:rPr>
          <w:rtl/>
        </w:rPr>
        <w:t>.</w:t>
      </w:r>
    </w:p>
  </w:footnote>
  <w:footnote w:id="66">
    <w:p w14:paraId="78746E3E" w14:textId="3080A06B"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321</w:t>
      </w:r>
      <w:r w:rsidR="002F13A3" w:rsidRPr="002F13A3">
        <w:rPr>
          <w:lang w:val="fr-CH"/>
        </w:rPr>
        <w:t>.</w:t>
      </w:r>
      <w:r w:rsidR="002F13A3" w:rsidRPr="00F75646">
        <w:rPr>
          <w:lang w:val="fr-CH"/>
        </w:rPr>
        <w:t>0</w:t>
      </w:r>
      <w:r w:rsidR="00E2168E" w:rsidRPr="0089766D">
        <w:rPr>
          <w:rtl/>
        </w:rPr>
        <w:t>.</w:t>
      </w:r>
    </w:p>
  </w:footnote>
  <w:footnote w:id="67">
    <w:p w14:paraId="25B63BDC" w14:textId="7334EF24"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322</w:t>
      </w:r>
      <w:r w:rsidR="002F13A3" w:rsidRPr="002F13A3">
        <w:rPr>
          <w:lang w:val="fr-CH"/>
        </w:rPr>
        <w:t>.</w:t>
      </w:r>
      <w:r w:rsidR="002F13A3" w:rsidRPr="00F75646">
        <w:rPr>
          <w:lang w:val="fr-CH"/>
        </w:rPr>
        <w:t>1</w:t>
      </w:r>
      <w:r w:rsidR="00E2168E" w:rsidRPr="0089766D">
        <w:rPr>
          <w:rtl/>
        </w:rPr>
        <w:t>.</w:t>
      </w:r>
    </w:p>
  </w:footnote>
  <w:footnote w:id="68">
    <w:p w14:paraId="5B2330BA" w14:textId="5848A772"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311</w:t>
      </w:r>
      <w:r w:rsidR="002F13A3" w:rsidRPr="002F13A3">
        <w:rPr>
          <w:lang w:val="fr-CH"/>
        </w:rPr>
        <w:t>.</w:t>
      </w:r>
      <w:r w:rsidR="002F13A3" w:rsidRPr="00F75646">
        <w:rPr>
          <w:lang w:val="fr-CH"/>
        </w:rPr>
        <w:t>0</w:t>
      </w:r>
      <w:r w:rsidR="00E2168E" w:rsidRPr="0089766D">
        <w:rPr>
          <w:rtl/>
        </w:rPr>
        <w:t>.</w:t>
      </w:r>
    </w:p>
  </w:footnote>
  <w:footnote w:id="69">
    <w:p w14:paraId="7011262F" w14:textId="3152322B"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321</w:t>
      </w:r>
      <w:r w:rsidR="002F13A3" w:rsidRPr="002F13A3">
        <w:rPr>
          <w:lang w:val="fr-CH"/>
        </w:rPr>
        <w:t>.</w:t>
      </w:r>
      <w:r w:rsidR="002F13A3" w:rsidRPr="00F75646">
        <w:rPr>
          <w:lang w:val="fr-CH"/>
        </w:rPr>
        <w:t>0</w:t>
      </w:r>
      <w:r w:rsidR="00E2168E" w:rsidRPr="0089766D">
        <w:rPr>
          <w:rtl/>
        </w:rPr>
        <w:t>.</w:t>
      </w:r>
    </w:p>
  </w:footnote>
  <w:footnote w:id="70">
    <w:p w14:paraId="5CF2D860" w14:textId="53E6E12B"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311</w:t>
      </w:r>
      <w:r w:rsidR="002F13A3" w:rsidRPr="002F13A3">
        <w:rPr>
          <w:lang w:val="fr-CH"/>
        </w:rPr>
        <w:t>.</w:t>
      </w:r>
      <w:r w:rsidR="002F13A3" w:rsidRPr="00F75646">
        <w:rPr>
          <w:lang w:val="fr-CH"/>
        </w:rPr>
        <w:t>1</w:t>
      </w:r>
      <w:r w:rsidR="00E2168E" w:rsidRPr="0089766D">
        <w:rPr>
          <w:rtl/>
        </w:rPr>
        <w:t>.</w:t>
      </w:r>
    </w:p>
  </w:footnote>
  <w:footnote w:id="71">
    <w:p w14:paraId="6B63CC17" w14:textId="08145D79"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210</w:t>
      </w:r>
      <w:r w:rsidR="00E2168E" w:rsidRPr="0089766D">
        <w:rPr>
          <w:rtl/>
        </w:rPr>
        <w:t>.</w:t>
      </w:r>
    </w:p>
  </w:footnote>
  <w:footnote w:id="72">
    <w:p w14:paraId="6E9979CD" w14:textId="305AE8C9"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220</w:t>
      </w:r>
      <w:r w:rsidR="00E2168E" w:rsidRPr="0089766D">
        <w:rPr>
          <w:rtl/>
        </w:rPr>
        <w:t>.</w:t>
      </w:r>
    </w:p>
  </w:footnote>
  <w:footnote w:id="73">
    <w:p w14:paraId="10E29999" w14:textId="2C169060"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173</w:t>
      </w:r>
      <w:r w:rsidR="002F13A3" w:rsidRPr="002F13A3">
        <w:rPr>
          <w:lang w:val="fr-CH"/>
        </w:rPr>
        <w:t>.</w:t>
      </w:r>
      <w:r w:rsidR="002F13A3" w:rsidRPr="00F75646">
        <w:rPr>
          <w:lang w:val="fr-CH"/>
        </w:rPr>
        <w:t>110</w:t>
      </w:r>
      <w:r w:rsidR="00E2168E" w:rsidRPr="0089766D">
        <w:rPr>
          <w:rtl/>
        </w:rPr>
        <w:t>.</w:t>
      </w:r>
    </w:p>
  </w:footnote>
  <w:footnote w:id="74">
    <w:p w14:paraId="602B3A41" w14:textId="6F22B751" w:rsidR="00E2168E" w:rsidRPr="002F13A3"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2F13A3" w:rsidRPr="002F13A3">
        <w:rPr>
          <w:lang w:val="fr-CH"/>
        </w:rPr>
        <w:t xml:space="preserve">RS </w:t>
      </w:r>
      <w:r w:rsidR="002F13A3" w:rsidRPr="00F75646">
        <w:rPr>
          <w:lang w:val="fr-CH"/>
        </w:rPr>
        <w:t>173</w:t>
      </w:r>
      <w:r w:rsidR="002F13A3" w:rsidRPr="002F13A3">
        <w:rPr>
          <w:lang w:val="fr-CH"/>
        </w:rPr>
        <w:t>.</w:t>
      </w:r>
      <w:r w:rsidR="002F13A3" w:rsidRPr="00F75646">
        <w:rPr>
          <w:lang w:val="fr-CH"/>
        </w:rPr>
        <w:t>110</w:t>
      </w:r>
      <w:r w:rsidR="00E2168E" w:rsidRPr="0089766D">
        <w:rPr>
          <w:rtl/>
        </w:rPr>
        <w:t>.</w:t>
      </w:r>
    </w:p>
  </w:footnote>
  <w:footnote w:id="75">
    <w:p w14:paraId="7566A7E0" w14:textId="606B129F" w:rsidR="00E2168E" w:rsidRPr="008A4C25" w:rsidRDefault="0029038F" w:rsidP="008A4C25">
      <w:pPr>
        <w:pStyle w:val="FootnoteText1"/>
        <w:textDirection w:val="tbRlV"/>
      </w:pPr>
      <w:r w:rsidRPr="0029038F">
        <w:rPr>
          <w:rtl/>
        </w:rPr>
        <w:t>(</w:t>
      </w:r>
      <w:r w:rsidRPr="00F75646">
        <w:footnoteRef/>
      </w:r>
      <w:r w:rsidRPr="0029038F">
        <w:rPr>
          <w:rtl/>
        </w:rPr>
        <w:t>)</w:t>
      </w:r>
      <w:r w:rsidR="00E2168E" w:rsidRPr="0089766D">
        <w:rPr>
          <w:rtl/>
        </w:rPr>
        <w:tab/>
      </w:r>
      <w:r w:rsidR="002F13A3" w:rsidRPr="00183271">
        <w:t xml:space="preserve">RS </w:t>
      </w:r>
      <w:r w:rsidR="002F13A3" w:rsidRPr="00F75646">
        <w:t>173</w:t>
      </w:r>
      <w:r w:rsidR="002F13A3" w:rsidRPr="00183271">
        <w:t>.</w:t>
      </w:r>
      <w:r w:rsidR="002F13A3" w:rsidRPr="00F75646">
        <w:t>110</w:t>
      </w:r>
      <w:r w:rsidR="00E2168E" w:rsidRPr="0089766D">
        <w:rPr>
          <w:rtl/>
        </w:rPr>
        <w:t>.</w:t>
      </w:r>
    </w:p>
  </w:footnote>
  <w:footnote w:id="76">
    <w:p w14:paraId="7E433B86" w14:textId="7E768272" w:rsidR="00E2168E" w:rsidRPr="008A4C25" w:rsidRDefault="0029038F" w:rsidP="008A4C25">
      <w:pPr>
        <w:pStyle w:val="FootnoteText1"/>
        <w:textDirection w:val="tbRlV"/>
      </w:pPr>
      <w:r w:rsidRPr="0029038F">
        <w:rPr>
          <w:rtl/>
        </w:rPr>
        <w:t>(</w:t>
      </w:r>
      <w:r w:rsidRPr="00F75646">
        <w:footnoteRef/>
      </w:r>
      <w:r w:rsidRPr="0029038F">
        <w:rPr>
          <w:rtl/>
        </w:rPr>
        <w:t>)</w:t>
      </w:r>
      <w:r w:rsidR="00E2168E" w:rsidRPr="0089766D">
        <w:rPr>
          <w:rtl/>
        </w:rPr>
        <w:tab/>
      </w:r>
      <w:r w:rsidR="002F13A3" w:rsidRPr="00183271">
        <w:t xml:space="preserve">RS </w:t>
      </w:r>
      <w:r w:rsidR="002F13A3" w:rsidRPr="00F75646">
        <w:t>101</w:t>
      </w:r>
      <w:r w:rsidR="00E2168E" w:rsidRPr="0089766D">
        <w:rPr>
          <w:rtl/>
        </w:rPr>
        <w:t>.</w:t>
      </w:r>
    </w:p>
  </w:footnote>
  <w:footnote w:id="77">
    <w:p w14:paraId="744F8D52" w14:textId="01C2B888" w:rsidR="00E2168E" w:rsidRPr="008A4C25" w:rsidRDefault="0029038F" w:rsidP="008A4C25">
      <w:pPr>
        <w:pStyle w:val="FootnoteText1"/>
        <w:textDirection w:val="tbRlV"/>
      </w:pPr>
      <w:r w:rsidRPr="0029038F">
        <w:rPr>
          <w:rtl/>
        </w:rPr>
        <w:t>(</w:t>
      </w:r>
      <w:r w:rsidRPr="00F75646">
        <w:footnoteRef/>
      </w:r>
      <w:r w:rsidRPr="0029038F">
        <w:rPr>
          <w:rtl/>
        </w:rPr>
        <w:t>)</w:t>
      </w:r>
      <w:r w:rsidR="00E2168E" w:rsidRPr="0089766D">
        <w:rPr>
          <w:rtl/>
        </w:rPr>
        <w:tab/>
        <w:t xml:space="preserve">هي حالياً سبعة </w:t>
      </w:r>
      <w:proofErr w:type="spellStart"/>
      <w:r w:rsidR="00E2168E" w:rsidRPr="0089766D">
        <w:rPr>
          <w:rtl/>
        </w:rPr>
        <w:t>كانتونات</w:t>
      </w:r>
      <w:proofErr w:type="spellEnd"/>
      <w:r w:rsidR="00E2168E" w:rsidRPr="0089766D">
        <w:rPr>
          <w:rtl/>
        </w:rPr>
        <w:t xml:space="preserve"> (</w:t>
      </w:r>
      <w:proofErr w:type="spellStart"/>
      <w:r w:rsidR="00E2168E" w:rsidRPr="0089766D">
        <w:rPr>
          <w:rtl/>
        </w:rPr>
        <w:t>فريبورغ</w:t>
      </w:r>
      <w:proofErr w:type="spellEnd"/>
      <w:r w:rsidR="00E2168E" w:rsidRPr="0089766D">
        <w:rPr>
          <w:rtl/>
        </w:rPr>
        <w:t xml:space="preserve">، وجنيف، وبازل </w:t>
      </w:r>
      <w:proofErr w:type="spellStart"/>
      <w:r w:rsidR="00E2168E" w:rsidRPr="0089766D">
        <w:rPr>
          <w:rtl/>
        </w:rPr>
        <w:t>لاندشافت</w:t>
      </w:r>
      <w:proofErr w:type="spellEnd"/>
      <w:r w:rsidR="00E2168E" w:rsidRPr="0089766D">
        <w:rPr>
          <w:rtl/>
        </w:rPr>
        <w:t xml:space="preserve">، وبازل شتات، وزيوريخ، وفو، وتسوك) وست مدن (برن، </w:t>
      </w:r>
      <w:proofErr w:type="spellStart"/>
      <w:r w:rsidR="00E2168E" w:rsidRPr="0089766D">
        <w:rPr>
          <w:rtl/>
        </w:rPr>
        <w:t>ولوتسيرن</w:t>
      </w:r>
      <w:proofErr w:type="spellEnd"/>
      <w:r w:rsidR="00E2168E" w:rsidRPr="0089766D">
        <w:rPr>
          <w:rtl/>
        </w:rPr>
        <w:t xml:space="preserve">، </w:t>
      </w:r>
      <w:proofErr w:type="spellStart"/>
      <w:r w:rsidR="00E2168E" w:rsidRPr="0089766D">
        <w:rPr>
          <w:rtl/>
        </w:rPr>
        <w:t>وفينترتور</w:t>
      </w:r>
      <w:proofErr w:type="spellEnd"/>
      <w:r w:rsidR="00E2168E" w:rsidRPr="0089766D">
        <w:rPr>
          <w:rtl/>
        </w:rPr>
        <w:t xml:space="preserve">، وزيوريخ، وسانت غالن، </w:t>
      </w:r>
      <w:proofErr w:type="spellStart"/>
      <w:r w:rsidR="00E2168E" w:rsidRPr="0089766D">
        <w:rPr>
          <w:rtl/>
        </w:rPr>
        <w:t>ورابرسفيل</w:t>
      </w:r>
      <w:proofErr w:type="spellEnd"/>
      <w:r w:rsidR="00E2168E" w:rsidRPr="0089766D">
        <w:rPr>
          <w:rtl/>
        </w:rPr>
        <w:t xml:space="preserve"> - يونا).</w:t>
      </w:r>
    </w:p>
  </w:footnote>
  <w:footnote w:id="78">
    <w:p w14:paraId="2AED768E" w14:textId="65FF868F"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0</w:t>
      </w:r>
      <w:r w:rsidR="00DC6EE7" w:rsidRPr="00DC6EE7">
        <w:rPr>
          <w:lang w:val="fr-CH"/>
        </w:rPr>
        <w:t>.</w:t>
      </w:r>
      <w:r w:rsidR="00DC6EE7" w:rsidRPr="00F75646">
        <w:rPr>
          <w:lang w:val="fr-CH"/>
        </w:rPr>
        <w:t>107</w:t>
      </w:r>
      <w:r w:rsidR="00E2168E" w:rsidRPr="0089766D">
        <w:rPr>
          <w:rtl/>
        </w:rPr>
        <w:t>.</w:t>
      </w:r>
    </w:p>
  </w:footnote>
  <w:footnote w:id="79">
    <w:p w14:paraId="72E9F17C" w14:textId="6BD0848D"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hyperlink r:id="rId60" w:history="1">
        <w:r w:rsidR="00DC6EE7" w:rsidRPr="00DC6EE7">
          <w:rPr>
            <w:lang w:val="fr-CH"/>
          </w:rPr>
          <w:t>www.eda.admin.ch</w:t>
        </w:r>
      </w:hyperlink>
      <w:r w:rsidR="00DC6EE7" w:rsidRPr="00DC6EE7">
        <w:rPr>
          <w:lang w:val="fr-CH"/>
        </w:rPr>
        <w:t xml:space="preserve"> &gt; Documents &gt; Services et publications &gt; Publications</w:t>
      </w:r>
      <w:r w:rsidR="00E2168E" w:rsidRPr="0089766D">
        <w:rPr>
          <w:rtl/>
        </w:rPr>
        <w:t>.</w:t>
      </w:r>
    </w:p>
  </w:footnote>
  <w:footnote w:id="80">
    <w:p w14:paraId="13E22254" w14:textId="563051A5" w:rsidR="00E2168E" w:rsidRPr="00DC6EE7" w:rsidRDefault="0029038F" w:rsidP="008A4C25">
      <w:pPr>
        <w:pStyle w:val="FootnoteText1"/>
        <w:textDirection w:val="tbRlV"/>
        <w:rPr>
          <w:spacing w:val="-4"/>
          <w:lang w:val="fr-CH"/>
        </w:rPr>
      </w:pPr>
      <w:r w:rsidRPr="00DC6EE7">
        <w:rPr>
          <w:spacing w:val="-4"/>
          <w:rtl/>
        </w:rPr>
        <w:t>(</w:t>
      </w:r>
      <w:r w:rsidRPr="00F75646">
        <w:rPr>
          <w:spacing w:val="-4"/>
        </w:rPr>
        <w:footnoteRef/>
      </w:r>
      <w:r w:rsidRPr="00DC6EE7">
        <w:rPr>
          <w:spacing w:val="-4"/>
          <w:rtl/>
        </w:rPr>
        <w:t>)</w:t>
      </w:r>
      <w:r w:rsidR="00E2168E" w:rsidRPr="00DC6EE7">
        <w:rPr>
          <w:spacing w:val="-4"/>
          <w:rtl/>
        </w:rPr>
        <w:tab/>
        <w:t xml:space="preserve">مكتب العدل الاتحادي، </w:t>
      </w:r>
      <w:r w:rsidR="00DC6EE7" w:rsidRPr="00DC6EE7">
        <w:rPr>
          <w:spacing w:val="-4"/>
          <w:lang w:val="fr-CH"/>
        </w:rPr>
        <w:t xml:space="preserve">www.bj.admin.ch &gt; </w:t>
      </w:r>
      <w:hyperlink r:id="rId61" w:history="1">
        <w:r w:rsidR="00DC6EE7" w:rsidRPr="00DC6EE7">
          <w:rPr>
            <w:spacing w:val="-4"/>
            <w:lang w:val="fr-CH"/>
          </w:rPr>
          <w:t>État &amp; Citoyen</w:t>
        </w:r>
      </w:hyperlink>
      <w:r w:rsidR="00DC6EE7" w:rsidRPr="00DC6EE7">
        <w:rPr>
          <w:spacing w:val="-4"/>
          <w:lang w:val="fr-CH"/>
        </w:rPr>
        <w:t xml:space="preserve"> &gt; </w:t>
      </w:r>
      <w:hyperlink r:id="rId62" w:history="1">
        <w:r w:rsidR="00DC6EE7" w:rsidRPr="00DC6EE7">
          <w:rPr>
            <w:spacing w:val="-4"/>
            <w:lang w:val="fr-CH"/>
          </w:rPr>
          <w:t>Droits de l’homme</w:t>
        </w:r>
      </w:hyperlink>
      <w:r w:rsidR="00DC6EE7" w:rsidRPr="00DC6EE7">
        <w:rPr>
          <w:spacing w:val="-4"/>
          <w:lang w:val="fr-CH"/>
        </w:rPr>
        <w:t xml:space="preserve"> &gt; Jurisprudence de la CEDH</w:t>
      </w:r>
      <w:r w:rsidR="00E2168E" w:rsidRPr="00DC6EE7">
        <w:rPr>
          <w:spacing w:val="-4"/>
          <w:rtl/>
        </w:rPr>
        <w:t>.</w:t>
      </w:r>
    </w:p>
  </w:footnote>
  <w:footnote w:id="81">
    <w:p w14:paraId="654BA2CA" w14:textId="2B9EE7CE"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0</w:t>
      </w:r>
      <w:r w:rsidR="00DC6EE7" w:rsidRPr="00DC6EE7">
        <w:rPr>
          <w:lang w:val="fr-CH"/>
        </w:rPr>
        <w:t>.</w:t>
      </w:r>
      <w:r w:rsidR="00DC6EE7" w:rsidRPr="00F75646">
        <w:rPr>
          <w:lang w:val="fr-CH"/>
        </w:rPr>
        <w:t>107</w:t>
      </w:r>
      <w:r w:rsidR="00E2168E" w:rsidRPr="0089766D">
        <w:rPr>
          <w:rtl/>
        </w:rPr>
        <w:t>.</w:t>
      </w:r>
    </w:p>
  </w:footnote>
  <w:footnote w:id="82">
    <w:p w14:paraId="21B11B04" w14:textId="55690AB7"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446</w:t>
      </w:r>
      <w:r w:rsidR="00DC6EE7" w:rsidRPr="00DC6EE7">
        <w:rPr>
          <w:lang w:val="fr-CH"/>
        </w:rPr>
        <w:t>.</w:t>
      </w:r>
      <w:r w:rsidR="00DC6EE7" w:rsidRPr="00F75646">
        <w:rPr>
          <w:lang w:val="fr-CH"/>
        </w:rPr>
        <w:t>1</w:t>
      </w:r>
      <w:r w:rsidR="00E2168E" w:rsidRPr="0089766D">
        <w:rPr>
          <w:rtl/>
        </w:rPr>
        <w:t>.</w:t>
      </w:r>
    </w:p>
  </w:footnote>
  <w:footnote w:id="83">
    <w:p w14:paraId="2266370E" w14:textId="785B8832"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101</w:t>
      </w:r>
      <w:r w:rsidR="00E2168E" w:rsidRPr="0089766D">
        <w:rPr>
          <w:rtl/>
        </w:rPr>
        <w:t>.</w:t>
      </w:r>
    </w:p>
  </w:footnote>
  <w:footnote w:id="84">
    <w:p w14:paraId="465ADC51" w14:textId="039B7993"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101</w:t>
      </w:r>
      <w:r w:rsidR="00E2168E" w:rsidRPr="0089766D">
        <w:rPr>
          <w:rtl/>
        </w:rPr>
        <w:t>.</w:t>
      </w:r>
    </w:p>
  </w:footnote>
  <w:footnote w:id="85">
    <w:p w14:paraId="26C2ED2A" w14:textId="1E892239"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0</w:t>
      </w:r>
      <w:r w:rsidR="00DC6EE7" w:rsidRPr="00DC6EE7">
        <w:rPr>
          <w:lang w:val="fr-CH"/>
        </w:rPr>
        <w:t>.</w:t>
      </w:r>
      <w:r w:rsidR="00DC6EE7" w:rsidRPr="00F75646">
        <w:rPr>
          <w:lang w:val="fr-CH"/>
        </w:rPr>
        <w:t>104</w:t>
      </w:r>
      <w:r w:rsidR="00E2168E" w:rsidRPr="0089766D">
        <w:rPr>
          <w:rtl/>
        </w:rPr>
        <w:t>.</w:t>
      </w:r>
    </w:p>
  </w:footnote>
  <w:footnote w:id="86">
    <w:p w14:paraId="1F1120A7" w14:textId="79BE2721"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101</w:t>
      </w:r>
      <w:r w:rsidR="00E2168E" w:rsidRPr="0089766D">
        <w:rPr>
          <w:rtl/>
        </w:rPr>
        <w:t>.</w:t>
      </w:r>
    </w:p>
  </w:footnote>
  <w:footnote w:id="87">
    <w:p w14:paraId="6F1E6994" w14:textId="37C63243"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101</w:t>
      </w:r>
      <w:r w:rsidR="00E2168E" w:rsidRPr="0089766D">
        <w:rPr>
          <w:rtl/>
        </w:rPr>
        <w:t>.</w:t>
      </w:r>
    </w:p>
  </w:footnote>
  <w:footnote w:id="88">
    <w:p w14:paraId="7CC53478" w14:textId="25598248"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151</w:t>
      </w:r>
      <w:r w:rsidR="00DC6EE7" w:rsidRPr="00DC6EE7">
        <w:rPr>
          <w:lang w:val="fr-CH"/>
        </w:rPr>
        <w:t>.</w:t>
      </w:r>
      <w:r w:rsidR="00DC6EE7" w:rsidRPr="00F75646">
        <w:rPr>
          <w:lang w:val="fr-CH"/>
        </w:rPr>
        <w:t>1</w:t>
      </w:r>
      <w:r w:rsidR="00E2168E" w:rsidRPr="0089766D">
        <w:rPr>
          <w:rtl/>
        </w:rPr>
        <w:t>.</w:t>
      </w:r>
    </w:p>
  </w:footnote>
  <w:footnote w:id="89">
    <w:p w14:paraId="347ADA67" w14:textId="6D33C3C2"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151</w:t>
      </w:r>
      <w:r w:rsidR="00DC6EE7" w:rsidRPr="00DC6EE7">
        <w:rPr>
          <w:lang w:val="fr-CH"/>
        </w:rPr>
        <w:t>.</w:t>
      </w:r>
      <w:r w:rsidR="00DC6EE7" w:rsidRPr="00F75646">
        <w:rPr>
          <w:lang w:val="fr-CH"/>
        </w:rPr>
        <w:t>3</w:t>
      </w:r>
      <w:r w:rsidR="00E2168E" w:rsidRPr="0089766D">
        <w:rPr>
          <w:rtl/>
        </w:rPr>
        <w:t>.</w:t>
      </w:r>
    </w:p>
  </w:footnote>
  <w:footnote w:id="90">
    <w:p w14:paraId="6819702A" w14:textId="3111E5E4"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311</w:t>
      </w:r>
      <w:r w:rsidR="00DC6EE7" w:rsidRPr="00DC6EE7">
        <w:rPr>
          <w:lang w:val="fr-CH"/>
        </w:rPr>
        <w:t>.</w:t>
      </w:r>
      <w:r w:rsidR="00DC6EE7" w:rsidRPr="00F75646">
        <w:rPr>
          <w:lang w:val="fr-CH"/>
        </w:rPr>
        <w:t>0</w:t>
      </w:r>
      <w:r w:rsidR="00E2168E" w:rsidRPr="0089766D">
        <w:rPr>
          <w:rtl/>
        </w:rPr>
        <w:t>.</w:t>
      </w:r>
    </w:p>
  </w:footnote>
  <w:footnote w:id="91">
    <w:p w14:paraId="32F0F7CA" w14:textId="49E4E7F8"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151</w:t>
      </w:r>
      <w:r w:rsidR="00DC6EE7" w:rsidRPr="00DC6EE7">
        <w:rPr>
          <w:lang w:val="fr-CH"/>
        </w:rPr>
        <w:t>.</w:t>
      </w:r>
      <w:r w:rsidR="00DC6EE7" w:rsidRPr="00F75646">
        <w:rPr>
          <w:lang w:val="fr-CH"/>
        </w:rPr>
        <w:t>1</w:t>
      </w:r>
      <w:r w:rsidR="00E2168E" w:rsidRPr="0089766D">
        <w:rPr>
          <w:rtl/>
        </w:rPr>
        <w:t>.</w:t>
      </w:r>
    </w:p>
  </w:footnote>
  <w:footnote w:id="92">
    <w:p w14:paraId="615ED5E0" w14:textId="2187D1C1"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101</w:t>
      </w:r>
      <w:r w:rsidR="00E2168E" w:rsidRPr="0089766D">
        <w:rPr>
          <w:rtl/>
        </w:rPr>
        <w:t>.</w:t>
      </w:r>
    </w:p>
  </w:footnote>
  <w:footnote w:id="93">
    <w:p w14:paraId="0E3FD5E2" w14:textId="4CF0FAA5"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172</w:t>
      </w:r>
      <w:r w:rsidR="00DC6EE7" w:rsidRPr="00DC6EE7">
        <w:rPr>
          <w:lang w:val="fr-CH"/>
        </w:rPr>
        <w:t>.</w:t>
      </w:r>
      <w:r w:rsidR="00DC6EE7" w:rsidRPr="00F75646">
        <w:rPr>
          <w:lang w:val="fr-CH"/>
        </w:rPr>
        <w:t>056</w:t>
      </w:r>
      <w:r w:rsidR="00DC6EE7" w:rsidRPr="00DC6EE7">
        <w:rPr>
          <w:lang w:val="fr-CH"/>
        </w:rPr>
        <w:t>.</w:t>
      </w:r>
      <w:r w:rsidR="00DC6EE7" w:rsidRPr="00F75646">
        <w:rPr>
          <w:lang w:val="fr-CH"/>
        </w:rPr>
        <w:t>1</w:t>
      </w:r>
      <w:r w:rsidR="00E2168E" w:rsidRPr="0089766D">
        <w:rPr>
          <w:rtl/>
        </w:rPr>
        <w:t>.</w:t>
      </w:r>
    </w:p>
  </w:footnote>
  <w:footnote w:id="94">
    <w:p w14:paraId="41FCFAF8" w14:textId="57B4B49B"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172</w:t>
      </w:r>
      <w:r w:rsidR="00DC6EE7" w:rsidRPr="00DC6EE7">
        <w:rPr>
          <w:lang w:val="fr-CH"/>
        </w:rPr>
        <w:t>.</w:t>
      </w:r>
      <w:r w:rsidR="00DC6EE7" w:rsidRPr="00F75646">
        <w:rPr>
          <w:lang w:val="fr-CH"/>
        </w:rPr>
        <w:t>056</w:t>
      </w:r>
      <w:r w:rsidR="00DC6EE7" w:rsidRPr="00DC6EE7">
        <w:rPr>
          <w:lang w:val="fr-CH"/>
        </w:rPr>
        <w:t>.</w:t>
      </w:r>
      <w:r w:rsidR="00DC6EE7" w:rsidRPr="00F75646">
        <w:rPr>
          <w:lang w:val="fr-CH"/>
        </w:rPr>
        <w:t>11</w:t>
      </w:r>
      <w:r w:rsidR="00E2168E" w:rsidRPr="0089766D">
        <w:rPr>
          <w:rtl/>
        </w:rPr>
        <w:t>.</w:t>
      </w:r>
    </w:p>
  </w:footnote>
  <w:footnote w:id="95">
    <w:p w14:paraId="2134DAF5" w14:textId="06B37E16"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311</w:t>
      </w:r>
      <w:r w:rsidR="00DC6EE7" w:rsidRPr="00DC6EE7">
        <w:rPr>
          <w:lang w:val="fr-CH"/>
        </w:rPr>
        <w:t>.</w:t>
      </w:r>
      <w:r w:rsidR="00DC6EE7" w:rsidRPr="00F75646">
        <w:rPr>
          <w:lang w:val="fr-CH"/>
        </w:rPr>
        <w:t>0</w:t>
      </w:r>
      <w:r w:rsidR="00E2168E" w:rsidRPr="0089766D">
        <w:rPr>
          <w:rtl/>
        </w:rPr>
        <w:t>.</w:t>
      </w:r>
    </w:p>
  </w:footnote>
  <w:footnote w:id="96">
    <w:p w14:paraId="03C09AD6" w14:textId="140DC437"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311</w:t>
      </w:r>
      <w:r w:rsidR="00DC6EE7" w:rsidRPr="00DC6EE7">
        <w:rPr>
          <w:lang w:val="fr-CH"/>
        </w:rPr>
        <w:t>.</w:t>
      </w:r>
      <w:r w:rsidR="00DC6EE7" w:rsidRPr="00F75646">
        <w:rPr>
          <w:lang w:val="fr-CH"/>
        </w:rPr>
        <w:t>0</w:t>
      </w:r>
      <w:r w:rsidR="00E2168E" w:rsidRPr="0089766D">
        <w:rPr>
          <w:rtl/>
        </w:rPr>
        <w:t>.</w:t>
      </w:r>
    </w:p>
  </w:footnote>
  <w:footnote w:id="97">
    <w:p w14:paraId="0F00AF34" w14:textId="6FD4A716"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color w:val="454545"/>
          <w:lang w:val="fr-CH"/>
        </w:rPr>
        <w:t xml:space="preserve">RS </w:t>
      </w:r>
      <w:r w:rsidR="00DC6EE7" w:rsidRPr="00F75646">
        <w:rPr>
          <w:color w:val="454545"/>
          <w:lang w:val="fr-CH"/>
        </w:rPr>
        <w:t>0</w:t>
      </w:r>
      <w:r w:rsidR="00DC6EE7" w:rsidRPr="00DC6EE7">
        <w:rPr>
          <w:color w:val="454545"/>
          <w:lang w:val="fr-CH"/>
        </w:rPr>
        <w:t>.</w:t>
      </w:r>
      <w:r w:rsidR="00DC6EE7" w:rsidRPr="00F75646">
        <w:rPr>
          <w:color w:val="454545"/>
          <w:lang w:val="fr-CH"/>
        </w:rPr>
        <w:t>311</w:t>
      </w:r>
      <w:r w:rsidR="00DC6EE7" w:rsidRPr="00DC6EE7">
        <w:rPr>
          <w:color w:val="454545"/>
          <w:lang w:val="fr-CH"/>
        </w:rPr>
        <w:t>.</w:t>
      </w:r>
      <w:r w:rsidR="00DC6EE7" w:rsidRPr="00F75646">
        <w:rPr>
          <w:color w:val="454545"/>
          <w:lang w:val="fr-CH"/>
        </w:rPr>
        <w:t>35</w:t>
      </w:r>
      <w:r w:rsidR="00E2168E" w:rsidRPr="0089766D">
        <w:rPr>
          <w:rtl/>
        </w:rPr>
        <w:t>.</w:t>
      </w:r>
    </w:p>
  </w:footnote>
  <w:footnote w:id="98">
    <w:p w14:paraId="284E1EDB" w14:textId="126CD57C"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0</w:t>
      </w:r>
      <w:r w:rsidR="00DC6EE7" w:rsidRPr="00DC6EE7">
        <w:rPr>
          <w:lang w:val="fr-CH"/>
        </w:rPr>
        <w:t>.</w:t>
      </w:r>
      <w:r w:rsidR="00DC6EE7" w:rsidRPr="00F75646">
        <w:rPr>
          <w:lang w:val="fr-CH"/>
        </w:rPr>
        <w:t>108</w:t>
      </w:r>
      <w:r w:rsidR="00DC6EE7" w:rsidRPr="00DC6EE7">
        <w:rPr>
          <w:lang w:val="fr-CH"/>
        </w:rPr>
        <w:t>.</w:t>
      </w:r>
      <w:r w:rsidR="00DC6EE7" w:rsidRPr="00F75646">
        <w:rPr>
          <w:lang w:val="fr-CH"/>
        </w:rPr>
        <w:t>1</w:t>
      </w:r>
      <w:r w:rsidR="00E2168E" w:rsidRPr="0089766D">
        <w:rPr>
          <w:rtl/>
        </w:rPr>
        <w:t>.</w:t>
      </w:r>
    </w:p>
  </w:footnote>
  <w:footnote w:id="99">
    <w:p w14:paraId="58027D8A" w14:textId="175FC6E5"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151</w:t>
      </w:r>
      <w:r w:rsidR="00DC6EE7" w:rsidRPr="00DC6EE7">
        <w:rPr>
          <w:lang w:val="fr-CH"/>
        </w:rPr>
        <w:t>.</w:t>
      </w:r>
      <w:r w:rsidR="00DC6EE7" w:rsidRPr="00F75646">
        <w:rPr>
          <w:lang w:val="fr-CH"/>
        </w:rPr>
        <w:t>3</w:t>
      </w:r>
      <w:r w:rsidR="00E2168E" w:rsidRPr="0089766D">
        <w:rPr>
          <w:rtl/>
        </w:rPr>
        <w:t>.</w:t>
      </w:r>
    </w:p>
  </w:footnote>
  <w:footnote w:id="100">
    <w:p w14:paraId="729709FF" w14:textId="391F402B"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0</w:t>
      </w:r>
      <w:r w:rsidR="00DC6EE7" w:rsidRPr="00DC6EE7">
        <w:rPr>
          <w:lang w:val="fr-CH"/>
        </w:rPr>
        <w:t>.</w:t>
      </w:r>
      <w:r w:rsidR="00DC6EE7" w:rsidRPr="00F75646">
        <w:rPr>
          <w:lang w:val="fr-CH"/>
        </w:rPr>
        <w:t>109</w:t>
      </w:r>
      <w:r w:rsidR="00E2168E" w:rsidRPr="0089766D">
        <w:rPr>
          <w:rtl/>
        </w:rPr>
        <w:t>.</w:t>
      </w:r>
    </w:p>
  </w:footnote>
  <w:footnote w:id="101">
    <w:p w14:paraId="276766F0" w14:textId="2EC3B365"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151</w:t>
      </w:r>
      <w:r w:rsidR="00DC6EE7" w:rsidRPr="00DC6EE7">
        <w:rPr>
          <w:lang w:val="fr-CH"/>
        </w:rPr>
        <w:t>.</w:t>
      </w:r>
      <w:r w:rsidR="00DC6EE7" w:rsidRPr="00F75646">
        <w:rPr>
          <w:lang w:val="fr-CH"/>
        </w:rPr>
        <w:t>3</w:t>
      </w:r>
      <w:r w:rsidR="00E2168E" w:rsidRPr="0089766D">
        <w:rPr>
          <w:rtl/>
        </w:rPr>
        <w:t>.</w:t>
      </w:r>
    </w:p>
  </w:footnote>
  <w:footnote w:id="102">
    <w:p w14:paraId="44E4BCDC" w14:textId="61F468E5"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311</w:t>
      </w:r>
      <w:r w:rsidR="00DC6EE7" w:rsidRPr="00DC6EE7">
        <w:rPr>
          <w:lang w:val="fr-CH"/>
        </w:rPr>
        <w:t>.</w:t>
      </w:r>
      <w:r w:rsidR="00DC6EE7" w:rsidRPr="00F75646">
        <w:rPr>
          <w:lang w:val="fr-CH"/>
        </w:rPr>
        <w:t>0</w:t>
      </w:r>
      <w:r w:rsidR="00E2168E" w:rsidRPr="0089766D">
        <w:rPr>
          <w:rtl/>
        </w:rPr>
        <w:t>.</w:t>
      </w:r>
    </w:p>
  </w:footnote>
  <w:footnote w:id="103">
    <w:p w14:paraId="162E1C31" w14:textId="3679B9E2"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101</w:t>
      </w:r>
      <w:r w:rsidR="00E2168E" w:rsidRPr="0089766D">
        <w:rPr>
          <w:rtl/>
        </w:rPr>
        <w:t>.</w:t>
      </w:r>
    </w:p>
  </w:footnote>
  <w:footnote w:id="104">
    <w:p w14:paraId="01FC363B" w14:textId="316AE0B9" w:rsidR="00E2168E" w:rsidRPr="00DC6EE7" w:rsidRDefault="0029038F" w:rsidP="008A4C25">
      <w:pPr>
        <w:pStyle w:val="FootnoteText1"/>
        <w:textDirection w:val="tbRlV"/>
        <w:rPr>
          <w:lang w:val="fr-CH"/>
        </w:rPr>
      </w:pPr>
      <w:r w:rsidRPr="0029038F">
        <w:rPr>
          <w:rtl/>
        </w:rPr>
        <w:t>(</w:t>
      </w:r>
      <w:r w:rsidRPr="00F75646">
        <w:footnoteRef/>
      </w:r>
      <w:r w:rsidRPr="0029038F">
        <w:rPr>
          <w:rtl/>
        </w:rPr>
        <w:t>)</w:t>
      </w:r>
      <w:r w:rsidR="00E2168E" w:rsidRPr="0089766D">
        <w:rPr>
          <w:rtl/>
        </w:rPr>
        <w:tab/>
      </w:r>
      <w:r w:rsidR="00DC6EE7" w:rsidRPr="00DC6EE7">
        <w:rPr>
          <w:lang w:val="fr-CH"/>
        </w:rPr>
        <w:t xml:space="preserve">RS </w:t>
      </w:r>
      <w:r w:rsidR="00DC6EE7" w:rsidRPr="00F75646">
        <w:rPr>
          <w:lang w:val="fr-CH"/>
        </w:rPr>
        <w:t>0</w:t>
      </w:r>
      <w:r w:rsidR="00DC6EE7" w:rsidRPr="00DC6EE7">
        <w:rPr>
          <w:lang w:val="fr-CH"/>
        </w:rPr>
        <w:t>.</w:t>
      </w:r>
      <w:r w:rsidR="00DC6EE7" w:rsidRPr="00F75646">
        <w:rPr>
          <w:lang w:val="fr-CH"/>
        </w:rPr>
        <w:t>101</w:t>
      </w:r>
      <w:r w:rsidR="00E2168E" w:rsidRPr="0089766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8B84" w14:textId="3D5AEA30" w:rsidR="00C3724D" w:rsidRPr="00C3724D" w:rsidRDefault="00C3724D" w:rsidP="00C3724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3460A">
      <w:t>HRI/CORE/CHE/2018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933D" w14:textId="4A9E400E" w:rsidR="00C3724D" w:rsidRPr="00C3724D" w:rsidRDefault="00C3724D" w:rsidP="00C3724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3460A">
      <w:t>HRI/CORE/CHE/2018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42B664C"/>
    <w:multiLevelType w:val="hybridMultilevel"/>
    <w:tmpl w:val="91FE2B3A"/>
    <w:lvl w:ilvl="0" w:tplc="FFFFFFFF">
      <w:start w:val="1"/>
      <w:numFmt w:val="decimal"/>
      <w:lvlText w:val="%1-"/>
      <w:lvlJc w:val="left"/>
      <w:pPr>
        <w:ind w:left="720" w:hanging="360"/>
      </w:pPr>
      <w:rPr>
        <w:rFonts w:ascii="Simplified Arabic"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7" w15:restartNumberingAfterBreak="0">
    <w:nsid w:val="22CD53B8"/>
    <w:multiLevelType w:val="hybridMultilevel"/>
    <w:tmpl w:val="4238B848"/>
    <w:lvl w:ilvl="0" w:tplc="44281274">
      <w:start w:val="1"/>
      <w:numFmt w:val="decimal"/>
      <w:lvlText w:val="%1-"/>
      <w:lvlJc w:val="left"/>
      <w:pPr>
        <w:ind w:left="720" w:hanging="360"/>
      </w:pPr>
      <w:rPr>
        <w:rFonts w:ascii="Simplified Arabic"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15:restartNumberingAfterBreak="0">
    <w:nsid w:val="2B6F6CDA"/>
    <w:multiLevelType w:val="hybridMultilevel"/>
    <w:tmpl w:val="91FE2B3A"/>
    <w:lvl w:ilvl="0" w:tplc="FFFFFFFF">
      <w:start w:val="1"/>
      <w:numFmt w:val="decimal"/>
      <w:lvlText w:val="%1-"/>
      <w:lvlJc w:val="left"/>
      <w:pPr>
        <w:ind w:left="720" w:hanging="360"/>
      </w:pPr>
      <w:rPr>
        <w:rFonts w:ascii="Simplified Arabic"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1827B13"/>
    <w:multiLevelType w:val="hybridMultilevel"/>
    <w:tmpl w:val="91FE2B3A"/>
    <w:lvl w:ilvl="0" w:tplc="FFFFFFFF">
      <w:start w:val="1"/>
      <w:numFmt w:val="decimal"/>
      <w:lvlText w:val="%1-"/>
      <w:lvlJc w:val="left"/>
      <w:pPr>
        <w:ind w:left="720" w:hanging="360"/>
      </w:pPr>
      <w:rPr>
        <w:rFonts w:ascii="Simplified Arabic"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70E00"/>
    <w:multiLevelType w:val="hybridMultilevel"/>
    <w:tmpl w:val="2FB0EBE8"/>
    <w:lvl w:ilvl="0" w:tplc="E116A9D0">
      <w:start w:val="1"/>
      <w:numFmt w:val="decimal"/>
      <w:lvlText w:val="%1-"/>
      <w:lvlJc w:val="left"/>
      <w:pPr>
        <w:ind w:left="720" w:hanging="360"/>
      </w:pPr>
      <w:rPr>
        <w:rFonts w:ascii="Simplified Arabic" w:hint="default"/>
        <w:lang w:val="en-G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15:restartNumberingAfterBreak="0">
    <w:nsid w:val="657161A4"/>
    <w:multiLevelType w:val="multilevel"/>
    <w:tmpl w:val="1D72E5AA"/>
    <w:lvl w:ilvl="0">
      <w:start w:val="1"/>
      <w:numFmt w:val="decimal"/>
      <w:lvlRestart w:val="0"/>
      <w:pStyle w:val="Paragraphnumbered"/>
      <w:lvlText w:val="%1."/>
      <w:lvlJc w:val="left"/>
      <w:pPr>
        <w:tabs>
          <w:tab w:val="num" w:pos="783"/>
        </w:tabs>
        <w:ind w:left="783" w:hanging="357"/>
      </w:pPr>
      <w:rPr>
        <w:lang w:val="de-CH"/>
      </w:rPr>
    </w:lvl>
    <w:lvl w:ilvl="1">
      <w:start w:val="1"/>
      <w:numFmt w:val="decimal"/>
      <w:lvlText w:val="%1.%2."/>
      <w:lvlJc w:val="left"/>
      <w:pPr>
        <w:tabs>
          <w:tab w:val="num" w:pos="867"/>
        </w:tabs>
        <w:ind w:left="867" w:hanging="357"/>
      </w:pPr>
    </w:lvl>
    <w:lvl w:ilvl="2">
      <w:start w:val="1"/>
      <w:numFmt w:val="decimal"/>
      <w:lvlText w:val="%1.%2.%3."/>
      <w:lvlJc w:val="left"/>
      <w:pPr>
        <w:tabs>
          <w:tab w:val="num" w:pos="867"/>
        </w:tabs>
        <w:ind w:left="867" w:hanging="357"/>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2017922696">
    <w:abstractNumId w:val="22"/>
  </w:num>
  <w:num w:numId="2" w16cid:durableId="736316728">
    <w:abstractNumId w:val="17"/>
  </w:num>
  <w:num w:numId="3" w16cid:durableId="2106000801">
    <w:abstractNumId w:val="2"/>
  </w:num>
  <w:num w:numId="4" w16cid:durableId="996305763">
    <w:abstractNumId w:val="16"/>
  </w:num>
  <w:num w:numId="5" w16cid:durableId="48306402">
    <w:abstractNumId w:val="13"/>
  </w:num>
  <w:num w:numId="6" w16cid:durableId="771777795">
    <w:abstractNumId w:val="8"/>
  </w:num>
  <w:num w:numId="7" w16cid:durableId="757291913">
    <w:abstractNumId w:val="24"/>
  </w:num>
  <w:num w:numId="8" w16cid:durableId="1790469156">
    <w:abstractNumId w:val="2"/>
  </w:num>
  <w:num w:numId="9" w16cid:durableId="1890801748">
    <w:abstractNumId w:val="16"/>
  </w:num>
  <w:num w:numId="10" w16cid:durableId="435710052">
    <w:abstractNumId w:val="8"/>
  </w:num>
  <w:num w:numId="11" w16cid:durableId="375861323">
    <w:abstractNumId w:val="24"/>
  </w:num>
  <w:num w:numId="12" w16cid:durableId="197011769">
    <w:abstractNumId w:val="6"/>
  </w:num>
  <w:num w:numId="13" w16cid:durableId="1795522079">
    <w:abstractNumId w:val="3"/>
  </w:num>
  <w:num w:numId="14" w16cid:durableId="699358767">
    <w:abstractNumId w:val="23"/>
  </w:num>
  <w:num w:numId="15" w16cid:durableId="380328449">
    <w:abstractNumId w:val="19"/>
  </w:num>
  <w:num w:numId="16" w16cid:durableId="1880817866">
    <w:abstractNumId w:val="1"/>
  </w:num>
  <w:num w:numId="17" w16cid:durableId="220138187">
    <w:abstractNumId w:val="21"/>
  </w:num>
  <w:num w:numId="18" w16cid:durableId="584462186">
    <w:abstractNumId w:val="0"/>
  </w:num>
  <w:num w:numId="19" w16cid:durableId="363405789">
    <w:abstractNumId w:val="14"/>
  </w:num>
  <w:num w:numId="20" w16cid:durableId="2104566253">
    <w:abstractNumId w:val="21"/>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447239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079440">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2079280584">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16cid:durableId="35030108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16cid:durableId="1294753601">
    <w:abstractNumId w:val="11"/>
  </w:num>
  <w:num w:numId="26" w16cid:durableId="1871725642">
    <w:abstractNumId w:val="10"/>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62533885">
    <w:abstractNumId w:val="10"/>
  </w:num>
  <w:num w:numId="28" w16cid:durableId="575897364">
    <w:abstractNumId w:val="21"/>
    <w:lvlOverride w:ilvl="0">
      <w:lvl w:ilvl="0" w:tplc="A61AB22A">
        <w:start w:val="1"/>
        <w:numFmt w:val="bullet"/>
        <w:lvlText w:val="•"/>
        <w:lvlJc w:val="left"/>
        <w:pPr>
          <w:tabs>
            <w:tab w:val="num" w:pos="1701"/>
          </w:tabs>
          <w:ind w:left="1701" w:hanging="170"/>
        </w:pPr>
        <w:rPr>
          <w:rFonts w:ascii="Times New Roman" w:hAnsi="Times New Roman" w:cs="Times New Roman" w:hint="default"/>
        </w:rPr>
      </w:lvl>
    </w:lvlOverride>
  </w:num>
  <w:num w:numId="29" w16cid:durableId="1341467908">
    <w:abstractNumId w:val="4"/>
  </w:num>
  <w:num w:numId="30" w16cid:durableId="619722453">
    <w:abstractNumId w:val="20"/>
  </w:num>
  <w:num w:numId="31" w16cid:durableId="1251699660">
    <w:abstractNumId w:val="7"/>
  </w:num>
  <w:num w:numId="32" w16cid:durableId="993219679">
    <w:abstractNumId w:val="5"/>
  </w:num>
  <w:num w:numId="33" w16cid:durableId="258679161">
    <w:abstractNumId w:val="12"/>
  </w:num>
  <w:num w:numId="34" w16cid:durableId="1729497232">
    <w:abstractNumId w:val="9"/>
  </w:num>
  <w:num w:numId="35" w16cid:durableId="745297791">
    <w:abstractNumId w:val="18"/>
  </w:num>
  <w:num w:numId="36" w16cid:durableId="1435130585">
    <w:abstractNumId w:val="21"/>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37" w16cid:durableId="1402682114">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16cid:durableId="1974797137">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39" w16cid:durableId="75316038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40" w16cid:durableId="586966054">
    <w:abstractNumId w:val="10"/>
    <w:lvlOverride w:ilvl="0">
      <w:lvl w:ilvl="0" w:tplc="CB588E8E">
        <w:start w:val="1"/>
        <w:numFmt w:val="bullet"/>
        <w:lvlText w:val="o"/>
        <w:lvlJc w:val="left"/>
        <w:pPr>
          <w:ind w:left="720" w:hanging="360"/>
        </w:pPr>
        <w:rPr>
          <w:rFonts w:ascii="Courier New" w:hAnsi="Courier New" w:cs="Courier New" w:hint="default"/>
          <w:spacing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88"/>
    <w:rsid w:val="00003BE7"/>
    <w:rsid w:val="000076D5"/>
    <w:rsid w:val="00017228"/>
    <w:rsid w:val="00020F33"/>
    <w:rsid w:val="0002319B"/>
    <w:rsid w:val="000261BD"/>
    <w:rsid w:val="00037FB1"/>
    <w:rsid w:val="00043663"/>
    <w:rsid w:val="000505CF"/>
    <w:rsid w:val="0006642E"/>
    <w:rsid w:val="00074A55"/>
    <w:rsid w:val="0009460F"/>
    <w:rsid w:val="000A133A"/>
    <w:rsid w:val="000B3B47"/>
    <w:rsid w:val="000B462C"/>
    <w:rsid w:val="000D701C"/>
    <w:rsid w:val="000E2A71"/>
    <w:rsid w:val="0011557B"/>
    <w:rsid w:val="00130570"/>
    <w:rsid w:val="00151563"/>
    <w:rsid w:val="00160263"/>
    <w:rsid w:val="00181F96"/>
    <w:rsid w:val="001A1371"/>
    <w:rsid w:val="001B2F42"/>
    <w:rsid w:val="001B346A"/>
    <w:rsid w:val="001E1CAD"/>
    <w:rsid w:val="001E290D"/>
    <w:rsid w:val="002144FA"/>
    <w:rsid w:val="0022274C"/>
    <w:rsid w:val="0023469A"/>
    <w:rsid w:val="002427BF"/>
    <w:rsid w:val="00243C8A"/>
    <w:rsid w:val="00267A0E"/>
    <w:rsid w:val="002705E5"/>
    <w:rsid w:val="00281438"/>
    <w:rsid w:val="00287CF8"/>
    <w:rsid w:val="002901D9"/>
    <w:rsid w:val="0029038F"/>
    <w:rsid w:val="002976C2"/>
    <w:rsid w:val="002C551D"/>
    <w:rsid w:val="002E196D"/>
    <w:rsid w:val="002F13A3"/>
    <w:rsid w:val="00306F01"/>
    <w:rsid w:val="003260FF"/>
    <w:rsid w:val="00343D95"/>
    <w:rsid w:val="00354CC2"/>
    <w:rsid w:val="00362ABC"/>
    <w:rsid w:val="00374341"/>
    <w:rsid w:val="003957A0"/>
    <w:rsid w:val="003A4ADA"/>
    <w:rsid w:val="003D1062"/>
    <w:rsid w:val="003F534D"/>
    <w:rsid w:val="00414B41"/>
    <w:rsid w:val="00420D7B"/>
    <w:rsid w:val="00450B21"/>
    <w:rsid w:val="00453B63"/>
    <w:rsid w:val="00455780"/>
    <w:rsid w:val="004A3298"/>
    <w:rsid w:val="004B0A1C"/>
    <w:rsid w:val="004D298E"/>
    <w:rsid w:val="004F6383"/>
    <w:rsid w:val="0053722C"/>
    <w:rsid w:val="0054472E"/>
    <w:rsid w:val="00556AB9"/>
    <w:rsid w:val="005662A9"/>
    <w:rsid w:val="005827D4"/>
    <w:rsid w:val="0059622A"/>
    <w:rsid w:val="005B5AD7"/>
    <w:rsid w:val="005C5878"/>
    <w:rsid w:val="005C7CEA"/>
    <w:rsid w:val="005D3C0B"/>
    <w:rsid w:val="005E5217"/>
    <w:rsid w:val="005F0FA4"/>
    <w:rsid w:val="005F30EE"/>
    <w:rsid w:val="0060473A"/>
    <w:rsid w:val="00623495"/>
    <w:rsid w:val="00624B9B"/>
    <w:rsid w:val="0063775D"/>
    <w:rsid w:val="00642C98"/>
    <w:rsid w:val="00643B6F"/>
    <w:rsid w:val="00656392"/>
    <w:rsid w:val="006670D5"/>
    <w:rsid w:val="00676B5E"/>
    <w:rsid w:val="0068781D"/>
    <w:rsid w:val="006959B0"/>
    <w:rsid w:val="006B3E27"/>
    <w:rsid w:val="006B6507"/>
    <w:rsid w:val="006C104C"/>
    <w:rsid w:val="006E68C4"/>
    <w:rsid w:val="00733704"/>
    <w:rsid w:val="00773E9B"/>
    <w:rsid w:val="0078071A"/>
    <w:rsid w:val="007A3956"/>
    <w:rsid w:val="007A63CA"/>
    <w:rsid w:val="007B10D8"/>
    <w:rsid w:val="007C1295"/>
    <w:rsid w:val="007C3D59"/>
    <w:rsid w:val="007C7605"/>
    <w:rsid w:val="007E37A9"/>
    <w:rsid w:val="00852A9A"/>
    <w:rsid w:val="0086766C"/>
    <w:rsid w:val="00882E30"/>
    <w:rsid w:val="008956D5"/>
    <w:rsid w:val="008A4C25"/>
    <w:rsid w:val="008D7923"/>
    <w:rsid w:val="008F49E1"/>
    <w:rsid w:val="0090370F"/>
    <w:rsid w:val="009269D2"/>
    <w:rsid w:val="00942135"/>
    <w:rsid w:val="00950B58"/>
    <w:rsid w:val="009521B0"/>
    <w:rsid w:val="00957371"/>
    <w:rsid w:val="009701CF"/>
    <w:rsid w:val="00980307"/>
    <w:rsid w:val="009815E4"/>
    <w:rsid w:val="0099027B"/>
    <w:rsid w:val="00994130"/>
    <w:rsid w:val="009A7E9F"/>
    <w:rsid w:val="009C295D"/>
    <w:rsid w:val="009C2C98"/>
    <w:rsid w:val="009E1888"/>
    <w:rsid w:val="009E5018"/>
    <w:rsid w:val="009F5C16"/>
    <w:rsid w:val="00A12B37"/>
    <w:rsid w:val="00A130A4"/>
    <w:rsid w:val="00A1373C"/>
    <w:rsid w:val="00A26753"/>
    <w:rsid w:val="00A519EC"/>
    <w:rsid w:val="00A52D8C"/>
    <w:rsid w:val="00A575B0"/>
    <w:rsid w:val="00A6363A"/>
    <w:rsid w:val="00AA29CE"/>
    <w:rsid w:val="00AB6758"/>
    <w:rsid w:val="00AF0202"/>
    <w:rsid w:val="00AF2F75"/>
    <w:rsid w:val="00AF6EC9"/>
    <w:rsid w:val="00B13763"/>
    <w:rsid w:val="00B3460A"/>
    <w:rsid w:val="00B452DB"/>
    <w:rsid w:val="00B477A4"/>
    <w:rsid w:val="00B50238"/>
    <w:rsid w:val="00B54045"/>
    <w:rsid w:val="00B627BA"/>
    <w:rsid w:val="00B706DA"/>
    <w:rsid w:val="00B91367"/>
    <w:rsid w:val="00BC1603"/>
    <w:rsid w:val="00BC5130"/>
    <w:rsid w:val="00C03FCE"/>
    <w:rsid w:val="00C2304B"/>
    <w:rsid w:val="00C3724D"/>
    <w:rsid w:val="00C438D7"/>
    <w:rsid w:val="00C805E8"/>
    <w:rsid w:val="00C81B50"/>
    <w:rsid w:val="00CA22EA"/>
    <w:rsid w:val="00CB28F9"/>
    <w:rsid w:val="00CB50CE"/>
    <w:rsid w:val="00CD1801"/>
    <w:rsid w:val="00D01CC9"/>
    <w:rsid w:val="00D10EF1"/>
    <w:rsid w:val="00D16080"/>
    <w:rsid w:val="00D25766"/>
    <w:rsid w:val="00D42810"/>
    <w:rsid w:val="00D72D17"/>
    <w:rsid w:val="00D82754"/>
    <w:rsid w:val="00D87AC5"/>
    <w:rsid w:val="00D914A7"/>
    <w:rsid w:val="00DB1D2F"/>
    <w:rsid w:val="00DC4300"/>
    <w:rsid w:val="00DC6EE7"/>
    <w:rsid w:val="00DD13C3"/>
    <w:rsid w:val="00DD596E"/>
    <w:rsid w:val="00DD621E"/>
    <w:rsid w:val="00DE33AE"/>
    <w:rsid w:val="00DF026B"/>
    <w:rsid w:val="00DF0575"/>
    <w:rsid w:val="00E20734"/>
    <w:rsid w:val="00E2168E"/>
    <w:rsid w:val="00E32692"/>
    <w:rsid w:val="00E40CC2"/>
    <w:rsid w:val="00E70E04"/>
    <w:rsid w:val="00E76499"/>
    <w:rsid w:val="00E777FD"/>
    <w:rsid w:val="00E9006F"/>
    <w:rsid w:val="00EC05A7"/>
    <w:rsid w:val="00EC4B6B"/>
    <w:rsid w:val="00EC6FD0"/>
    <w:rsid w:val="00EF1EE5"/>
    <w:rsid w:val="00F076DB"/>
    <w:rsid w:val="00F24576"/>
    <w:rsid w:val="00F60666"/>
    <w:rsid w:val="00F62C8F"/>
    <w:rsid w:val="00F75646"/>
    <w:rsid w:val="00F763B4"/>
    <w:rsid w:val="00F900C3"/>
    <w:rsid w:val="00FB4E2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B350AE"/>
  <w15:docId w15:val="{4369F401-89C3-41F6-9476-8C8325A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646"/>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F75646"/>
    <w:pPr>
      <w:bidi w:val="0"/>
      <w:outlineLvl w:val="0"/>
    </w:pPr>
  </w:style>
  <w:style w:type="paragraph" w:styleId="Heading2">
    <w:name w:val="heading 2"/>
    <w:basedOn w:val="Normal"/>
    <w:next w:val="Normal"/>
    <w:link w:val="Heading2Char"/>
    <w:uiPriority w:val="9"/>
    <w:unhideWhenUsed/>
    <w:rsid w:val="00F7564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75646"/>
    <w:pPr>
      <w:keepNext/>
      <w:keepLines/>
      <w:spacing w:before="200"/>
      <w:outlineLvl w:val="2"/>
    </w:pPr>
    <w:rPr>
      <w:b/>
      <w:bCs/>
      <w:color w:val="4F81BD"/>
    </w:rPr>
  </w:style>
  <w:style w:type="paragraph" w:styleId="Heading4">
    <w:name w:val="heading 4"/>
    <w:basedOn w:val="Normal"/>
    <w:next w:val="Normal"/>
    <w:link w:val="Heading4Char"/>
    <w:uiPriority w:val="9"/>
    <w:unhideWhenUsed/>
    <w:rsid w:val="00F7564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75646"/>
    <w:pPr>
      <w:keepNext/>
      <w:keepLines/>
      <w:spacing w:before="200"/>
      <w:outlineLvl w:val="4"/>
    </w:pPr>
    <w:rPr>
      <w:color w:val="243F60"/>
    </w:rPr>
  </w:style>
  <w:style w:type="paragraph" w:styleId="Heading6">
    <w:name w:val="heading 6"/>
    <w:basedOn w:val="Normal"/>
    <w:next w:val="Normal"/>
    <w:link w:val="Heading6Char"/>
    <w:uiPriority w:val="9"/>
    <w:unhideWhenUsed/>
    <w:rsid w:val="00F75646"/>
    <w:pPr>
      <w:keepNext/>
      <w:keepLines/>
      <w:spacing w:before="200"/>
      <w:outlineLvl w:val="5"/>
    </w:pPr>
    <w:rPr>
      <w:i/>
      <w:iCs/>
      <w:color w:val="243F60"/>
    </w:rPr>
  </w:style>
  <w:style w:type="paragraph" w:styleId="Heading7">
    <w:name w:val="heading 7"/>
    <w:basedOn w:val="Normal"/>
    <w:next w:val="Normal"/>
    <w:link w:val="Heading7Char"/>
    <w:uiPriority w:val="9"/>
    <w:unhideWhenUsed/>
    <w:rsid w:val="00F75646"/>
    <w:pPr>
      <w:keepNext/>
      <w:keepLines/>
      <w:spacing w:before="200"/>
      <w:outlineLvl w:val="6"/>
    </w:pPr>
    <w:rPr>
      <w:i/>
      <w:iCs/>
      <w:color w:val="404040"/>
    </w:rPr>
  </w:style>
  <w:style w:type="paragraph" w:styleId="Heading8">
    <w:name w:val="heading 8"/>
    <w:basedOn w:val="Normal"/>
    <w:next w:val="Normal"/>
    <w:link w:val="Heading8Char"/>
    <w:uiPriority w:val="9"/>
    <w:unhideWhenUsed/>
    <w:rsid w:val="00F7564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75646"/>
    <w:pPr>
      <w:keepNext/>
      <w:keepLines/>
      <w:spacing w:before="200"/>
      <w:outlineLvl w:val="8"/>
    </w:pPr>
    <w:rPr>
      <w:i/>
      <w:iCs/>
      <w:color w:val="404040"/>
      <w:szCs w:val="20"/>
    </w:rPr>
  </w:style>
  <w:style w:type="character" w:default="1" w:styleId="DefaultParagraphFont">
    <w:name w:val="Default Paragraph Font"/>
    <w:uiPriority w:val="1"/>
    <w:semiHidden/>
    <w:unhideWhenUsed/>
    <w:rsid w:val="00F756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646"/>
  </w:style>
  <w:style w:type="paragraph" w:customStyle="1" w:styleId="HMGA">
    <w:name w:val="_ H __M_GA"/>
    <w:basedOn w:val="Normal"/>
    <w:next w:val="SingleTxtGA"/>
    <w:qFormat/>
    <w:rsid w:val="00F7564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7564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7564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7564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7564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7564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7564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7564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7564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7564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7564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7564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7564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75646"/>
    <w:pPr>
      <w:numPr>
        <w:numId w:val="5"/>
      </w:numPr>
      <w:bidi w:val="0"/>
    </w:pPr>
    <w:rPr>
      <w:lang w:val="en-US"/>
    </w:rPr>
  </w:style>
  <w:style w:type="paragraph" w:customStyle="1" w:styleId="Roman1GA">
    <w:name w:val="_Roman 1_GA"/>
    <w:basedOn w:val="Bullet1GA"/>
    <w:qFormat/>
    <w:rsid w:val="00F75646"/>
    <w:pPr>
      <w:numPr>
        <w:numId w:val="6"/>
      </w:numPr>
      <w:tabs>
        <w:tab w:val="clear" w:pos="2310"/>
        <w:tab w:val="left" w:pos="2486"/>
      </w:tabs>
      <w:ind w:left="2486" w:hanging="378"/>
    </w:pPr>
  </w:style>
  <w:style w:type="paragraph" w:customStyle="1" w:styleId="Roman2GA">
    <w:name w:val="_Roman 2_GA"/>
    <w:basedOn w:val="Bullet2GA"/>
    <w:qFormat/>
    <w:rsid w:val="00F7564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7564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75646"/>
    <w:rPr>
      <w:rFonts w:ascii="Times New Roman" w:eastAsia="PMingLiU" w:hAnsi="Times New Roman" w:cs="Simplified Arabic"/>
      <w:sz w:val="18"/>
      <w:szCs w:val="20"/>
      <w:lang w:val="en-GB"/>
    </w:rPr>
  </w:style>
  <w:style w:type="character" w:customStyle="1" w:styleId="EndtnoteReference">
    <w:name w:val="Endtnote Reference"/>
    <w:aliases w:val="1_GA"/>
    <w:qFormat/>
    <w:rsid w:val="00F7564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75646"/>
    <w:pPr>
      <w:suppressAutoHyphens/>
      <w:bidi w:val="0"/>
      <w:spacing w:line="240" w:lineRule="auto"/>
    </w:pPr>
    <w:rPr>
      <w:sz w:val="16"/>
      <w:lang w:val="en-GB"/>
    </w:rPr>
  </w:style>
  <w:style w:type="character" w:customStyle="1" w:styleId="FooterChar">
    <w:name w:val="Footer Char"/>
    <w:aliases w:val="3_GA Char,3_G Char"/>
    <w:link w:val="Footer"/>
    <w:rsid w:val="00F75646"/>
    <w:rPr>
      <w:rFonts w:ascii="Times New Roman" w:eastAsia="PMingLiU" w:hAnsi="Times New Roman" w:cs="Simplified Arabic"/>
      <w:sz w:val="16"/>
      <w:lang w:val="en-GB"/>
    </w:rPr>
  </w:style>
  <w:style w:type="paragraph" w:customStyle="1" w:styleId="FootnoteText1">
    <w:name w:val="Footnote Text1"/>
    <w:aliases w:val="5_GA"/>
    <w:basedOn w:val="Normal"/>
    <w:qFormat/>
    <w:rsid w:val="00F7564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75646"/>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75646"/>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F75646"/>
    <w:rPr>
      <w:rFonts w:ascii="Times New Roman" w:eastAsia="PMingLiU" w:hAnsi="Times New Roman" w:cs="Simplified Arabic"/>
      <w:lang w:val="en-GB"/>
    </w:rPr>
  </w:style>
  <w:style w:type="character" w:styleId="PageNumber">
    <w:name w:val="page number"/>
    <w:aliases w:val="7_GA,7_G"/>
    <w:qFormat/>
    <w:rsid w:val="00F75646"/>
    <w:rPr>
      <w:rFonts w:ascii="Times New Roman Bold" w:hAnsi="Times New Roman Bold"/>
      <w:b/>
      <w:i w:val="0"/>
      <w:sz w:val="18"/>
      <w:szCs w:val="18"/>
    </w:rPr>
  </w:style>
  <w:style w:type="paragraph" w:customStyle="1" w:styleId="XXLargeGA">
    <w:name w:val="XXLarge_GA"/>
    <w:basedOn w:val="Normal"/>
    <w:next w:val="SingleTxtGA"/>
    <w:qFormat/>
    <w:rsid w:val="00F75646"/>
    <w:pPr>
      <w:suppressAutoHyphens/>
      <w:spacing w:line="820" w:lineRule="exact"/>
    </w:pPr>
    <w:rPr>
      <w:spacing w:val="-8"/>
      <w:w w:val="96"/>
      <w:sz w:val="57"/>
      <w:szCs w:val="86"/>
      <w:lang w:val="en-GB"/>
    </w:rPr>
  </w:style>
  <w:style w:type="character" w:customStyle="1" w:styleId="Heading2Char">
    <w:name w:val="Heading 2 Char"/>
    <w:link w:val="Heading2"/>
    <w:uiPriority w:val="9"/>
    <w:rsid w:val="00F75646"/>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F75646"/>
    <w:rPr>
      <w:rFonts w:ascii="Times New Roman" w:eastAsia="PMingLiU" w:hAnsi="Times New Roman" w:cs="Simplified Arabic"/>
      <w:b/>
      <w:bCs/>
      <w:color w:val="4F81BD"/>
      <w:sz w:val="20"/>
    </w:rPr>
  </w:style>
  <w:style w:type="character" w:customStyle="1" w:styleId="Heading4Char">
    <w:name w:val="Heading 4 Char"/>
    <w:link w:val="Heading4"/>
    <w:uiPriority w:val="9"/>
    <w:rsid w:val="00F75646"/>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F75646"/>
    <w:rPr>
      <w:rFonts w:ascii="Times New Roman" w:eastAsia="PMingLiU" w:hAnsi="Times New Roman" w:cs="Simplified Arabic"/>
      <w:color w:val="243F60"/>
      <w:sz w:val="20"/>
    </w:rPr>
  </w:style>
  <w:style w:type="character" w:customStyle="1" w:styleId="Heading6Char">
    <w:name w:val="Heading 6 Char"/>
    <w:link w:val="Heading6"/>
    <w:uiPriority w:val="9"/>
    <w:rsid w:val="00F75646"/>
    <w:rPr>
      <w:rFonts w:ascii="Times New Roman" w:eastAsia="PMingLiU" w:hAnsi="Times New Roman" w:cs="Simplified Arabic"/>
      <w:i/>
      <w:iCs/>
      <w:color w:val="243F60"/>
      <w:sz w:val="20"/>
    </w:rPr>
  </w:style>
  <w:style w:type="character" w:customStyle="1" w:styleId="Heading7Char">
    <w:name w:val="Heading 7 Char"/>
    <w:link w:val="Heading7"/>
    <w:uiPriority w:val="9"/>
    <w:rsid w:val="00F75646"/>
    <w:rPr>
      <w:rFonts w:ascii="Times New Roman" w:eastAsia="PMingLiU" w:hAnsi="Times New Roman" w:cs="Simplified Arabic"/>
      <w:i/>
      <w:iCs/>
      <w:color w:val="404040"/>
      <w:sz w:val="20"/>
    </w:rPr>
  </w:style>
  <w:style w:type="character" w:customStyle="1" w:styleId="Heading8Char">
    <w:name w:val="Heading 8 Char"/>
    <w:link w:val="Heading8"/>
    <w:uiPriority w:val="9"/>
    <w:rsid w:val="00F75646"/>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F75646"/>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F7564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75646"/>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F75646"/>
    <w:pPr>
      <w:numPr>
        <w:ilvl w:val="1"/>
      </w:numPr>
    </w:pPr>
    <w:rPr>
      <w:i/>
      <w:iCs/>
      <w:color w:val="4F81BD"/>
      <w:spacing w:val="15"/>
      <w:sz w:val="24"/>
      <w:szCs w:val="24"/>
    </w:rPr>
  </w:style>
  <w:style w:type="character" w:customStyle="1" w:styleId="SubtitleChar">
    <w:name w:val="Subtitle Char"/>
    <w:link w:val="Subtitle"/>
    <w:uiPriority w:val="11"/>
    <w:rsid w:val="00F75646"/>
    <w:rPr>
      <w:rFonts w:ascii="Times New Roman" w:eastAsia="PMingLiU" w:hAnsi="Times New Roman" w:cs="Simplified Arabic"/>
      <w:i/>
      <w:iCs/>
      <w:color w:val="4F81BD"/>
      <w:spacing w:val="15"/>
      <w:sz w:val="24"/>
      <w:szCs w:val="24"/>
    </w:rPr>
  </w:style>
  <w:style w:type="character" w:styleId="Strong">
    <w:name w:val="Strong"/>
    <w:uiPriority w:val="22"/>
    <w:rsid w:val="00F75646"/>
    <w:rPr>
      <w:b/>
      <w:bCs/>
    </w:rPr>
  </w:style>
  <w:style w:type="table" w:styleId="TableGrid">
    <w:name w:val="Table Grid"/>
    <w:basedOn w:val="TableNormal"/>
    <w:rsid w:val="00F75646"/>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5646"/>
    <w:rPr>
      <w:color w:val="0000FF"/>
      <w:u w:val="none"/>
    </w:rPr>
  </w:style>
  <w:style w:type="paragraph" w:styleId="TOC1">
    <w:name w:val="toc 1"/>
    <w:basedOn w:val="Normal"/>
    <w:link w:val="TOC1Char"/>
    <w:autoRedefine/>
    <w:uiPriority w:val="39"/>
    <w:unhideWhenUsed/>
    <w:rsid w:val="00F7564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7564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7564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75646"/>
    <w:rPr>
      <w:rFonts w:eastAsia="DengXian"/>
      <w:color w:val="auto"/>
      <w:sz w:val="20"/>
      <w:szCs w:val="20"/>
      <w:u w:val="none"/>
      <w:lang w:eastAsia="zh-CN" w:bidi="ar-EG"/>
    </w:rPr>
  </w:style>
  <w:style w:type="paragraph" w:styleId="TOC4">
    <w:name w:val="toc 4"/>
    <w:basedOn w:val="Normal"/>
    <w:link w:val="TOC4Char"/>
    <w:autoRedefine/>
    <w:uiPriority w:val="39"/>
    <w:unhideWhenUsed/>
    <w:rsid w:val="00F7564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7564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75646"/>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F7564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75646"/>
    <w:rPr>
      <w:rFonts w:ascii="Times New Roman" w:eastAsia="PMingLiU" w:hAnsi="Times New Roman" w:cs="Simplified Arabic"/>
      <w:lang w:val="en-GB"/>
    </w:rPr>
  </w:style>
  <w:style w:type="character" w:customStyle="1" w:styleId="TOC1Char">
    <w:name w:val="TOC 1 Char"/>
    <w:basedOn w:val="DefaultParagraphFont"/>
    <w:link w:val="TOC1"/>
    <w:uiPriority w:val="39"/>
    <w:rsid w:val="00F75646"/>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F75646"/>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F75646"/>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F75646"/>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F75646"/>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F75646"/>
    <w:rPr>
      <w:rFonts w:ascii="Times New Roman" w:eastAsia="PMingLiU" w:hAnsi="Times New Roman" w:cs="Simplified Arabic"/>
      <w:sz w:val="20"/>
      <w:szCs w:val="20"/>
      <w:lang w:val="en-GB"/>
    </w:rPr>
  </w:style>
  <w:style w:type="paragraph" w:customStyle="1" w:styleId="NormalA">
    <w:name w:val="Normal_A"/>
    <w:basedOn w:val="Normal"/>
    <w:qFormat/>
    <w:rsid w:val="00F75646"/>
  </w:style>
  <w:style w:type="paragraph" w:customStyle="1" w:styleId="FootnoteGA">
    <w:name w:val="_Footnote_GA"/>
    <w:basedOn w:val="Normal"/>
    <w:qFormat/>
    <w:rsid w:val="00F7564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75646"/>
    <w:rPr>
      <w:sz w:val="44"/>
      <w:szCs w:val="44"/>
      <w:lang w:val="en-US" w:bidi="ar-DZ"/>
    </w:rPr>
  </w:style>
  <w:style w:type="paragraph" w:customStyle="1" w:styleId="FootnoteGA0">
    <w:name w:val="Footnote_GA"/>
    <w:basedOn w:val="Normal"/>
    <w:qFormat/>
    <w:rsid w:val="00F75646"/>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F75646"/>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F75646"/>
    <w:pPr>
      <w:spacing w:line="240" w:lineRule="exact"/>
    </w:pPr>
    <w:rPr>
      <w:spacing w:val="6"/>
      <w:w w:val="106"/>
      <w:sz w:val="14"/>
      <w:szCs w:val="21"/>
    </w:rPr>
  </w:style>
  <w:style w:type="paragraph" w:customStyle="1" w:styleId="Original">
    <w:name w:val="Original"/>
    <w:basedOn w:val="Normal"/>
    <w:next w:val="Normal"/>
    <w:qFormat/>
    <w:rsid w:val="00F75646"/>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F75646"/>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F75646"/>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3A4AD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3A4AD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3A4ADA"/>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F75646"/>
    <w:rPr>
      <w:lang w:val="en-US" w:eastAsia="zh-TW"/>
    </w:rPr>
  </w:style>
  <w:style w:type="paragraph" w:customStyle="1" w:styleId="STitleMGA">
    <w:name w:val="S_Title_M_GA"/>
    <w:basedOn w:val="SMGA"/>
    <w:qFormat/>
    <w:rsid w:val="00F75646"/>
    <w:rPr>
      <w:lang w:eastAsia="zh-TW"/>
    </w:rPr>
  </w:style>
  <w:style w:type="paragraph" w:customStyle="1" w:styleId="STitleSGA">
    <w:name w:val="S_Title_S_GA"/>
    <w:basedOn w:val="SSGA"/>
    <w:qFormat/>
    <w:rsid w:val="00F75646"/>
    <w:rPr>
      <w:lang w:eastAsia="zh-TW"/>
    </w:rPr>
  </w:style>
  <w:style w:type="paragraph" w:customStyle="1" w:styleId="HMG">
    <w:name w:val="_ H __M_G"/>
    <w:basedOn w:val="Normal"/>
    <w:next w:val="Normal"/>
    <w:qFormat/>
    <w:rsid w:val="00E2168E"/>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outlineLvl w:val="0"/>
    </w:pPr>
    <w:rPr>
      <w:rFonts w:eastAsia="Times New Roman" w:hAnsiTheme="minorHAnsi" w:hint="cs"/>
      <w:b/>
      <w:sz w:val="34"/>
      <w:szCs w:val="30"/>
      <w:lang w:val="fr-CH" w:eastAsia="zh-CN"/>
    </w:rPr>
  </w:style>
  <w:style w:type="paragraph" w:customStyle="1" w:styleId="HChG">
    <w:name w:val="_ H _Ch_G"/>
    <w:basedOn w:val="Normal"/>
    <w:next w:val="Normal"/>
    <w:qFormat/>
    <w:rsid w:val="00E2168E"/>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eastAsia="Times New Roman" w:hAnsiTheme="minorHAnsi" w:hint="cs"/>
      <w:b/>
      <w:sz w:val="28"/>
      <w:szCs w:val="30"/>
      <w:lang w:val="fr-CH" w:eastAsia="zh-CN"/>
    </w:rPr>
  </w:style>
  <w:style w:type="paragraph" w:customStyle="1" w:styleId="H1G">
    <w:name w:val="_ H_1_G"/>
    <w:basedOn w:val="Normal"/>
    <w:next w:val="Normal"/>
    <w:qFormat/>
    <w:rsid w:val="00E2168E"/>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eastAsia="Times New Roman" w:hAnsiTheme="minorHAnsi" w:hint="cs"/>
      <w:b/>
      <w:sz w:val="24"/>
      <w:szCs w:val="30"/>
      <w:lang w:val="fr-CH" w:eastAsia="zh-CN"/>
    </w:rPr>
  </w:style>
  <w:style w:type="paragraph" w:customStyle="1" w:styleId="H23G">
    <w:name w:val="_ H_2/3_G"/>
    <w:basedOn w:val="Normal"/>
    <w:next w:val="Normal"/>
    <w:qFormat/>
    <w:rsid w:val="00E2168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eastAsia="Times New Roman" w:hAnsiTheme="minorHAnsi" w:hint="cs"/>
      <w:b/>
      <w:szCs w:val="30"/>
      <w:lang w:val="fr-CH" w:eastAsia="zh-CN"/>
    </w:rPr>
  </w:style>
  <w:style w:type="paragraph" w:customStyle="1" w:styleId="H4G">
    <w:name w:val="_ H_4_G"/>
    <w:basedOn w:val="Normal"/>
    <w:next w:val="Normal"/>
    <w:qFormat/>
    <w:rsid w:val="00E2168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eastAsia="Times New Roman" w:hAnsiTheme="minorHAnsi" w:hint="cs"/>
      <w:i/>
      <w:szCs w:val="30"/>
      <w:lang w:val="fr-CH" w:eastAsia="zh-CN"/>
    </w:rPr>
  </w:style>
  <w:style w:type="paragraph" w:customStyle="1" w:styleId="H56G">
    <w:name w:val="_ H_5/6_G"/>
    <w:basedOn w:val="Normal"/>
    <w:next w:val="Normal"/>
    <w:qFormat/>
    <w:rsid w:val="00E2168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5"/>
    </w:pPr>
    <w:rPr>
      <w:rFonts w:eastAsia="Times New Roman" w:hAnsiTheme="minorHAnsi" w:hint="cs"/>
      <w:szCs w:val="30"/>
      <w:lang w:val="fr-CH" w:eastAsia="zh-CN"/>
    </w:rPr>
  </w:style>
  <w:style w:type="paragraph" w:customStyle="1" w:styleId="SingleTxtG">
    <w:name w:val="_ Single Txt_G"/>
    <w:basedOn w:val="Normal"/>
    <w:qFormat/>
    <w:rsid w:val="00E2168E"/>
    <w:pPr>
      <w:tabs>
        <w:tab w:val="left" w:pos="1701"/>
        <w:tab w:val="left" w:pos="2268"/>
        <w:tab w:val="left" w:pos="2835"/>
      </w:tabs>
      <w:suppressAutoHyphens/>
      <w:kinsoku w:val="0"/>
      <w:overflowPunct w:val="0"/>
      <w:autoSpaceDE w:val="0"/>
      <w:autoSpaceDN w:val="0"/>
      <w:bidi w:val="0"/>
      <w:adjustRightInd w:val="0"/>
      <w:snapToGrid w:val="0"/>
      <w:spacing w:after="120"/>
      <w:ind w:left="1134" w:right="1134"/>
      <w:jc w:val="both"/>
    </w:pPr>
    <w:rPr>
      <w:rFonts w:eastAsia="Times New Roman" w:hAnsiTheme="minorHAnsi" w:hint="cs"/>
      <w:szCs w:val="30"/>
      <w:lang w:val="fr-CH" w:eastAsia="zh-CN"/>
    </w:rPr>
  </w:style>
  <w:style w:type="paragraph" w:customStyle="1" w:styleId="SLG">
    <w:name w:val="__S_L_G"/>
    <w:basedOn w:val="Normal"/>
    <w:next w:val="Normal"/>
    <w:rsid w:val="00E2168E"/>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Times New Roman" w:hAnsiTheme="minorHAnsi" w:hint="cs"/>
      <w:b/>
      <w:sz w:val="56"/>
      <w:szCs w:val="30"/>
      <w:lang w:val="fr-CH" w:eastAsia="zh-CN"/>
    </w:rPr>
  </w:style>
  <w:style w:type="paragraph" w:customStyle="1" w:styleId="SMG">
    <w:name w:val="__S_M_G"/>
    <w:basedOn w:val="Normal"/>
    <w:next w:val="Normal"/>
    <w:rsid w:val="00E2168E"/>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Times New Roman" w:hAnsiTheme="minorHAnsi" w:hint="cs"/>
      <w:b/>
      <w:sz w:val="40"/>
      <w:szCs w:val="30"/>
      <w:lang w:val="fr-CH" w:eastAsia="zh-CN"/>
    </w:rPr>
  </w:style>
  <w:style w:type="paragraph" w:customStyle="1" w:styleId="SSG">
    <w:name w:val="__S_S_G"/>
    <w:basedOn w:val="Normal"/>
    <w:next w:val="Normal"/>
    <w:rsid w:val="00E2168E"/>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Times New Roman" w:hAnsiTheme="minorHAnsi" w:hint="cs"/>
      <w:b/>
      <w:sz w:val="28"/>
      <w:szCs w:val="30"/>
      <w:lang w:val="fr-CH" w:eastAsia="zh-CN"/>
    </w:rPr>
  </w:style>
  <w:style w:type="paragraph" w:customStyle="1" w:styleId="XLargeG">
    <w:name w:val="__XLarge_G"/>
    <w:basedOn w:val="Normal"/>
    <w:next w:val="Normal"/>
    <w:rsid w:val="00E2168E"/>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Times New Roman" w:hAnsiTheme="minorHAnsi" w:hint="cs"/>
      <w:b/>
      <w:sz w:val="40"/>
      <w:szCs w:val="30"/>
      <w:lang w:val="fr-CH" w:eastAsia="zh-CN"/>
    </w:rPr>
  </w:style>
  <w:style w:type="paragraph" w:customStyle="1" w:styleId="Bullet1G">
    <w:name w:val="_Bullet 1_G"/>
    <w:basedOn w:val="Normal"/>
    <w:qFormat/>
    <w:rsid w:val="00E2168E"/>
    <w:pPr>
      <w:tabs>
        <w:tab w:val="num" w:pos="1701"/>
      </w:tabs>
      <w:suppressAutoHyphens/>
      <w:kinsoku w:val="0"/>
      <w:overflowPunct w:val="0"/>
      <w:autoSpaceDE w:val="0"/>
      <w:autoSpaceDN w:val="0"/>
      <w:bidi w:val="0"/>
      <w:adjustRightInd w:val="0"/>
      <w:snapToGrid w:val="0"/>
      <w:spacing w:after="120"/>
      <w:ind w:left="1701" w:right="1134" w:hanging="170"/>
      <w:jc w:val="both"/>
    </w:pPr>
    <w:rPr>
      <w:rFonts w:eastAsia="Times New Roman" w:hAnsiTheme="minorHAnsi" w:hint="cs"/>
      <w:szCs w:val="30"/>
      <w:lang w:val="fr-CH" w:eastAsia="zh-CN"/>
    </w:rPr>
  </w:style>
  <w:style w:type="paragraph" w:customStyle="1" w:styleId="Bullet2G">
    <w:name w:val="_Bullet 2_G"/>
    <w:basedOn w:val="Normal"/>
    <w:qFormat/>
    <w:rsid w:val="00E2168E"/>
    <w:pPr>
      <w:tabs>
        <w:tab w:val="num" w:pos="2268"/>
      </w:tabs>
      <w:suppressAutoHyphens/>
      <w:kinsoku w:val="0"/>
      <w:overflowPunct w:val="0"/>
      <w:autoSpaceDE w:val="0"/>
      <w:autoSpaceDN w:val="0"/>
      <w:bidi w:val="0"/>
      <w:adjustRightInd w:val="0"/>
      <w:snapToGrid w:val="0"/>
      <w:spacing w:after="120"/>
      <w:ind w:left="2268" w:right="1134" w:hanging="170"/>
      <w:jc w:val="both"/>
    </w:pPr>
    <w:rPr>
      <w:rFonts w:eastAsia="Times New Roman" w:hAnsiTheme="minorHAnsi" w:hint="cs"/>
      <w:szCs w:val="30"/>
      <w:lang w:val="fr-CH" w:eastAsia="zh-CN"/>
    </w:rPr>
  </w:style>
  <w:style w:type="paragraph" w:customStyle="1" w:styleId="ParNoG">
    <w:name w:val="_ParNo_G"/>
    <w:basedOn w:val="Normal"/>
    <w:qFormat/>
    <w:rsid w:val="00E2168E"/>
    <w:pPr>
      <w:numPr>
        <w:numId w:val="29"/>
      </w:numPr>
      <w:tabs>
        <w:tab w:val="left" w:pos="1701"/>
        <w:tab w:val="left" w:pos="2268"/>
        <w:tab w:val="left" w:pos="2835"/>
      </w:tabs>
      <w:suppressAutoHyphens/>
      <w:kinsoku w:val="0"/>
      <w:overflowPunct w:val="0"/>
      <w:autoSpaceDE w:val="0"/>
      <w:autoSpaceDN w:val="0"/>
      <w:bidi w:val="0"/>
      <w:adjustRightInd w:val="0"/>
      <w:snapToGrid w:val="0"/>
      <w:spacing w:after="120"/>
      <w:ind w:right="1134"/>
      <w:jc w:val="both"/>
    </w:pPr>
    <w:rPr>
      <w:rFonts w:eastAsia="Times New Roman" w:hAnsiTheme="minorHAnsi" w:hint="cs"/>
      <w:szCs w:val="30"/>
      <w:lang w:val="fr-CH" w:eastAsia="zh-CN"/>
    </w:rPr>
  </w:style>
  <w:style w:type="character" w:styleId="FootnoteReference">
    <w:name w:val="footnote reference"/>
    <w:aliases w:val="4_G"/>
    <w:basedOn w:val="DefaultParagraphFont"/>
    <w:qFormat/>
    <w:rsid w:val="00E2168E"/>
    <w:rPr>
      <w:rFonts w:ascii="Times New Roman" w:hAnsi="Times New Roman"/>
      <w:sz w:val="18"/>
      <w:vertAlign w:val="superscript"/>
    </w:rPr>
  </w:style>
  <w:style w:type="character" w:styleId="EndnoteReference">
    <w:name w:val="endnote reference"/>
    <w:aliases w:val="1_G"/>
    <w:basedOn w:val="FootnoteReference"/>
    <w:qFormat/>
    <w:rsid w:val="00E2168E"/>
    <w:rPr>
      <w:rFonts w:ascii="Times New Roman" w:hAnsi="Times New Roman"/>
      <w:sz w:val="18"/>
      <w:vertAlign w:val="superscript"/>
    </w:rPr>
  </w:style>
  <w:style w:type="character" w:styleId="FollowedHyperlink">
    <w:name w:val="FollowedHyperlink"/>
    <w:basedOn w:val="DefaultParagraphFont"/>
    <w:uiPriority w:val="99"/>
    <w:unhideWhenUsed/>
    <w:rsid w:val="00E2168E"/>
    <w:rPr>
      <w:color w:val="0000FF"/>
      <w:u w:val="none"/>
    </w:rPr>
  </w:style>
  <w:style w:type="paragraph" w:styleId="FootnoteText">
    <w:name w:val="footnote text"/>
    <w:aliases w:val="5_G"/>
    <w:basedOn w:val="Normal"/>
    <w:link w:val="FootnoteTextChar"/>
    <w:qFormat/>
    <w:rsid w:val="00E2168E"/>
    <w:pPr>
      <w:tabs>
        <w:tab w:val="right" w:pos="1021"/>
      </w:tabs>
      <w:suppressAutoHyphens/>
      <w:kinsoku w:val="0"/>
      <w:overflowPunct w:val="0"/>
      <w:autoSpaceDE w:val="0"/>
      <w:autoSpaceDN w:val="0"/>
      <w:bidi w:val="0"/>
      <w:adjustRightInd w:val="0"/>
      <w:snapToGrid w:val="0"/>
      <w:spacing w:line="220" w:lineRule="exact"/>
      <w:ind w:left="1134" w:right="1134" w:hanging="1134"/>
      <w:jc w:val="left"/>
    </w:pPr>
    <w:rPr>
      <w:rFonts w:eastAsia="Times New Roman" w:hAnsiTheme="minorHAnsi" w:hint="cs"/>
      <w:sz w:val="18"/>
      <w:szCs w:val="30"/>
      <w:lang w:val="fr-CH" w:eastAsia="zh-CN"/>
    </w:rPr>
  </w:style>
  <w:style w:type="character" w:customStyle="1" w:styleId="FootnoteTextChar">
    <w:name w:val="Footnote Text Char"/>
    <w:aliases w:val="5_G Char"/>
    <w:basedOn w:val="DefaultParagraphFont"/>
    <w:link w:val="FootnoteText"/>
    <w:rsid w:val="00E2168E"/>
    <w:rPr>
      <w:rFonts w:ascii="Times New Roman" w:cs="Simplified Arabic"/>
      <w:sz w:val="18"/>
      <w:szCs w:val="30"/>
      <w:lang w:val="fr-CH" w:eastAsia="zh-CN"/>
    </w:rPr>
  </w:style>
  <w:style w:type="paragraph" w:styleId="BalloonText">
    <w:name w:val="Balloon Text"/>
    <w:basedOn w:val="Normal"/>
    <w:link w:val="BalloonTextChar"/>
    <w:uiPriority w:val="99"/>
    <w:semiHidden/>
    <w:unhideWhenUsed/>
    <w:rsid w:val="00E2168E"/>
    <w:pPr>
      <w:suppressAutoHyphens/>
      <w:kinsoku w:val="0"/>
      <w:overflowPunct w:val="0"/>
      <w:autoSpaceDE w:val="0"/>
      <w:autoSpaceDN w:val="0"/>
      <w:bidi w:val="0"/>
      <w:adjustRightInd w:val="0"/>
      <w:snapToGrid w:val="0"/>
      <w:spacing w:line="240" w:lineRule="auto"/>
      <w:jc w:val="left"/>
    </w:pPr>
    <w:rPr>
      <w:rFonts w:ascii="Tahoma" w:eastAsia="Times New Roman" w:hAnsi="Tahoma" w:cs="Tahoma" w:hint="cs"/>
      <w:sz w:val="16"/>
      <w:szCs w:val="16"/>
      <w:lang w:val="fr-CH" w:eastAsia="zh-CN"/>
    </w:rPr>
  </w:style>
  <w:style w:type="character" w:customStyle="1" w:styleId="BalloonTextChar">
    <w:name w:val="Balloon Text Char"/>
    <w:basedOn w:val="DefaultParagraphFont"/>
    <w:link w:val="BalloonText"/>
    <w:uiPriority w:val="99"/>
    <w:semiHidden/>
    <w:rsid w:val="00E2168E"/>
    <w:rPr>
      <w:rFonts w:ascii="Tahoma" w:hAnsi="Tahoma" w:cs="Tahoma"/>
      <w:sz w:val="16"/>
      <w:szCs w:val="16"/>
      <w:lang w:val="fr-CH" w:eastAsia="zh-CN"/>
    </w:rPr>
  </w:style>
  <w:style w:type="table" w:styleId="TableGrid1">
    <w:name w:val="Table Grid 1"/>
    <w:basedOn w:val="TableNormal"/>
    <w:semiHidden/>
    <w:rsid w:val="00E2168E"/>
    <w:pPr>
      <w:suppressAutoHyphens/>
      <w:spacing w:after="0" w:line="240" w:lineRule="atLeast"/>
    </w:pPr>
    <w:rPr>
      <w:rFonts w:ascii="Times New Roman" w:hAnsi="Times New Roman" w:cs="Times New Roman"/>
      <w:sz w:val="20"/>
      <w:szCs w:val="20"/>
      <w:lang w:val="fr-CH"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2168E"/>
    <w:pPr>
      <w:bidi w:val="0"/>
      <w:spacing w:after="240" w:line="360" w:lineRule="auto"/>
      <w:ind w:left="720"/>
      <w:contextualSpacing/>
      <w:jc w:val="both"/>
    </w:pPr>
    <w:rPr>
      <w:rFonts w:eastAsia="Times New Roman" w:hAnsiTheme="minorHAnsi" w:hint="cs"/>
      <w:sz w:val="24"/>
      <w:szCs w:val="30"/>
      <w:lang w:val="fr-CH" w:eastAsia="zh-CN"/>
    </w:rPr>
  </w:style>
  <w:style w:type="paragraph" w:styleId="TOCHeading">
    <w:name w:val="TOC Heading"/>
    <w:basedOn w:val="Heading1"/>
    <w:next w:val="Normal"/>
    <w:uiPriority w:val="39"/>
    <w:unhideWhenUsed/>
    <w:qFormat/>
    <w:rsid w:val="00E2168E"/>
    <w:pPr>
      <w:keepNext/>
      <w:keepLines/>
      <w:tabs>
        <w:tab w:val="clear" w:pos="1928"/>
        <w:tab w:val="clear" w:pos="2608"/>
        <w:tab w:val="clear" w:pos="3289"/>
        <w:tab w:val="clear" w:pos="3969"/>
        <w:tab w:val="clear" w:pos="4649"/>
        <w:tab w:val="clear" w:pos="5330"/>
      </w:tabs>
      <w:suppressAutoHyphens w:val="0"/>
      <w:spacing w:before="240" w:after="0" w:line="259" w:lineRule="auto"/>
      <w:ind w:left="0" w:right="0" w:hanging="360"/>
      <w:jc w:val="both"/>
      <w:outlineLvl w:val="9"/>
    </w:pPr>
    <w:rPr>
      <w:rFonts w:asciiTheme="majorHAnsi" w:eastAsiaTheme="majorEastAsia" w:hAnsiTheme="majorHAnsi" w:cstheme="majorBidi" w:hint="cs"/>
      <w:color w:val="365F91" w:themeColor="accent1" w:themeShade="BF"/>
      <w:sz w:val="32"/>
      <w:szCs w:val="32"/>
      <w:lang w:val="fr-CH" w:eastAsia="zh-CN"/>
    </w:rPr>
  </w:style>
  <w:style w:type="character" w:customStyle="1" w:styleId="citecrochet1">
    <w:name w:val="cite_crochet1"/>
    <w:basedOn w:val="DefaultParagraphFont"/>
    <w:rsid w:val="00E2168E"/>
    <w:rPr>
      <w:vanish/>
      <w:webHidden w:val="0"/>
      <w:specVanish w:val="0"/>
    </w:rPr>
  </w:style>
  <w:style w:type="character" w:customStyle="1" w:styleId="nowrap1">
    <w:name w:val="nowrap1"/>
    <w:basedOn w:val="DefaultParagraphFont"/>
    <w:rsid w:val="00E2168E"/>
  </w:style>
  <w:style w:type="paragraph" w:styleId="NormalWeb">
    <w:name w:val="Normal (Web)"/>
    <w:basedOn w:val="Normal"/>
    <w:uiPriority w:val="99"/>
    <w:semiHidden/>
    <w:unhideWhenUsed/>
    <w:rsid w:val="00E2168E"/>
    <w:pPr>
      <w:bidi w:val="0"/>
      <w:spacing w:before="100" w:beforeAutospacing="1" w:after="100" w:afterAutospacing="1" w:line="240" w:lineRule="auto"/>
      <w:jc w:val="both"/>
    </w:pPr>
    <w:rPr>
      <w:rFonts w:eastAsia="Times New Roman" w:hAnsiTheme="minorHAnsi" w:hint="cs"/>
      <w:sz w:val="24"/>
      <w:szCs w:val="24"/>
      <w:lang w:val="fr-CH" w:eastAsia="zh-CN"/>
    </w:rPr>
  </w:style>
  <w:style w:type="paragraph" w:customStyle="1" w:styleId="Paragraphnumbered">
    <w:name w:val="Paragraph_numbered"/>
    <w:basedOn w:val="Normal"/>
    <w:rsid w:val="00E2168E"/>
    <w:pPr>
      <w:numPr>
        <w:numId w:val="30"/>
      </w:numPr>
      <w:tabs>
        <w:tab w:val="left" w:pos="567"/>
      </w:tabs>
      <w:bidi w:val="0"/>
      <w:spacing w:after="240" w:line="360" w:lineRule="auto"/>
      <w:jc w:val="both"/>
    </w:pPr>
    <w:rPr>
      <w:rFonts w:eastAsia="Times New Roman" w:hAnsiTheme="minorHAnsi" w:hint="cs"/>
      <w:sz w:val="24"/>
      <w:szCs w:val="30"/>
      <w:lang w:val="fr-CH" w:eastAsia="zh-CN"/>
    </w:rPr>
  </w:style>
  <w:style w:type="paragraph" w:customStyle="1" w:styleId="smallspace">
    <w:name w:val="smallspace"/>
    <w:basedOn w:val="Normal"/>
    <w:rsid w:val="00E2168E"/>
    <w:pPr>
      <w:bidi w:val="0"/>
      <w:spacing w:before="72" w:after="240" w:line="240" w:lineRule="auto"/>
      <w:jc w:val="both"/>
    </w:pPr>
    <w:rPr>
      <w:rFonts w:eastAsia="Times New Roman" w:hAnsiTheme="minorHAnsi" w:hint="cs"/>
      <w:sz w:val="19"/>
      <w:szCs w:val="19"/>
      <w:lang w:val="fr-CH" w:eastAsia="zh-CN"/>
    </w:rPr>
  </w:style>
  <w:style w:type="paragraph" w:customStyle="1" w:styleId="Default">
    <w:name w:val="Default"/>
    <w:rsid w:val="00E2168E"/>
    <w:pPr>
      <w:autoSpaceDE w:val="0"/>
      <w:autoSpaceDN w:val="0"/>
      <w:adjustRightInd w:val="0"/>
      <w:spacing w:after="0" w:line="240" w:lineRule="auto"/>
    </w:pPr>
    <w:rPr>
      <w:rFonts w:ascii="Arial" w:eastAsiaTheme="minorHAnsi" w:hAnsi="Arial" w:cs="Arial"/>
      <w:color w:val="000000"/>
      <w:sz w:val="24"/>
      <w:szCs w:val="24"/>
      <w:lang w:val="fr-CH" w:eastAsia="zh-CN"/>
    </w:rPr>
  </w:style>
  <w:style w:type="character" w:styleId="CommentReference">
    <w:name w:val="annotation reference"/>
    <w:basedOn w:val="DefaultParagraphFont"/>
    <w:uiPriority w:val="99"/>
    <w:semiHidden/>
    <w:unhideWhenUsed/>
    <w:rsid w:val="00E2168E"/>
    <w:rPr>
      <w:sz w:val="16"/>
      <w:szCs w:val="16"/>
    </w:rPr>
  </w:style>
  <w:style w:type="paragraph" w:styleId="CommentText">
    <w:name w:val="annotation text"/>
    <w:basedOn w:val="Normal"/>
    <w:link w:val="CommentTextChar"/>
    <w:uiPriority w:val="99"/>
    <w:semiHidden/>
    <w:unhideWhenUsed/>
    <w:rsid w:val="00E2168E"/>
    <w:pPr>
      <w:bidi w:val="0"/>
      <w:spacing w:after="240" w:line="240" w:lineRule="auto"/>
      <w:ind w:left="709"/>
      <w:jc w:val="both"/>
    </w:pPr>
    <w:rPr>
      <w:rFonts w:eastAsia="Times New Roman" w:hAnsiTheme="minorHAnsi" w:cs="Arial" w:hint="cs"/>
      <w:szCs w:val="30"/>
      <w:lang w:val="fr-CH" w:eastAsia="zh-CN"/>
    </w:rPr>
  </w:style>
  <w:style w:type="character" w:customStyle="1" w:styleId="CommentTextChar">
    <w:name w:val="Comment Text Char"/>
    <w:basedOn w:val="DefaultParagraphFont"/>
    <w:link w:val="CommentText"/>
    <w:uiPriority w:val="99"/>
    <w:semiHidden/>
    <w:rsid w:val="00E2168E"/>
    <w:rPr>
      <w:rFonts w:ascii="Times New Roman" w:cs="Arial"/>
      <w:sz w:val="20"/>
      <w:szCs w:val="30"/>
      <w:lang w:val="fr-CH" w:eastAsia="zh-CN"/>
    </w:rPr>
  </w:style>
  <w:style w:type="paragraph" w:styleId="CommentSubject">
    <w:name w:val="annotation subject"/>
    <w:basedOn w:val="CommentText"/>
    <w:next w:val="CommentText"/>
    <w:link w:val="CommentSubjectChar"/>
    <w:uiPriority w:val="99"/>
    <w:semiHidden/>
    <w:unhideWhenUsed/>
    <w:rsid w:val="00E2168E"/>
    <w:rPr>
      <w:b/>
      <w:bCs/>
    </w:rPr>
  </w:style>
  <w:style w:type="character" w:customStyle="1" w:styleId="CommentSubjectChar">
    <w:name w:val="Comment Subject Char"/>
    <w:basedOn w:val="CommentTextChar"/>
    <w:link w:val="CommentSubject"/>
    <w:uiPriority w:val="99"/>
    <w:semiHidden/>
    <w:rsid w:val="00E2168E"/>
    <w:rPr>
      <w:rFonts w:ascii="Times New Roman" w:cs="Arial"/>
      <w:b/>
      <w:bCs/>
      <w:sz w:val="20"/>
      <w:szCs w:val="30"/>
      <w:lang w:val="fr-CH" w:eastAsia="zh-CN"/>
    </w:rPr>
  </w:style>
  <w:style w:type="paragraph" w:customStyle="1" w:styleId="BFSStandardText">
    <w:name w:val="BFS StandardText"/>
    <w:qFormat/>
    <w:rsid w:val="00E2168E"/>
    <w:rPr>
      <w:rFonts w:ascii="Arial" w:hAnsi="Arial" w:cs="Arial"/>
      <w:sz w:val="18"/>
      <w:szCs w:val="20"/>
      <w:lang w:val="fr-CH" w:eastAsia="zh-CN"/>
    </w:rPr>
  </w:style>
  <w:style w:type="character" w:customStyle="1" w:styleId="st1">
    <w:name w:val="st1"/>
    <w:basedOn w:val="DefaultParagraphFont"/>
    <w:rsid w:val="00E2168E"/>
  </w:style>
  <w:style w:type="character" w:styleId="Emphasis">
    <w:name w:val="Emphasis"/>
    <w:basedOn w:val="DefaultParagraphFont"/>
    <w:uiPriority w:val="20"/>
    <w:qFormat/>
    <w:rsid w:val="00E2168E"/>
    <w:rPr>
      <w:b/>
      <w:bCs/>
      <w:i w:val="0"/>
      <w:iCs w:val="0"/>
    </w:rPr>
  </w:style>
  <w:style w:type="character" w:styleId="UnresolvedMention">
    <w:name w:val="Unresolved Mention"/>
    <w:basedOn w:val="DefaultParagraphFont"/>
    <w:uiPriority w:val="99"/>
    <w:semiHidden/>
    <w:unhideWhenUsed/>
    <w:rsid w:val="00E21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ar/CERD/C/CHE/7-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ar/CEDAW/C/CHE/4-5" TargetMode="External"/><Relationship Id="rId4" Type="http://schemas.openxmlformats.org/officeDocument/2006/relationships/settings" Target="settings.xml"/><Relationship Id="rId9" Type="http://schemas.openxmlformats.org/officeDocument/2006/relationships/hyperlink" Target="http://undocs.org/ar/HRI/MC/2006/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bfs.admin.ch/bfs/fr/home/statistiques.html" TargetMode="External"/><Relationship Id="rId18" Type="http://schemas.openxmlformats.org/officeDocument/2006/relationships/hyperlink" Target="http://www.bfs.admin.ch" TargetMode="External"/><Relationship Id="rId26" Type="http://schemas.openxmlformats.org/officeDocument/2006/relationships/hyperlink" Target="https://www.bfs.admin.ch/bfs/fr/home/statistiques/themes-transversaux/mesure-bien-etre/tous-indicateurs.html" TargetMode="External"/><Relationship Id="rId39" Type="http://schemas.openxmlformats.org/officeDocument/2006/relationships/hyperlink" Target="https://www.bfs.admin.ch/bfs/fr/home/statistiques.html" TargetMode="External"/><Relationship Id="rId21" Type="http://schemas.openxmlformats.org/officeDocument/2006/relationships/hyperlink" Target="https://www.bfs.admin.ch/bfs/fr/home/statistiques/economie-nationale/comptes-nationaux.html" TargetMode="External"/><Relationship Id="rId34" Type="http://schemas.openxmlformats.org/officeDocument/2006/relationships/hyperlink" Target="https://www.bfs.admin.ch/bfs/fr/home/statistiques/criminalite-droit-penal.html" TargetMode="External"/><Relationship Id="rId42" Type="http://schemas.openxmlformats.org/officeDocument/2006/relationships/hyperlink" Target="https://www.bfs.admin.ch/bfs/fr/home/statistiques.html" TargetMode="External"/><Relationship Id="rId47" Type="http://schemas.openxmlformats.org/officeDocument/2006/relationships/hyperlink" Target="https://www.bfs.admin.ch/bfs/fr/home/statistiques/politique.html" TargetMode="External"/><Relationship Id="rId50" Type="http://schemas.openxmlformats.org/officeDocument/2006/relationships/hyperlink" Target="https://www.bfs.admin.ch/bfs/fr/home/statistiques.html" TargetMode="External"/><Relationship Id="rId55" Type="http://schemas.openxmlformats.org/officeDocument/2006/relationships/hyperlink" Target="http://www.bfs.admin.ch" TargetMode="External"/><Relationship Id="rId7" Type="http://schemas.openxmlformats.org/officeDocument/2006/relationships/hyperlink" Target="https://www.bfs.admin.ch/bfs/fr/home/statistiques/population/langues-religions.html" TargetMode="External"/><Relationship Id="rId2" Type="http://schemas.openxmlformats.org/officeDocument/2006/relationships/hyperlink" Target="http://www.bfs.admin.ch" TargetMode="External"/><Relationship Id="rId16" Type="http://schemas.openxmlformats.org/officeDocument/2006/relationships/hyperlink" Target="https://www.bfs.admin.ch/bfs/fr/home/statistiques.html" TargetMode="External"/><Relationship Id="rId20" Type="http://schemas.openxmlformats.org/officeDocument/2006/relationships/hyperlink" Target="https://www.bfs.admin.ch/bfs/fr/home/statistiques/economie-nationale.html" TargetMode="External"/><Relationship Id="rId29" Type="http://schemas.openxmlformats.org/officeDocument/2006/relationships/hyperlink" Target="https://www.bfs.admin.ch/bfs/fr/home/statistiques.html" TargetMode="External"/><Relationship Id="rId41" Type="http://schemas.openxmlformats.org/officeDocument/2006/relationships/hyperlink" Target="http://www.bfs.admin.ch" TargetMode="External"/><Relationship Id="rId54" Type="http://schemas.openxmlformats.org/officeDocument/2006/relationships/hyperlink" Target="https://www.bfs.admin.ch/bfs/fr/home/statistiques/politique.html" TargetMode="External"/><Relationship Id="rId62" Type="http://schemas.openxmlformats.org/officeDocument/2006/relationships/hyperlink" Target="https://www.bj.admin.ch/bj/fr/home/staat/menschenrechte.html" TargetMode="External"/><Relationship Id="rId1" Type="http://schemas.openxmlformats.org/officeDocument/2006/relationships/hyperlink" Target="https://www.bfs.admin.ch/bfs/fr/home/bases-statistiques.html" TargetMode="External"/><Relationship Id="rId6" Type="http://schemas.openxmlformats.org/officeDocument/2006/relationships/hyperlink" Target="https://www.bfs.admin.ch/bfs/fr/home/statistiques/population.html" TargetMode="External"/><Relationship Id="rId11" Type="http://schemas.openxmlformats.org/officeDocument/2006/relationships/hyperlink" Target="https://www.bfs.admin.ch/bfs/fr/home/statistiques/situation-economique-sociale-population/bien-etre-pauvrete.html" TargetMode="External"/><Relationship Id="rId24" Type="http://schemas.openxmlformats.org/officeDocument/2006/relationships/hyperlink" Target="https://www.bfs.admin.ch/bfs/fr/home/statistiques/themes-transversaux.html" TargetMode="External"/><Relationship Id="rId32" Type="http://schemas.openxmlformats.org/officeDocument/2006/relationships/hyperlink" Target="http://www.bfs.admin.ch" TargetMode="External"/><Relationship Id="rId37" Type="http://schemas.openxmlformats.org/officeDocument/2006/relationships/hyperlink" Target="https://www.bfs.admin.ch/bfs/fr/home/statistiques/criminalite-droit-penal.html" TargetMode="External"/><Relationship Id="rId40" Type="http://schemas.openxmlformats.org/officeDocument/2006/relationships/hyperlink" Target="https://www.bfs.admin.ch/bfs/fr/home/statistiques/criminalite-droit-penal.html" TargetMode="External"/><Relationship Id="rId45" Type="http://schemas.openxmlformats.org/officeDocument/2006/relationships/hyperlink" Target="http://www.bfs.admin.ch" TargetMode="External"/><Relationship Id="rId53" Type="http://schemas.openxmlformats.org/officeDocument/2006/relationships/hyperlink" Target="https://www.bfs.admin.ch/bfs/fr/home/statistiques.html" TargetMode="External"/><Relationship Id="rId58" Type="http://schemas.openxmlformats.org/officeDocument/2006/relationships/hyperlink" Target="https://www.bk.admin.ch/bk/fr/home/politische-rechte.html" TargetMode="External"/><Relationship Id="rId5" Type="http://schemas.openxmlformats.org/officeDocument/2006/relationships/hyperlink" Target="https://www.bfs.admin.ch/bfs/fr/home/statistiques.html" TargetMode="External"/><Relationship Id="rId15" Type="http://schemas.openxmlformats.org/officeDocument/2006/relationships/hyperlink" Target="http://www.bfs.admin.ch" TargetMode="External"/><Relationship Id="rId23" Type="http://schemas.openxmlformats.org/officeDocument/2006/relationships/hyperlink" Target="https://www.bfs.admin.ch/bfs/fr/home/statistiques.html" TargetMode="External"/><Relationship Id="rId28" Type="http://schemas.openxmlformats.org/officeDocument/2006/relationships/hyperlink" Target="http://www.bfs.admin.ch" TargetMode="External"/><Relationship Id="rId36" Type="http://schemas.openxmlformats.org/officeDocument/2006/relationships/hyperlink" Target="https://www.bfs.admin.ch/bfs/fr/home/statistiques.html" TargetMode="External"/><Relationship Id="rId49" Type="http://schemas.openxmlformats.org/officeDocument/2006/relationships/hyperlink" Target="http://www.bfs.admin.ch" TargetMode="External"/><Relationship Id="rId57" Type="http://schemas.openxmlformats.org/officeDocument/2006/relationships/hyperlink" Target="https://www.bfs.admin.ch/bfs/fr/home/statistiques/politique.html" TargetMode="External"/><Relationship Id="rId61" Type="http://schemas.openxmlformats.org/officeDocument/2006/relationships/hyperlink" Target="https://www.bj.admin.ch/bj/fr/home/staat.html" TargetMode="External"/><Relationship Id="rId10" Type="http://schemas.openxmlformats.org/officeDocument/2006/relationships/hyperlink" Target="https://www.bfs.admin.ch/bfs/fr/home/statistiques/situation-economique-sociale-population.html" TargetMode="External"/><Relationship Id="rId19" Type="http://schemas.openxmlformats.org/officeDocument/2006/relationships/hyperlink" Target="https://www.bfs.admin.ch/bfs/fr/home/statistiques.html" TargetMode="External"/><Relationship Id="rId31" Type="http://schemas.openxmlformats.org/officeDocument/2006/relationships/hyperlink" Target="http://www.kkpks.ch" TargetMode="External"/><Relationship Id="rId44" Type="http://schemas.openxmlformats.org/officeDocument/2006/relationships/hyperlink" Target="https://www.bfs.admin.ch/bfs/fr/home/statistiques/politique/elections.html" TargetMode="External"/><Relationship Id="rId52" Type="http://schemas.openxmlformats.org/officeDocument/2006/relationships/hyperlink" Target="http://www.bfs.admin.ch" TargetMode="External"/><Relationship Id="rId60" Type="http://schemas.openxmlformats.org/officeDocument/2006/relationships/hyperlink" Target="http://www.eda.admin.ch" TargetMode="External"/><Relationship Id="rId4" Type="http://schemas.openxmlformats.org/officeDocument/2006/relationships/hyperlink" Target="http://www.bfs.admin.ch" TargetMode="External"/><Relationship Id="rId9" Type="http://schemas.openxmlformats.org/officeDocument/2006/relationships/hyperlink" Target="https://www.bfs.admin.ch/bfs/fr/home/statistiques.html" TargetMode="External"/><Relationship Id="rId14" Type="http://schemas.openxmlformats.org/officeDocument/2006/relationships/hyperlink" Target="https://www.bfs.admin.ch/bfs/fr/home/statistiques/travail-remuneration.html" TargetMode="External"/><Relationship Id="rId22" Type="http://schemas.openxmlformats.org/officeDocument/2006/relationships/hyperlink" Target="http://www.bfs.admin.ch" TargetMode="External"/><Relationship Id="rId27" Type="http://schemas.openxmlformats.org/officeDocument/2006/relationships/hyperlink" Target="https://www.bfs.admin.ch/bfs/fr/home/statistiques/themes-transversaux/mesure-bien-etre/tous-indicateurs/economie.html" TargetMode="External"/><Relationship Id="rId30" Type="http://schemas.openxmlformats.org/officeDocument/2006/relationships/hyperlink" Target="https://www.bfs.admin.ch/bfs/fr/home/statistiques/criminalite-droit-penal.html" TargetMode="External"/><Relationship Id="rId35" Type="http://schemas.openxmlformats.org/officeDocument/2006/relationships/hyperlink" Target="http://www.bfs.admin.ch" TargetMode="External"/><Relationship Id="rId43" Type="http://schemas.openxmlformats.org/officeDocument/2006/relationships/hyperlink" Target="https://www.bfs.admin.ch/bfs/fr/home/statistiques/politique.html" TargetMode="External"/><Relationship Id="rId48" Type="http://schemas.openxmlformats.org/officeDocument/2006/relationships/hyperlink" Target="https://www.bfs.admin.ch/bfs/fr/home/statistiques/politique/elections.html" TargetMode="External"/><Relationship Id="rId56" Type="http://schemas.openxmlformats.org/officeDocument/2006/relationships/hyperlink" Target="https://www.bfs.admin.ch/bfs/fr/home/statistiques.html" TargetMode="External"/><Relationship Id="rId8" Type="http://schemas.openxmlformats.org/officeDocument/2006/relationships/hyperlink" Target="http://www.bfs.admin.ch" TargetMode="External"/><Relationship Id="rId51" Type="http://schemas.openxmlformats.org/officeDocument/2006/relationships/hyperlink" Target="https://www.bfs.admin.ch/bfs/fr/home/statistiques/politique.html" TargetMode="External"/><Relationship Id="rId3" Type="http://schemas.openxmlformats.org/officeDocument/2006/relationships/hyperlink" Target="https://www.bfs.admin.ch/bfs/fr/home/statistiques.html" TargetMode="External"/><Relationship Id="rId12" Type="http://schemas.openxmlformats.org/officeDocument/2006/relationships/hyperlink" Target="http://www.bfs.admin.ch" TargetMode="External"/><Relationship Id="rId17" Type="http://schemas.openxmlformats.org/officeDocument/2006/relationships/hyperlink" Target="https://www.bfs.admin.ch/bfs/fr/home/statistiques/travail-remuneration.html" TargetMode="External"/><Relationship Id="rId25" Type="http://schemas.openxmlformats.org/officeDocument/2006/relationships/hyperlink" Target="https://www.bfs.admin.ch/bfs/fr/home/statistiques/themes-transversaux/mesure-bien-etre.html" TargetMode="External"/><Relationship Id="rId33" Type="http://schemas.openxmlformats.org/officeDocument/2006/relationships/hyperlink" Target="https://www.bfs.admin.ch/bfs/fr/home/statistiques.html" TargetMode="External"/><Relationship Id="rId38" Type="http://schemas.openxmlformats.org/officeDocument/2006/relationships/hyperlink" Target="http://www.bfs.admin.ch" TargetMode="External"/><Relationship Id="rId46" Type="http://schemas.openxmlformats.org/officeDocument/2006/relationships/hyperlink" Target="https://www.bfs.admin.ch/bfs/fr/home/statistiques.html" TargetMode="External"/><Relationship Id="rId59" Type="http://schemas.openxmlformats.org/officeDocument/2006/relationships/hyperlink" Target="https://www.bk.admin.ch/ch/f/pore/vr/vor_2_2_6_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365\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F436-ADC8-4BE5-A92D-6061E6E4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50</Pages>
  <Words>18931</Words>
  <Characters>101286</Characters>
  <Application>Microsoft Office Word</Application>
  <DocSecurity>0</DocSecurity>
  <Lines>2355</Lines>
  <Paragraphs>840</Paragraphs>
  <ScaleCrop>false</ScaleCrop>
  <HeadingPairs>
    <vt:vector size="2" baseType="variant">
      <vt:variant>
        <vt:lpstr>Title</vt:lpstr>
      </vt:variant>
      <vt:variant>
        <vt:i4>1</vt:i4>
      </vt:variant>
    </vt:vector>
  </HeadingPairs>
  <TitlesOfParts>
    <vt:vector size="1" baseType="lpstr">
      <vt:lpstr>HRI/CORE/CHE/2018</vt:lpstr>
    </vt:vector>
  </TitlesOfParts>
  <Company>DCM</Company>
  <LinksUpToDate>false</LinksUpToDate>
  <CharactersWithSpaces>119377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HRI/CORE/CHE/2018</dc:title>
  <dc:subject>GE.2226649(A)</dc:subject>
  <dc:creator>Sayed Mohamed ALY - Mounir BOUKADIDA</dc:creator>
  <cp:keywords>GE.(A)</cp:keywords>
  <dc:description/>
  <cp:lastModifiedBy>Sayed Aly</cp:lastModifiedBy>
  <cp:revision>2</cp:revision>
  <cp:lastPrinted>2023-02-28T19:14:00Z</cp:lastPrinted>
  <dcterms:created xsi:type="dcterms:W3CDTF">2023-02-28T19:17:00Z</dcterms:created>
  <dcterms:modified xsi:type="dcterms:W3CDTF">2023-02-28T19:17:00Z</dcterms:modified>
</cp:coreProperties>
</file>