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C1105" w14:paraId="7BA0800B" w14:textId="77777777" w:rsidTr="00C057D5">
        <w:trPr>
          <w:trHeight w:hRule="exact" w:val="851"/>
        </w:trPr>
        <w:tc>
          <w:tcPr>
            <w:tcW w:w="1276" w:type="dxa"/>
            <w:tcBorders>
              <w:bottom w:val="single" w:sz="4" w:space="0" w:color="auto"/>
            </w:tcBorders>
          </w:tcPr>
          <w:p w14:paraId="3EBC60ED" w14:textId="77777777" w:rsidR="002D5AAC" w:rsidRPr="00AC1105" w:rsidRDefault="002D5AAC" w:rsidP="001E513F">
            <w:pPr>
              <w:kinsoku w:val="0"/>
              <w:overflowPunct w:val="0"/>
              <w:autoSpaceDE w:val="0"/>
              <w:autoSpaceDN w:val="0"/>
              <w:adjustRightInd w:val="0"/>
              <w:snapToGrid w:val="0"/>
            </w:pPr>
          </w:p>
        </w:tc>
        <w:tc>
          <w:tcPr>
            <w:tcW w:w="2268" w:type="dxa"/>
            <w:tcBorders>
              <w:bottom w:val="single" w:sz="4" w:space="0" w:color="auto"/>
            </w:tcBorders>
            <w:vAlign w:val="bottom"/>
          </w:tcPr>
          <w:p w14:paraId="5BDF40DC" w14:textId="77777777" w:rsidR="002D5AAC" w:rsidRPr="00AC1105" w:rsidRDefault="00BD33EE" w:rsidP="00C057D5">
            <w:pPr>
              <w:spacing w:after="80" w:line="300" w:lineRule="exact"/>
              <w:rPr>
                <w:sz w:val="28"/>
              </w:rPr>
            </w:pPr>
            <w:r w:rsidRPr="00AC1105">
              <w:rPr>
                <w:sz w:val="28"/>
              </w:rPr>
              <w:t>Naciones Unidas</w:t>
            </w:r>
          </w:p>
        </w:tc>
        <w:tc>
          <w:tcPr>
            <w:tcW w:w="6073" w:type="dxa"/>
            <w:gridSpan w:val="2"/>
            <w:tcBorders>
              <w:bottom w:val="single" w:sz="4" w:space="0" w:color="auto"/>
            </w:tcBorders>
            <w:vAlign w:val="bottom"/>
          </w:tcPr>
          <w:p w14:paraId="1EC80CD1" w14:textId="3CC72BAA" w:rsidR="002D5AAC" w:rsidRPr="00AC1105" w:rsidRDefault="001E513F" w:rsidP="001E513F">
            <w:pPr>
              <w:jc w:val="right"/>
            </w:pPr>
            <w:r w:rsidRPr="00AC1105">
              <w:rPr>
                <w:sz w:val="40"/>
              </w:rPr>
              <w:t>HRI</w:t>
            </w:r>
            <w:r w:rsidRPr="00AC1105">
              <w:t>/CORE/KOR/2022</w:t>
            </w:r>
          </w:p>
        </w:tc>
      </w:tr>
      <w:tr w:rsidR="002D5AAC" w:rsidRPr="00AC1105" w14:paraId="2312C49A" w14:textId="77777777" w:rsidTr="00C057D5">
        <w:trPr>
          <w:trHeight w:hRule="exact" w:val="2835"/>
        </w:trPr>
        <w:tc>
          <w:tcPr>
            <w:tcW w:w="1276" w:type="dxa"/>
            <w:tcBorders>
              <w:top w:val="single" w:sz="4" w:space="0" w:color="auto"/>
              <w:bottom w:val="single" w:sz="12" w:space="0" w:color="auto"/>
            </w:tcBorders>
          </w:tcPr>
          <w:p w14:paraId="575D2932" w14:textId="77777777" w:rsidR="002D5AAC" w:rsidRPr="00AC1105" w:rsidRDefault="0095700F" w:rsidP="00C057D5">
            <w:pPr>
              <w:spacing w:before="120"/>
              <w:jc w:val="center"/>
            </w:pPr>
            <w:r w:rsidRPr="00AC1105">
              <w:rPr>
                <w:noProof/>
              </w:rPr>
              <w:drawing>
                <wp:inline distT="0" distB="0" distL="0" distR="0" wp14:anchorId="66EDF1B7" wp14:editId="515EE63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023F1A" w14:textId="77777777" w:rsidR="002D5AAC" w:rsidRPr="00AC1105" w:rsidRDefault="00DB6076" w:rsidP="00C057D5">
            <w:pPr>
              <w:spacing w:before="120" w:line="380" w:lineRule="exact"/>
              <w:rPr>
                <w:b/>
                <w:sz w:val="34"/>
                <w:szCs w:val="34"/>
              </w:rPr>
            </w:pPr>
            <w:r w:rsidRPr="00AC1105">
              <w:rPr>
                <w:b/>
                <w:sz w:val="34"/>
                <w:szCs w:val="34"/>
              </w:rPr>
              <w:t>Instrumentos Internacionales</w:t>
            </w:r>
            <w:r w:rsidRPr="00AC1105">
              <w:rPr>
                <w:b/>
                <w:sz w:val="34"/>
                <w:szCs w:val="34"/>
              </w:rPr>
              <w:br/>
              <w:t>de Derechos Humanos</w:t>
            </w:r>
          </w:p>
        </w:tc>
        <w:tc>
          <w:tcPr>
            <w:tcW w:w="2813" w:type="dxa"/>
            <w:tcBorders>
              <w:top w:val="single" w:sz="4" w:space="0" w:color="auto"/>
              <w:bottom w:val="single" w:sz="12" w:space="0" w:color="auto"/>
            </w:tcBorders>
          </w:tcPr>
          <w:p w14:paraId="76AD77AF" w14:textId="77777777" w:rsidR="002D5AAC" w:rsidRPr="00AC1105" w:rsidRDefault="001E513F" w:rsidP="00C057D5">
            <w:pPr>
              <w:spacing w:before="240"/>
            </w:pPr>
            <w:r w:rsidRPr="00AC1105">
              <w:t>Distr. general</w:t>
            </w:r>
          </w:p>
          <w:p w14:paraId="36A63CD2" w14:textId="77777777" w:rsidR="001E513F" w:rsidRPr="00AC1105" w:rsidRDefault="001E513F" w:rsidP="001E513F">
            <w:pPr>
              <w:spacing w:line="240" w:lineRule="exact"/>
            </w:pPr>
            <w:r w:rsidRPr="00AC1105">
              <w:t>20 de abril de 2022</w:t>
            </w:r>
          </w:p>
          <w:p w14:paraId="6747700C" w14:textId="77777777" w:rsidR="001E513F" w:rsidRPr="00AC1105" w:rsidRDefault="001E513F" w:rsidP="001E513F">
            <w:pPr>
              <w:spacing w:line="240" w:lineRule="exact"/>
            </w:pPr>
            <w:r w:rsidRPr="00AC1105">
              <w:t>Español</w:t>
            </w:r>
          </w:p>
          <w:p w14:paraId="6D3B9D69" w14:textId="02A91EFE" w:rsidR="001E513F" w:rsidRPr="00AC1105" w:rsidRDefault="001E513F" w:rsidP="001E513F">
            <w:pPr>
              <w:spacing w:line="240" w:lineRule="exact"/>
            </w:pPr>
            <w:r w:rsidRPr="00AC1105">
              <w:t>Original: inglés</w:t>
            </w:r>
          </w:p>
        </w:tc>
      </w:tr>
    </w:tbl>
    <w:p w14:paraId="334A14A9" w14:textId="5D6CD628" w:rsidR="005320DF" w:rsidRPr="00AC1105" w:rsidRDefault="00CD1DBB" w:rsidP="00CD1DBB">
      <w:pPr>
        <w:pStyle w:val="HMG"/>
      </w:pPr>
      <w:r w:rsidRPr="00AC1105">
        <w:tab/>
      </w:r>
      <w:r w:rsidR="005320DF" w:rsidRPr="00AC1105">
        <w:tab/>
        <w:t>Documento básico común que forma parte</w:t>
      </w:r>
      <w:r w:rsidR="00927FA2">
        <w:t> </w:t>
      </w:r>
      <w:r w:rsidR="005320DF" w:rsidRPr="00AC1105">
        <w:t>integrante de los informes de</w:t>
      </w:r>
      <w:r w:rsidR="00927FA2">
        <w:t> </w:t>
      </w:r>
      <w:r w:rsidR="005320DF" w:rsidRPr="00AC1105">
        <w:t>los</w:t>
      </w:r>
      <w:r w:rsidR="00927FA2">
        <w:t> </w:t>
      </w:r>
      <w:r w:rsidR="005320DF" w:rsidRPr="00AC1105">
        <w:t>Estados</w:t>
      </w:r>
      <w:r w:rsidR="00927FA2">
        <w:t> </w:t>
      </w:r>
      <w:r w:rsidR="005320DF" w:rsidRPr="00AC1105">
        <w:t>partes</w:t>
      </w:r>
    </w:p>
    <w:p w14:paraId="3C075DE7" w14:textId="6F71209C" w:rsidR="005320DF" w:rsidRPr="00AC1105" w:rsidRDefault="00CD1DBB" w:rsidP="00CD1DBB">
      <w:pPr>
        <w:pStyle w:val="HMG"/>
        <w:rPr>
          <w:rStyle w:val="Refdenotaalpie"/>
          <w:b w:val="0"/>
          <w:bCs/>
          <w:sz w:val="20"/>
          <w:vertAlign w:val="baseline"/>
        </w:rPr>
      </w:pPr>
      <w:r w:rsidRPr="00AC1105">
        <w:tab/>
      </w:r>
      <w:r w:rsidRPr="00AC1105">
        <w:tab/>
      </w:r>
      <w:r w:rsidR="005320DF" w:rsidRPr="00AC1105">
        <w:tab/>
        <w:t>República de Corea</w:t>
      </w:r>
      <w:r w:rsidRPr="00AC1105">
        <w:rPr>
          <w:rStyle w:val="Refdenotaalpie"/>
          <w:b w:val="0"/>
          <w:bCs/>
          <w:sz w:val="20"/>
          <w:vertAlign w:val="baseline"/>
        </w:rPr>
        <w:footnoteReference w:customMarkFollows="1" w:id="1"/>
        <w:t>*</w:t>
      </w:r>
    </w:p>
    <w:p w14:paraId="61FCF303" w14:textId="59042B7D" w:rsidR="00CD1DBB" w:rsidRPr="00AC1105" w:rsidRDefault="00CD1DBB" w:rsidP="00CD1DBB">
      <w:pPr>
        <w:pStyle w:val="SingleTxtG"/>
        <w:jc w:val="right"/>
      </w:pPr>
      <w:r w:rsidRPr="00AC1105">
        <w:t>[Fecha de recepción: 8 de febrero de 2022]</w:t>
      </w:r>
    </w:p>
    <w:p w14:paraId="7B130930" w14:textId="77777777" w:rsidR="005320DF" w:rsidRPr="00AC1105" w:rsidRDefault="005320DF" w:rsidP="005320DF">
      <w:pPr>
        <w:pStyle w:val="SingleTxtG"/>
      </w:pPr>
      <w:r w:rsidRPr="00AC1105">
        <w:br w:type="page"/>
      </w:r>
    </w:p>
    <w:p w14:paraId="24547D76" w14:textId="6C4C41A0" w:rsidR="005320DF" w:rsidRPr="00AC1105" w:rsidRDefault="00CD1DBB" w:rsidP="00CD1DBB">
      <w:pPr>
        <w:pStyle w:val="HChG"/>
      </w:pPr>
      <w:r w:rsidRPr="00AC1105">
        <w:lastRenderedPageBreak/>
        <w:tab/>
      </w:r>
      <w:r w:rsidR="005320DF" w:rsidRPr="00AC1105">
        <w:t>I.</w:t>
      </w:r>
      <w:r w:rsidR="005320DF" w:rsidRPr="00AC1105">
        <w:tab/>
        <w:t>Territorio y población</w:t>
      </w:r>
    </w:p>
    <w:p w14:paraId="585DE305" w14:textId="41344F48" w:rsidR="005320DF" w:rsidRPr="00AC1105" w:rsidRDefault="00CD1DBB" w:rsidP="00CD1DBB">
      <w:pPr>
        <w:pStyle w:val="H1G"/>
      </w:pPr>
      <w:r w:rsidRPr="00AC1105">
        <w:tab/>
      </w:r>
      <w:r w:rsidR="005320DF" w:rsidRPr="00AC1105">
        <w:t>A.</w:t>
      </w:r>
      <w:r w:rsidR="005320DF" w:rsidRPr="00AC1105">
        <w:tab/>
        <w:t>Geografía</w:t>
      </w:r>
    </w:p>
    <w:p w14:paraId="24DB17C7" w14:textId="77777777" w:rsidR="005320DF" w:rsidRPr="00AC1105" w:rsidRDefault="005320DF" w:rsidP="005320DF">
      <w:pPr>
        <w:pStyle w:val="SingleTxtG"/>
      </w:pPr>
      <w:r w:rsidRPr="00AC1105">
        <w:t>1.</w:t>
      </w:r>
      <w:r w:rsidRPr="00AC1105">
        <w:tab/>
        <w:t xml:space="preserve">La República de Corea está situada en la península de Corea, que tiene una extensión de 950 km de largo por 540 km de ancho y una superficie total de 223.405 km². La península se encuentra en el extremo noroccidental del océano Pacífico y está flanqueada por China al oeste y por el Japón al este. </w:t>
      </w:r>
    </w:p>
    <w:p w14:paraId="042BE26C" w14:textId="0ED24D08" w:rsidR="005320DF" w:rsidRPr="00AC1105" w:rsidRDefault="00CD1DBB" w:rsidP="00CD1DBB">
      <w:pPr>
        <w:pStyle w:val="H1G"/>
      </w:pPr>
      <w:r w:rsidRPr="00AC1105">
        <w:tab/>
      </w:r>
      <w:r w:rsidR="005320DF" w:rsidRPr="00AC1105">
        <w:t>B.</w:t>
      </w:r>
      <w:r w:rsidR="005320DF" w:rsidRPr="00AC1105">
        <w:tab/>
        <w:t>Población, idioma y religión</w:t>
      </w:r>
    </w:p>
    <w:p w14:paraId="2299F465" w14:textId="1FAD54B8" w:rsidR="005320DF" w:rsidRPr="00AC1105" w:rsidRDefault="005320DF" w:rsidP="005320DF">
      <w:pPr>
        <w:pStyle w:val="SingleTxtG"/>
      </w:pPr>
      <w:r w:rsidRPr="00AC1105">
        <w:t>2.</w:t>
      </w:r>
      <w:r w:rsidRPr="00AC1105">
        <w:tab/>
        <w:t>La República de Corea no recoge datos estadísticos de la población sobre la etnia y la raza. De los 2.036.075 extranjeros residentes en la República de Corea a finales de 2020, 894.906 (44</w:t>
      </w:r>
      <w:r w:rsidR="00CD1DBB" w:rsidRPr="00AC1105">
        <w:t> %</w:t>
      </w:r>
      <w:r w:rsidRPr="00AC1105">
        <w:t>) eran nacionales de China y 211.243 (10,4</w:t>
      </w:r>
      <w:r w:rsidR="00CD1DBB" w:rsidRPr="00AC1105">
        <w:t> %</w:t>
      </w:r>
      <w:r w:rsidRPr="00AC1105">
        <w:t>), 181.386 (8,9</w:t>
      </w:r>
      <w:r w:rsidR="00CD1DBB" w:rsidRPr="00AC1105">
        <w:t> %</w:t>
      </w:r>
      <w:r w:rsidRPr="00AC1105">
        <w:t>), 145.580 (7,2</w:t>
      </w:r>
      <w:r w:rsidR="00CD1DBB" w:rsidRPr="00AC1105">
        <w:t> %</w:t>
      </w:r>
      <w:r w:rsidRPr="00AC1105">
        <w:t>), 49.800 (2,5</w:t>
      </w:r>
      <w:r w:rsidR="00CD1DBB" w:rsidRPr="00AC1105">
        <w:t> %</w:t>
      </w:r>
      <w:r w:rsidRPr="00AC1105">
        <w:t>) y 26.515 (1,3</w:t>
      </w:r>
      <w:r w:rsidR="00CD1DBB" w:rsidRPr="00AC1105">
        <w:t> %</w:t>
      </w:r>
      <w:r w:rsidRPr="00AC1105">
        <w:t>) eran vietnamitas, tailandeses, estadounidenses, filipinos y japoneses, respectivamente. A finales de 2020, de los 2.036.075 ciudadanos extranjeros residentes en la República de Corea, 811.211 (39,8</w:t>
      </w:r>
      <w:r w:rsidR="00CD1DBB" w:rsidRPr="00AC1105">
        <w:t> %</w:t>
      </w:r>
      <w:r w:rsidRPr="00AC1105">
        <w:t>) eran coreanos de nacionalidad extranjera</w:t>
      </w:r>
      <w:r w:rsidRPr="00AC1105">
        <w:rPr>
          <w:rStyle w:val="Refdenotaalpie"/>
        </w:rPr>
        <w:footnoteReference w:id="2"/>
      </w:r>
      <w:r w:rsidRPr="00AC1105">
        <w:t>, y de los coreanos de nacionalidad extranjera residentes en Corea, 662.845 (81,7</w:t>
      </w:r>
      <w:r w:rsidR="00CD1DBB" w:rsidRPr="00AC1105">
        <w:t> %</w:t>
      </w:r>
      <w:r w:rsidRPr="00AC1105">
        <w:t>) eran nacionales de China. Se cree que los coreanos, que comparten características físicas distintivas, descienden de varias tribus mongolas que emigraron a la península de Corea desde Asia Central. El idioma oficial es el coreano</w:t>
      </w:r>
      <w:r w:rsidR="00927FA2">
        <w:t>.</w:t>
      </w:r>
    </w:p>
    <w:p w14:paraId="07419226" w14:textId="75388652" w:rsidR="005320DF" w:rsidRPr="00AC1105" w:rsidRDefault="005320DF" w:rsidP="005320DF">
      <w:pPr>
        <w:pStyle w:val="SingleTxtG"/>
      </w:pPr>
      <w:r w:rsidRPr="00AC1105">
        <w:t>3.</w:t>
      </w:r>
      <w:r w:rsidRPr="00AC1105">
        <w:tab/>
        <w:t>En 2020, la población total de la República de Corea se estimaba en 51.836.000</w:t>
      </w:r>
      <w:r w:rsidR="00625372">
        <w:t> </w:t>
      </w:r>
      <w:r w:rsidRPr="00AC1105">
        <w:t>habitantes, con una densidad estimada de 516,2 personas por kilómetro cuadrado. Según las estadísticas, en 2021 el 16,6</w:t>
      </w:r>
      <w:r w:rsidR="00CD1DBB" w:rsidRPr="00AC1105">
        <w:t> %</w:t>
      </w:r>
      <w:r w:rsidRPr="00AC1105">
        <w:t xml:space="preserve"> de la población total tenía 65 años o más. </w:t>
      </w:r>
    </w:p>
    <w:p w14:paraId="79906BE8" w14:textId="77777777" w:rsidR="005320DF" w:rsidRPr="00AC1105" w:rsidRDefault="005320DF" w:rsidP="005320DF">
      <w:pPr>
        <w:pStyle w:val="SingleTxtG"/>
      </w:pPr>
      <w:r w:rsidRPr="00AC1105">
        <w:t>4.</w:t>
      </w:r>
      <w:r w:rsidRPr="00AC1105">
        <w:tab/>
        <w:t>Gracias al éxito del desarrollo económico de la República de Corea, la salud general de los coreanos ha mejorado significativamente en los cinco últimos decenios. En 1970, la esperanza de vida era de 58,7 años para los hombres y 65,8 para las mujeres. En 2020 estas cifras aumentaron a 80,5 para los hombres y 86,5 para las mujeres.</w:t>
      </w:r>
    </w:p>
    <w:p w14:paraId="348894A6" w14:textId="710959AF" w:rsidR="005320DF" w:rsidRPr="00AC1105" w:rsidRDefault="005320DF" w:rsidP="005320DF">
      <w:pPr>
        <w:pStyle w:val="SingleTxtG"/>
      </w:pPr>
      <w:r w:rsidRPr="00AC1105">
        <w:t>5.</w:t>
      </w:r>
      <w:r w:rsidRPr="00AC1105">
        <w:tab/>
        <w:t>La tasa de mortalidad de niños menores de 1 año ha disminuido mucho, y también lo ha hecho la tasa de mortalidad materna. A consecuencia de la baja tasa de natalidad y del aumento de la esperanza de vida, la pirámide de población ha pasado a tener forma de jarrón. La población joven (menores de 15 años) representará un porcentaje cada vez menor del total, mientras que las personas de edad (mayores de 65 años) representarán un 25,5</w:t>
      </w:r>
      <w:r w:rsidR="00CD1DBB" w:rsidRPr="00AC1105">
        <w:t> %</w:t>
      </w:r>
      <w:r w:rsidRPr="00AC1105">
        <w:t xml:space="preserve"> del total en</w:t>
      </w:r>
      <w:r w:rsidR="00625372">
        <w:t> </w:t>
      </w:r>
      <w:r w:rsidRPr="00AC1105">
        <w:t>2030.</w:t>
      </w:r>
    </w:p>
    <w:p w14:paraId="76BB7766" w14:textId="77777777" w:rsidR="005320DF" w:rsidRPr="00AC1105" w:rsidRDefault="005320DF" w:rsidP="005320DF">
      <w:pPr>
        <w:pStyle w:val="SingleTxtG"/>
      </w:pPr>
      <w:r w:rsidRPr="00AC1105">
        <w:t>6.</w:t>
      </w:r>
      <w:r w:rsidRPr="00AC1105">
        <w:tab/>
        <w:t>Tradicionalmente se ha concedido gran importancia a la educación como medio de realización personal, y también de progreso social. En la década de 1880 se implantaron escuelas modernas y, tras la creación de la República de Corea en 1948, el Gobierno comenzó a instaurar un sistema educativo moderno, decretándose en 1953 la obligatoriedad de seis años de enseñanza básica. La escolaridad obligatoria se amplió más tarde a la escuela media, con tres años de enseñanza secundaria, y se aplicó en todo el país en 2004. En la actualidad, la República de Corea tiene una de las tasas de alfabetización más altas del mundo.</w:t>
      </w:r>
    </w:p>
    <w:p w14:paraId="10E06EC1" w14:textId="77777777" w:rsidR="005320DF" w:rsidRPr="00AC1105" w:rsidRDefault="005320DF" w:rsidP="005320DF">
      <w:pPr>
        <w:pStyle w:val="SingleTxtG"/>
      </w:pPr>
      <w:r w:rsidRPr="00AC1105">
        <w:t>7.</w:t>
      </w:r>
      <w:r w:rsidRPr="00AC1105">
        <w:tab/>
        <w:t>El rápido proceso de industrialización y urbanización del país en los años sesenta y setenta estuvo acompañado de un flujo migratorio continuo del campo a la ciudad, en particular a Seúl, lo que dio lugar a una intensa urbanización de las zonas metropolitanas. Sin embargo, en los últimos años un número cada vez mayor de personas se ha ido trasladando a las nuevas zonas suburbanas de Seúl.</w:t>
      </w:r>
    </w:p>
    <w:p w14:paraId="0D05AEC5" w14:textId="77777777" w:rsidR="005320DF" w:rsidRPr="00AC1105" w:rsidRDefault="005320DF" w:rsidP="005320DF">
      <w:pPr>
        <w:pStyle w:val="SingleTxtG"/>
      </w:pPr>
      <w:r w:rsidRPr="00AC1105">
        <w:t>8.</w:t>
      </w:r>
      <w:r w:rsidRPr="00AC1105">
        <w:tab/>
        <w:t xml:space="preserve">La cultura coreana incluye una gran variedad de elementos religiosos. A lo largo de la historia, los coreanos han vivido bajo la influencia del chamanismo, el budismo, el taoísmo </w:t>
      </w:r>
      <w:r w:rsidRPr="00AC1105">
        <w:lastRenderedPageBreak/>
        <w:t xml:space="preserve">y el confucianismo. En la época moderna, la fe cristiana ha conocido un auge considerable en el país. Además, debido al carácter que han adquirido las instituciones religiosas como organizaciones sociales influyentes, se ha registrado un notable aumento del número de creyentes. En la Constitución de la República de Corea se garantizan los derechos religiosos, de modo que los coreanos tienen libertad para vivir su fe religiosa según sus propias opciones y creencias. </w:t>
      </w:r>
    </w:p>
    <w:p w14:paraId="2E0E6813" w14:textId="34E1F783" w:rsidR="005320DF" w:rsidRPr="00AC1105" w:rsidRDefault="00CD1DBB" w:rsidP="00CD1DBB">
      <w:pPr>
        <w:pStyle w:val="H1G"/>
      </w:pPr>
      <w:r w:rsidRPr="00AC1105">
        <w:tab/>
      </w:r>
      <w:r w:rsidR="005320DF" w:rsidRPr="00AC1105">
        <w:t>C.</w:t>
      </w:r>
      <w:r w:rsidR="005320DF" w:rsidRPr="00AC1105">
        <w:tab/>
        <w:t>Otros indicadores socioeconómicos</w:t>
      </w:r>
    </w:p>
    <w:p w14:paraId="79BB76B1" w14:textId="54998BE7" w:rsidR="005320DF" w:rsidRPr="00AC1105" w:rsidRDefault="005320DF" w:rsidP="005320DF">
      <w:pPr>
        <w:pStyle w:val="SingleTxtG"/>
      </w:pPr>
      <w:r w:rsidRPr="00AC1105">
        <w:t>9.</w:t>
      </w:r>
      <w:r w:rsidRPr="00AC1105">
        <w:tab/>
        <w:t>La República de Corea emprendió seriamente su proceso de desarrollo económico a partir de 1962. En menos de cuatro decenios, culminó un proceso extraordinario que transformó radicalmente la economía del país. La estrategia coreana de desarrollo económico orientada al exterior, basada en las exportaciones como motor del crecimiento, contribuyó en gran medida a la drástica transformación económica del país. En el marco de esa estrategia, se ejecutaron con éxito muchos programas de desarrollo. Así pues, entre 1962 y 2020, el producto interno bruto (PIB) de la República de Corea aumentó de 2.400 millones 1.638.200</w:t>
      </w:r>
      <w:r w:rsidR="00625372">
        <w:t> </w:t>
      </w:r>
      <w:r w:rsidRPr="00AC1105">
        <w:t>millones de dólares de los Estados Unidos, lo que ha llevado a la economía coreana a la 10ª</w:t>
      </w:r>
      <w:r w:rsidR="00927FA2">
        <w:t> </w:t>
      </w:r>
      <w:r w:rsidRPr="00AC1105">
        <w:t>posición a nivel mundial (por lo que respecta al PIB). Su ingreso nacional bruto (INB) per cápita se disparó de 91 dólares en 1962 a 31.881 dólares en 2020. Estas impresionantes cifras indican claramente la magnitud del éxito que han alcanzado estos programas económicos. En 1996 el país pasó a ser el 29º miembro de la Organización de Cooperación y Desarrollo Económicos (OCDE).</w:t>
      </w:r>
    </w:p>
    <w:p w14:paraId="27C563AE" w14:textId="5BE11AA1" w:rsidR="005320DF" w:rsidRPr="00AC1105" w:rsidRDefault="00CD1DBB" w:rsidP="00CD1DBB">
      <w:pPr>
        <w:pStyle w:val="HChG"/>
      </w:pPr>
      <w:r w:rsidRPr="00AC1105">
        <w:tab/>
      </w:r>
      <w:r w:rsidR="005320DF" w:rsidRPr="00AC1105">
        <w:t>II.</w:t>
      </w:r>
      <w:r w:rsidR="005320DF" w:rsidRPr="00AC1105">
        <w:tab/>
        <w:t>Estructura política general</w:t>
      </w:r>
    </w:p>
    <w:p w14:paraId="5A8DDBF5" w14:textId="65C77B9C" w:rsidR="005320DF" w:rsidRPr="00AC1105" w:rsidRDefault="00CD1DBB" w:rsidP="00CD1DBB">
      <w:pPr>
        <w:pStyle w:val="H1G"/>
      </w:pPr>
      <w:r w:rsidRPr="00AC1105">
        <w:tab/>
      </w:r>
      <w:r w:rsidR="005320DF" w:rsidRPr="00AC1105">
        <w:t>A.</w:t>
      </w:r>
      <w:r w:rsidR="005320DF" w:rsidRPr="00AC1105">
        <w:tab/>
        <w:t>Historia política moderna</w:t>
      </w:r>
    </w:p>
    <w:p w14:paraId="0F3C265D" w14:textId="07892C6C" w:rsidR="005320DF" w:rsidRPr="00AC1105" w:rsidRDefault="005320DF" w:rsidP="005320DF">
      <w:pPr>
        <w:pStyle w:val="SingleTxtG"/>
      </w:pPr>
      <w:r w:rsidRPr="00AC1105">
        <w:t>10.</w:t>
      </w:r>
      <w:r w:rsidRPr="00AC1105">
        <w:tab/>
        <w:t xml:space="preserve">Hasta finales del siglo XIX, Corea, llamada entonces la </w:t>
      </w:r>
      <w:r w:rsidR="00CD1DBB" w:rsidRPr="00AC1105">
        <w:t>“</w:t>
      </w:r>
      <w:r w:rsidRPr="00AC1105">
        <w:t>dinastía Joseon</w:t>
      </w:r>
      <w:r w:rsidR="00CD1DBB" w:rsidRPr="00AC1105">
        <w:t>”</w:t>
      </w:r>
      <w:r w:rsidRPr="00AC1105">
        <w:t xml:space="preserve">, fue un </w:t>
      </w:r>
      <w:r w:rsidR="00CD1DBB" w:rsidRPr="00AC1105">
        <w:t>“</w:t>
      </w:r>
      <w:r w:rsidRPr="00AC1105">
        <w:t>reino eremita</w:t>
      </w:r>
      <w:r w:rsidR="00CD1DBB" w:rsidRPr="00AC1105">
        <w:t>”</w:t>
      </w:r>
      <w:r w:rsidRPr="00AC1105">
        <w:t>, firmemente decidido a no ceder ante las peticiones occidentales de apertura de relaciones comerciales y diplomáticas. Algunos países asiáticos y europeos competían entre ellos por ejercer influencia en la península de Corea. En 1910, el Japón anexó Corea por la fuerza e instituyó un régimen colonial. Los japoneses asumieron todas las funciones gubernamentales y se hicieron cargo de las industrias, y el país fue oprimido y explotado bajo el yugo imperialista del Japón. La dominación japonesa duró 35 años y llegó a su fin en 1945, cuando el Japón fue derrotado por las fuerzas aliadas en la Segunda Guerra Mundial.</w:t>
      </w:r>
    </w:p>
    <w:p w14:paraId="119887E4" w14:textId="77777777" w:rsidR="005320DF" w:rsidRPr="00AC1105" w:rsidRDefault="005320DF" w:rsidP="005320DF">
      <w:pPr>
        <w:pStyle w:val="SingleTxtG"/>
      </w:pPr>
      <w:r w:rsidRPr="00AC1105">
        <w:t>11.</w:t>
      </w:r>
      <w:r w:rsidRPr="00AC1105">
        <w:tab/>
        <w:t xml:space="preserve">Tras la liberación, la Unión Soviética y los Estados Unidos se repartieron la península de Corea, dividiéndola a la altura del paralelo 38. Cada fuerza de ocupación impuso su propio régimen en la zona sometida a su jurisdicción, de modo que los esfuerzos por establecer un gobierno independiente unido en la península se vieron frustrados constantemente. Cuando se intensificó el enfrentamiento entre los Estados Unidos y la Unión Soviética, la cuestión de la península de Corea fue incluida en la agenda de las Naciones Unidas, que decidió celebrar elecciones generales bajo los auspicios de la Comisión Temporal de las Naciones Unidas para Corea. </w:t>
      </w:r>
    </w:p>
    <w:p w14:paraId="23A201F5" w14:textId="6E56E923" w:rsidR="005320DF" w:rsidRPr="00AC1105" w:rsidRDefault="005320DF" w:rsidP="005320DF">
      <w:pPr>
        <w:pStyle w:val="SingleTxtG"/>
      </w:pPr>
      <w:r w:rsidRPr="00AC1105">
        <w:t>12.</w:t>
      </w:r>
      <w:r w:rsidRPr="00AC1105">
        <w:tab/>
        <w:t xml:space="preserve">Las primeras elecciones se llevaron a cabo el 10 de mayo de 1948 en la región situada al sur del paralelo 38, y Syngman Rhee fue elegido primer </w:t>
      </w:r>
      <w:r w:rsidR="00927FA2" w:rsidRPr="00AC1105">
        <w:t>President</w:t>
      </w:r>
      <w:r w:rsidRPr="00AC1105">
        <w:t>e de la República de Corea. Mientras tanto, la Unión Soviética denegó la entrada de la Comisión Temporal de las Naciones Unidas para Corea a la región situada al norte del paralelo 38, en la que se estableció un régimen comunista liderado por Kim Il Sung</w:t>
      </w:r>
      <w:r w:rsidR="00927FA2">
        <w:t>.</w:t>
      </w:r>
    </w:p>
    <w:p w14:paraId="1931DC76" w14:textId="47EAAFD7" w:rsidR="005320DF" w:rsidRPr="00AC1105" w:rsidRDefault="005320DF" w:rsidP="005320DF">
      <w:pPr>
        <w:pStyle w:val="SingleTxtG"/>
      </w:pPr>
      <w:r w:rsidRPr="00AC1105">
        <w:t>13.</w:t>
      </w:r>
      <w:r w:rsidRPr="00AC1105">
        <w:tab/>
        <w:t xml:space="preserve">El 25 de junio de 1950 estalló la guerra de Corea, que devastó la península y dejó un saldo de casi </w:t>
      </w:r>
      <w:r w:rsidR="00927FA2">
        <w:t>3</w:t>
      </w:r>
      <w:r w:rsidRPr="00AC1105">
        <w:t xml:space="preserve"> millones de coreanos muertos o heridos y varios millones sin hogar y separados de sus familias. En julio de 1953 se firmó el Acuerdo de Armisticio de Corea. </w:t>
      </w:r>
    </w:p>
    <w:p w14:paraId="28E36725" w14:textId="1FF8FAFD" w:rsidR="005320DF" w:rsidRPr="00AC1105" w:rsidRDefault="005320DF" w:rsidP="005320DF">
      <w:pPr>
        <w:pStyle w:val="SingleTxtG"/>
      </w:pPr>
      <w:r w:rsidRPr="00AC1105">
        <w:t>14.</w:t>
      </w:r>
      <w:r w:rsidRPr="00AC1105">
        <w:tab/>
        <w:t xml:space="preserve">Cuando la democracia todavía estaba en ciernes en la República de Corea, en los años cincuenta, el país se vio afectado por enormes dificultades políticas y económicas. El Presidente Rhee dimitió en abril de 1960 a raíz de un levantamiento estudiantil, y en agosto </w:t>
      </w:r>
      <w:r w:rsidRPr="00AC1105">
        <w:lastRenderedPageBreak/>
        <w:t xml:space="preserve">de ese mismo año Chang Myon, del Partido </w:t>
      </w:r>
      <w:r w:rsidR="00AC1105" w:rsidRPr="00AC1105">
        <w:t>Demócrata</w:t>
      </w:r>
      <w:r w:rsidRPr="00AC1105">
        <w:t xml:space="preserve">, formó gobierno y se instituyó la Segunda República. </w:t>
      </w:r>
    </w:p>
    <w:p w14:paraId="36F8CCD6" w14:textId="77777777" w:rsidR="005320DF" w:rsidRPr="00AC1105" w:rsidRDefault="005320DF" w:rsidP="005320DF">
      <w:pPr>
        <w:pStyle w:val="SingleTxtG"/>
      </w:pPr>
      <w:r w:rsidRPr="00AC1105">
        <w:t>15.</w:t>
      </w:r>
      <w:r w:rsidRPr="00AC1105">
        <w:tab/>
        <w:t>Sin embargo, el 16 de mayo de 1961, un golpe de Estado encabezado por el General de División Park Chung-hee puso fin a la Segunda República. El Consejo Supremo para la Reconstrucción Nacional, dirigido por el General Park, asumió las funciones legislativa, ejecutiva y judicial de gobierno.</w:t>
      </w:r>
    </w:p>
    <w:p w14:paraId="01D6F1C8" w14:textId="7B117AE4" w:rsidR="005320DF" w:rsidRPr="00AC1105" w:rsidRDefault="005320DF" w:rsidP="005320DF">
      <w:pPr>
        <w:pStyle w:val="SingleTxtG"/>
      </w:pPr>
      <w:r w:rsidRPr="00AC1105">
        <w:t>16.</w:t>
      </w:r>
      <w:r w:rsidRPr="00AC1105">
        <w:tab/>
        <w:t xml:space="preserve">Park Chung-hee ganó las elecciones presidenciales celebradas en 1963. Su administración acometió una rápida industrialización y consiguió un importante crecimiento económico en los años sesenta y setenta, período al que se suele hacer referencia como </w:t>
      </w:r>
      <w:r w:rsidR="00CD1DBB" w:rsidRPr="00AC1105">
        <w:t>“</w:t>
      </w:r>
      <w:r w:rsidRPr="00AC1105">
        <w:t>el</w:t>
      </w:r>
      <w:r w:rsidR="00625372">
        <w:t> </w:t>
      </w:r>
      <w:r w:rsidRPr="00AC1105">
        <w:t>milagro del río Han</w:t>
      </w:r>
      <w:r w:rsidR="00CD1DBB" w:rsidRPr="00AC1105">
        <w:t>”</w:t>
      </w:r>
      <w:r w:rsidRPr="00AC1105">
        <w:t>. Si bien la economía coreana experimentó un fuerte crecimiento durante esa época, los derechos políticos y las libertades civiles se vieron gravemente restringidos bajo la férula de Park Chung-hee.</w:t>
      </w:r>
    </w:p>
    <w:p w14:paraId="2E063670" w14:textId="32695FEB" w:rsidR="005320DF" w:rsidRPr="00AC1105" w:rsidRDefault="005320DF" w:rsidP="005320DF">
      <w:pPr>
        <w:pStyle w:val="SingleTxtG"/>
      </w:pPr>
      <w:r w:rsidRPr="00AC1105">
        <w:t>17.</w:t>
      </w:r>
      <w:r w:rsidRPr="00AC1105">
        <w:tab/>
        <w:t>El asesinato del Presidente Park en octubre de 1979 dio paso a un tumultuoso período de transición, durante el cual se impuso la ley marcial. Choi Kyu-hah, el Presidente interino designado, dimitió en agosto de 1980. La Conferencia Nacional para la Unificación, que se creó durante el gobierno de Park y funcionaba como colegio de electores, eligió a Chun Doo</w:t>
      </w:r>
      <w:r w:rsidR="00927FA2">
        <w:noBreakHyphen/>
      </w:r>
      <w:r w:rsidRPr="00AC1105">
        <w:t xml:space="preserve">hwan a la </w:t>
      </w:r>
      <w:r w:rsidR="00927FA2" w:rsidRPr="00AC1105">
        <w:t>Presidencia</w:t>
      </w:r>
      <w:r w:rsidRPr="00AC1105">
        <w:t xml:space="preserve"> de la República de Corea.</w:t>
      </w:r>
    </w:p>
    <w:p w14:paraId="3F6323AF" w14:textId="07E798A0" w:rsidR="005320DF" w:rsidRPr="00AC1105" w:rsidRDefault="005320DF" w:rsidP="005320DF">
      <w:pPr>
        <w:pStyle w:val="SingleTxtG"/>
      </w:pPr>
      <w:r w:rsidRPr="00AC1105">
        <w:t>18.</w:t>
      </w:r>
      <w:r w:rsidRPr="00AC1105">
        <w:tab/>
        <w:t xml:space="preserve">Los movimientos en favor de la democracia se intensificaron a lo largo de los años ochenta, y en 1987, mediante una revisión constitucional, se restablecieron las elecciones presidenciales por sufragio popular directo. Roh Tae-woo, que también había sido </w:t>
      </w:r>
      <w:r w:rsidR="00927FA2" w:rsidRPr="00AC1105">
        <w:t>General</w:t>
      </w:r>
      <w:r w:rsidRPr="00AC1105">
        <w:t xml:space="preserve">, fue elegido </w:t>
      </w:r>
      <w:r w:rsidR="00927FA2" w:rsidRPr="00AC1105">
        <w:t>President</w:t>
      </w:r>
      <w:r w:rsidRPr="00AC1105">
        <w:t>e con arreglo a la nueva Constitución, y los progresos democráticos durante su mandato sentaron las bases para la elección del primer Presidente civil en 32 años. Kim Young-Sam, un activista de larga ejecutoria en la lucha por la democracia, ganó las elecciones presidenciales de 1992, a las que se había presentado como candidato del partido en el poder.</w:t>
      </w:r>
    </w:p>
    <w:p w14:paraId="595CB582" w14:textId="08DEF359" w:rsidR="005320DF" w:rsidRPr="00AC1105" w:rsidRDefault="005320DF" w:rsidP="005320DF">
      <w:pPr>
        <w:pStyle w:val="SingleTxtG"/>
      </w:pPr>
      <w:r w:rsidRPr="00AC1105">
        <w:t>19.</w:t>
      </w:r>
      <w:r w:rsidRPr="00AC1105">
        <w:tab/>
        <w:t>En 1997 fue elegido Presidente Kim Dae-jung, líder del principal partido de la oposición, el Congreso Nacional para una Nueva Política. Esta transferencia del poder al partido de la oposición fue la primera transición pacífica de la historia constitucional de</w:t>
      </w:r>
      <w:r w:rsidR="00625372">
        <w:t> </w:t>
      </w:r>
      <w:r w:rsidRPr="00AC1105">
        <w:t>Corea.</w:t>
      </w:r>
    </w:p>
    <w:p w14:paraId="54AC1A43" w14:textId="3B1B04FB" w:rsidR="005320DF" w:rsidRPr="00AC1105" w:rsidRDefault="005320DF" w:rsidP="005320DF">
      <w:pPr>
        <w:pStyle w:val="SingleTxtG"/>
      </w:pPr>
      <w:r w:rsidRPr="00AC1105">
        <w:t>20.</w:t>
      </w:r>
      <w:r w:rsidRPr="00AC1105">
        <w:tab/>
        <w:t xml:space="preserve">En febrero de 2003, Roh Moo-hyun fue investido como </w:t>
      </w:r>
      <w:r w:rsidR="00927FA2">
        <w:t>16º</w:t>
      </w:r>
      <w:r w:rsidRPr="00AC1105">
        <w:t xml:space="preserve"> Presidente, y su </w:t>
      </w:r>
      <w:r w:rsidR="00927FA2" w:rsidRPr="00AC1105">
        <w:t>gobierno</w:t>
      </w:r>
      <w:r w:rsidRPr="00AC1105">
        <w:t xml:space="preserve">, denominado </w:t>
      </w:r>
      <w:r w:rsidR="00CD1DBB" w:rsidRPr="00AC1105">
        <w:t>“</w:t>
      </w:r>
      <w:r w:rsidRPr="00AC1105">
        <w:t xml:space="preserve">Gobierno </w:t>
      </w:r>
      <w:r w:rsidR="00927FA2">
        <w:t>p</w:t>
      </w:r>
      <w:r w:rsidRPr="00AC1105">
        <w:t>articipativo</w:t>
      </w:r>
      <w:r w:rsidR="00CD1DBB" w:rsidRPr="00AC1105">
        <w:t>”</w:t>
      </w:r>
      <w:r w:rsidRPr="00AC1105">
        <w:t>, implantó la Política de Paz y Prosperidad. Esta política desarrollaba la visión estratégica del Presidente Roh Moo-hyun, que preveía sentar las bases para la unificación pacífica e impulsar el despegue hacia la transformación del país en un centro económico de Asia Nororiental, mediante el fomento de la paz en la península de Corea y la búsqueda de la prosperidad común de las dos Coreas.</w:t>
      </w:r>
    </w:p>
    <w:p w14:paraId="6978549A" w14:textId="3C8F621E" w:rsidR="005320DF" w:rsidRPr="00AC1105" w:rsidRDefault="005320DF" w:rsidP="005320DF">
      <w:pPr>
        <w:pStyle w:val="SingleTxtG"/>
      </w:pPr>
      <w:r w:rsidRPr="00AC1105">
        <w:t>21.</w:t>
      </w:r>
      <w:r w:rsidRPr="00AC1105">
        <w:tab/>
        <w:t xml:space="preserve">En febrero de 2008, Lee Myung-bak fue investido como </w:t>
      </w:r>
      <w:r w:rsidR="00927FA2">
        <w:t>17º</w:t>
      </w:r>
      <w:r w:rsidRPr="00AC1105">
        <w:t xml:space="preserve"> Presidente de la República de Corea. Para dar continuidad al legado del progreso histórico, su administración se fijó la meta de promover nuevos motores de crecimiento y reavivar la economía en beneficio del ciudadano común. La administración del Presidente Lee también se esforzó por hacer frente a retos complicados como la globalización, la llegada de la era del conocimiento y la información, el calentamiento global y la diversificación de las relaciones internacionales.</w:t>
      </w:r>
    </w:p>
    <w:p w14:paraId="48529719" w14:textId="022FB945" w:rsidR="005320DF" w:rsidRPr="00AC1105" w:rsidRDefault="005320DF" w:rsidP="005320DF">
      <w:pPr>
        <w:pStyle w:val="SingleTxtG"/>
      </w:pPr>
      <w:r w:rsidRPr="00AC1105">
        <w:t>22.</w:t>
      </w:r>
      <w:r w:rsidRPr="00AC1105">
        <w:tab/>
        <w:t xml:space="preserve">En febrero de 2013, Park Geun-hye se convirtió en la primera Presidenta de la República de Corea. Su administración presentó una nueva visión de la felicidad de la población y el desarrollo de la nación. Su gobierno también hizo hincapié en la necesidad de implantar la economía creativa: </w:t>
      </w:r>
      <w:r w:rsidR="00CD1DBB" w:rsidRPr="00AC1105">
        <w:t>“</w:t>
      </w:r>
      <w:r w:rsidRPr="00AC1105">
        <w:t>Una economía creativa basada en las tecnologías científicas y la tecnología de la información y las comunicaciones es un reto que debemos asumir para nuestro avance económico y es el único motor de crecimiento de la economía coreana</w:t>
      </w:r>
      <w:r w:rsidR="00CD1DBB" w:rsidRPr="00AC1105">
        <w:t>”</w:t>
      </w:r>
      <w:r w:rsidRPr="00AC1105">
        <w:t>.</w:t>
      </w:r>
    </w:p>
    <w:p w14:paraId="237B7D4A" w14:textId="51B285C8" w:rsidR="005320DF" w:rsidRPr="00AC1105" w:rsidRDefault="005320DF" w:rsidP="005320DF">
      <w:pPr>
        <w:pStyle w:val="SingleTxtG"/>
      </w:pPr>
      <w:r w:rsidRPr="00AC1105">
        <w:t>23.</w:t>
      </w:r>
      <w:r w:rsidRPr="00AC1105">
        <w:tab/>
        <w:t>Tras el proceso de destitución de la ex</w:t>
      </w:r>
      <w:r w:rsidR="00AC1105">
        <w:t>-</w:t>
      </w:r>
      <w:r w:rsidRPr="00AC1105">
        <w:t>Presidenta Park, en mayo de 2017 Moon Jae</w:t>
      </w:r>
      <w:r w:rsidR="00927FA2">
        <w:noBreakHyphen/>
      </w:r>
      <w:r w:rsidRPr="00AC1105">
        <w:t xml:space="preserve">in fue investido </w:t>
      </w:r>
      <w:r w:rsidR="00927FA2">
        <w:t>19º</w:t>
      </w:r>
      <w:r w:rsidRPr="00AC1105">
        <w:t xml:space="preserve"> </w:t>
      </w:r>
      <w:r w:rsidR="00927FA2" w:rsidRPr="00AC1105">
        <w:t>President</w:t>
      </w:r>
      <w:r w:rsidRPr="00AC1105">
        <w:t xml:space="preserve">e de la República de Corea. Su administración presentó la visión nacional, </w:t>
      </w:r>
      <w:r w:rsidR="00CD1DBB" w:rsidRPr="00AC1105">
        <w:t>“</w:t>
      </w:r>
      <w:r w:rsidRPr="00AC1105">
        <w:t>Una nación del pueblo, una República de Corea justa</w:t>
      </w:r>
      <w:r w:rsidR="00CD1DBB" w:rsidRPr="00AC1105">
        <w:t>”</w:t>
      </w:r>
      <w:r w:rsidRPr="00AC1105">
        <w:t xml:space="preserve">. El </w:t>
      </w:r>
      <w:r w:rsidR="00927FA2" w:rsidRPr="00AC1105">
        <w:t>Gobierno</w:t>
      </w:r>
      <w:r w:rsidRPr="00AC1105">
        <w:t xml:space="preserve"> ha trabajado para erradicar la cultura autoritaria, comunicarse con la población y restablecer la democracia. También ha creado más puestos de trabajo, ha reducido la incidencia del trabajo irregular y ha aumentado el salario mínimo en un esfuerzo por conseguir una </w:t>
      </w:r>
      <w:r w:rsidR="00CD1DBB" w:rsidRPr="00AC1105">
        <w:t>“</w:t>
      </w:r>
      <w:r w:rsidRPr="00AC1105">
        <w:t>economía orientada a las personas</w:t>
      </w:r>
      <w:r w:rsidR="00CD1DBB" w:rsidRPr="00AC1105">
        <w:t>”</w:t>
      </w:r>
      <w:r w:rsidRPr="00AC1105">
        <w:t>.</w:t>
      </w:r>
    </w:p>
    <w:p w14:paraId="5382463D" w14:textId="30DE09CE" w:rsidR="005320DF" w:rsidRPr="00AC1105" w:rsidRDefault="00CD1DBB" w:rsidP="00CD1DBB">
      <w:pPr>
        <w:pStyle w:val="H1G"/>
      </w:pPr>
      <w:r w:rsidRPr="00AC1105">
        <w:lastRenderedPageBreak/>
        <w:tab/>
      </w:r>
      <w:r w:rsidR="005320DF" w:rsidRPr="00AC1105">
        <w:t>B.</w:t>
      </w:r>
      <w:r w:rsidR="005320DF" w:rsidRPr="00AC1105">
        <w:tab/>
        <w:t>Tipo de gobierno</w:t>
      </w:r>
    </w:p>
    <w:p w14:paraId="47CD8181" w14:textId="77777777" w:rsidR="005320DF" w:rsidRPr="00AC1105" w:rsidRDefault="005320DF" w:rsidP="005320DF">
      <w:pPr>
        <w:pStyle w:val="SingleTxtG"/>
      </w:pPr>
      <w:r w:rsidRPr="00AC1105">
        <w:t>24.</w:t>
      </w:r>
      <w:r w:rsidRPr="00AC1105">
        <w:tab/>
        <w:t>La República de Corea es una república democrática. En el preámbulo de su Constitución se dispone que el principal objetivo constitucional es asegurar la igualdad de oportunidades a todas las personas y posibilitar el pleno desarrollo de las capacidades individuales en todas las esferas, entre otras la política, la económica, la social y la cultural, reforzando en mayor medida el ordenamiento libre y democrático básico que propicia la iniciativa privada y la armonía pública. La Constitución establece la separación de poderes y el estado de derecho.</w:t>
      </w:r>
    </w:p>
    <w:p w14:paraId="31EE088E" w14:textId="001BDD7D" w:rsidR="005320DF" w:rsidRPr="00AC1105" w:rsidRDefault="005320DF" w:rsidP="005320DF">
      <w:pPr>
        <w:pStyle w:val="SingleTxtG"/>
      </w:pPr>
      <w:r w:rsidRPr="00AC1105">
        <w:t>25.</w:t>
      </w:r>
      <w:r w:rsidRPr="00AC1105">
        <w:tab/>
        <w:t xml:space="preserve">El régimen político de la República de Corea es un sistema semipresidencial que presenta algunas de las características de un sistema parlamentario. El Presidente es elegido directamente y designa a un Primer Ministro, cuyo nombramiento está sujeto a la aprobación de la Asamblea Nacional. El </w:t>
      </w:r>
      <w:r w:rsidR="00927FA2">
        <w:t>e</w:t>
      </w:r>
      <w:r w:rsidRPr="00AC1105">
        <w:t>jecutivo, del que también forma parte el Presidente, presenta proyectos de ley con frecuencia a la Asamblea Nacional.</w:t>
      </w:r>
    </w:p>
    <w:p w14:paraId="13CB0F7F" w14:textId="512B0086" w:rsidR="005320DF" w:rsidRPr="00AC1105" w:rsidRDefault="00CD1DBB" w:rsidP="00CD1DBB">
      <w:pPr>
        <w:pStyle w:val="H1G"/>
      </w:pPr>
      <w:r w:rsidRPr="00AC1105">
        <w:tab/>
      </w:r>
      <w:r w:rsidR="005320DF" w:rsidRPr="00AC1105">
        <w:t>C.</w:t>
      </w:r>
      <w:r w:rsidR="005320DF" w:rsidRPr="00AC1105">
        <w:tab/>
        <w:t>Organización política</w:t>
      </w:r>
    </w:p>
    <w:p w14:paraId="701E41CB" w14:textId="79BFE29A" w:rsidR="005320DF" w:rsidRPr="00AC1105" w:rsidRDefault="00CD1DBB" w:rsidP="00CD1DBB">
      <w:pPr>
        <w:pStyle w:val="H23G"/>
      </w:pPr>
      <w:r w:rsidRPr="00AC1105">
        <w:tab/>
      </w:r>
      <w:r w:rsidR="005320DF" w:rsidRPr="00AC1105">
        <w:t>1.</w:t>
      </w:r>
      <w:r w:rsidR="005320DF" w:rsidRPr="00AC1105">
        <w:tab/>
        <w:t>El Presidente</w:t>
      </w:r>
    </w:p>
    <w:p w14:paraId="53CEED99" w14:textId="77777777" w:rsidR="005320DF" w:rsidRPr="00AC1105" w:rsidRDefault="005320DF" w:rsidP="005320DF">
      <w:pPr>
        <w:pStyle w:val="SingleTxtG"/>
      </w:pPr>
      <w:r w:rsidRPr="00AC1105">
        <w:t>26.</w:t>
      </w:r>
      <w:r w:rsidRPr="00AC1105">
        <w:tab/>
        <w:t>El Presidente de la República de Corea, que lidera el poder ejecutivo y ejerce la función de Jefe del Estado, es elegido por votación secreta mediante elecciones nacionales directas abiertas a todos los ciudadanos mayores de 19 años. El Presidente es nombrado para un único mandato no renovable de cinco años. Las últimas elecciones presidenciales se celebraron en mayo de 2017.</w:t>
      </w:r>
    </w:p>
    <w:p w14:paraId="447DF34E" w14:textId="282E7136" w:rsidR="005320DF" w:rsidRPr="00AC1105" w:rsidRDefault="005320DF" w:rsidP="005320DF">
      <w:pPr>
        <w:pStyle w:val="SingleTxtG"/>
      </w:pPr>
      <w:r w:rsidRPr="00AC1105">
        <w:t>27.</w:t>
      </w:r>
      <w:r w:rsidRPr="00AC1105">
        <w:tab/>
        <w:t>Los candidatos a la presidencia deben reunir los siguientes requisitos: 1) ser mayores de 40 años; 2) ser nacionales de la República de Corea</w:t>
      </w:r>
      <w:r w:rsidR="00927FA2">
        <w:t>;</w:t>
      </w:r>
      <w:r w:rsidRPr="00AC1105">
        <w:t xml:space="preserve"> y 3) tener derecho a votar (las</w:t>
      </w:r>
      <w:r w:rsidRPr="00625372">
        <w:t xml:space="preserve"> </w:t>
      </w:r>
      <w:r w:rsidRPr="00AC1105">
        <w:t xml:space="preserve">infracciones relacionadas con el proceso electoral y otros delitos serios, así como las enfermedades mentales graves, pueden dar lugar a la inhabilitación para el voto). </w:t>
      </w:r>
    </w:p>
    <w:p w14:paraId="2EEBC051" w14:textId="11BCF923" w:rsidR="005320DF" w:rsidRPr="00AC1105" w:rsidRDefault="005320DF" w:rsidP="005320DF">
      <w:pPr>
        <w:pStyle w:val="SingleTxtG"/>
      </w:pPr>
      <w:r w:rsidRPr="00AC1105">
        <w:t>28.</w:t>
      </w:r>
      <w:r w:rsidRPr="00AC1105">
        <w:tab/>
        <w:t xml:space="preserve">El mandato único impide que alguien ejerza el poder gubernamental durante mucho tiempo. En caso de incapacitación del Presidente, las facultades de la </w:t>
      </w:r>
      <w:r w:rsidR="00927FA2" w:rsidRPr="00AC1105">
        <w:t>Presidencia</w:t>
      </w:r>
      <w:r w:rsidRPr="00AC1105">
        <w:t xml:space="preserve"> recaen en el Primer Ministro o, de no ser posible, en los miembros del Consejo de Estado, en el orden de sucesión preestablecido por la ley. En caso de que la </w:t>
      </w:r>
      <w:r w:rsidR="00927FA2" w:rsidRPr="00AC1105">
        <w:t>Presidencia</w:t>
      </w:r>
      <w:r w:rsidRPr="00AC1105">
        <w:t xml:space="preserve"> quede vacante, se deberá elegir un sucesor en un plazo de 60 días.</w:t>
      </w:r>
    </w:p>
    <w:p w14:paraId="253DBA1F" w14:textId="77777777" w:rsidR="005320DF" w:rsidRPr="00AC1105" w:rsidRDefault="005320DF" w:rsidP="005320DF">
      <w:pPr>
        <w:pStyle w:val="SingleTxtG"/>
      </w:pPr>
      <w:r w:rsidRPr="00AC1105">
        <w:t>29.</w:t>
      </w:r>
      <w:r w:rsidRPr="00AC1105">
        <w:tab/>
        <w:t>Los deberes del Presidente consisten en salvaguardar la independencia de la República de Corea, defender la Constitución, promover la reunificación pacífica de la patria y dirigir el poder ejecutivo.</w:t>
      </w:r>
    </w:p>
    <w:p w14:paraId="4C19F0CE" w14:textId="77777777" w:rsidR="005320DF" w:rsidRPr="00AC1105" w:rsidRDefault="005320DF" w:rsidP="005320DF">
      <w:pPr>
        <w:pStyle w:val="SingleTxtG"/>
      </w:pPr>
      <w:r w:rsidRPr="00AC1105">
        <w:t>30.</w:t>
      </w:r>
      <w:r w:rsidRPr="00AC1105">
        <w:tab/>
        <w:t>Sus facultades son las siguientes: vetar proyectos de ley propuestos por la Asamblea Nacional (decisión que puede ser revocada por voto en contra de una mayoría de dos tercios de dicho órgano); asistir a las sesiones de la Asamblea Nacional y hacer uso de la palabra en ellas; convocar directamente un referendo; declarar la guerra y firmar la paz; ejercer de Comandante en Jefe de las Fuerzas Armadas; declarar la ley marcial; promulgar legislación; presentar los presupuestos del Gobierno a la Asamblea Nacional y conceder amnistías, conmutaciones y distinciones. Muchas de las facultades presidenciales están sujetas a la aprobación de la Asamblea Nacional.</w:t>
      </w:r>
    </w:p>
    <w:p w14:paraId="1A37FBDC" w14:textId="77777777" w:rsidR="005320DF" w:rsidRPr="00AC1105" w:rsidRDefault="005320DF" w:rsidP="005320DF">
      <w:pPr>
        <w:pStyle w:val="SingleTxtG"/>
      </w:pPr>
      <w:r w:rsidRPr="00AC1105">
        <w:t>31.</w:t>
      </w:r>
      <w:r w:rsidRPr="00AC1105">
        <w:tab/>
        <w:t xml:space="preserve">Durante su mandato, el Presidente no puede ser acusado de ningún delito, salvo los de insurrección o traición. El Presidente nombra y destituye a los miembros de la administración pública, incluidos el Primer Ministro y los integrantes del Consejo de Estado, que desempeñan el cargo bajo la dirección del Presidente y pueden ser destituidos por orden de este. </w:t>
      </w:r>
    </w:p>
    <w:p w14:paraId="70C5E569" w14:textId="51652A8D" w:rsidR="005320DF" w:rsidRPr="00AC1105" w:rsidRDefault="00CD1DBB" w:rsidP="00CD1DBB">
      <w:pPr>
        <w:pStyle w:val="H23G"/>
      </w:pPr>
      <w:r w:rsidRPr="00AC1105">
        <w:tab/>
      </w:r>
      <w:r w:rsidR="005320DF" w:rsidRPr="00AC1105">
        <w:t>2.</w:t>
      </w:r>
      <w:r w:rsidR="005320DF" w:rsidRPr="00AC1105">
        <w:tab/>
        <w:t>El Primer Ministro, el Consejo de Estado y el poder ejecutivo</w:t>
      </w:r>
    </w:p>
    <w:p w14:paraId="72FED9B6" w14:textId="77777777" w:rsidR="005320DF" w:rsidRPr="00AC1105" w:rsidRDefault="005320DF" w:rsidP="005320DF">
      <w:pPr>
        <w:pStyle w:val="SingleTxtG"/>
      </w:pPr>
      <w:r w:rsidRPr="00AC1105">
        <w:t>32.</w:t>
      </w:r>
      <w:r w:rsidRPr="00AC1105">
        <w:tab/>
        <w:t xml:space="preserve">En el sistema presidencial de la República de Corea, el Presidente desempeña su función ejecutiva por conducto del Consejo de Estado, que se compone de 15 a 30 miembros y está presidido por el Presidente. El Consejo de Estado, en el que el Presidente delega su </w:t>
      </w:r>
      <w:r w:rsidRPr="00AC1105">
        <w:lastRenderedPageBreak/>
        <w:t>autoridad, es un órgano deliberativo establecido constitucionalmente e integrado por los directores de los departamentos gubernamentales que determine el Presidente.</w:t>
      </w:r>
    </w:p>
    <w:p w14:paraId="35F322F7" w14:textId="77777777" w:rsidR="005320DF" w:rsidRPr="00AC1105" w:rsidRDefault="005320DF" w:rsidP="005320DF">
      <w:pPr>
        <w:pStyle w:val="SingleTxtG"/>
      </w:pPr>
      <w:r w:rsidRPr="00AC1105">
        <w:t>33.</w:t>
      </w:r>
      <w:r w:rsidRPr="00AC1105">
        <w:tab/>
        <w:t>El Presidente designa al Primer Ministro, cuyo nombramiento está sujeto a la aprobación por mayoría simple de la Asamblea Nacional. En su condición de ayudante ejecutivo principal del Presidente y miembro del Consejo de Estado, el Primer Ministro supervisa los ministerios administrativos y gestiona la Oficina de Coordinación de la Política Oficial bajo la dirección del Presidente. El Primer Ministro también está facultado para participar en las deliberaciones del Consejo de Estado sobre las principales políticas nacionales y asistir a las sesiones de la Asamblea Nacional.</w:t>
      </w:r>
    </w:p>
    <w:p w14:paraId="4B911D58" w14:textId="77777777" w:rsidR="005320DF" w:rsidRPr="00AC1105" w:rsidRDefault="005320DF" w:rsidP="005320DF">
      <w:pPr>
        <w:pStyle w:val="SingleTxtG"/>
        <w:rPr>
          <w:b/>
          <w:bCs/>
        </w:rPr>
      </w:pPr>
      <w:r w:rsidRPr="00AC1105">
        <w:t>34.</w:t>
      </w:r>
      <w:r w:rsidRPr="00AC1105">
        <w:tab/>
        <w:t>El Presidente designa, previa recomendación del Primer Ministro, a los miembros del Consejo de Estado, cuyo nombramiento está supeditado al examen de sus cualificaciones por la Asamblea Nacional. Los miembros del Consejo de Estado dirigen y supervisan sus ministerios administrativos, deliberan sobre asuntos de Estado importantes y actúan en nombre del Presidente. Además, pueden asistir a todas las sesiones de la Asamblea Nacional, informar sobre la administración del Estado y formular opiniones. Los miembros solo rinden cuentas, de forma individual y colectiva, al Presidente.</w:t>
      </w:r>
    </w:p>
    <w:p w14:paraId="191F9AFA" w14:textId="77777777" w:rsidR="005320DF" w:rsidRPr="00AC1105" w:rsidRDefault="005320DF" w:rsidP="005320DF">
      <w:pPr>
        <w:pStyle w:val="SingleTxtG"/>
        <w:rPr>
          <w:b/>
          <w:bCs/>
        </w:rPr>
      </w:pPr>
      <w:r w:rsidRPr="00AC1105">
        <w:t>35.</w:t>
      </w:r>
      <w:r w:rsidRPr="00AC1105">
        <w:tab/>
        <w:t xml:space="preserve">Además del Consejo de Estado, el Presidente controla directamente a varios organismos para formular y ejecutar políticas nacionales, a saber, la Junta de Auditoría e Inspección, el Servicio Nacional de Inteligencia y la Comisión de Comunicaciones de Corea. Los jefes de estos organismos son nombrados por el Presidente, pero el nombramiento del Presidente de la Junta de Auditoría e Inspección está sujeto a la aprobación de la Asamblea Nacional. La Junta de Auditoría e Inspección desempeña sus funciones con independencia del Presidente. </w:t>
      </w:r>
    </w:p>
    <w:p w14:paraId="6C8932C6" w14:textId="311E3FC3" w:rsidR="005320DF" w:rsidRPr="00AC1105" w:rsidRDefault="00CD1DBB" w:rsidP="00CD1DBB">
      <w:pPr>
        <w:pStyle w:val="H23G"/>
      </w:pPr>
      <w:r w:rsidRPr="00AC1105">
        <w:tab/>
      </w:r>
      <w:r w:rsidR="005320DF" w:rsidRPr="00AC1105">
        <w:t>3.</w:t>
      </w:r>
      <w:r w:rsidR="005320DF" w:rsidRPr="00AC1105">
        <w:tab/>
        <w:t>El poder legislativo</w:t>
      </w:r>
    </w:p>
    <w:p w14:paraId="666DBA7B" w14:textId="5D2D39DC" w:rsidR="005320DF" w:rsidRPr="00AC1105" w:rsidRDefault="005320DF" w:rsidP="005320DF">
      <w:pPr>
        <w:pStyle w:val="SingleTxtG"/>
      </w:pPr>
      <w:r w:rsidRPr="00AC1105">
        <w:t>36.</w:t>
      </w:r>
      <w:r w:rsidRPr="00AC1105">
        <w:tab/>
        <w:t>La Asamblea Nacional es un órgano legislativo unicameral compuesto por 300</w:t>
      </w:r>
      <w:r w:rsidR="00625372">
        <w:t> </w:t>
      </w:r>
      <w:r w:rsidRPr="00AC1105">
        <w:t>miembros (el mínimo es de 200, según una disposición constitucional), elegidos por un mandato de cuatro años. Solo pueden ser elegidos miembros de la Asamblea Nacional los nacionales de la República de Corea con derecho a voto que tengan como mínimo 25 años.</w:t>
      </w:r>
    </w:p>
    <w:p w14:paraId="1A97F7E6" w14:textId="45D40246" w:rsidR="005320DF" w:rsidRPr="00AC1105" w:rsidRDefault="005320DF" w:rsidP="005320DF">
      <w:pPr>
        <w:pStyle w:val="SingleTxtG"/>
      </w:pPr>
      <w:r w:rsidRPr="00AC1105">
        <w:t>37.</w:t>
      </w:r>
      <w:r w:rsidRPr="00AC1105">
        <w:tab/>
        <w:t xml:space="preserve">De los 300 diputados, </w:t>
      </w:r>
      <w:r w:rsidR="00927FA2">
        <w:t>253</w:t>
      </w:r>
      <w:r w:rsidRPr="00AC1105">
        <w:t xml:space="preserve"> son elegidos por mayoría simple de votos de los distritos electorales; los otros </w:t>
      </w:r>
      <w:r w:rsidR="00927FA2">
        <w:t>47</w:t>
      </w:r>
      <w:r w:rsidRPr="00AC1105">
        <w:t xml:space="preserve"> obtienen sus escaños con arreglo a un sistema de representación proporcional según el cual se asignan escaños a cada partido en función de los votos obtenidos, a condición de que hayan rebasado el umbral del 3</w:t>
      </w:r>
      <w:r w:rsidR="00CD1DBB" w:rsidRPr="00AC1105">
        <w:t> %</w:t>
      </w:r>
      <w:r w:rsidRPr="00AC1105">
        <w:t xml:space="preserve"> de los votos válidos u obtenido más de 5 escaños en las elecciones de distrito. El sistema está pensado para facilitar la participación de integrantes de los distintos ámbitos de la sociedad y enriquecer los conocimientos de la Asamblea.</w:t>
      </w:r>
    </w:p>
    <w:p w14:paraId="530DE5A8" w14:textId="77777777" w:rsidR="005320DF" w:rsidRPr="00AC1105" w:rsidRDefault="005320DF" w:rsidP="005320DF">
      <w:pPr>
        <w:pStyle w:val="SingleTxtG"/>
      </w:pPr>
      <w:r w:rsidRPr="00AC1105">
        <w:t>38.</w:t>
      </w:r>
      <w:r w:rsidRPr="00AC1105">
        <w:tab/>
        <w:t xml:space="preserve">La Constitución confiere a la Asamblea Nacional varias funciones, la principal de las cuales es la de ejercer el poder legislativo. Además, la Asamblea aprueba el presupuesto nacional, aborda cuestiones relacionadas con la política exterior, declara la guerra, aprueba el envío de tropas coreanas al extranjero o el estacionamiento de fuerzas extranjeras en el país y examina o investiga temas concretos relacionados con asuntos de Estado y el proceso de destitución de altos cargos. </w:t>
      </w:r>
    </w:p>
    <w:p w14:paraId="57303339" w14:textId="77777777" w:rsidR="005320DF" w:rsidRPr="00AC1105" w:rsidRDefault="005320DF" w:rsidP="005320DF">
      <w:pPr>
        <w:pStyle w:val="SingleTxtG"/>
      </w:pPr>
      <w:r w:rsidRPr="00AC1105">
        <w:t>39.</w:t>
      </w:r>
      <w:r w:rsidRPr="00AC1105">
        <w:tab/>
        <w:t>Fuera de la Asamblea no se exigen responsabilidades a los diputados por las opiniones expresadas o los votos emitidos en la cámara legislativa. Durante los períodos de sesiones de la Asamblea no se puede detener ni privar de libertad a ningún diputado sin el consentimiento de la cámara, salvo que se trate de un delito flagrante.</w:t>
      </w:r>
    </w:p>
    <w:p w14:paraId="6F29FFB3" w14:textId="77777777" w:rsidR="005320DF" w:rsidRPr="00AC1105" w:rsidRDefault="005320DF" w:rsidP="005320DF">
      <w:pPr>
        <w:pStyle w:val="SingleTxtG"/>
      </w:pPr>
      <w:r w:rsidRPr="00AC1105">
        <w:t>40.</w:t>
      </w:r>
      <w:r w:rsidRPr="00AC1105">
        <w:tab/>
        <w:t xml:space="preserve">Hay dos clases de períodos de sesiones legislativos: los ordinarios y los extraordinarios. Los períodos de sesiones ordinarios se celebran anualmente de septiembre a diciembre, y los extraordinarios se convocan a petición del Presidente o de al menos una cuarta parte de los diputados. La duración máxima de un período de sesiones ordinario es de 100 días, y la de un período de sesiones extraordinario, de 30 días. </w:t>
      </w:r>
    </w:p>
    <w:p w14:paraId="394368BE" w14:textId="7080DBD3" w:rsidR="005320DF" w:rsidRPr="00AC1105" w:rsidRDefault="00CD1DBB" w:rsidP="00CD1DBB">
      <w:pPr>
        <w:pStyle w:val="H23G"/>
      </w:pPr>
      <w:r w:rsidRPr="00AC1105">
        <w:lastRenderedPageBreak/>
        <w:tab/>
      </w:r>
      <w:r w:rsidR="005320DF" w:rsidRPr="00AC1105">
        <w:t>4.</w:t>
      </w:r>
      <w:r w:rsidR="005320DF" w:rsidRPr="00AC1105">
        <w:tab/>
        <w:t>El poder judicial</w:t>
      </w:r>
    </w:p>
    <w:p w14:paraId="6A161E75" w14:textId="77777777" w:rsidR="005320DF" w:rsidRPr="00AC1105" w:rsidRDefault="005320DF" w:rsidP="005320DF">
      <w:pPr>
        <w:pStyle w:val="SingleTxtG"/>
      </w:pPr>
      <w:r w:rsidRPr="00AC1105">
        <w:t>41.</w:t>
      </w:r>
      <w:r w:rsidRPr="00AC1105">
        <w:tab/>
        <w:t>El poder judicial de la República de Corea está integrado por el Tribunal Supremo, los tribunales superiores, los tribunales de distrito, el Tribunal de Patentes, los tribunales de familia, los tribunales administrativos y locales y el Tribunal Militar.</w:t>
      </w:r>
    </w:p>
    <w:p w14:paraId="6D9B5BBF" w14:textId="77777777" w:rsidR="005320DF" w:rsidRPr="00AC1105" w:rsidRDefault="005320DF" w:rsidP="005320DF">
      <w:pPr>
        <w:pStyle w:val="SingleTxtG"/>
      </w:pPr>
      <w:r w:rsidRPr="00AC1105">
        <w:t>42.</w:t>
      </w:r>
      <w:r w:rsidRPr="00AC1105">
        <w:tab/>
        <w:t>El Tribunal Supremo es el órgano jurisdiccional de más alta instancia. Conoce de los recursos de apelación interpuestos contra las resoluciones de los tribunales inferiores. El Presidente del Tribunal Supremo es nombrado por el Presidente de la República y debe obtener el consentimiento de la Asamblea Nacional. Los demás jueces son nombrados por el Presidente de la República previa recomendación del Presidente del Tribunal Supremo. El mandato del Presidente del Tribunal Supremo es de seis años y no es renovable. El Presidente del Tribunal Supremo debe abandonar el cargo al cumplir 70 años. Los demás jueces son nombrados para un mandato de seis años y, aunque en su caso las leyes prevén la posibilidad de que se renueve el nombramiento, deben abandonar el cargo al alcanzar la edad de 65 años.</w:t>
      </w:r>
    </w:p>
    <w:p w14:paraId="7C1BA824" w14:textId="77777777" w:rsidR="005320DF" w:rsidRPr="00AC1105" w:rsidRDefault="005320DF" w:rsidP="005320DF">
      <w:pPr>
        <w:pStyle w:val="SingleTxtG"/>
      </w:pPr>
      <w:r w:rsidRPr="00AC1105">
        <w:t>43.</w:t>
      </w:r>
      <w:r w:rsidRPr="00AC1105">
        <w:tab/>
        <w:t>El Tribunal Militar solo es competente en materia penal. Conoce de los delitos tipificados respecto de la sociedad civil, así como de los previstos en el Código Penal Militar y la Ley de Protección de los Secretos Militares.</w:t>
      </w:r>
    </w:p>
    <w:p w14:paraId="4C0E73B9" w14:textId="1A7E3281" w:rsidR="005320DF" w:rsidRPr="00AC1105" w:rsidRDefault="00CD1DBB" w:rsidP="00CD1DBB">
      <w:pPr>
        <w:pStyle w:val="H23G"/>
      </w:pPr>
      <w:r w:rsidRPr="00AC1105">
        <w:tab/>
      </w:r>
      <w:r w:rsidR="005320DF" w:rsidRPr="00AC1105">
        <w:t>5.</w:t>
      </w:r>
      <w:r w:rsidR="005320DF" w:rsidRPr="00AC1105">
        <w:tab/>
        <w:t>Organizaciones independientes</w:t>
      </w:r>
    </w:p>
    <w:p w14:paraId="617A69C7" w14:textId="38BA0F57" w:rsidR="005320DF" w:rsidRPr="00AC1105" w:rsidRDefault="00CD1DBB" w:rsidP="00CD1DBB">
      <w:pPr>
        <w:pStyle w:val="H4G"/>
      </w:pPr>
      <w:r w:rsidRPr="00AC1105">
        <w:tab/>
      </w:r>
      <w:r w:rsidR="005320DF" w:rsidRPr="00AC1105">
        <w:t>a</w:t>
      </w:r>
      <w:r w:rsidRPr="00AC1105">
        <w:t>)</w:t>
      </w:r>
      <w:r w:rsidR="005320DF" w:rsidRPr="00AC1105">
        <w:tab/>
        <w:t>El Tribunal Constitucional</w:t>
      </w:r>
    </w:p>
    <w:p w14:paraId="3038F4E0" w14:textId="77777777" w:rsidR="005320DF" w:rsidRPr="00AC1105" w:rsidRDefault="005320DF" w:rsidP="005320DF">
      <w:pPr>
        <w:pStyle w:val="SingleTxtG"/>
      </w:pPr>
      <w:r w:rsidRPr="00AC1105">
        <w:t>44.</w:t>
      </w:r>
      <w:r w:rsidRPr="00AC1105">
        <w:tab/>
        <w:t xml:space="preserve">El Tribunal Constitucional, establecido en septiembre de 1988, es un componente clave del sistema constitucional El Tribunal está facultado para interpretar la Constitución, examinar la constitucionalidad de todos los instrumentos legislativos, adoptar decisiones judiciales sobre el proceso de destitución de altos cargos o sobre la disolución de un partido político y resolver los conflictos de competencia y los recursos de inconstitucionalidad. </w:t>
      </w:r>
    </w:p>
    <w:p w14:paraId="1416F957" w14:textId="77777777" w:rsidR="005320DF" w:rsidRPr="00AC1105" w:rsidRDefault="005320DF" w:rsidP="005320DF">
      <w:pPr>
        <w:pStyle w:val="SingleTxtG"/>
      </w:pPr>
      <w:r w:rsidRPr="00AC1105">
        <w:t>45.</w:t>
      </w:r>
      <w:r w:rsidRPr="00AC1105">
        <w:tab/>
        <w:t xml:space="preserve">El Tribunal se compone de nueve jueces nombrados por el Presidente de la República, tres de los cuales, no obstante, deben ser elegidos de una lista de candidatos seleccionados por la Asamblea Nacional, y los otros tres de una lista de candidatos recomendados por el Presidente del Tribunal Supremo. El mandato de los jueces del Tribunal Constitucional es de seis años y puede renovarse. </w:t>
      </w:r>
    </w:p>
    <w:p w14:paraId="5068286A" w14:textId="23E1A902" w:rsidR="005320DF" w:rsidRPr="00AC1105" w:rsidRDefault="00CD1DBB" w:rsidP="00CD1DBB">
      <w:pPr>
        <w:pStyle w:val="H4G"/>
      </w:pPr>
      <w:r w:rsidRPr="00AC1105">
        <w:tab/>
      </w:r>
      <w:r w:rsidR="005320DF" w:rsidRPr="00AC1105">
        <w:t>b</w:t>
      </w:r>
      <w:r w:rsidRPr="00AC1105">
        <w:t>)</w:t>
      </w:r>
      <w:r w:rsidR="005320DF" w:rsidRPr="00AC1105">
        <w:tab/>
        <w:t>La Comisión Electoral Nacional</w:t>
      </w:r>
    </w:p>
    <w:p w14:paraId="46E351FC" w14:textId="77777777" w:rsidR="005320DF" w:rsidRPr="00AC1105" w:rsidRDefault="005320DF" w:rsidP="005320DF">
      <w:pPr>
        <w:pStyle w:val="SingleTxtG"/>
      </w:pPr>
      <w:r w:rsidRPr="00AC1105">
        <w:t>46.</w:t>
      </w:r>
      <w:r w:rsidRPr="00AC1105">
        <w:tab/>
        <w:t xml:space="preserve">De conformidad con lo dispuesto en el artículo 114 de la Constitución, la Comisión Electoral Nacional es un organismo constitucional independiente. Se encarga de organizar las elecciones y los referendos nacionales, y se ocupa de los asuntos administrativos relacionados con los fondos y los partidos políticos. </w:t>
      </w:r>
    </w:p>
    <w:p w14:paraId="19CD0478" w14:textId="1490610C" w:rsidR="005320DF" w:rsidRPr="00AC1105" w:rsidRDefault="005320DF" w:rsidP="005320DF">
      <w:pPr>
        <w:pStyle w:val="SingleTxtG"/>
      </w:pPr>
      <w:r w:rsidRPr="00AC1105">
        <w:t>47.</w:t>
      </w:r>
      <w:r w:rsidRPr="00AC1105">
        <w:tab/>
        <w:t>La Comisión Electoral Nacional está integrada por nueve miembros, entre ellos un Presidente y un Comisionado Permanente. Tres miembros son nombrados por el Presidente, tres son designados por la Asamblea Nacional y otros tres son designados por el Presidente del Tribunal Supremo. El Presidente y el Vicepresidente (Comisionado Permanente) son elegidos entre los miembros de la Comisión. La secretaría está dirigida por el Secretario General, que es un funcionario de rango ministerial.</w:t>
      </w:r>
    </w:p>
    <w:p w14:paraId="693133DA" w14:textId="77777777" w:rsidR="005320DF" w:rsidRPr="00AC1105" w:rsidRDefault="005320DF" w:rsidP="005320DF">
      <w:pPr>
        <w:pStyle w:val="SingleTxtG"/>
      </w:pPr>
      <w:r w:rsidRPr="00AC1105">
        <w:t>48.</w:t>
      </w:r>
      <w:r w:rsidRPr="00AC1105">
        <w:tab/>
        <w:t xml:space="preserve">La Comisión Electoral Nacional coordina otras cuatro comisiones importantes relacionadas con las elecciones. Tres de ellas son permanentes, a saber, la Comisión Nacional para la Retransmisión de Debates sobre las Elecciones, la Comisión de Supervisión de las Noticias Electorales en Internet y la Comisión de Supervisión de las Encuestas sobre las Elecciones Nacionales. La Comisión Nacional para la Retransmisión de Debates sobre las Elecciones determina el formato de los debates electorales, mientras que la Comisión de Supervisión de las Noticias Electorales en Internet adopta decisiones relativas al contenido de noticias publicadas en Internet durante las elecciones. La Comisión de Supervisión de las Encuestas sobre las Elecciones Nacionales supervisa los sondeos y encuestas, decide sobre cuestiones relacionadas con ellos e impide que se difunda información falsa por medio de encuestas ilegales. La cuarta comisión, de carácter temporal, es la Comisión de Delimitación Territorial para las Elecciones a la Asamblea Nacional, que se creó en 2015 y ha asumido la </w:t>
      </w:r>
      <w:r w:rsidRPr="00AC1105">
        <w:lastRenderedPageBreak/>
        <w:t>función, hasta entonces desempeñada por la Asamblea, de establecer las delimitaciones territoriales para las elecciones.</w:t>
      </w:r>
    </w:p>
    <w:p w14:paraId="1F9F1E3F" w14:textId="231D76F6" w:rsidR="005320DF" w:rsidRPr="00AC1105" w:rsidRDefault="00CD1DBB" w:rsidP="00CD1DBB">
      <w:pPr>
        <w:pStyle w:val="HChG"/>
      </w:pPr>
      <w:r w:rsidRPr="00AC1105">
        <w:tab/>
      </w:r>
      <w:r w:rsidR="005320DF" w:rsidRPr="00AC1105">
        <w:t>III.</w:t>
      </w:r>
      <w:r w:rsidR="005320DF" w:rsidRPr="00AC1105">
        <w:tab/>
        <w:t>Marco general de protección y promoción de los derechos humanos</w:t>
      </w:r>
    </w:p>
    <w:p w14:paraId="36580784" w14:textId="3C698EEA" w:rsidR="005320DF" w:rsidRPr="00AC1105" w:rsidRDefault="00CD1DBB" w:rsidP="00CD1DBB">
      <w:pPr>
        <w:pStyle w:val="H1G"/>
      </w:pPr>
      <w:r w:rsidRPr="00AC1105">
        <w:tab/>
      </w:r>
      <w:r w:rsidR="005320DF" w:rsidRPr="00AC1105">
        <w:t>A.</w:t>
      </w:r>
      <w:r w:rsidR="005320DF" w:rsidRPr="00AC1105">
        <w:tab/>
        <w:t>Aceptación de las normas internacionales de derechos humanos</w:t>
      </w:r>
    </w:p>
    <w:p w14:paraId="6A25285E" w14:textId="33806130" w:rsidR="005320DF" w:rsidRPr="00AC1105" w:rsidRDefault="005320DF" w:rsidP="005320DF">
      <w:pPr>
        <w:pStyle w:val="SingleTxtG"/>
      </w:pPr>
      <w:r w:rsidRPr="00AC1105">
        <w:t>49.</w:t>
      </w:r>
      <w:r w:rsidRPr="00AC1105">
        <w:tab/>
        <w:t>La República de Corea es parte en los siete instrumentos fundamentales de derechos humanos que se indican a continuación: el Pacto Internacional de Derechos Civiles y Políticos (ICCPR), el Pacto Internacional de Derechos Económicos, Sociales y Culturales (ICESCR), la Convención Internacional sobre la Eliminación de Todas las Formas de Discriminación Racial (ICERD), la Convención sobre la Eliminación de Todas las Formas de Discriminación contra la Mujer (CEDAW), la Convención contra la Tortura y Otros Tratos o Penas Crueles, Inhumanos o Degradantes (CAT), la Convención sobre los Derechos del Niño (CRC) y la Convención sobre los Derechos de las Personas con Discapacidad (CRPD). En el siguiente cuadro figura información detallada sobre la aceptación de algunos de los principales tratados internacionales de derechos humanos</w:t>
      </w:r>
      <w:r w:rsidR="00927FA2">
        <w:t>.</w:t>
      </w:r>
    </w:p>
    <w:tbl>
      <w:tblPr>
        <w:tblW w:w="8504" w:type="dxa"/>
        <w:tblInd w:w="1134" w:type="dxa"/>
        <w:tblBorders>
          <w:top w:val="single" w:sz="4" w:space="0" w:color="auto"/>
        </w:tblBorders>
        <w:tblLayout w:type="fixed"/>
        <w:tblCellMar>
          <w:left w:w="0" w:type="dxa"/>
          <w:right w:w="113" w:type="dxa"/>
        </w:tblCellMar>
        <w:tblLook w:val="0000" w:firstRow="0" w:lastRow="0" w:firstColumn="0" w:lastColumn="0" w:noHBand="0" w:noVBand="0"/>
      </w:tblPr>
      <w:tblGrid>
        <w:gridCol w:w="1428"/>
        <w:gridCol w:w="2170"/>
        <w:gridCol w:w="2001"/>
        <w:gridCol w:w="2905"/>
      </w:tblGrid>
      <w:tr w:rsidR="00247440" w:rsidRPr="00AC1105" w14:paraId="3C141575" w14:textId="77777777" w:rsidTr="00247440">
        <w:trPr>
          <w:trHeight w:val="240"/>
          <w:tblHeader/>
        </w:trPr>
        <w:tc>
          <w:tcPr>
            <w:tcW w:w="1428" w:type="dxa"/>
            <w:tcBorders>
              <w:top w:val="single" w:sz="4" w:space="0" w:color="auto"/>
              <w:bottom w:val="single" w:sz="12" w:space="0" w:color="auto"/>
            </w:tcBorders>
            <w:shd w:val="clear" w:color="auto" w:fill="auto"/>
            <w:vAlign w:val="bottom"/>
          </w:tcPr>
          <w:p w14:paraId="2E8AA10D" w14:textId="77777777" w:rsidR="005320DF" w:rsidRPr="00AC1105" w:rsidRDefault="005320DF" w:rsidP="00CD1DBB">
            <w:pPr>
              <w:spacing w:before="80" w:after="80" w:line="200" w:lineRule="exact"/>
              <w:rPr>
                <w:i/>
                <w:sz w:val="16"/>
              </w:rPr>
            </w:pPr>
            <w:r w:rsidRPr="00AC1105">
              <w:rPr>
                <w:i/>
                <w:sz w:val="16"/>
              </w:rPr>
              <w:t>Principales tratados universales de derechos humanos</w:t>
            </w:r>
          </w:p>
        </w:tc>
        <w:tc>
          <w:tcPr>
            <w:tcW w:w="2170" w:type="dxa"/>
            <w:tcBorders>
              <w:top w:val="single" w:sz="4" w:space="0" w:color="auto"/>
              <w:bottom w:val="single" w:sz="12" w:space="0" w:color="auto"/>
            </w:tcBorders>
            <w:shd w:val="clear" w:color="auto" w:fill="auto"/>
            <w:vAlign w:val="bottom"/>
          </w:tcPr>
          <w:p w14:paraId="17512FB7" w14:textId="41810D7C" w:rsidR="005320DF" w:rsidRPr="00AC1105" w:rsidRDefault="005320DF" w:rsidP="00CD1DBB">
            <w:pPr>
              <w:spacing w:before="80" w:after="80" w:line="200" w:lineRule="exact"/>
              <w:rPr>
                <w:i/>
                <w:sz w:val="16"/>
              </w:rPr>
            </w:pPr>
            <w:r w:rsidRPr="00AC1105">
              <w:rPr>
                <w:i/>
                <w:sz w:val="16"/>
              </w:rPr>
              <w:t>Fecha de ratificación,</w:t>
            </w:r>
            <w:r w:rsidR="00671F7E">
              <w:rPr>
                <w:i/>
                <w:sz w:val="16"/>
              </w:rPr>
              <w:br/>
            </w:r>
            <w:r w:rsidRPr="00AC1105">
              <w:rPr>
                <w:i/>
                <w:sz w:val="16"/>
              </w:rPr>
              <w:t>adhesión o sucesión</w:t>
            </w:r>
          </w:p>
        </w:tc>
        <w:tc>
          <w:tcPr>
            <w:tcW w:w="2001" w:type="dxa"/>
            <w:tcBorders>
              <w:top w:val="single" w:sz="4" w:space="0" w:color="auto"/>
              <w:bottom w:val="single" w:sz="12" w:space="0" w:color="auto"/>
            </w:tcBorders>
            <w:shd w:val="clear" w:color="auto" w:fill="auto"/>
            <w:vAlign w:val="bottom"/>
          </w:tcPr>
          <w:p w14:paraId="20A0379B" w14:textId="0EEF1336" w:rsidR="005320DF" w:rsidRPr="00AC1105" w:rsidRDefault="005320DF" w:rsidP="00CD1DBB">
            <w:pPr>
              <w:spacing w:before="80" w:after="80" w:line="200" w:lineRule="exact"/>
              <w:rPr>
                <w:i/>
                <w:sz w:val="16"/>
              </w:rPr>
            </w:pPr>
            <w:r w:rsidRPr="00AC1105">
              <w:rPr>
                <w:i/>
                <w:sz w:val="16"/>
              </w:rPr>
              <w:t>Declaraciones/reservas</w:t>
            </w:r>
          </w:p>
        </w:tc>
        <w:tc>
          <w:tcPr>
            <w:tcW w:w="2905" w:type="dxa"/>
            <w:tcBorders>
              <w:top w:val="single" w:sz="4" w:space="0" w:color="auto"/>
              <w:bottom w:val="single" w:sz="12" w:space="0" w:color="auto"/>
            </w:tcBorders>
            <w:shd w:val="clear" w:color="auto" w:fill="auto"/>
            <w:tcMar>
              <w:right w:w="0" w:type="dxa"/>
            </w:tcMar>
            <w:vAlign w:val="bottom"/>
          </w:tcPr>
          <w:p w14:paraId="3D81EAA8" w14:textId="77777777" w:rsidR="005320DF" w:rsidRPr="00AC1105" w:rsidRDefault="005320DF" w:rsidP="00CD1DBB">
            <w:pPr>
              <w:spacing w:before="80" w:after="80" w:line="200" w:lineRule="exact"/>
              <w:rPr>
                <w:i/>
                <w:sz w:val="16"/>
              </w:rPr>
            </w:pPr>
            <w:r w:rsidRPr="00AC1105">
              <w:rPr>
                <w:i/>
                <w:sz w:val="16"/>
              </w:rPr>
              <w:t>Reconocimiento de competencias concretas de órganos de tratados</w:t>
            </w:r>
          </w:p>
        </w:tc>
      </w:tr>
      <w:tr w:rsidR="00CD1DBB" w:rsidRPr="00AC1105" w14:paraId="5C19D7BC" w14:textId="77777777" w:rsidTr="00247440">
        <w:trPr>
          <w:trHeight w:hRule="exact" w:val="113"/>
          <w:tblHeader/>
        </w:trPr>
        <w:tc>
          <w:tcPr>
            <w:tcW w:w="1428" w:type="dxa"/>
            <w:tcBorders>
              <w:top w:val="single" w:sz="12" w:space="0" w:color="auto"/>
            </w:tcBorders>
            <w:shd w:val="clear" w:color="auto" w:fill="auto"/>
          </w:tcPr>
          <w:p w14:paraId="69880EF4" w14:textId="77777777" w:rsidR="005320DF" w:rsidRPr="00AC1105" w:rsidRDefault="005320DF" w:rsidP="00CD1DBB">
            <w:pPr>
              <w:spacing w:before="40" w:after="120"/>
            </w:pPr>
          </w:p>
        </w:tc>
        <w:tc>
          <w:tcPr>
            <w:tcW w:w="2170" w:type="dxa"/>
            <w:tcBorders>
              <w:top w:val="single" w:sz="12" w:space="0" w:color="auto"/>
            </w:tcBorders>
            <w:shd w:val="clear" w:color="auto" w:fill="auto"/>
          </w:tcPr>
          <w:p w14:paraId="23B2A499" w14:textId="77777777" w:rsidR="005320DF" w:rsidRPr="00AC1105" w:rsidRDefault="005320DF" w:rsidP="00CD1DBB">
            <w:pPr>
              <w:spacing w:before="40" w:after="120"/>
            </w:pPr>
          </w:p>
        </w:tc>
        <w:tc>
          <w:tcPr>
            <w:tcW w:w="2001" w:type="dxa"/>
            <w:tcBorders>
              <w:top w:val="single" w:sz="12" w:space="0" w:color="auto"/>
            </w:tcBorders>
            <w:shd w:val="clear" w:color="auto" w:fill="auto"/>
          </w:tcPr>
          <w:p w14:paraId="17614206" w14:textId="77777777" w:rsidR="005320DF" w:rsidRPr="00AC1105" w:rsidRDefault="005320DF" w:rsidP="00CD1DBB">
            <w:pPr>
              <w:spacing w:before="40" w:after="120"/>
            </w:pPr>
          </w:p>
        </w:tc>
        <w:tc>
          <w:tcPr>
            <w:tcW w:w="2905" w:type="dxa"/>
            <w:tcBorders>
              <w:top w:val="single" w:sz="12" w:space="0" w:color="auto"/>
            </w:tcBorders>
            <w:shd w:val="clear" w:color="auto" w:fill="auto"/>
            <w:tcMar>
              <w:right w:w="0" w:type="dxa"/>
            </w:tcMar>
          </w:tcPr>
          <w:p w14:paraId="092E9BC0" w14:textId="77777777" w:rsidR="005320DF" w:rsidRPr="00AC1105" w:rsidRDefault="005320DF" w:rsidP="00CD1DBB">
            <w:pPr>
              <w:spacing w:before="40" w:after="120"/>
            </w:pPr>
          </w:p>
        </w:tc>
      </w:tr>
      <w:tr w:rsidR="00CD1DBB" w:rsidRPr="00AC1105" w14:paraId="6C610455" w14:textId="77777777" w:rsidTr="00247440">
        <w:trPr>
          <w:trHeight w:val="240"/>
        </w:trPr>
        <w:tc>
          <w:tcPr>
            <w:tcW w:w="1428" w:type="dxa"/>
            <w:shd w:val="clear" w:color="auto" w:fill="auto"/>
          </w:tcPr>
          <w:p w14:paraId="66762FF8" w14:textId="5F1D4EDF" w:rsidR="005320DF" w:rsidRPr="00AC1105" w:rsidRDefault="00927FA2" w:rsidP="00CD1DBB">
            <w:pPr>
              <w:spacing w:before="40" w:after="120"/>
            </w:pPr>
            <w:r>
              <w:t>I</w:t>
            </w:r>
            <w:r w:rsidR="005320DF" w:rsidRPr="00AC1105">
              <w:t>CERD</w:t>
            </w:r>
          </w:p>
        </w:tc>
        <w:tc>
          <w:tcPr>
            <w:tcW w:w="2170" w:type="dxa"/>
            <w:shd w:val="clear" w:color="auto" w:fill="auto"/>
          </w:tcPr>
          <w:p w14:paraId="5F1B33C7" w14:textId="77777777" w:rsidR="005320DF" w:rsidRPr="00AC1105" w:rsidRDefault="005320DF" w:rsidP="00CD1DBB">
            <w:pPr>
              <w:spacing w:before="40" w:after="120"/>
            </w:pPr>
            <w:r w:rsidRPr="00AC1105">
              <w:t>5 de diciembre de 1978</w:t>
            </w:r>
          </w:p>
        </w:tc>
        <w:tc>
          <w:tcPr>
            <w:tcW w:w="2001" w:type="dxa"/>
            <w:shd w:val="clear" w:color="auto" w:fill="auto"/>
          </w:tcPr>
          <w:p w14:paraId="319E4EB5" w14:textId="77777777" w:rsidR="005320DF" w:rsidRPr="00AC1105" w:rsidRDefault="005320DF" w:rsidP="00CD1DBB">
            <w:pPr>
              <w:spacing w:before="40" w:after="120"/>
            </w:pPr>
            <w:r w:rsidRPr="00AC1105">
              <w:t>Ninguna</w:t>
            </w:r>
          </w:p>
        </w:tc>
        <w:tc>
          <w:tcPr>
            <w:tcW w:w="2905" w:type="dxa"/>
            <w:shd w:val="clear" w:color="auto" w:fill="auto"/>
            <w:tcMar>
              <w:right w:w="0" w:type="dxa"/>
            </w:tcMar>
          </w:tcPr>
          <w:p w14:paraId="213E416F" w14:textId="782BF842" w:rsidR="005320DF" w:rsidRPr="00AC1105" w:rsidRDefault="005320DF" w:rsidP="00CD1DBB">
            <w:pPr>
              <w:spacing w:before="40" w:after="120"/>
            </w:pPr>
            <w:r w:rsidRPr="00AC1105">
              <w:t>Denuncias individuales (art. 14): S</w:t>
            </w:r>
            <w:r w:rsidR="00CD1DBB" w:rsidRPr="00AC1105">
              <w:t>í</w:t>
            </w:r>
          </w:p>
        </w:tc>
      </w:tr>
      <w:tr w:rsidR="00CD1DBB" w:rsidRPr="00AC1105" w14:paraId="274030B7" w14:textId="77777777" w:rsidTr="00247440">
        <w:trPr>
          <w:trHeight w:val="240"/>
        </w:trPr>
        <w:tc>
          <w:tcPr>
            <w:tcW w:w="1428" w:type="dxa"/>
            <w:shd w:val="clear" w:color="auto" w:fill="auto"/>
          </w:tcPr>
          <w:p w14:paraId="60F015E1" w14:textId="77777777" w:rsidR="005320DF" w:rsidRPr="00AC1105" w:rsidRDefault="005320DF" w:rsidP="00CD1DBB">
            <w:pPr>
              <w:spacing w:before="40" w:after="120"/>
            </w:pPr>
            <w:r w:rsidRPr="00AC1105">
              <w:t>ICESCR</w:t>
            </w:r>
          </w:p>
        </w:tc>
        <w:tc>
          <w:tcPr>
            <w:tcW w:w="2170" w:type="dxa"/>
            <w:shd w:val="clear" w:color="auto" w:fill="auto"/>
          </w:tcPr>
          <w:p w14:paraId="7584533E" w14:textId="77777777" w:rsidR="005320DF" w:rsidRPr="00AC1105" w:rsidRDefault="005320DF" w:rsidP="00CD1DBB">
            <w:pPr>
              <w:spacing w:before="40" w:after="120"/>
            </w:pPr>
            <w:r w:rsidRPr="00AC1105">
              <w:t>10 de abril de 1990</w:t>
            </w:r>
          </w:p>
        </w:tc>
        <w:tc>
          <w:tcPr>
            <w:tcW w:w="2001" w:type="dxa"/>
            <w:shd w:val="clear" w:color="auto" w:fill="auto"/>
          </w:tcPr>
          <w:p w14:paraId="707A710C" w14:textId="77777777" w:rsidR="005320DF" w:rsidRPr="00AC1105" w:rsidRDefault="005320DF" w:rsidP="00CD1DBB">
            <w:pPr>
              <w:spacing w:before="40" w:after="120"/>
            </w:pPr>
            <w:r w:rsidRPr="00AC1105">
              <w:t>Ninguna</w:t>
            </w:r>
          </w:p>
        </w:tc>
        <w:tc>
          <w:tcPr>
            <w:tcW w:w="2905" w:type="dxa"/>
            <w:shd w:val="clear" w:color="auto" w:fill="auto"/>
            <w:tcMar>
              <w:right w:w="0" w:type="dxa"/>
            </w:tcMar>
          </w:tcPr>
          <w:p w14:paraId="244FDF8F" w14:textId="77777777" w:rsidR="005320DF" w:rsidRPr="00AC1105" w:rsidRDefault="005320DF" w:rsidP="00CD1DBB">
            <w:pPr>
              <w:spacing w:before="40" w:after="120"/>
            </w:pPr>
          </w:p>
        </w:tc>
      </w:tr>
      <w:tr w:rsidR="00CD1DBB" w:rsidRPr="00AC1105" w14:paraId="1F1696A6" w14:textId="77777777" w:rsidTr="00247440">
        <w:trPr>
          <w:trHeight w:val="240"/>
        </w:trPr>
        <w:tc>
          <w:tcPr>
            <w:tcW w:w="1428" w:type="dxa"/>
            <w:shd w:val="clear" w:color="auto" w:fill="auto"/>
          </w:tcPr>
          <w:p w14:paraId="6499A60F" w14:textId="77777777" w:rsidR="005320DF" w:rsidRPr="00AC1105" w:rsidRDefault="005320DF" w:rsidP="00CD1DBB">
            <w:pPr>
              <w:spacing w:before="40" w:after="120"/>
            </w:pPr>
            <w:r w:rsidRPr="00AC1105">
              <w:t>ICCPR</w:t>
            </w:r>
          </w:p>
        </w:tc>
        <w:tc>
          <w:tcPr>
            <w:tcW w:w="2170" w:type="dxa"/>
            <w:shd w:val="clear" w:color="auto" w:fill="auto"/>
          </w:tcPr>
          <w:p w14:paraId="75847586" w14:textId="77777777" w:rsidR="005320DF" w:rsidRPr="00AC1105" w:rsidRDefault="005320DF" w:rsidP="00CD1DBB">
            <w:pPr>
              <w:spacing w:before="40" w:after="120"/>
            </w:pPr>
            <w:r w:rsidRPr="00AC1105">
              <w:t>10 de abril de 1990</w:t>
            </w:r>
          </w:p>
        </w:tc>
        <w:tc>
          <w:tcPr>
            <w:tcW w:w="2001" w:type="dxa"/>
            <w:shd w:val="clear" w:color="auto" w:fill="auto"/>
          </w:tcPr>
          <w:p w14:paraId="759D7AFB" w14:textId="77777777" w:rsidR="005320DF" w:rsidRPr="00AC1105" w:rsidRDefault="005320DF" w:rsidP="00CD1DBB">
            <w:pPr>
              <w:spacing w:before="40" w:after="120"/>
            </w:pPr>
            <w:r w:rsidRPr="00AC1105">
              <w:t>Sí (art. 22)</w:t>
            </w:r>
          </w:p>
        </w:tc>
        <w:tc>
          <w:tcPr>
            <w:tcW w:w="2905" w:type="dxa"/>
            <w:shd w:val="clear" w:color="auto" w:fill="auto"/>
            <w:tcMar>
              <w:right w:w="0" w:type="dxa"/>
            </w:tcMar>
          </w:tcPr>
          <w:p w14:paraId="3583DF34" w14:textId="77777777" w:rsidR="005320DF" w:rsidRPr="00671F7E" w:rsidRDefault="005320DF" w:rsidP="00CD1DBB">
            <w:pPr>
              <w:spacing w:before="40" w:after="120"/>
              <w:rPr>
                <w:spacing w:val="-1"/>
              </w:rPr>
            </w:pPr>
            <w:r w:rsidRPr="00671F7E">
              <w:rPr>
                <w:spacing w:val="-1"/>
              </w:rPr>
              <w:t>Denuncias entre Estados (art. 41): Sí</w:t>
            </w:r>
          </w:p>
        </w:tc>
      </w:tr>
      <w:tr w:rsidR="00CD1DBB" w:rsidRPr="00AC1105" w14:paraId="4988FA75" w14:textId="77777777" w:rsidTr="00247440">
        <w:trPr>
          <w:trHeight w:val="240"/>
        </w:trPr>
        <w:tc>
          <w:tcPr>
            <w:tcW w:w="1428" w:type="dxa"/>
            <w:shd w:val="clear" w:color="auto" w:fill="auto"/>
          </w:tcPr>
          <w:p w14:paraId="409E2018" w14:textId="77777777" w:rsidR="005320DF" w:rsidRPr="00AC1105" w:rsidRDefault="005320DF" w:rsidP="00CD1DBB">
            <w:pPr>
              <w:spacing w:before="40" w:after="120"/>
            </w:pPr>
            <w:r w:rsidRPr="00AC1105">
              <w:t>ICCPR-OP 1</w:t>
            </w:r>
          </w:p>
        </w:tc>
        <w:tc>
          <w:tcPr>
            <w:tcW w:w="2170" w:type="dxa"/>
            <w:shd w:val="clear" w:color="auto" w:fill="auto"/>
          </w:tcPr>
          <w:p w14:paraId="0D41FEA1" w14:textId="77777777" w:rsidR="005320DF" w:rsidRPr="00AC1105" w:rsidRDefault="005320DF" w:rsidP="00CD1DBB">
            <w:pPr>
              <w:spacing w:before="40" w:after="120"/>
            </w:pPr>
            <w:r w:rsidRPr="00AC1105">
              <w:t>10 de abril de 1990</w:t>
            </w:r>
          </w:p>
        </w:tc>
        <w:tc>
          <w:tcPr>
            <w:tcW w:w="2001" w:type="dxa"/>
            <w:shd w:val="clear" w:color="auto" w:fill="auto"/>
          </w:tcPr>
          <w:p w14:paraId="37D22C06" w14:textId="77777777" w:rsidR="005320DF" w:rsidRPr="00AC1105" w:rsidRDefault="005320DF" w:rsidP="00CD1DBB">
            <w:pPr>
              <w:spacing w:before="40" w:after="120"/>
            </w:pPr>
            <w:r w:rsidRPr="00AC1105">
              <w:t>Ninguna</w:t>
            </w:r>
          </w:p>
        </w:tc>
        <w:tc>
          <w:tcPr>
            <w:tcW w:w="2905" w:type="dxa"/>
            <w:shd w:val="clear" w:color="auto" w:fill="auto"/>
            <w:tcMar>
              <w:right w:w="0" w:type="dxa"/>
            </w:tcMar>
          </w:tcPr>
          <w:p w14:paraId="14EFAB3D" w14:textId="77777777" w:rsidR="005320DF" w:rsidRPr="00AC1105" w:rsidRDefault="005320DF" w:rsidP="00CD1DBB">
            <w:pPr>
              <w:spacing w:before="40" w:after="120"/>
            </w:pPr>
          </w:p>
        </w:tc>
      </w:tr>
      <w:tr w:rsidR="00CD1DBB" w:rsidRPr="00AC1105" w14:paraId="78715222" w14:textId="77777777" w:rsidTr="00247440">
        <w:trPr>
          <w:trHeight w:val="240"/>
        </w:trPr>
        <w:tc>
          <w:tcPr>
            <w:tcW w:w="1428" w:type="dxa"/>
            <w:shd w:val="clear" w:color="auto" w:fill="auto"/>
          </w:tcPr>
          <w:p w14:paraId="26FD364B" w14:textId="77777777" w:rsidR="005320DF" w:rsidRPr="00AC1105" w:rsidRDefault="005320DF" w:rsidP="00CD1DBB">
            <w:pPr>
              <w:spacing w:before="40" w:after="120"/>
            </w:pPr>
            <w:r w:rsidRPr="00AC1105">
              <w:t>CEDAW</w:t>
            </w:r>
          </w:p>
        </w:tc>
        <w:tc>
          <w:tcPr>
            <w:tcW w:w="2170" w:type="dxa"/>
            <w:shd w:val="clear" w:color="auto" w:fill="auto"/>
          </w:tcPr>
          <w:p w14:paraId="5B18A247" w14:textId="77777777" w:rsidR="005320DF" w:rsidRPr="00AC1105" w:rsidRDefault="005320DF" w:rsidP="00CD1DBB">
            <w:pPr>
              <w:spacing w:before="40" w:after="120"/>
            </w:pPr>
            <w:r w:rsidRPr="00AC1105">
              <w:t>27 de diciembre de 1984</w:t>
            </w:r>
          </w:p>
        </w:tc>
        <w:tc>
          <w:tcPr>
            <w:tcW w:w="2001" w:type="dxa"/>
            <w:shd w:val="clear" w:color="auto" w:fill="auto"/>
          </w:tcPr>
          <w:p w14:paraId="5B165F20" w14:textId="1F06ED96" w:rsidR="005320DF" w:rsidRPr="00AC1105" w:rsidRDefault="005320DF" w:rsidP="00CD1DBB">
            <w:pPr>
              <w:spacing w:before="40" w:after="120"/>
            </w:pPr>
            <w:r w:rsidRPr="00AC1105">
              <w:t>Sí (art. 16</w:t>
            </w:r>
            <w:r w:rsidR="00671F7E">
              <w:t xml:space="preserve">, párr. </w:t>
            </w:r>
            <w:r w:rsidRPr="00AC1105">
              <w:t>1 g))</w:t>
            </w:r>
          </w:p>
        </w:tc>
        <w:tc>
          <w:tcPr>
            <w:tcW w:w="2905" w:type="dxa"/>
            <w:shd w:val="clear" w:color="auto" w:fill="auto"/>
            <w:tcMar>
              <w:right w:w="0" w:type="dxa"/>
            </w:tcMar>
          </w:tcPr>
          <w:p w14:paraId="044C2698" w14:textId="77777777" w:rsidR="005320DF" w:rsidRPr="00AC1105" w:rsidRDefault="005320DF" w:rsidP="00CD1DBB">
            <w:pPr>
              <w:spacing w:before="40" w:after="120"/>
            </w:pPr>
          </w:p>
        </w:tc>
      </w:tr>
      <w:tr w:rsidR="00CD1DBB" w:rsidRPr="00AC1105" w14:paraId="4CEFE801" w14:textId="77777777" w:rsidTr="00247440">
        <w:trPr>
          <w:trHeight w:val="240"/>
        </w:trPr>
        <w:tc>
          <w:tcPr>
            <w:tcW w:w="1428" w:type="dxa"/>
            <w:shd w:val="clear" w:color="auto" w:fill="auto"/>
          </w:tcPr>
          <w:p w14:paraId="2E68D60B" w14:textId="77777777" w:rsidR="005320DF" w:rsidRPr="00AC1105" w:rsidRDefault="005320DF" w:rsidP="00CD1DBB">
            <w:pPr>
              <w:spacing w:before="40" w:after="120"/>
            </w:pPr>
            <w:r w:rsidRPr="00AC1105">
              <w:t>OP-CEDAW</w:t>
            </w:r>
          </w:p>
        </w:tc>
        <w:tc>
          <w:tcPr>
            <w:tcW w:w="2170" w:type="dxa"/>
            <w:shd w:val="clear" w:color="auto" w:fill="auto"/>
          </w:tcPr>
          <w:p w14:paraId="06E828DC" w14:textId="77777777" w:rsidR="005320DF" w:rsidRPr="00AC1105" w:rsidRDefault="005320DF" w:rsidP="00CD1DBB">
            <w:pPr>
              <w:spacing w:before="40" w:after="120"/>
            </w:pPr>
            <w:r w:rsidRPr="00AC1105">
              <w:t>18 de octubre de 2006</w:t>
            </w:r>
          </w:p>
        </w:tc>
        <w:tc>
          <w:tcPr>
            <w:tcW w:w="2001" w:type="dxa"/>
            <w:shd w:val="clear" w:color="auto" w:fill="auto"/>
          </w:tcPr>
          <w:p w14:paraId="137430A1" w14:textId="77777777" w:rsidR="005320DF" w:rsidRPr="00AC1105" w:rsidRDefault="005320DF" w:rsidP="00CD1DBB">
            <w:pPr>
              <w:spacing w:before="40" w:after="120"/>
            </w:pPr>
            <w:r w:rsidRPr="00AC1105">
              <w:t>Ninguna</w:t>
            </w:r>
          </w:p>
        </w:tc>
        <w:tc>
          <w:tcPr>
            <w:tcW w:w="2905" w:type="dxa"/>
            <w:shd w:val="clear" w:color="auto" w:fill="auto"/>
            <w:tcMar>
              <w:right w:w="0" w:type="dxa"/>
            </w:tcMar>
          </w:tcPr>
          <w:p w14:paraId="6B7A4682" w14:textId="77777777" w:rsidR="005320DF" w:rsidRPr="00AC1105" w:rsidRDefault="005320DF" w:rsidP="00CD1DBB">
            <w:pPr>
              <w:spacing w:before="40" w:after="120"/>
            </w:pPr>
            <w:r w:rsidRPr="00AC1105">
              <w:t>Procedimiento de investigación (arts. 8 y 9): Sí</w:t>
            </w:r>
          </w:p>
        </w:tc>
      </w:tr>
      <w:tr w:rsidR="00CD1DBB" w:rsidRPr="00AC1105" w14:paraId="56CC5AF1" w14:textId="77777777" w:rsidTr="00247440">
        <w:trPr>
          <w:trHeight w:val="240"/>
        </w:trPr>
        <w:tc>
          <w:tcPr>
            <w:tcW w:w="1428" w:type="dxa"/>
            <w:shd w:val="clear" w:color="auto" w:fill="auto"/>
          </w:tcPr>
          <w:p w14:paraId="2AA45517" w14:textId="77777777" w:rsidR="005320DF" w:rsidRPr="00AC1105" w:rsidRDefault="005320DF" w:rsidP="00CD1DBB">
            <w:pPr>
              <w:spacing w:before="40" w:after="120"/>
            </w:pPr>
            <w:r w:rsidRPr="00AC1105">
              <w:t>CAT</w:t>
            </w:r>
          </w:p>
        </w:tc>
        <w:tc>
          <w:tcPr>
            <w:tcW w:w="2170" w:type="dxa"/>
            <w:shd w:val="clear" w:color="auto" w:fill="auto"/>
          </w:tcPr>
          <w:p w14:paraId="7D612E51" w14:textId="77777777" w:rsidR="005320DF" w:rsidRPr="00AC1105" w:rsidRDefault="005320DF" w:rsidP="00CD1DBB">
            <w:pPr>
              <w:spacing w:before="40" w:after="120"/>
            </w:pPr>
            <w:r w:rsidRPr="00AC1105">
              <w:t>9 de enero de 1995</w:t>
            </w:r>
          </w:p>
        </w:tc>
        <w:tc>
          <w:tcPr>
            <w:tcW w:w="2001" w:type="dxa"/>
            <w:shd w:val="clear" w:color="auto" w:fill="auto"/>
          </w:tcPr>
          <w:p w14:paraId="143AC6E6" w14:textId="77777777" w:rsidR="005320DF" w:rsidRPr="00AC1105" w:rsidRDefault="005320DF" w:rsidP="00CD1DBB">
            <w:pPr>
              <w:spacing w:before="40" w:after="120"/>
            </w:pPr>
            <w:r w:rsidRPr="00AC1105">
              <w:t>Ninguna</w:t>
            </w:r>
          </w:p>
        </w:tc>
        <w:tc>
          <w:tcPr>
            <w:tcW w:w="2905" w:type="dxa"/>
            <w:shd w:val="clear" w:color="auto" w:fill="auto"/>
            <w:tcMar>
              <w:right w:w="0" w:type="dxa"/>
            </w:tcMar>
          </w:tcPr>
          <w:p w14:paraId="2DED2791" w14:textId="77777777" w:rsidR="005320DF" w:rsidRPr="00AC1105" w:rsidRDefault="005320DF" w:rsidP="00CD1DBB">
            <w:pPr>
              <w:spacing w:before="40" w:after="120"/>
              <w:rPr>
                <w:spacing w:val="-1"/>
              </w:rPr>
            </w:pPr>
            <w:r w:rsidRPr="00AC1105">
              <w:rPr>
                <w:spacing w:val="-1"/>
              </w:rPr>
              <w:t>Denuncias entre Estados (art. 21): Sí</w:t>
            </w:r>
          </w:p>
          <w:p w14:paraId="7E13C07C" w14:textId="77777777" w:rsidR="005320DF" w:rsidRPr="00AC1105" w:rsidRDefault="005320DF" w:rsidP="00CD1DBB">
            <w:pPr>
              <w:spacing w:before="40" w:after="120"/>
              <w:rPr>
                <w:spacing w:val="-1"/>
              </w:rPr>
            </w:pPr>
            <w:r w:rsidRPr="00AC1105">
              <w:rPr>
                <w:spacing w:val="-1"/>
              </w:rPr>
              <w:t>Denuncias individuales (art. 22): Sí</w:t>
            </w:r>
          </w:p>
        </w:tc>
      </w:tr>
      <w:tr w:rsidR="00CD1DBB" w:rsidRPr="00AC1105" w14:paraId="5A2E492A" w14:textId="77777777" w:rsidTr="00247440">
        <w:trPr>
          <w:trHeight w:val="240"/>
        </w:trPr>
        <w:tc>
          <w:tcPr>
            <w:tcW w:w="1428" w:type="dxa"/>
            <w:shd w:val="clear" w:color="auto" w:fill="auto"/>
          </w:tcPr>
          <w:p w14:paraId="78C9C02A" w14:textId="77777777" w:rsidR="005320DF" w:rsidRPr="00AC1105" w:rsidRDefault="005320DF" w:rsidP="00CD1DBB">
            <w:pPr>
              <w:spacing w:before="40" w:after="120"/>
            </w:pPr>
            <w:r w:rsidRPr="00AC1105">
              <w:t>CRC</w:t>
            </w:r>
          </w:p>
        </w:tc>
        <w:tc>
          <w:tcPr>
            <w:tcW w:w="2170" w:type="dxa"/>
            <w:shd w:val="clear" w:color="auto" w:fill="auto"/>
          </w:tcPr>
          <w:p w14:paraId="6EDE0BAF" w14:textId="77777777" w:rsidR="005320DF" w:rsidRPr="00AC1105" w:rsidRDefault="005320DF" w:rsidP="00CD1DBB">
            <w:pPr>
              <w:spacing w:before="40" w:after="120"/>
            </w:pPr>
            <w:r w:rsidRPr="00AC1105">
              <w:t>20 de noviembre de 1991</w:t>
            </w:r>
          </w:p>
        </w:tc>
        <w:tc>
          <w:tcPr>
            <w:tcW w:w="2001" w:type="dxa"/>
            <w:shd w:val="clear" w:color="auto" w:fill="auto"/>
          </w:tcPr>
          <w:p w14:paraId="57731F4D" w14:textId="77777777" w:rsidR="005320DF" w:rsidRPr="00AC1105" w:rsidRDefault="005320DF" w:rsidP="00CD1DBB">
            <w:pPr>
              <w:spacing w:before="40" w:after="120"/>
              <w:rPr>
                <w:spacing w:val="-2"/>
              </w:rPr>
            </w:pPr>
            <w:r w:rsidRPr="00AC1105">
              <w:rPr>
                <w:spacing w:val="-2"/>
              </w:rPr>
              <w:t>Sí (art. 40, párr. 2 b) v))</w:t>
            </w:r>
          </w:p>
        </w:tc>
        <w:tc>
          <w:tcPr>
            <w:tcW w:w="2905" w:type="dxa"/>
            <w:shd w:val="clear" w:color="auto" w:fill="auto"/>
            <w:tcMar>
              <w:right w:w="0" w:type="dxa"/>
            </w:tcMar>
          </w:tcPr>
          <w:p w14:paraId="7684A802" w14:textId="77777777" w:rsidR="005320DF" w:rsidRPr="00AC1105" w:rsidRDefault="005320DF" w:rsidP="00CD1DBB">
            <w:pPr>
              <w:spacing w:before="40" w:after="120"/>
            </w:pPr>
          </w:p>
        </w:tc>
      </w:tr>
      <w:tr w:rsidR="00CD1DBB" w:rsidRPr="00AC1105" w14:paraId="2EEE03C5" w14:textId="77777777" w:rsidTr="00247440">
        <w:trPr>
          <w:trHeight w:val="240"/>
        </w:trPr>
        <w:tc>
          <w:tcPr>
            <w:tcW w:w="1428" w:type="dxa"/>
            <w:shd w:val="clear" w:color="auto" w:fill="auto"/>
          </w:tcPr>
          <w:p w14:paraId="3CB9B496" w14:textId="77777777" w:rsidR="005320DF" w:rsidRPr="00AC1105" w:rsidRDefault="005320DF" w:rsidP="00CD1DBB">
            <w:pPr>
              <w:spacing w:before="40" w:after="120"/>
            </w:pPr>
            <w:r w:rsidRPr="00AC1105">
              <w:t>CRC-OP-AC</w:t>
            </w:r>
          </w:p>
        </w:tc>
        <w:tc>
          <w:tcPr>
            <w:tcW w:w="2170" w:type="dxa"/>
            <w:shd w:val="clear" w:color="auto" w:fill="auto"/>
          </w:tcPr>
          <w:p w14:paraId="3B51C0A6" w14:textId="77777777" w:rsidR="005320DF" w:rsidRPr="00AC1105" w:rsidRDefault="005320DF" w:rsidP="00CD1DBB">
            <w:pPr>
              <w:spacing w:before="40" w:after="120"/>
            </w:pPr>
            <w:r w:rsidRPr="00AC1105">
              <w:t>24 de septiembre de 2004</w:t>
            </w:r>
          </w:p>
        </w:tc>
        <w:tc>
          <w:tcPr>
            <w:tcW w:w="2001" w:type="dxa"/>
            <w:shd w:val="clear" w:color="auto" w:fill="auto"/>
          </w:tcPr>
          <w:p w14:paraId="4A587832" w14:textId="77777777" w:rsidR="005320DF" w:rsidRPr="00AC1105" w:rsidRDefault="005320DF" w:rsidP="00CD1DBB">
            <w:pPr>
              <w:spacing w:before="40" w:after="120"/>
            </w:pPr>
            <w:r w:rsidRPr="00AC1105">
              <w:t xml:space="preserve">Ninguna </w:t>
            </w:r>
          </w:p>
        </w:tc>
        <w:tc>
          <w:tcPr>
            <w:tcW w:w="2905" w:type="dxa"/>
            <w:shd w:val="clear" w:color="auto" w:fill="auto"/>
            <w:tcMar>
              <w:right w:w="0" w:type="dxa"/>
            </w:tcMar>
          </w:tcPr>
          <w:p w14:paraId="3F07F27A" w14:textId="77777777" w:rsidR="005320DF" w:rsidRPr="00AC1105" w:rsidRDefault="005320DF" w:rsidP="00CD1DBB">
            <w:pPr>
              <w:spacing w:before="40" w:after="120"/>
            </w:pPr>
          </w:p>
        </w:tc>
      </w:tr>
      <w:tr w:rsidR="00CD1DBB" w:rsidRPr="00AC1105" w14:paraId="0F127756" w14:textId="77777777" w:rsidTr="00247440">
        <w:trPr>
          <w:trHeight w:val="240"/>
        </w:trPr>
        <w:tc>
          <w:tcPr>
            <w:tcW w:w="1428" w:type="dxa"/>
            <w:shd w:val="clear" w:color="auto" w:fill="auto"/>
          </w:tcPr>
          <w:p w14:paraId="7C13610C" w14:textId="77777777" w:rsidR="005320DF" w:rsidRPr="00AC1105" w:rsidRDefault="005320DF" w:rsidP="00CD1DBB">
            <w:pPr>
              <w:spacing w:before="40" w:after="120"/>
            </w:pPr>
            <w:r w:rsidRPr="00AC1105">
              <w:t>CRC-OP-SC</w:t>
            </w:r>
          </w:p>
        </w:tc>
        <w:tc>
          <w:tcPr>
            <w:tcW w:w="2170" w:type="dxa"/>
            <w:shd w:val="clear" w:color="auto" w:fill="auto"/>
          </w:tcPr>
          <w:p w14:paraId="0E7F0A50" w14:textId="77777777" w:rsidR="005320DF" w:rsidRPr="00AC1105" w:rsidRDefault="005320DF" w:rsidP="00CD1DBB">
            <w:pPr>
              <w:spacing w:before="40" w:after="120"/>
            </w:pPr>
            <w:r w:rsidRPr="00AC1105">
              <w:t>24 de septiembre de 2004</w:t>
            </w:r>
          </w:p>
        </w:tc>
        <w:tc>
          <w:tcPr>
            <w:tcW w:w="2001" w:type="dxa"/>
            <w:shd w:val="clear" w:color="auto" w:fill="auto"/>
          </w:tcPr>
          <w:p w14:paraId="3ABB69C4" w14:textId="77777777" w:rsidR="005320DF" w:rsidRPr="00AC1105" w:rsidRDefault="005320DF" w:rsidP="00CD1DBB">
            <w:pPr>
              <w:spacing w:before="40" w:after="120"/>
            </w:pPr>
            <w:r w:rsidRPr="00AC1105">
              <w:t>Ninguna</w:t>
            </w:r>
          </w:p>
        </w:tc>
        <w:tc>
          <w:tcPr>
            <w:tcW w:w="2905" w:type="dxa"/>
            <w:shd w:val="clear" w:color="auto" w:fill="auto"/>
            <w:tcMar>
              <w:right w:w="0" w:type="dxa"/>
            </w:tcMar>
          </w:tcPr>
          <w:p w14:paraId="42D561B7" w14:textId="77777777" w:rsidR="005320DF" w:rsidRPr="00AC1105" w:rsidRDefault="005320DF" w:rsidP="00CD1DBB">
            <w:pPr>
              <w:spacing w:before="40" w:after="120"/>
            </w:pPr>
          </w:p>
        </w:tc>
      </w:tr>
      <w:tr w:rsidR="00CD1DBB" w:rsidRPr="00AC1105" w14:paraId="3DC1EEE3" w14:textId="77777777" w:rsidTr="00247440">
        <w:trPr>
          <w:trHeight w:val="240"/>
        </w:trPr>
        <w:tc>
          <w:tcPr>
            <w:tcW w:w="1428" w:type="dxa"/>
            <w:tcBorders>
              <w:bottom w:val="single" w:sz="12" w:space="0" w:color="auto"/>
            </w:tcBorders>
            <w:shd w:val="clear" w:color="auto" w:fill="auto"/>
          </w:tcPr>
          <w:p w14:paraId="5278C727" w14:textId="1A59B38B" w:rsidR="005320DF" w:rsidRPr="00AC1105" w:rsidRDefault="005320DF" w:rsidP="00CD1DBB">
            <w:pPr>
              <w:spacing w:before="40" w:after="120"/>
            </w:pPr>
            <w:r w:rsidRPr="00AC1105">
              <w:t>C</w:t>
            </w:r>
            <w:r w:rsidR="004F571F">
              <w:t>R</w:t>
            </w:r>
            <w:r w:rsidRPr="00AC1105">
              <w:t>PD</w:t>
            </w:r>
          </w:p>
        </w:tc>
        <w:tc>
          <w:tcPr>
            <w:tcW w:w="2170" w:type="dxa"/>
            <w:tcBorders>
              <w:bottom w:val="single" w:sz="12" w:space="0" w:color="auto"/>
            </w:tcBorders>
            <w:shd w:val="clear" w:color="auto" w:fill="auto"/>
          </w:tcPr>
          <w:p w14:paraId="7E7D03BF" w14:textId="77777777" w:rsidR="005320DF" w:rsidRPr="00AC1105" w:rsidRDefault="005320DF" w:rsidP="00CD1DBB">
            <w:pPr>
              <w:spacing w:before="40" w:after="120"/>
            </w:pPr>
            <w:r w:rsidRPr="00AC1105">
              <w:t>11 de diciembre de 2008</w:t>
            </w:r>
          </w:p>
        </w:tc>
        <w:tc>
          <w:tcPr>
            <w:tcW w:w="2001" w:type="dxa"/>
            <w:tcBorders>
              <w:bottom w:val="single" w:sz="12" w:space="0" w:color="auto"/>
            </w:tcBorders>
            <w:shd w:val="clear" w:color="auto" w:fill="auto"/>
          </w:tcPr>
          <w:p w14:paraId="1D05BBC3" w14:textId="77777777" w:rsidR="005320DF" w:rsidRPr="00AC1105" w:rsidRDefault="005320DF" w:rsidP="00CD1DBB">
            <w:pPr>
              <w:spacing w:before="40" w:after="120"/>
            </w:pPr>
            <w:r w:rsidRPr="00AC1105">
              <w:t>Ninguna</w:t>
            </w:r>
          </w:p>
        </w:tc>
        <w:tc>
          <w:tcPr>
            <w:tcW w:w="2905" w:type="dxa"/>
            <w:tcBorders>
              <w:bottom w:val="single" w:sz="12" w:space="0" w:color="auto"/>
            </w:tcBorders>
            <w:shd w:val="clear" w:color="auto" w:fill="auto"/>
            <w:tcMar>
              <w:right w:w="0" w:type="dxa"/>
            </w:tcMar>
          </w:tcPr>
          <w:p w14:paraId="0000E79C" w14:textId="77777777" w:rsidR="005320DF" w:rsidRPr="00AC1105" w:rsidRDefault="005320DF" w:rsidP="00CD1DBB">
            <w:pPr>
              <w:spacing w:before="40" w:after="120"/>
            </w:pPr>
          </w:p>
        </w:tc>
      </w:tr>
    </w:tbl>
    <w:p w14:paraId="53F6628A" w14:textId="77777777" w:rsidR="005320DF" w:rsidRPr="00AC1105" w:rsidRDefault="005320DF" w:rsidP="005320DF">
      <w:pPr>
        <w:pStyle w:val="SingleTxtG"/>
      </w:pPr>
    </w:p>
    <w:tbl>
      <w:tblPr>
        <w:tblW w:w="8504" w:type="dxa"/>
        <w:tblInd w:w="1134" w:type="dxa"/>
        <w:tblBorders>
          <w:top w:val="single" w:sz="4" w:space="0" w:color="auto"/>
        </w:tblBorders>
        <w:tblCellMar>
          <w:left w:w="0" w:type="dxa"/>
          <w:right w:w="113" w:type="dxa"/>
        </w:tblCellMar>
        <w:tblLook w:val="0000" w:firstRow="0" w:lastRow="0" w:firstColumn="0" w:lastColumn="0" w:noHBand="0" w:noVBand="0"/>
      </w:tblPr>
      <w:tblGrid>
        <w:gridCol w:w="6327"/>
        <w:gridCol w:w="2177"/>
      </w:tblGrid>
      <w:tr w:rsidR="00247440" w:rsidRPr="00AC1105" w14:paraId="45637388" w14:textId="77777777" w:rsidTr="00247440">
        <w:trPr>
          <w:trHeight w:val="240"/>
          <w:tblHeader/>
        </w:trPr>
        <w:tc>
          <w:tcPr>
            <w:tcW w:w="6327" w:type="dxa"/>
            <w:tcBorders>
              <w:top w:val="single" w:sz="4" w:space="0" w:color="auto"/>
              <w:bottom w:val="single" w:sz="12" w:space="0" w:color="auto"/>
            </w:tcBorders>
            <w:shd w:val="clear" w:color="auto" w:fill="auto"/>
            <w:vAlign w:val="bottom"/>
          </w:tcPr>
          <w:p w14:paraId="2E2F3B39" w14:textId="77777777" w:rsidR="005320DF" w:rsidRPr="00AC1105" w:rsidRDefault="005320DF" w:rsidP="00247440">
            <w:pPr>
              <w:spacing w:before="80" w:after="80" w:line="200" w:lineRule="exact"/>
              <w:rPr>
                <w:i/>
                <w:sz w:val="16"/>
              </w:rPr>
            </w:pPr>
            <w:r w:rsidRPr="00AC1105">
              <w:rPr>
                <w:i/>
                <w:sz w:val="16"/>
              </w:rPr>
              <w:t>Otros instrumentos internacionales relevantes</w:t>
            </w:r>
          </w:p>
        </w:tc>
        <w:tc>
          <w:tcPr>
            <w:tcW w:w="2177" w:type="dxa"/>
            <w:tcBorders>
              <w:top w:val="single" w:sz="4" w:space="0" w:color="auto"/>
              <w:bottom w:val="single" w:sz="12" w:space="0" w:color="auto"/>
            </w:tcBorders>
            <w:shd w:val="clear" w:color="auto" w:fill="auto"/>
            <w:tcMar>
              <w:right w:w="0" w:type="dxa"/>
            </w:tcMar>
            <w:vAlign w:val="bottom"/>
          </w:tcPr>
          <w:p w14:paraId="64FFD38B" w14:textId="77777777" w:rsidR="005320DF" w:rsidRPr="00AC1105" w:rsidRDefault="005320DF" w:rsidP="00247440">
            <w:pPr>
              <w:spacing w:before="80" w:after="80" w:line="200" w:lineRule="exact"/>
              <w:rPr>
                <w:i/>
                <w:sz w:val="16"/>
              </w:rPr>
            </w:pPr>
            <w:r w:rsidRPr="00AC1105">
              <w:rPr>
                <w:i/>
                <w:sz w:val="16"/>
              </w:rPr>
              <w:t>Ratificación, adhesión o sucesión</w:t>
            </w:r>
          </w:p>
        </w:tc>
      </w:tr>
      <w:tr w:rsidR="00247440" w:rsidRPr="00AC1105" w14:paraId="5ACD57FE" w14:textId="77777777" w:rsidTr="00247440">
        <w:trPr>
          <w:trHeight w:hRule="exact" w:val="113"/>
          <w:tblHeader/>
        </w:trPr>
        <w:tc>
          <w:tcPr>
            <w:tcW w:w="6327" w:type="dxa"/>
            <w:tcBorders>
              <w:top w:val="single" w:sz="12" w:space="0" w:color="auto"/>
            </w:tcBorders>
            <w:shd w:val="clear" w:color="auto" w:fill="auto"/>
          </w:tcPr>
          <w:p w14:paraId="135401CC" w14:textId="77777777" w:rsidR="005320DF" w:rsidRPr="00AC1105" w:rsidRDefault="005320DF" w:rsidP="00247440">
            <w:pPr>
              <w:spacing w:before="40" w:after="120"/>
            </w:pPr>
          </w:p>
        </w:tc>
        <w:tc>
          <w:tcPr>
            <w:tcW w:w="2177" w:type="dxa"/>
            <w:tcBorders>
              <w:top w:val="single" w:sz="12" w:space="0" w:color="auto"/>
            </w:tcBorders>
            <w:shd w:val="clear" w:color="auto" w:fill="auto"/>
            <w:tcMar>
              <w:right w:w="0" w:type="dxa"/>
            </w:tcMar>
          </w:tcPr>
          <w:p w14:paraId="18D5BD56" w14:textId="77777777" w:rsidR="005320DF" w:rsidRPr="00AC1105" w:rsidRDefault="005320DF" w:rsidP="00247440">
            <w:pPr>
              <w:spacing w:before="40" w:after="120"/>
            </w:pPr>
          </w:p>
        </w:tc>
      </w:tr>
      <w:tr w:rsidR="00247440" w:rsidRPr="00AC1105" w14:paraId="4734BBE4" w14:textId="77777777" w:rsidTr="00247440">
        <w:trPr>
          <w:trHeight w:val="240"/>
        </w:trPr>
        <w:tc>
          <w:tcPr>
            <w:tcW w:w="6327" w:type="dxa"/>
            <w:shd w:val="clear" w:color="auto" w:fill="auto"/>
          </w:tcPr>
          <w:p w14:paraId="12B59D9E" w14:textId="77777777" w:rsidR="005320DF" w:rsidRPr="00AC1105" w:rsidRDefault="005320DF" w:rsidP="00247440">
            <w:pPr>
              <w:spacing w:before="40" w:after="120"/>
            </w:pPr>
            <w:r w:rsidRPr="00AC1105">
              <w:t>Convenios fundamentales de la OIT</w:t>
            </w:r>
          </w:p>
        </w:tc>
        <w:tc>
          <w:tcPr>
            <w:tcW w:w="2177" w:type="dxa"/>
            <w:shd w:val="clear" w:color="auto" w:fill="auto"/>
            <w:tcMar>
              <w:right w:w="0" w:type="dxa"/>
            </w:tcMar>
          </w:tcPr>
          <w:p w14:paraId="5C6C70EB" w14:textId="77777777" w:rsidR="005320DF" w:rsidRPr="00AC1105" w:rsidRDefault="005320DF" w:rsidP="00247440">
            <w:pPr>
              <w:spacing w:before="40" w:after="120"/>
            </w:pPr>
            <w:r w:rsidRPr="00AC1105">
              <w:t>Sí (excepto el 105)</w:t>
            </w:r>
          </w:p>
        </w:tc>
      </w:tr>
      <w:tr w:rsidR="00247440" w:rsidRPr="00AC1105" w14:paraId="4E7EF342" w14:textId="77777777" w:rsidTr="00247440">
        <w:trPr>
          <w:trHeight w:val="240"/>
        </w:trPr>
        <w:tc>
          <w:tcPr>
            <w:tcW w:w="6327" w:type="dxa"/>
            <w:shd w:val="clear" w:color="auto" w:fill="auto"/>
          </w:tcPr>
          <w:p w14:paraId="4D18EF78" w14:textId="77777777" w:rsidR="005320DF" w:rsidRPr="00AC1105" w:rsidRDefault="005320DF" w:rsidP="00247440">
            <w:pPr>
              <w:spacing w:before="40" w:after="120"/>
            </w:pPr>
            <w:r w:rsidRPr="00AC1105">
              <w:t>Protocolo para Prevenir, Reprimir y Sancionar la Trata de Personas, especialmente Mujeres y Niños;</w:t>
            </w:r>
          </w:p>
        </w:tc>
        <w:tc>
          <w:tcPr>
            <w:tcW w:w="2177" w:type="dxa"/>
            <w:shd w:val="clear" w:color="auto" w:fill="auto"/>
            <w:tcMar>
              <w:right w:w="0" w:type="dxa"/>
            </w:tcMar>
          </w:tcPr>
          <w:p w14:paraId="50A7C009" w14:textId="77777777" w:rsidR="005320DF" w:rsidRPr="00AC1105" w:rsidRDefault="005320DF" w:rsidP="00247440">
            <w:pPr>
              <w:spacing w:before="40" w:after="120"/>
            </w:pPr>
            <w:r w:rsidRPr="00AC1105">
              <w:t>Sí</w:t>
            </w:r>
          </w:p>
        </w:tc>
      </w:tr>
      <w:tr w:rsidR="00247440" w:rsidRPr="00AC1105" w14:paraId="43427BA1" w14:textId="77777777" w:rsidTr="00247440">
        <w:trPr>
          <w:trHeight w:val="240"/>
        </w:trPr>
        <w:tc>
          <w:tcPr>
            <w:tcW w:w="6327" w:type="dxa"/>
            <w:tcBorders>
              <w:bottom w:val="single" w:sz="12" w:space="0" w:color="auto"/>
            </w:tcBorders>
            <w:shd w:val="clear" w:color="auto" w:fill="auto"/>
          </w:tcPr>
          <w:p w14:paraId="77470A95" w14:textId="77777777" w:rsidR="005320DF" w:rsidRPr="00AC1105" w:rsidRDefault="005320DF" w:rsidP="00247440">
            <w:pPr>
              <w:spacing w:before="40" w:after="120"/>
            </w:pPr>
            <w:r w:rsidRPr="00AC1105">
              <w:t>Protocolo contra el Tráfico Ilícito de Migrantes por Tierra, Mar y Aire</w:t>
            </w:r>
          </w:p>
        </w:tc>
        <w:tc>
          <w:tcPr>
            <w:tcW w:w="2177" w:type="dxa"/>
            <w:tcBorders>
              <w:bottom w:val="single" w:sz="12" w:space="0" w:color="auto"/>
            </w:tcBorders>
            <w:shd w:val="clear" w:color="auto" w:fill="auto"/>
            <w:tcMar>
              <w:right w:w="0" w:type="dxa"/>
            </w:tcMar>
          </w:tcPr>
          <w:p w14:paraId="7B6DEDA3" w14:textId="77777777" w:rsidR="005320DF" w:rsidRPr="00AC1105" w:rsidRDefault="005320DF" w:rsidP="00247440">
            <w:pPr>
              <w:spacing w:before="40" w:after="120"/>
            </w:pPr>
            <w:r w:rsidRPr="00AC1105">
              <w:t>Sí</w:t>
            </w:r>
          </w:p>
        </w:tc>
      </w:tr>
    </w:tbl>
    <w:p w14:paraId="688D9B3D" w14:textId="5EEC5611" w:rsidR="005320DF" w:rsidRPr="00AC1105" w:rsidRDefault="00247440" w:rsidP="00247440">
      <w:pPr>
        <w:pStyle w:val="H1G"/>
      </w:pPr>
      <w:r w:rsidRPr="00AC1105">
        <w:lastRenderedPageBreak/>
        <w:tab/>
      </w:r>
      <w:r w:rsidR="005320DF" w:rsidRPr="00AC1105">
        <w:t>B.</w:t>
      </w:r>
      <w:r w:rsidR="005320DF" w:rsidRPr="00AC1105">
        <w:tab/>
        <w:t>Marco jurídico de protección de los derechos humanos</w:t>
      </w:r>
      <w:r w:rsidRPr="00AC1105">
        <w:br/>
      </w:r>
      <w:r w:rsidR="005320DF" w:rsidRPr="00AC1105">
        <w:t>a nivel nacional</w:t>
      </w:r>
    </w:p>
    <w:p w14:paraId="1B896581" w14:textId="77777777" w:rsidR="005320DF" w:rsidRPr="00AC1105" w:rsidRDefault="005320DF" w:rsidP="005320DF">
      <w:pPr>
        <w:pStyle w:val="SingleTxtG"/>
      </w:pPr>
      <w:r w:rsidRPr="00AC1105">
        <w:t>50.</w:t>
      </w:r>
      <w:r w:rsidRPr="00AC1105">
        <w:tab/>
        <w:t>En la República de Corea, los tratados internacionales de derechos humanos debidamente celebrados y promulgados en virtud de la Constitución tienen la misma validez que el derecho interno.</w:t>
      </w:r>
    </w:p>
    <w:p w14:paraId="0107C063" w14:textId="77777777" w:rsidR="005320DF" w:rsidRPr="00AC1105" w:rsidRDefault="005320DF" w:rsidP="005320DF">
      <w:pPr>
        <w:pStyle w:val="SingleTxtG"/>
      </w:pPr>
      <w:r w:rsidRPr="00AC1105">
        <w:t>51.</w:t>
      </w:r>
      <w:r w:rsidRPr="00AC1105">
        <w:tab/>
        <w:t>La Constitución de la República de Corea garantiza los derechos humanos fundamentales y determina las categorías y la naturaleza de los derechos humanos. Además, en ella se fija el alcance de las limitaciones de los derechos humanos fundamentales y se establece la obligación del Estado de reafirmar y garantizar la inviolabilidad de los derechos humanos individuales. Según la Constitución, las libertades y los derechos fundamentales no deben subestimarse por el mero hecho de no estar expresamente enunciados en ella.</w:t>
      </w:r>
    </w:p>
    <w:p w14:paraId="216C441F" w14:textId="77777777" w:rsidR="005320DF" w:rsidRPr="00AC1105" w:rsidRDefault="005320DF" w:rsidP="005320DF">
      <w:pPr>
        <w:pStyle w:val="SingleTxtG"/>
      </w:pPr>
      <w:r w:rsidRPr="00AC1105">
        <w:t>52.</w:t>
      </w:r>
      <w:r w:rsidRPr="00AC1105">
        <w:tab/>
        <w:t xml:space="preserve">Un conjunto de leyes abarca la gama completa de los derechos humanos. Esas leyes reafirman y definen los derechos humanos y las libertades fundamentales. Ninguna disposición de una ley puede infringir los derechos humanos fundamentales más allá de las limitaciones que se establecen en la Constitución, y, si lo hace, la disposición puede someterse al Tribunal Constitucional para que evalúe su constitucionalidad. </w:t>
      </w:r>
    </w:p>
    <w:p w14:paraId="517E2EE8" w14:textId="055B9CD8" w:rsidR="005320DF" w:rsidRPr="00AC1105" w:rsidRDefault="005320DF" w:rsidP="005320DF">
      <w:pPr>
        <w:pStyle w:val="SingleTxtG"/>
      </w:pPr>
      <w:r w:rsidRPr="00AC1105">
        <w:t>53.</w:t>
      </w:r>
      <w:r w:rsidRPr="00AC1105">
        <w:tab/>
        <w:t>En principio, los derechos humanos se protegen mediante sanciones penales e indemnizaciones por daños. Las medidas administrativas que atentan contra los derechos humanos pueden ser anuladas o revocadas con recursos administrativos o contencioso</w:t>
      </w:r>
      <w:r w:rsidR="00671F7E">
        <w:noBreakHyphen/>
      </w:r>
      <w:r w:rsidRPr="00AC1105">
        <w:t>administrativos. Además, cuando una violación de derechos humanos fundamentales debida a una acción u omisión de los poderes públicos no ha sido reparada ni siquiera después de haberse agotado todos los recursos procesales, es posible recurrir al Tribunal Constitucional.</w:t>
      </w:r>
    </w:p>
    <w:p w14:paraId="70DA50DC" w14:textId="77777777" w:rsidR="005320DF" w:rsidRPr="00AC1105" w:rsidRDefault="005320DF" w:rsidP="005320DF">
      <w:pPr>
        <w:pStyle w:val="SingleTxtG"/>
      </w:pPr>
      <w:r w:rsidRPr="00AC1105">
        <w:t>54.</w:t>
      </w:r>
      <w:r w:rsidRPr="00AC1105">
        <w:tab/>
        <w:t xml:space="preserve">Aparte de recurrir a los tribunales, las víctimas de violaciones de los derechos humanos pueden presentar una solicitud a la Comisión Nacional de Derechos Humanos para obtener reparación mediante las recomendaciones de esa institución. La Comisión Nacional de Derechos Humanos se creó en noviembre de 2001 como institución nacional de derechos humanos independiente de las organizaciones gubernamentales. La Comisión lleva a cabo diversas actividades, como la formulación de recomendaciones para la mejora de las políticas, las leyes, las instituciones y las prácticas. Efectúa asimismo una amplia serie de investigaciones sobre la situación de los derechos humanos y formula recomendaciones contra las prácticas discriminatorias. Además, imparte educación en derechos humanos a organizaciones gubernamentales, administraciones locales, escuelas, empresas, periodistas, servicios de bienestar social y organizaciones no gubernamentales (ONG) que se ocupan de los derechos humanos. La Comisión ayuda a los ciudadanos a comprender mejor los derechos humanos mediante la elaboración y distribución de dibujos animados y películas sobre esos derechos, y la organización de exposiciones de viñetas, fotografías, películas y carteles sobre esos temas. </w:t>
      </w:r>
    </w:p>
    <w:p w14:paraId="025CF087" w14:textId="7CDC8094" w:rsidR="005320DF" w:rsidRPr="00AC1105" w:rsidRDefault="005320DF" w:rsidP="005320DF">
      <w:pPr>
        <w:pStyle w:val="SingleTxtG"/>
      </w:pPr>
      <w:r w:rsidRPr="00AC1105">
        <w:t>55.</w:t>
      </w:r>
      <w:r w:rsidRPr="00AC1105">
        <w:tab/>
        <w:t xml:space="preserve">El Gobierno creó la Dirección de Derechos Humanos en el Ministerio de Justicia, para que coordinara las políticas de derechos humanos dentro del Gobierno a fin de asegurar un enfoque integrado de las cuestiones relativas a los derechos humanos de las que se ocupan diversos ministerios. El Consejo Nacional para la Política de Derechos Humanos, presidido por el Ministro de Justicia e integrado por los </w:t>
      </w:r>
      <w:r w:rsidR="00671F7E">
        <w:t>v</w:t>
      </w:r>
      <w:r w:rsidRPr="00AC1105">
        <w:t>iceministros de varios ministerios, se ocupa de examinar y coordinar cuestiones fundamentales de derechos humanos y adopta políticas de derechos humanos, como la de los Planes Nacionales de Acción para la Promoción y Protección de los Derechos Humanos (PNA).</w:t>
      </w:r>
    </w:p>
    <w:p w14:paraId="42840E09" w14:textId="77777777" w:rsidR="005320DF" w:rsidRPr="00AC1105" w:rsidRDefault="005320DF" w:rsidP="005320DF">
      <w:pPr>
        <w:pStyle w:val="SingleTxtG"/>
      </w:pPr>
      <w:r w:rsidRPr="00AC1105">
        <w:t>56.</w:t>
      </w:r>
      <w:r w:rsidRPr="00AC1105">
        <w:tab/>
        <w:t>Los PNA constituyen una política integral de derechos humanos en la que participan varios ministerios e instituciones competentes. El tercer PNA 2018-2022, que sigue a los planes precedentes PNA 2007-2011 y PNA 2012-2016, se aprobó en julio de 2018 y está en curso de aplicación. En el tercer PNA se incluyó un capítulo separado sobre las empresas y los derechos humanos.</w:t>
      </w:r>
    </w:p>
    <w:p w14:paraId="5F1B4271" w14:textId="2BAEBEFE" w:rsidR="005320DF" w:rsidRPr="00AC1105" w:rsidRDefault="00247440" w:rsidP="00247440">
      <w:pPr>
        <w:pStyle w:val="H1G"/>
      </w:pPr>
      <w:r w:rsidRPr="00AC1105">
        <w:lastRenderedPageBreak/>
        <w:tab/>
      </w:r>
      <w:r w:rsidR="005320DF" w:rsidRPr="00AC1105">
        <w:t>C.</w:t>
      </w:r>
      <w:r w:rsidR="005320DF" w:rsidRPr="00AC1105">
        <w:tab/>
        <w:t>Marco de la promoción de los derechos humanos a nivel nacional</w:t>
      </w:r>
    </w:p>
    <w:p w14:paraId="33D0CB5C" w14:textId="170B30A8" w:rsidR="005320DF" w:rsidRPr="00AC1105" w:rsidRDefault="005320DF" w:rsidP="005320DF">
      <w:pPr>
        <w:pStyle w:val="SingleTxtG"/>
      </w:pPr>
      <w:r w:rsidRPr="00AC1105">
        <w:t>57.</w:t>
      </w:r>
      <w:r w:rsidRPr="00AC1105">
        <w:tab/>
        <w:t>La República de Corea ha difundido información sobre los derechos humanos a la población, en particular publicando los instrumentos internacionales de derechos humanos en coreano e impartiendo programas educativos en las escuelas.</w:t>
      </w:r>
    </w:p>
    <w:p w14:paraId="6C1647E2" w14:textId="4294AECD" w:rsidR="005320DF" w:rsidRPr="00AC1105" w:rsidRDefault="005320DF" w:rsidP="005320DF">
      <w:pPr>
        <w:pStyle w:val="SingleTxtG"/>
      </w:pPr>
      <w:r w:rsidRPr="00AC1105">
        <w:t>58.</w:t>
      </w:r>
      <w:r w:rsidRPr="00AC1105">
        <w:tab/>
        <w:t xml:space="preserve">El Ministerio de Justicia examina las convenciones internacionales de derechos humanos, lleva a cabo los preparativos para su aplicación a nivel nacional y define las políticas nacionales de derechos humanos que deberán ejecutar el Gobierno nacional y la Administración local. </w:t>
      </w:r>
    </w:p>
    <w:p w14:paraId="2DD0A389" w14:textId="77777777" w:rsidR="005320DF" w:rsidRPr="00AC1105" w:rsidRDefault="005320DF" w:rsidP="005320DF">
      <w:pPr>
        <w:pStyle w:val="SingleTxtG"/>
      </w:pPr>
      <w:r w:rsidRPr="00AC1105">
        <w:t>59.</w:t>
      </w:r>
      <w:r w:rsidRPr="00AC1105">
        <w:tab/>
        <w:t>Los textos de las convenciones internacionales de derechos humanos en las que la República de Corea es parte se han difundido en coreano. Además, en el Ministerio de Justicia y en el Ministerio de Asuntos Exteriores pueden obtenerse datos e informes de organizaciones internacionales que se dedican al estudio de los derechos humanos.</w:t>
      </w:r>
    </w:p>
    <w:p w14:paraId="381E911E" w14:textId="66D956F4" w:rsidR="005320DF" w:rsidRPr="00AC1105" w:rsidRDefault="005320DF" w:rsidP="005320DF">
      <w:pPr>
        <w:pStyle w:val="SingleTxtG"/>
      </w:pPr>
      <w:r w:rsidRPr="00AC1105">
        <w:t>60.</w:t>
      </w:r>
      <w:r w:rsidRPr="00AC1105">
        <w:tab/>
        <w:t>Las observaciones finales de los órganos creados en virtud de tratados se han traducido al coreano para ser distribuidas a las instituciones pertinentes y se han publicado en los sitios web del Gobierno</w:t>
      </w:r>
      <w:r w:rsidR="00671F7E">
        <w:t>.</w:t>
      </w:r>
    </w:p>
    <w:p w14:paraId="07B1F748" w14:textId="77777777" w:rsidR="005320DF" w:rsidRPr="00AC1105" w:rsidRDefault="005320DF" w:rsidP="005320DF">
      <w:pPr>
        <w:pStyle w:val="SingleTxtG"/>
      </w:pPr>
      <w:r w:rsidRPr="00AC1105">
        <w:t>61.</w:t>
      </w:r>
      <w:r w:rsidRPr="00AC1105">
        <w:tab/>
        <w:t>Representantes del Gobierno participan en seminarios, cursos y otras actividades similares sobre los derechos humanos que organizan otros gobiernos, organizaciones internacionales y ONG. El Gobierno consulta a las ONG cuando prepara los informes nacionales sobre la aplicación de los tratados internacionales de derechos humanos.</w:t>
      </w:r>
    </w:p>
    <w:p w14:paraId="51682E4B" w14:textId="77777777" w:rsidR="005320DF" w:rsidRPr="00AC1105" w:rsidRDefault="005320DF" w:rsidP="005320DF">
      <w:pPr>
        <w:pStyle w:val="SingleTxtG"/>
      </w:pPr>
      <w:r w:rsidRPr="00AC1105">
        <w:t>62.</w:t>
      </w:r>
      <w:r w:rsidRPr="00AC1105">
        <w:tab/>
        <w:t>El Gobierno publicó y distribuyó un folleto sobre los PNA en el que se reproducen las disposiciones pertinentes de los siete tratados fundamentales de derechos humanos (el Pacto Internacional de Derechos Civiles y Políticos; el Pacto Internacional de Derechos Económicos, Sociales y Culturales;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sobre los Derechos de las Personas con Discapacidad), así como las observaciones finales de cada uno de los órganos de tratados, a fin de dar a conocer a los funcionarios públicos y a otros profesionales los mecanismos internacionales de derechos humanos.</w:t>
      </w:r>
    </w:p>
    <w:p w14:paraId="24C4C25F" w14:textId="5D02D306" w:rsidR="005320DF" w:rsidRPr="00AC1105" w:rsidRDefault="00247440" w:rsidP="00247440">
      <w:pPr>
        <w:pStyle w:val="H1G"/>
      </w:pPr>
      <w:r w:rsidRPr="00AC1105">
        <w:tab/>
      </w:r>
      <w:r w:rsidR="005320DF" w:rsidRPr="00AC1105">
        <w:t>D.</w:t>
      </w:r>
      <w:r w:rsidR="005320DF" w:rsidRPr="00AC1105">
        <w:tab/>
        <w:t>Proceso de presentación de informes a nivel nacional</w:t>
      </w:r>
    </w:p>
    <w:p w14:paraId="2B618929" w14:textId="67051368" w:rsidR="005320DF" w:rsidRPr="00AC1105" w:rsidRDefault="005320DF" w:rsidP="005320DF">
      <w:pPr>
        <w:pStyle w:val="SingleTxtG"/>
      </w:pPr>
      <w:r w:rsidRPr="00AC1105">
        <w:t>63.</w:t>
      </w:r>
      <w:r w:rsidRPr="00AC1105">
        <w:tab/>
        <w:t xml:space="preserve">En su condición de Estado Miembro de las Naciones Unidas, la República de Corea coopera con el sistema de las Naciones Unidas para </w:t>
      </w:r>
      <w:r w:rsidR="00CD1DBB" w:rsidRPr="00AC1105">
        <w:t>“</w:t>
      </w:r>
      <w:r w:rsidRPr="00AC1105">
        <w:t>realizar la cooperación internacional</w:t>
      </w:r>
      <w:r w:rsidR="00625372">
        <w:t> </w:t>
      </w:r>
      <w:r w:rsidRPr="00AC1105">
        <w:t>[…] en el desarrollo y estímulo del respeto a los derechos humanos y a las libertades fundamentales de todos, sin hacer distinción por motivos de raza, sexo, idioma o religión</w:t>
      </w:r>
      <w:r w:rsidR="00CD1DBB" w:rsidRPr="00AC1105">
        <w:t>”</w:t>
      </w:r>
      <w:r w:rsidRPr="00AC1105">
        <w:t xml:space="preserve"> (Artículo 1, párrafo 3, de la Carta de las Naciones Unidas) y tiene la firme voluntad de cumplir las obligaciones que le incumben en virtud de la Carta de las Naciones Unidas. La República de Corea, en cumplimiento de la Declaración Universal de Derechos Humanos aprobada por la Asamblea General de las Naciones Unidas en 1948, acata los tratados y normas fundamentales de derechos humanos que incorporan los principios enunciados en la Declaración Universal.</w:t>
      </w:r>
    </w:p>
    <w:p w14:paraId="57D7AAC8" w14:textId="77777777" w:rsidR="005320DF" w:rsidRPr="00AC1105" w:rsidRDefault="005320DF" w:rsidP="005320DF">
      <w:pPr>
        <w:pStyle w:val="SingleTxtG"/>
      </w:pPr>
      <w:r w:rsidRPr="00AC1105">
        <w:t>64.</w:t>
      </w:r>
      <w:r w:rsidRPr="00AC1105">
        <w:tab/>
        <w:t xml:space="preserve">La República de Corea, como Estado parte en los siete tratados fundamentales de derechos humanos, ha presentado como es debido los informes sobre las medidas adoptadas por el Gobierno para cumplir los tratados internacionales de derechos humanos. </w:t>
      </w:r>
    </w:p>
    <w:p w14:paraId="07BFA00A" w14:textId="77777777" w:rsidR="005320DF" w:rsidRPr="00AC1105" w:rsidRDefault="005320DF" w:rsidP="005320DF">
      <w:pPr>
        <w:pStyle w:val="SingleTxtG"/>
      </w:pPr>
      <w:r w:rsidRPr="00AC1105">
        <w:t>65.</w:t>
      </w:r>
      <w:r w:rsidRPr="00AC1105">
        <w:tab/>
        <w:t>Cuando se prepara un informe sobre la aplicación en el país de las disposiciones de un tratado de derechos humanos, un ministerio actúa como centro de enlace y coordinación. Este ministerio de enlace redacta un proyecto de informe en cooperación con otros ministerios competentes en la materia. A continuación, el ministerio de enlace celebra varias consultas para examinar el proyecto de informe. El Gobierno procura reflejar en sus informes las opiniones de la Comisión Nacional de Derechos Humanos y de las ONG, para lo cual las convoca a reuniones de consulta.</w:t>
      </w:r>
    </w:p>
    <w:p w14:paraId="5D6B49E4" w14:textId="7CFE5788" w:rsidR="005320DF" w:rsidRPr="00AC1105" w:rsidRDefault="005320DF" w:rsidP="005320DF">
      <w:pPr>
        <w:pStyle w:val="SingleTxtG"/>
      </w:pPr>
      <w:r w:rsidRPr="00AC1105">
        <w:lastRenderedPageBreak/>
        <w:t>66.</w:t>
      </w:r>
      <w:r w:rsidRPr="00AC1105">
        <w:tab/>
        <w:t>El Gobierno garantiza y promueve los derechos civiles, políticos, económicos, sociales y culturales, a la vez que trata de proteger los derechos humanos de las personas vulnerables y de las minorías, como los niños, las mujeres, las personas con discapacidad y los extranjeros. Cuando determina sus políticas y leyes de promoción y protección de los derechos humanos, el Gobierno tiene presentes las observaciones finales de los órganos de</w:t>
      </w:r>
      <w:r w:rsidR="00625372">
        <w:t> </w:t>
      </w:r>
      <w:r w:rsidRPr="00AC1105">
        <w:t xml:space="preserve">tratados. </w:t>
      </w:r>
    </w:p>
    <w:p w14:paraId="77FE9ABF" w14:textId="77777777" w:rsidR="005320DF" w:rsidRPr="00AC1105" w:rsidRDefault="005320DF" w:rsidP="005320DF">
      <w:pPr>
        <w:pStyle w:val="SingleTxtG"/>
      </w:pPr>
      <w:r w:rsidRPr="00AC1105">
        <w:t>67.</w:t>
      </w:r>
      <w:r w:rsidRPr="00AC1105">
        <w:tab/>
        <w:t>En particular, el Ministerio de Relaciones Exteriores hace llegar las observaciones finales de los órganos de tratados, y las posteriores sugerencias, a los ministerios y organismos competentes. Además, solicita a otros ministerios pertinentes informes sobre los avances logrados e información actualizada sobre el examen de los informes del país. Las recomendaciones de los órganos de tratados se integran en los PNA, cuya ejecución ha sido examinada por el Consejo Nacional para la Política de Derechos Humanos. El Gobierno busca formas de llevar a la práctica las recomendaciones de los órganos de tratados, en cooperación con diversos agentes sociales.</w:t>
      </w:r>
    </w:p>
    <w:p w14:paraId="7D83994E" w14:textId="5066843D" w:rsidR="005320DF" w:rsidRPr="00AC1105" w:rsidRDefault="00247440" w:rsidP="00247440">
      <w:pPr>
        <w:pStyle w:val="H1G"/>
      </w:pPr>
      <w:r w:rsidRPr="00AC1105">
        <w:tab/>
      </w:r>
      <w:r w:rsidR="005320DF" w:rsidRPr="00AC1105">
        <w:t>E.</w:t>
      </w:r>
      <w:r w:rsidR="005320DF" w:rsidRPr="00AC1105">
        <w:tab/>
        <w:t>Información sobre no discriminación, igualdad y recursos eficaces</w:t>
      </w:r>
    </w:p>
    <w:p w14:paraId="3C9D325B" w14:textId="77777777" w:rsidR="005320DF" w:rsidRPr="00AC1105" w:rsidRDefault="005320DF" w:rsidP="005320DF">
      <w:pPr>
        <w:pStyle w:val="SingleTxtG"/>
      </w:pPr>
      <w:r w:rsidRPr="00AC1105">
        <w:t>68.</w:t>
      </w:r>
      <w:r w:rsidRPr="00AC1105">
        <w:tab/>
        <w:t>Los principios de la igualdad y la no discriminación se enuncian en numerosos artículos de la Constitución de la República de Corea. El artículo 11 garantiza la igualdad ante la ley y la igual protección de la ley para todos. El artículo 31, párrafo 1, dispone que todos los ciudadanos tienen el mismo derecho a recibir educación, y el artículo 32, párrafo 4, prevé la concesión de protección especial a las mujeres trabajadoras y establece que estas no deberán ser objeto de discriminación injusta. Además, el artículo 36, párrafo 1, dispone que el matrimonio y la vida familiar se basan en la igualdad de género.</w:t>
      </w:r>
    </w:p>
    <w:p w14:paraId="75A1B1FC" w14:textId="5DFCE40A" w:rsidR="005320DF" w:rsidRPr="00671F7E" w:rsidRDefault="005320DF" w:rsidP="005320DF">
      <w:pPr>
        <w:pStyle w:val="SingleTxtG"/>
        <w:rPr>
          <w:b/>
        </w:rPr>
      </w:pPr>
      <w:r w:rsidRPr="00671F7E">
        <w:t>69.</w:t>
      </w:r>
      <w:r w:rsidRPr="00671F7E">
        <w:tab/>
        <w:t xml:space="preserve">Aunque no existe una ley general de prohibición de la discriminación, numerosas leyes la prohíben en sus ámbitos de aplicación respectivos. Estas leyes presentan variaciones en cuanto a los motivos de discriminación prohibidos, el alcance de sus disposiciones antidiscriminatorias, los niveles de protección conferidos y las sanciones previstas. Pueden mencionarse como ejemplos </w:t>
      </w:r>
      <w:r w:rsidRPr="00671F7E">
        <w:rPr>
          <w:iCs/>
        </w:rPr>
        <w:t xml:space="preserve">la Ley de la Comisión Nacional de Derechos Humanos, la Ley de Lucha contra la Discriminación de las Personas con Discapacidad y Recursos a su Disposición, la Ley de Prohibición de la Discriminación por Motivos de Edad en el Empleo y de Promoción del Empleo de las Personas de Edad, la Ley de Normas Laborales, la Ley de Igualdad de Oportunidades de Empleo y Asistencia para la Conciliación de la Vida Laboral y Familiar, la Ley de Protección de los Trabajadores Contratados a Plazo Fijo y a Tiempo Parcial, la Ley de Protección de los Trabajadores Tercerizados, </w:t>
      </w:r>
      <w:r w:rsidR="00671F7E" w:rsidRPr="00671F7E">
        <w:rPr>
          <w:iCs/>
        </w:rPr>
        <w:t xml:space="preserve">la </w:t>
      </w:r>
      <w:r w:rsidRPr="00671F7E">
        <w:rPr>
          <w:iCs/>
        </w:rPr>
        <w:t>Ley de Promoción del Empleo y Reinserción Profesional de las Personas con Discapacidad, y la Ley de Empleo de Trabajadores Extranjeros.</w:t>
      </w:r>
    </w:p>
    <w:p w14:paraId="57360416" w14:textId="77777777" w:rsidR="005320DF" w:rsidRPr="00671F7E" w:rsidRDefault="005320DF" w:rsidP="005320DF">
      <w:pPr>
        <w:pStyle w:val="SingleTxtG"/>
      </w:pPr>
      <w:r w:rsidRPr="00671F7E">
        <w:t>70.</w:t>
      </w:r>
      <w:r w:rsidRPr="00671F7E">
        <w:tab/>
        <w:t xml:space="preserve">En general, las medidas contra los actos discriminatorios consisten en recomendaciones, disposiciones administrativas y sanciones penales. Las recomendaciones las formula la Comisión Nacional de Derechos Humanos, que se encarga de investigar las denuncias presentadas por particulares al amparo de </w:t>
      </w:r>
      <w:r w:rsidRPr="00671F7E">
        <w:rPr>
          <w:iCs/>
        </w:rPr>
        <w:t>la Ley de la Comisión Nacional de Derechos Humanos</w:t>
      </w:r>
      <w:r w:rsidRPr="00671F7E">
        <w:t xml:space="preserve"> y de</w:t>
      </w:r>
      <w:r w:rsidRPr="00671F7E">
        <w:rPr>
          <w:iCs/>
        </w:rPr>
        <w:t xml:space="preserve"> la Ley de Lucha contra la Discriminación de las Personas con Discapacidad</w:t>
      </w:r>
      <w:r w:rsidRPr="00671F7E">
        <w:t xml:space="preserve">. En </w:t>
      </w:r>
      <w:r w:rsidRPr="00671F7E">
        <w:rPr>
          <w:iCs/>
        </w:rPr>
        <w:t xml:space="preserve">la Ley de la Comisión Nacional de Derechos Humanos de Corea </w:t>
      </w:r>
      <w:r w:rsidRPr="00671F7E">
        <w:t xml:space="preserve">se enumeran 19 motivos de discriminación, entre los que figuran la raza, el color de la piel, el sexo y la discapacidad. </w:t>
      </w:r>
    </w:p>
    <w:p w14:paraId="4E479D6D" w14:textId="77777777" w:rsidR="005320DF" w:rsidRPr="00671F7E" w:rsidRDefault="005320DF" w:rsidP="005320DF">
      <w:pPr>
        <w:pStyle w:val="SingleTxtG"/>
      </w:pPr>
      <w:r w:rsidRPr="00671F7E">
        <w:t>71.</w:t>
      </w:r>
      <w:r w:rsidRPr="00671F7E">
        <w:tab/>
        <w:t>Por otro lado, existen disposiciones administrativas aplicables a los casos de discriminación en el empleo por motivos de edad y de discriminación contra los trabajadores no fijos. Tanto</w:t>
      </w:r>
      <w:r w:rsidRPr="00671F7E">
        <w:rPr>
          <w:iCs/>
        </w:rPr>
        <w:t xml:space="preserve"> la Ley de Normas Laborales </w:t>
      </w:r>
      <w:r w:rsidRPr="00671F7E">
        <w:t xml:space="preserve">como </w:t>
      </w:r>
      <w:r w:rsidRPr="00671F7E">
        <w:rPr>
          <w:iCs/>
        </w:rPr>
        <w:t>la Ley de Igualdad de Oportunidades de Empleo y Asistencia para la Conciliación de la Vida Laboral y Familiar</w:t>
      </w:r>
      <w:r w:rsidRPr="00671F7E">
        <w:t xml:space="preserve"> prevén sanciones penales para esos casos. </w:t>
      </w:r>
    </w:p>
    <w:p w14:paraId="2C6F4BD8" w14:textId="77777777" w:rsidR="005320DF" w:rsidRPr="00AC1105" w:rsidRDefault="005320DF" w:rsidP="005320DF">
      <w:pPr>
        <w:pStyle w:val="SingleTxtG"/>
        <w:rPr>
          <w:b/>
        </w:rPr>
      </w:pPr>
      <w:r w:rsidRPr="00AC1105">
        <w:t>72.</w:t>
      </w:r>
      <w:r w:rsidRPr="00AC1105">
        <w:tab/>
        <w:t xml:space="preserve">Cuando el acto discriminatorio constituya un delito tipificado en el derecho penal, se impondrán las penas apropiadas. También se podrán obtener indemnizaciones por la vía civil. Las víctimas con ingresos bajos recibirán asistencia letrada gratuita para solicitar reparación ante los tribunales. </w:t>
      </w:r>
    </w:p>
    <w:p w14:paraId="44BD70DD" w14:textId="77777777" w:rsidR="005320DF" w:rsidRPr="00671F7E" w:rsidRDefault="005320DF" w:rsidP="005320DF">
      <w:pPr>
        <w:pStyle w:val="SingleTxtG"/>
        <w:rPr>
          <w:b/>
        </w:rPr>
      </w:pPr>
      <w:r w:rsidRPr="00671F7E">
        <w:lastRenderedPageBreak/>
        <w:t>73.</w:t>
      </w:r>
      <w:r w:rsidRPr="00671F7E">
        <w:tab/>
        <w:t xml:space="preserve">En particular, </w:t>
      </w:r>
      <w:r w:rsidRPr="00671F7E">
        <w:rPr>
          <w:iCs/>
        </w:rPr>
        <w:t xml:space="preserve">la Ley de Lucha contra la Discriminación de las Personas con Discapacidad y Recursos a su Disposición </w:t>
      </w:r>
      <w:r w:rsidRPr="00671F7E">
        <w:t xml:space="preserve">fue promulgada para proteger jurídicamente los derechos humanos de las personas con discapacidad. En virtud de esa </w:t>
      </w:r>
      <w:r w:rsidRPr="00671F7E">
        <w:rPr>
          <w:iCs/>
        </w:rPr>
        <w:t xml:space="preserve">Ley </w:t>
      </w:r>
      <w:r w:rsidRPr="00671F7E">
        <w:t>se prohíbe la discriminación tanto directa como indirecta contra las personas con discapacidad, incluida la denegación de ajustes razonables para esas personas.</w:t>
      </w:r>
    </w:p>
    <w:p w14:paraId="329FAE7F" w14:textId="77777777" w:rsidR="005320DF" w:rsidRPr="00671F7E" w:rsidRDefault="005320DF" w:rsidP="005320DF">
      <w:pPr>
        <w:pStyle w:val="SingleTxtG"/>
      </w:pPr>
      <w:r w:rsidRPr="00671F7E">
        <w:t>74.</w:t>
      </w:r>
      <w:r w:rsidRPr="00671F7E">
        <w:tab/>
        <w:t xml:space="preserve">En julio de 2007, el Gobierno promulgó la </w:t>
      </w:r>
      <w:r w:rsidRPr="00671F7E">
        <w:rPr>
          <w:iCs/>
        </w:rPr>
        <w:t>Ley Marco sobre el Trato de los Extranjeros en Corea</w:t>
      </w:r>
      <w:r w:rsidRPr="00671F7E">
        <w:t xml:space="preserve"> con el objetivo de mejorar la condición jurídica y social de los extranjeros residentes en el país. Esta</w:t>
      </w:r>
      <w:r w:rsidRPr="00671F7E">
        <w:rPr>
          <w:iCs/>
        </w:rPr>
        <w:t xml:space="preserve"> Ley</w:t>
      </w:r>
      <w:r w:rsidRPr="00671F7E">
        <w:t xml:space="preserve"> prevé la concesión de apoyo a los extranjeros para el desarrollo de actividades económicas, información y educación, asistencia para su integración en la sociedad y servicios de consulta para sus demandas legales y civiles. La </w:t>
      </w:r>
      <w:r w:rsidRPr="00671F7E">
        <w:rPr>
          <w:iCs/>
        </w:rPr>
        <w:t>Ley</w:t>
      </w:r>
      <w:r w:rsidRPr="00671F7E">
        <w:t xml:space="preserve"> dispone que el Ministro de Justicia deberá preparar un plan marco quinquenal para las políticas relativas a los extranjeros. </w:t>
      </w:r>
    </w:p>
    <w:p w14:paraId="32F5FA4E" w14:textId="77777777" w:rsidR="005320DF" w:rsidRPr="00AC1105" w:rsidRDefault="005320DF" w:rsidP="005320DF">
      <w:pPr>
        <w:pStyle w:val="SingleTxtG"/>
      </w:pPr>
      <w:r w:rsidRPr="00AC1105">
        <w:br w:type="page"/>
      </w:r>
    </w:p>
    <w:p w14:paraId="219056B5" w14:textId="77777777" w:rsidR="005320DF" w:rsidRPr="00AC1105" w:rsidRDefault="005320DF" w:rsidP="00247440">
      <w:pPr>
        <w:pStyle w:val="HChG"/>
      </w:pPr>
      <w:r w:rsidRPr="00AC1105">
        <w:lastRenderedPageBreak/>
        <w:t>Anexo</w:t>
      </w:r>
    </w:p>
    <w:p w14:paraId="395B2576" w14:textId="140A55C8" w:rsidR="005320DF" w:rsidRPr="00AC1105" w:rsidRDefault="00247440" w:rsidP="00247440">
      <w:pPr>
        <w:pStyle w:val="HChG"/>
      </w:pPr>
      <w:r w:rsidRPr="00AC1105">
        <w:tab/>
      </w:r>
      <w:r w:rsidR="005320DF" w:rsidRPr="00AC1105">
        <w:tab/>
        <w:t>Principales estadísticas (Oficina Nacional de Estadística de</w:t>
      </w:r>
      <w:r w:rsidRPr="00AC1105">
        <w:t> </w:t>
      </w:r>
      <w:r w:rsidR="005320DF" w:rsidRPr="00AC1105">
        <w:t>Corea)</w:t>
      </w:r>
    </w:p>
    <w:p w14:paraId="78B8F32F" w14:textId="6B8986B0" w:rsidR="005320DF" w:rsidRPr="00AC1105" w:rsidRDefault="00247440" w:rsidP="00247440">
      <w:pPr>
        <w:pStyle w:val="H23G"/>
        <w:rPr>
          <w:rFonts w:eastAsia="Gulim"/>
        </w:rPr>
      </w:pPr>
      <w:r w:rsidRPr="00AC1105">
        <w:tab/>
      </w:r>
      <w:r w:rsidR="005320DF" w:rsidRPr="00AC1105">
        <w:tab/>
        <w:t>Territorio y población: 1980-2021</w:t>
      </w:r>
    </w:p>
    <w:tbl>
      <w:tblPr>
        <w:tblOverlap w:val="neve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861"/>
        <w:gridCol w:w="937"/>
        <w:gridCol w:w="1037"/>
        <w:gridCol w:w="1384"/>
        <w:gridCol w:w="1133"/>
        <w:gridCol w:w="766"/>
        <w:gridCol w:w="983"/>
        <w:gridCol w:w="1403"/>
      </w:tblGrid>
      <w:tr w:rsidR="00247440" w:rsidRPr="00AC1105" w14:paraId="5F97E9B1" w14:textId="77777777" w:rsidTr="00247440">
        <w:trPr>
          <w:trHeight w:val="240"/>
          <w:tblHeader/>
        </w:trPr>
        <w:tc>
          <w:tcPr>
            <w:tcW w:w="861"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6A5651AD" w14:textId="77777777" w:rsidR="005320DF" w:rsidRPr="00AC1105" w:rsidRDefault="005320DF" w:rsidP="00247440">
            <w:pPr>
              <w:spacing w:before="80" w:after="80" w:line="200" w:lineRule="exact"/>
              <w:ind w:right="28"/>
              <w:rPr>
                <w:rFonts w:eastAsia="한컴바탕"/>
                <w:i/>
                <w:sz w:val="16"/>
              </w:rPr>
            </w:pPr>
            <w:r w:rsidRPr="00AC1105">
              <w:rPr>
                <w:i/>
                <w:sz w:val="16"/>
              </w:rPr>
              <w:t>Año</w:t>
            </w:r>
          </w:p>
        </w:tc>
        <w:tc>
          <w:tcPr>
            <w:tcW w:w="937"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6222225D" w14:textId="4E7629ED" w:rsidR="005320DF" w:rsidRPr="00AC1105" w:rsidRDefault="005320DF" w:rsidP="00247440">
            <w:pPr>
              <w:spacing w:before="80" w:after="80" w:line="200" w:lineRule="exact"/>
              <w:ind w:left="113" w:right="28"/>
              <w:jc w:val="right"/>
              <w:rPr>
                <w:rFonts w:eastAsia="한컴바탕"/>
                <w:i/>
                <w:sz w:val="16"/>
              </w:rPr>
            </w:pPr>
            <w:r w:rsidRPr="00AC1105">
              <w:rPr>
                <w:i/>
                <w:sz w:val="16"/>
              </w:rPr>
              <w:t>Superficie</w:t>
            </w:r>
            <w:r w:rsidRPr="00AC1105">
              <w:rPr>
                <w:i/>
                <w:sz w:val="18"/>
                <w:szCs w:val="22"/>
                <w:vertAlign w:val="superscript"/>
              </w:rPr>
              <w:t>1</w:t>
            </w:r>
            <w:r w:rsidR="00247440" w:rsidRPr="00AC1105">
              <w:rPr>
                <w:i/>
                <w:sz w:val="18"/>
                <w:szCs w:val="22"/>
                <w:vertAlign w:val="superscript"/>
              </w:rPr>
              <w:br/>
            </w:r>
            <w:r w:rsidRPr="00AC1105">
              <w:rPr>
                <w:i/>
                <w:sz w:val="16"/>
              </w:rPr>
              <w:t>(km</w:t>
            </w:r>
            <w:r w:rsidRPr="00AC1105">
              <w:rPr>
                <w:i/>
                <w:sz w:val="16"/>
                <w:vertAlign w:val="superscript"/>
              </w:rPr>
              <w:t>2</w:t>
            </w:r>
            <w:r w:rsidRPr="00AC1105">
              <w:rPr>
                <w:i/>
                <w:sz w:val="16"/>
              </w:rPr>
              <w:t>)</w:t>
            </w:r>
          </w:p>
        </w:tc>
        <w:tc>
          <w:tcPr>
            <w:tcW w:w="2421" w:type="dxa"/>
            <w:gridSpan w:val="2"/>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528D3741" w14:textId="263357FE" w:rsidR="005320DF" w:rsidRPr="00AC1105" w:rsidRDefault="005320DF" w:rsidP="00247440">
            <w:pPr>
              <w:spacing w:before="80" w:after="80" w:line="200" w:lineRule="exact"/>
              <w:ind w:left="113" w:right="28"/>
              <w:jc w:val="center"/>
              <w:rPr>
                <w:rFonts w:eastAsia="한컴바탕"/>
                <w:i/>
                <w:sz w:val="16"/>
              </w:rPr>
            </w:pPr>
            <w:r w:rsidRPr="00AC1105">
              <w:rPr>
                <w:i/>
                <w:sz w:val="16"/>
              </w:rPr>
              <w:t>Población</w:t>
            </w:r>
            <w:r w:rsidRPr="00AC1105">
              <w:rPr>
                <w:i/>
                <w:sz w:val="18"/>
                <w:szCs w:val="22"/>
                <w:vertAlign w:val="superscript"/>
              </w:rPr>
              <w:t>2</w:t>
            </w:r>
          </w:p>
        </w:tc>
        <w:tc>
          <w:tcPr>
            <w:tcW w:w="1133"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0E8DA0EB" w14:textId="77777777" w:rsidR="005320DF" w:rsidRPr="00AC1105" w:rsidRDefault="005320DF" w:rsidP="00247440">
            <w:pPr>
              <w:spacing w:before="80" w:after="80" w:line="200" w:lineRule="exact"/>
              <w:ind w:left="113" w:right="28"/>
              <w:jc w:val="right"/>
              <w:rPr>
                <w:rFonts w:eastAsia="한컴바탕"/>
                <w:i/>
                <w:sz w:val="16"/>
              </w:rPr>
            </w:pPr>
            <w:r w:rsidRPr="00AC1105">
              <w:rPr>
                <w:i/>
                <w:sz w:val="16"/>
              </w:rPr>
              <w:t>Densidad de población</w:t>
            </w:r>
          </w:p>
        </w:tc>
        <w:tc>
          <w:tcPr>
            <w:tcW w:w="766"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73BE02D9" w14:textId="2C0D1344" w:rsidR="005320DF" w:rsidRPr="00AC1105" w:rsidRDefault="005320DF" w:rsidP="00247440">
            <w:pPr>
              <w:spacing w:before="80" w:after="80" w:line="200" w:lineRule="exact"/>
              <w:ind w:left="113" w:right="28"/>
              <w:jc w:val="right"/>
              <w:rPr>
                <w:rFonts w:eastAsia="한컴바탕"/>
                <w:i/>
                <w:sz w:val="16"/>
              </w:rPr>
            </w:pPr>
            <w:r w:rsidRPr="00AC1105">
              <w:rPr>
                <w:i/>
                <w:sz w:val="16"/>
              </w:rPr>
              <w:t>Relación</w:t>
            </w:r>
            <w:r w:rsidR="00247440" w:rsidRPr="00AC1105">
              <w:rPr>
                <w:i/>
                <w:sz w:val="16"/>
              </w:rPr>
              <w:br/>
            </w:r>
            <w:r w:rsidRPr="00AC1105">
              <w:rPr>
                <w:i/>
                <w:sz w:val="16"/>
              </w:rPr>
              <w:t>H/M</w:t>
            </w:r>
            <w:r w:rsidR="00247440" w:rsidRPr="00AC1105">
              <w:rPr>
                <w:i/>
                <w:sz w:val="16"/>
              </w:rPr>
              <w:t>*</w:t>
            </w:r>
          </w:p>
        </w:tc>
        <w:tc>
          <w:tcPr>
            <w:tcW w:w="2386" w:type="dxa"/>
            <w:gridSpan w:val="2"/>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5B802F00" w14:textId="77777777" w:rsidR="005320DF" w:rsidRPr="00AC1105" w:rsidRDefault="005320DF" w:rsidP="00247440">
            <w:pPr>
              <w:spacing w:before="80" w:after="80" w:line="200" w:lineRule="exact"/>
              <w:ind w:left="113" w:right="28"/>
              <w:jc w:val="center"/>
              <w:rPr>
                <w:rFonts w:eastAsia="한컴바탕"/>
                <w:i/>
                <w:sz w:val="16"/>
              </w:rPr>
            </w:pPr>
            <w:r w:rsidRPr="00AC1105">
              <w:rPr>
                <w:i/>
                <w:sz w:val="16"/>
              </w:rPr>
              <w:t>Población agrícola</w:t>
            </w:r>
            <w:r w:rsidRPr="00AC1105">
              <w:rPr>
                <w:i/>
                <w:sz w:val="18"/>
                <w:szCs w:val="22"/>
                <w:vertAlign w:val="superscript"/>
              </w:rPr>
              <w:t>3</w:t>
            </w:r>
          </w:p>
        </w:tc>
      </w:tr>
      <w:tr w:rsidR="00247440" w:rsidRPr="00AC1105" w14:paraId="5B5A15B0" w14:textId="77777777" w:rsidTr="00247440">
        <w:trPr>
          <w:trHeight w:val="240"/>
          <w:tblHeader/>
        </w:trPr>
        <w:tc>
          <w:tcPr>
            <w:tcW w:w="861" w:type="dxa"/>
            <w:vMerge/>
            <w:tcBorders>
              <w:top w:val="single" w:sz="12" w:space="0" w:color="auto"/>
              <w:bottom w:val="single" w:sz="12" w:space="0" w:color="auto"/>
            </w:tcBorders>
            <w:shd w:val="clear" w:color="auto" w:fill="auto"/>
            <w:tcMar>
              <w:top w:w="0" w:type="dxa"/>
              <w:left w:w="0" w:type="dxa"/>
              <w:bottom w:w="0" w:type="dxa"/>
              <w:right w:w="0" w:type="dxa"/>
            </w:tcMar>
            <w:vAlign w:val="bottom"/>
            <w:hideMark/>
          </w:tcPr>
          <w:p w14:paraId="61ED0B35" w14:textId="77777777" w:rsidR="005320DF" w:rsidRPr="00AC1105" w:rsidRDefault="005320DF" w:rsidP="00247440">
            <w:pPr>
              <w:spacing w:before="40" w:after="40" w:line="220" w:lineRule="exact"/>
              <w:ind w:right="28"/>
              <w:rPr>
                <w:rFonts w:eastAsia="Gulim"/>
                <w:sz w:val="18"/>
              </w:rPr>
            </w:pPr>
          </w:p>
        </w:tc>
        <w:tc>
          <w:tcPr>
            <w:tcW w:w="937" w:type="dxa"/>
            <w:vMerge/>
            <w:tcBorders>
              <w:top w:val="single" w:sz="12" w:space="0" w:color="auto"/>
              <w:bottom w:val="single" w:sz="12" w:space="0" w:color="auto"/>
            </w:tcBorders>
            <w:shd w:val="clear" w:color="auto" w:fill="auto"/>
            <w:tcMar>
              <w:top w:w="0" w:type="dxa"/>
              <w:left w:w="0" w:type="dxa"/>
              <w:bottom w:w="0" w:type="dxa"/>
              <w:right w:w="0" w:type="dxa"/>
            </w:tcMar>
            <w:vAlign w:val="bottom"/>
            <w:hideMark/>
          </w:tcPr>
          <w:p w14:paraId="5DD3DD46" w14:textId="77777777" w:rsidR="005320DF" w:rsidRPr="00AC1105" w:rsidRDefault="005320DF" w:rsidP="00247440">
            <w:pPr>
              <w:spacing w:before="40" w:after="40" w:line="220" w:lineRule="exact"/>
              <w:ind w:left="113" w:right="28"/>
              <w:jc w:val="right"/>
              <w:rPr>
                <w:rFonts w:eastAsia="한컴바탕"/>
                <w:sz w:val="18"/>
              </w:rPr>
            </w:pPr>
          </w:p>
        </w:tc>
        <w:tc>
          <w:tcPr>
            <w:tcW w:w="10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23DCAB49" w14:textId="77777777" w:rsidR="005320DF" w:rsidRPr="00AC1105" w:rsidRDefault="005320DF" w:rsidP="00247440">
            <w:pPr>
              <w:spacing w:before="80" w:after="80" w:line="200" w:lineRule="exact"/>
              <w:ind w:left="113" w:right="28"/>
              <w:jc w:val="right"/>
              <w:rPr>
                <w:i/>
                <w:sz w:val="16"/>
              </w:rPr>
            </w:pPr>
            <w:r w:rsidRPr="00AC1105">
              <w:rPr>
                <w:i/>
                <w:sz w:val="16"/>
              </w:rPr>
              <w:t>(Miles)</w:t>
            </w:r>
          </w:p>
        </w:tc>
        <w:tc>
          <w:tcPr>
            <w:tcW w:w="138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63A3D5BA" w14:textId="2C404EB3" w:rsidR="005320DF" w:rsidRPr="00AC1105" w:rsidRDefault="005320DF" w:rsidP="00247440">
            <w:pPr>
              <w:spacing w:before="80" w:after="80" w:line="200" w:lineRule="exact"/>
              <w:ind w:left="113" w:right="28"/>
              <w:jc w:val="right"/>
              <w:rPr>
                <w:i/>
                <w:sz w:val="16"/>
              </w:rPr>
            </w:pPr>
            <w:r w:rsidRPr="00AC1105">
              <w:rPr>
                <w:i/>
                <w:sz w:val="16"/>
              </w:rPr>
              <w:t>Tasa de aumento (</w:t>
            </w:r>
            <w:r w:rsidR="00671F7E">
              <w:rPr>
                <w:i/>
                <w:sz w:val="16"/>
              </w:rPr>
              <w:t>p</w:t>
            </w:r>
            <w:r w:rsidRPr="00AC1105">
              <w:rPr>
                <w:i/>
                <w:sz w:val="16"/>
              </w:rPr>
              <w:t>orcentaje)</w:t>
            </w:r>
          </w:p>
        </w:tc>
        <w:tc>
          <w:tcPr>
            <w:tcW w:w="1133" w:type="dxa"/>
            <w:vMerge/>
            <w:tcBorders>
              <w:top w:val="single" w:sz="12" w:space="0" w:color="auto"/>
              <w:bottom w:val="single" w:sz="12" w:space="0" w:color="auto"/>
            </w:tcBorders>
            <w:shd w:val="clear" w:color="auto" w:fill="auto"/>
            <w:tcMar>
              <w:top w:w="0" w:type="dxa"/>
              <w:left w:w="0" w:type="dxa"/>
              <w:bottom w:w="0" w:type="dxa"/>
              <w:right w:w="0" w:type="dxa"/>
            </w:tcMar>
            <w:vAlign w:val="bottom"/>
            <w:hideMark/>
          </w:tcPr>
          <w:p w14:paraId="1F4B21FB" w14:textId="77777777" w:rsidR="005320DF" w:rsidRPr="00AC1105" w:rsidRDefault="005320DF" w:rsidP="00247440">
            <w:pPr>
              <w:spacing w:before="40" w:after="40" w:line="220" w:lineRule="exact"/>
              <w:ind w:left="113" w:right="28"/>
              <w:jc w:val="right"/>
              <w:rPr>
                <w:rFonts w:eastAsia="한컴바탕"/>
                <w:sz w:val="18"/>
              </w:rPr>
            </w:pPr>
          </w:p>
        </w:tc>
        <w:tc>
          <w:tcPr>
            <w:tcW w:w="766" w:type="dxa"/>
            <w:vMerge/>
            <w:tcBorders>
              <w:top w:val="single" w:sz="12" w:space="0" w:color="auto"/>
              <w:bottom w:val="single" w:sz="12" w:space="0" w:color="auto"/>
            </w:tcBorders>
            <w:shd w:val="clear" w:color="auto" w:fill="auto"/>
            <w:tcMar>
              <w:top w:w="0" w:type="dxa"/>
              <w:left w:w="0" w:type="dxa"/>
              <w:bottom w:w="0" w:type="dxa"/>
              <w:right w:w="0" w:type="dxa"/>
            </w:tcMar>
            <w:vAlign w:val="bottom"/>
            <w:hideMark/>
          </w:tcPr>
          <w:p w14:paraId="206352C2" w14:textId="77777777" w:rsidR="005320DF" w:rsidRPr="00AC1105" w:rsidRDefault="005320DF" w:rsidP="00247440">
            <w:pPr>
              <w:spacing w:before="40" w:after="40" w:line="220" w:lineRule="exact"/>
              <w:ind w:left="113" w:right="28"/>
              <w:jc w:val="right"/>
              <w:rPr>
                <w:rFonts w:eastAsia="한컴바탕"/>
                <w:sz w:val="18"/>
              </w:rPr>
            </w:pPr>
          </w:p>
        </w:tc>
        <w:tc>
          <w:tcPr>
            <w:tcW w:w="98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1D6A9546" w14:textId="77777777" w:rsidR="005320DF" w:rsidRPr="00AC1105" w:rsidRDefault="005320DF" w:rsidP="00247440">
            <w:pPr>
              <w:spacing w:before="80" w:after="80" w:line="200" w:lineRule="exact"/>
              <w:ind w:left="113" w:right="28"/>
              <w:jc w:val="right"/>
              <w:rPr>
                <w:i/>
                <w:sz w:val="16"/>
              </w:rPr>
            </w:pPr>
            <w:r w:rsidRPr="00AC1105">
              <w:rPr>
                <w:i/>
                <w:sz w:val="16"/>
              </w:rPr>
              <w:t>(Miles)</w:t>
            </w:r>
          </w:p>
        </w:tc>
        <w:tc>
          <w:tcPr>
            <w:tcW w:w="140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1CED6C22" w14:textId="77777777" w:rsidR="005320DF" w:rsidRPr="00AC1105" w:rsidRDefault="005320DF" w:rsidP="00247440">
            <w:pPr>
              <w:spacing w:before="80" w:after="80" w:line="200" w:lineRule="exact"/>
              <w:ind w:left="113" w:right="28"/>
              <w:jc w:val="right"/>
              <w:rPr>
                <w:i/>
                <w:sz w:val="16"/>
              </w:rPr>
            </w:pPr>
            <w:r w:rsidRPr="00AC1105">
              <w:rPr>
                <w:i/>
                <w:sz w:val="16"/>
              </w:rPr>
              <w:t>Porcentaje de la población total</w:t>
            </w:r>
          </w:p>
        </w:tc>
      </w:tr>
      <w:tr w:rsidR="00247440" w:rsidRPr="00AC1105" w14:paraId="13F91B59" w14:textId="77777777" w:rsidTr="00247440">
        <w:trPr>
          <w:trHeight w:val="240"/>
        </w:trPr>
        <w:tc>
          <w:tcPr>
            <w:tcW w:w="861" w:type="dxa"/>
            <w:tcBorders>
              <w:top w:val="single" w:sz="12" w:space="0" w:color="auto"/>
            </w:tcBorders>
            <w:shd w:val="clear" w:color="auto" w:fill="auto"/>
            <w:tcMar>
              <w:top w:w="0" w:type="dxa"/>
              <w:left w:w="0" w:type="dxa"/>
              <w:bottom w:w="0" w:type="dxa"/>
              <w:right w:w="0" w:type="dxa"/>
            </w:tcMar>
            <w:hideMark/>
          </w:tcPr>
          <w:p w14:paraId="29FEE9C4" w14:textId="77777777" w:rsidR="005320DF" w:rsidRPr="00AC1105" w:rsidRDefault="005320DF" w:rsidP="00247440">
            <w:pPr>
              <w:spacing w:before="40" w:after="40" w:line="220" w:lineRule="exact"/>
              <w:ind w:right="28"/>
              <w:rPr>
                <w:rFonts w:eastAsia="Gulim"/>
                <w:sz w:val="18"/>
              </w:rPr>
            </w:pPr>
            <w:r w:rsidRPr="00AC1105">
              <w:rPr>
                <w:sz w:val="18"/>
              </w:rPr>
              <w:t>1980</w:t>
            </w:r>
          </w:p>
        </w:tc>
        <w:tc>
          <w:tcPr>
            <w:tcW w:w="937" w:type="dxa"/>
            <w:tcBorders>
              <w:top w:val="single" w:sz="12" w:space="0" w:color="auto"/>
            </w:tcBorders>
            <w:shd w:val="clear" w:color="auto" w:fill="auto"/>
            <w:tcMar>
              <w:top w:w="0" w:type="dxa"/>
              <w:left w:w="0" w:type="dxa"/>
              <w:bottom w:w="0" w:type="dxa"/>
              <w:right w:w="0" w:type="dxa"/>
            </w:tcMar>
            <w:vAlign w:val="bottom"/>
            <w:hideMark/>
          </w:tcPr>
          <w:p w14:paraId="335ABC1A" w14:textId="6B601978" w:rsidR="005320DF" w:rsidRPr="00AC1105" w:rsidRDefault="005320DF" w:rsidP="00247440">
            <w:pPr>
              <w:spacing w:before="40" w:after="40" w:line="220" w:lineRule="exact"/>
              <w:ind w:left="113" w:right="28"/>
              <w:jc w:val="right"/>
              <w:rPr>
                <w:rFonts w:eastAsia="Gulim"/>
                <w:sz w:val="18"/>
              </w:rPr>
            </w:pPr>
            <w:r w:rsidRPr="00AC1105">
              <w:rPr>
                <w:sz w:val="18"/>
              </w:rPr>
              <w:t>98</w:t>
            </w:r>
            <w:r w:rsidR="00247440" w:rsidRPr="00AC1105">
              <w:rPr>
                <w:sz w:val="18"/>
              </w:rPr>
              <w:t xml:space="preserve"> </w:t>
            </w:r>
            <w:r w:rsidRPr="00AC1105">
              <w:rPr>
                <w:sz w:val="18"/>
              </w:rPr>
              <w:t>011</w:t>
            </w:r>
          </w:p>
        </w:tc>
        <w:tc>
          <w:tcPr>
            <w:tcW w:w="1037" w:type="dxa"/>
            <w:tcBorders>
              <w:top w:val="single" w:sz="12" w:space="0" w:color="auto"/>
            </w:tcBorders>
            <w:shd w:val="clear" w:color="auto" w:fill="auto"/>
            <w:tcMar>
              <w:top w:w="0" w:type="dxa"/>
              <w:left w:w="0" w:type="dxa"/>
              <w:bottom w:w="0" w:type="dxa"/>
              <w:right w:w="0" w:type="dxa"/>
            </w:tcMar>
            <w:vAlign w:val="bottom"/>
            <w:hideMark/>
          </w:tcPr>
          <w:p w14:paraId="3AEEF841" w14:textId="72DCDECA" w:rsidR="005320DF" w:rsidRPr="00AC1105" w:rsidRDefault="005320DF" w:rsidP="00247440">
            <w:pPr>
              <w:spacing w:before="40" w:after="40" w:line="220" w:lineRule="exact"/>
              <w:ind w:left="113" w:right="28"/>
              <w:jc w:val="right"/>
              <w:rPr>
                <w:rFonts w:eastAsia="Gulim"/>
                <w:sz w:val="18"/>
              </w:rPr>
            </w:pPr>
            <w:r w:rsidRPr="00AC1105">
              <w:rPr>
                <w:sz w:val="18"/>
              </w:rPr>
              <w:t>38</w:t>
            </w:r>
            <w:r w:rsidR="00247440" w:rsidRPr="00AC1105">
              <w:rPr>
                <w:sz w:val="18"/>
              </w:rPr>
              <w:t xml:space="preserve"> </w:t>
            </w:r>
            <w:r w:rsidRPr="00AC1105">
              <w:rPr>
                <w:sz w:val="18"/>
              </w:rPr>
              <w:t>124</w:t>
            </w:r>
          </w:p>
        </w:tc>
        <w:tc>
          <w:tcPr>
            <w:tcW w:w="1384" w:type="dxa"/>
            <w:tcBorders>
              <w:top w:val="single" w:sz="12" w:space="0" w:color="auto"/>
            </w:tcBorders>
            <w:shd w:val="clear" w:color="auto" w:fill="auto"/>
            <w:tcMar>
              <w:top w:w="0" w:type="dxa"/>
              <w:left w:w="0" w:type="dxa"/>
              <w:bottom w:w="0" w:type="dxa"/>
              <w:right w:w="0" w:type="dxa"/>
            </w:tcMar>
            <w:vAlign w:val="bottom"/>
            <w:hideMark/>
          </w:tcPr>
          <w:p w14:paraId="7CB6A209" w14:textId="77777777" w:rsidR="005320DF" w:rsidRPr="00AC1105" w:rsidRDefault="005320DF" w:rsidP="00247440">
            <w:pPr>
              <w:spacing w:before="40" w:after="40" w:line="220" w:lineRule="exact"/>
              <w:ind w:left="113" w:right="28"/>
              <w:jc w:val="right"/>
              <w:rPr>
                <w:rFonts w:eastAsia="Gulim"/>
                <w:sz w:val="18"/>
              </w:rPr>
            </w:pPr>
            <w:r w:rsidRPr="00AC1105">
              <w:rPr>
                <w:sz w:val="18"/>
              </w:rPr>
              <w:t>1,56</w:t>
            </w:r>
          </w:p>
        </w:tc>
        <w:tc>
          <w:tcPr>
            <w:tcW w:w="1133" w:type="dxa"/>
            <w:tcBorders>
              <w:top w:val="single" w:sz="12" w:space="0" w:color="auto"/>
            </w:tcBorders>
            <w:shd w:val="clear" w:color="auto" w:fill="auto"/>
            <w:tcMar>
              <w:top w:w="0" w:type="dxa"/>
              <w:left w:w="0" w:type="dxa"/>
              <w:bottom w:w="0" w:type="dxa"/>
              <w:right w:w="0" w:type="dxa"/>
            </w:tcMar>
            <w:vAlign w:val="bottom"/>
            <w:hideMark/>
          </w:tcPr>
          <w:p w14:paraId="05733DF7" w14:textId="77777777" w:rsidR="005320DF" w:rsidRPr="00AC1105" w:rsidRDefault="005320DF" w:rsidP="00247440">
            <w:pPr>
              <w:spacing w:before="40" w:after="40" w:line="220" w:lineRule="exact"/>
              <w:ind w:left="113" w:right="28"/>
              <w:jc w:val="right"/>
              <w:rPr>
                <w:rFonts w:eastAsia="Gulim"/>
                <w:sz w:val="18"/>
              </w:rPr>
            </w:pPr>
            <w:r w:rsidRPr="00AC1105">
              <w:rPr>
                <w:sz w:val="18"/>
              </w:rPr>
              <w:t>389,0</w:t>
            </w:r>
          </w:p>
        </w:tc>
        <w:tc>
          <w:tcPr>
            <w:tcW w:w="766" w:type="dxa"/>
            <w:tcBorders>
              <w:top w:val="single" w:sz="12" w:space="0" w:color="auto"/>
            </w:tcBorders>
            <w:shd w:val="clear" w:color="auto" w:fill="auto"/>
            <w:tcMar>
              <w:top w:w="0" w:type="dxa"/>
              <w:left w:w="0" w:type="dxa"/>
              <w:bottom w:w="0" w:type="dxa"/>
              <w:right w:w="0" w:type="dxa"/>
            </w:tcMar>
            <w:vAlign w:val="bottom"/>
            <w:hideMark/>
          </w:tcPr>
          <w:p w14:paraId="311CE899" w14:textId="77777777" w:rsidR="005320DF" w:rsidRPr="00AC1105" w:rsidRDefault="005320DF" w:rsidP="00247440">
            <w:pPr>
              <w:spacing w:before="40" w:after="40" w:line="220" w:lineRule="exact"/>
              <w:ind w:left="113" w:right="28"/>
              <w:jc w:val="right"/>
              <w:rPr>
                <w:rFonts w:eastAsia="Gulim"/>
                <w:sz w:val="18"/>
              </w:rPr>
            </w:pPr>
            <w:r w:rsidRPr="00AC1105">
              <w:rPr>
                <w:sz w:val="18"/>
              </w:rPr>
              <w:t>101,8</w:t>
            </w:r>
          </w:p>
        </w:tc>
        <w:tc>
          <w:tcPr>
            <w:tcW w:w="983" w:type="dxa"/>
            <w:tcBorders>
              <w:top w:val="single" w:sz="12" w:space="0" w:color="auto"/>
            </w:tcBorders>
            <w:shd w:val="clear" w:color="auto" w:fill="auto"/>
            <w:tcMar>
              <w:top w:w="0" w:type="dxa"/>
              <w:left w:w="0" w:type="dxa"/>
              <w:bottom w:w="0" w:type="dxa"/>
              <w:right w:w="0" w:type="dxa"/>
            </w:tcMar>
            <w:vAlign w:val="bottom"/>
            <w:hideMark/>
          </w:tcPr>
          <w:p w14:paraId="3D141471" w14:textId="4675564E" w:rsidR="005320DF" w:rsidRPr="00AC1105" w:rsidRDefault="005320DF" w:rsidP="00247440">
            <w:pPr>
              <w:spacing w:before="40" w:after="40" w:line="220" w:lineRule="exact"/>
              <w:ind w:left="113" w:right="28"/>
              <w:jc w:val="right"/>
              <w:rPr>
                <w:rFonts w:eastAsia="Gulim"/>
                <w:sz w:val="18"/>
              </w:rPr>
            </w:pPr>
            <w:r w:rsidRPr="00AC1105">
              <w:rPr>
                <w:sz w:val="18"/>
              </w:rPr>
              <w:t>10</w:t>
            </w:r>
            <w:r w:rsidR="00247440" w:rsidRPr="00AC1105">
              <w:rPr>
                <w:sz w:val="18"/>
              </w:rPr>
              <w:t xml:space="preserve"> </w:t>
            </w:r>
            <w:r w:rsidRPr="00AC1105">
              <w:rPr>
                <w:sz w:val="18"/>
              </w:rPr>
              <w:t>827</w:t>
            </w:r>
          </w:p>
        </w:tc>
        <w:tc>
          <w:tcPr>
            <w:tcW w:w="1403" w:type="dxa"/>
            <w:tcBorders>
              <w:top w:val="single" w:sz="12" w:space="0" w:color="auto"/>
            </w:tcBorders>
            <w:shd w:val="clear" w:color="auto" w:fill="auto"/>
            <w:tcMar>
              <w:top w:w="0" w:type="dxa"/>
              <w:left w:w="0" w:type="dxa"/>
              <w:bottom w:w="0" w:type="dxa"/>
              <w:right w:w="0" w:type="dxa"/>
            </w:tcMar>
            <w:vAlign w:val="bottom"/>
            <w:hideMark/>
          </w:tcPr>
          <w:p w14:paraId="46610B3E" w14:textId="77777777" w:rsidR="005320DF" w:rsidRPr="00AC1105" w:rsidRDefault="005320DF" w:rsidP="00247440">
            <w:pPr>
              <w:spacing w:before="40" w:after="40" w:line="220" w:lineRule="exact"/>
              <w:ind w:left="113" w:right="28"/>
              <w:jc w:val="right"/>
              <w:rPr>
                <w:rFonts w:eastAsia="Gulim"/>
                <w:sz w:val="18"/>
              </w:rPr>
            </w:pPr>
            <w:r w:rsidRPr="00AC1105">
              <w:rPr>
                <w:sz w:val="18"/>
              </w:rPr>
              <w:t>28,4</w:t>
            </w:r>
          </w:p>
        </w:tc>
      </w:tr>
      <w:tr w:rsidR="00247440" w:rsidRPr="00AC1105" w14:paraId="1EA45A38" w14:textId="77777777" w:rsidTr="00247440">
        <w:trPr>
          <w:trHeight w:val="240"/>
        </w:trPr>
        <w:tc>
          <w:tcPr>
            <w:tcW w:w="861" w:type="dxa"/>
            <w:shd w:val="clear" w:color="auto" w:fill="auto"/>
            <w:tcMar>
              <w:top w:w="0" w:type="dxa"/>
              <w:left w:w="0" w:type="dxa"/>
              <w:bottom w:w="0" w:type="dxa"/>
              <w:right w:w="0" w:type="dxa"/>
            </w:tcMar>
            <w:hideMark/>
          </w:tcPr>
          <w:p w14:paraId="569AE64B" w14:textId="77777777" w:rsidR="005320DF" w:rsidRPr="00AC1105" w:rsidRDefault="005320DF" w:rsidP="00247440">
            <w:pPr>
              <w:spacing w:before="40" w:after="40" w:line="220" w:lineRule="exact"/>
              <w:ind w:right="28"/>
              <w:rPr>
                <w:rFonts w:eastAsia="Gulim"/>
                <w:sz w:val="18"/>
              </w:rPr>
            </w:pPr>
            <w:r w:rsidRPr="00AC1105">
              <w:rPr>
                <w:sz w:val="18"/>
              </w:rPr>
              <w:t>1985</w:t>
            </w:r>
          </w:p>
        </w:tc>
        <w:tc>
          <w:tcPr>
            <w:tcW w:w="937" w:type="dxa"/>
            <w:shd w:val="clear" w:color="auto" w:fill="auto"/>
            <w:tcMar>
              <w:top w:w="0" w:type="dxa"/>
              <w:left w:w="0" w:type="dxa"/>
              <w:bottom w:w="0" w:type="dxa"/>
              <w:right w:w="0" w:type="dxa"/>
            </w:tcMar>
            <w:vAlign w:val="bottom"/>
            <w:hideMark/>
          </w:tcPr>
          <w:p w14:paraId="0F81B798" w14:textId="36DE3814" w:rsidR="005320DF" w:rsidRPr="00AC1105" w:rsidRDefault="005320DF" w:rsidP="00247440">
            <w:pPr>
              <w:spacing w:before="40" w:after="40" w:line="220" w:lineRule="exact"/>
              <w:ind w:left="113" w:right="28"/>
              <w:jc w:val="right"/>
              <w:rPr>
                <w:rFonts w:eastAsia="Gulim"/>
                <w:sz w:val="18"/>
              </w:rPr>
            </w:pPr>
            <w:r w:rsidRPr="00AC1105">
              <w:rPr>
                <w:sz w:val="18"/>
              </w:rPr>
              <w:t>98</w:t>
            </w:r>
            <w:r w:rsidR="00247440" w:rsidRPr="00AC1105">
              <w:rPr>
                <w:sz w:val="18"/>
              </w:rPr>
              <w:t xml:space="preserve"> </w:t>
            </w:r>
            <w:r w:rsidRPr="00AC1105">
              <w:rPr>
                <w:sz w:val="18"/>
              </w:rPr>
              <w:t>349</w:t>
            </w:r>
          </w:p>
        </w:tc>
        <w:tc>
          <w:tcPr>
            <w:tcW w:w="1037" w:type="dxa"/>
            <w:shd w:val="clear" w:color="auto" w:fill="auto"/>
            <w:tcMar>
              <w:top w:w="0" w:type="dxa"/>
              <w:left w:w="0" w:type="dxa"/>
              <w:bottom w:w="0" w:type="dxa"/>
              <w:right w:w="0" w:type="dxa"/>
            </w:tcMar>
            <w:vAlign w:val="bottom"/>
            <w:hideMark/>
          </w:tcPr>
          <w:p w14:paraId="7E6D0EB8" w14:textId="32B8AE90" w:rsidR="005320DF" w:rsidRPr="00AC1105" w:rsidRDefault="005320DF" w:rsidP="00247440">
            <w:pPr>
              <w:spacing w:before="40" w:after="40" w:line="220" w:lineRule="exact"/>
              <w:ind w:left="113" w:right="28"/>
              <w:jc w:val="right"/>
              <w:rPr>
                <w:rFonts w:eastAsia="Gulim"/>
                <w:sz w:val="18"/>
              </w:rPr>
            </w:pPr>
            <w:r w:rsidRPr="00AC1105">
              <w:rPr>
                <w:sz w:val="18"/>
              </w:rPr>
              <w:t>40</w:t>
            </w:r>
            <w:r w:rsidR="00247440" w:rsidRPr="00AC1105">
              <w:rPr>
                <w:sz w:val="18"/>
              </w:rPr>
              <w:t xml:space="preserve"> </w:t>
            </w:r>
            <w:r w:rsidRPr="00AC1105">
              <w:rPr>
                <w:sz w:val="18"/>
              </w:rPr>
              <w:t>806</w:t>
            </w:r>
          </w:p>
        </w:tc>
        <w:tc>
          <w:tcPr>
            <w:tcW w:w="1384" w:type="dxa"/>
            <w:shd w:val="clear" w:color="auto" w:fill="auto"/>
            <w:tcMar>
              <w:top w:w="0" w:type="dxa"/>
              <w:left w:w="0" w:type="dxa"/>
              <w:bottom w:w="0" w:type="dxa"/>
              <w:right w:w="0" w:type="dxa"/>
            </w:tcMar>
            <w:vAlign w:val="bottom"/>
            <w:hideMark/>
          </w:tcPr>
          <w:p w14:paraId="38DA9424" w14:textId="77777777" w:rsidR="005320DF" w:rsidRPr="00AC1105" w:rsidRDefault="005320DF" w:rsidP="00247440">
            <w:pPr>
              <w:spacing w:before="40" w:after="40" w:line="220" w:lineRule="exact"/>
              <w:ind w:left="113" w:right="28"/>
              <w:jc w:val="right"/>
              <w:rPr>
                <w:rFonts w:eastAsia="Gulim"/>
                <w:sz w:val="18"/>
              </w:rPr>
            </w:pPr>
            <w:r w:rsidRPr="00AC1105">
              <w:rPr>
                <w:sz w:val="18"/>
              </w:rPr>
              <w:t>0,98</w:t>
            </w:r>
          </w:p>
        </w:tc>
        <w:tc>
          <w:tcPr>
            <w:tcW w:w="1133" w:type="dxa"/>
            <w:shd w:val="clear" w:color="auto" w:fill="auto"/>
            <w:tcMar>
              <w:top w:w="0" w:type="dxa"/>
              <w:left w:w="0" w:type="dxa"/>
              <w:bottom w:w="0" w:type="dxa"/>
              <w:right w:w="0" w:type="dxa"/>
            </w:tcMar>
            <w:vAlign w:val="bottom"/>
            <w:hideMark/>
          </w:tcPr>
          <w:p w14:paraId="3472071D" w14:textId="77777777" w:rsidR="005320DF" w:rsidRPr="00AC1105" w:rsidRDefault="005320DF" w:rsidP="00247440">
            <w:pPr>
              <w:spacing w:before="40" w:after="40" w:line="220" w:lineRule="exact"/>
              <w:ind w:left="113" w:right="28"/>
              <w:jc w:val="right"/>
              <w:rPr>
                <w:rFonts w:eastAsia="Gulim"/>
                <w:sz w:val="18"/>
              </w:rPr>
            </w:pPr>
            <w:r w:rsidRPr="00AC1105">
              <w:rPr>
                <w:sz w:val="18"/>
              </w:rPr>
              <w:t>414,9</w:t>
            </w:r>
          </w:p>
        </w:tc>
        <w:tc>
          <w:tcPr>
            <w:tcW w:w="766" w:type="dxa"/>
            <w:shd w:val="clear" w:color="auto" w:fill="auto"/>
            <w:tcMar>
              <w:top w:w="0" w:type="dxa"/>
              <w:left w:w="0" w:type="dxa"/>
              <w:bottom w:w="0" w:type="dxa"/>
              <w:right w:w="0" w:type="dxa"/>
            </w:tcMar>
            <w:vAlign w:val="bottom"/>
            <w:hideMark/>
          </w:tcPr>
          <w:p w14:paraId="1587BBCE" w14:textId="77777777" w:rsidR="005320DF" w:rsidRPr="00AC1105" w:rsidRDefault="005320DF" w:rsidP="00247440">
            <w:pPr>
              <w:spacing w:before="40" w:after="40" w:line="220" w:lineRule="exact"/>
              <w:ind w:left="113" w:right="28"/>
              <w:jc w:val="right"/>
              <w:rPr>
                <w:rFonts w:eastAsia="Gulim"/>
                <w:sz w:val="18"/>
              </w:rPr>
            </w:pPr>
            <w:r w:rsidRPr="00AC1105">
              <w:rPr>
                <w:sz w:val="18"/>
              </w:rPr>
              <w:t>101,7</w:t>
            </w:r>
          </w:p>
        </w:tc>
        <w:tc>
          <w:tcPr>
            <w:tcW w:w="983" w:type="dxa"/>
            <w:shd w:val="clear" w:color="auto" w:fill="auto"/>
            <w:tcMar>
              <w:top w:w="0" w:type="dxa"/>
              <w:left w:w="0" w:type="dxa"/>
              <w:bottom w:w="0" w:type="dxa"/>
              <w:right w:w="0" w:type="dxa"/>
            </w:tcMar>
            <w:vAlign w:val="bottom"/>
            <w:hideMark/>
          </w:tcPr>
          <w:p w14:paraId="133C8044" w14:textId="1022E08F" w:rsidR="005320DF" w:rsidRPr="00AC1105" w:rsidRDefault="005320DF" w:rsidP="00247440">
            <w:pPr>
              <w:spacing w:before="40" w:after="40" w:line="220" w:lineRule="exact"/>
              <w:ind w:left="113" w:right="28"/>
              <w:jc w:val="right"/>
              <w:rPr>
                <w:rFonts w:eastAsia="Gulim"/>
                <w:sz w:val="18"/>
              </w:rPr>
            </w:pPr>
            <w:r w:rsidRPr="00AC1105">
              <w:rPr>
                <w:sz w:val="18"/>
              </w:rPr>
              <w:t>8</w:t>
            </w:r>
            <w:r w:rsidR="00247440" w:rsidRPr="00AC1105">
              <w:rPr>
                <w:sz w:val="18"/>
              </w:rPr>
              <w:t xml:space="preserve"> </w:t>
            </w:r>
            <w:r w:rsidRPr="00AC1105">
              <w:rPr>
                <w:sz w:val="18"/>
              </w:rPr>
              <w:t>521</w:t>
            </w:r>
          </w:p>
        </w:tc>
        <w:tc>
          <w:tcPr>
            <w:tcW w:w="1403" w:type="dxa"/>
            <w:shd w:val="clear" w:color="auto" w:fill="auto"/>
            <w:tcMar>
              <w:top w:w="0" w:type="dxa"/>
              <w:left w:w="0" w:type="dxa"/>
              <w:bottom w:w="0" w:type="dxa"/>
              <w:right w:w="0" w:type="dxa"/>
            </w:tcMar>
            <w:vAlign w:val="bottom"/>
            <w:hideMark/>
          </w:tcPr>
          <w:p w14:paraId="13116D8C" w14:textId="77777777" w:rsidR="005320DF" w:rsidRPr="00AC1105" w:rsidRDefault="005320DF" w:rsidP="00247440">
            <w:pPr>
              <w:spacing w:before="40" w:after="40" w:line="220" w:lineRule="exact"/>
              <w:ind w:left="113" w:right="28"/>
              <w:jc w:val="right"/>
              <w:rPr>
                <w:rFonts w:eastAsia="Gulim"/>
                <w:sz w:val="18"/>
              </w:rPr>
            </w:pPr>
            <w:r w:rsidRPr="00AC1105">
              <w:rPr>
                <w:sz w:val="18"/>
              </w:rPr>
              <w:t>20,9</w:t>
            </w:r>
          </w:p>
        </w:tc>
      </w:tr>
      <w:tr w:rsidR="00247440" w:rsidRPr="00AC1105" w14:paraId="2085EB5D" w14:textId="77777777" w:rsidTr="00247440">
        <w:trPr>
          <w:trHeight w:val="240"/>
        </w:trPr>
        <w:tc>
          <w:tcPr>
            <w:tcW w:w="861" w:type="dxa"/>
            <w:shd w:val="clear" w:color="auto" w:fill="auto"/>
            <w:tcMar>
              <w:top w:w="0" w:type="dxa"/>
              <w:left w:w="0" w:type="dxa"/>
              <w:bottom w:w="0" w:type="dxa"/>
              <w:right w:w="0" w:type="dxa"/>
            </w:tcMar>
            <w:hideMark/>
          </w:tcPr>
          <w:p w14:paraId="2225DF53" w14:textId="77777777" w:rsidR="005320DF" w:rsidRPr="00AC1105" w:rsidRDefault="005320DF" w:rsidP="00247440">
            <w:pPr>
              <w:spacing w:before="40" w:after="40" w:line="220" w:lineRule="exact"/>
              <w:ind w:right="28"/>
              <w:rPr>
                <w:rFonts w:eastAsia="Gulim"/>
                <w:sz w:val="18"/>
              </w:rPr>
            </w:pPr>
            <w:r w:rsidRPr="00AC1105">
              <w:rPr>
                <w:sz w:val="18"/>
              </w:rPr>
              <w:t>1990</w:t>
            </w:r>
          </w:p>
        </w:tc>
        <w:tc>
          <w:tcPr>
            <w:tcW w:w="937" w:type="dxa"/>
            <w:shd w:val="clear" w:color="auto" w:fill="auto"/>
            <w:tcMar>
              <w:top w:w="0" w:type="dxa"/>
              <w:left w:w="0" w:type="dxa"/>
              <w:bottom w:w="0" w:type="dxa"/>
              <w:right w:w="0" w:type="dxa"/>
            </w:tcMar>
            <w:vAlign w:val="bottom"/>
            <w:hideMark/>
          </w:tcPr>
          <w:p w14:paraId="21F549D9" w14:textId="139533FA" w:rsidR="005320DF" w:rsidRPr="00AC1105" w:rsidRDefault="005320DF" w:rsidP="00247440">
            <w:pPr>
              <w:spacing w:before="40" w:after="40" w:line="220" w:lineRule="exact"/>
              <w:ind w:left="113" w:right="28"/>
              <w:jc w:val="right"/>
              <w:rPr>
                <w:rFonts w:eastAsia="Gulim"/>
                <w:sz w:val="18"/>
              </w:rPr>
            </w:pPr>
            <w:r w:rsidRPr="00AC1105">
              <w:rPr>
                <w:sz w:val="18"/>
              </w:rPr>
              <w:t>98</w:t>
            </w:r>
            <w:r w:rsidR="00247440" w:rsidRPr="00AC1105">
              <w:rPr>
                <w:sz w:val="18"/>
              </w:rPr>
              <w:t xml:space="preserve"> </w:t>
            </w:r>
            <w:r w:rsidRPr="00AC1105">
              <w:rPr>
                <w:sz w:val="18"/>
              </w:rPr>
              <w:t>730</w:t>
            </w:r>
          </w:p>
        </w:tc>
        <w:tc>
          <w:tcPr>
            <w:tcW w:w="1037" w:type="dxa"/>
            <w:shd w:val="clear" w:color="auto" w:fill="auto"/>
            <w:tcMar>
              <w:top w:w="0" w:type="dxa"/>
              <w:left w:w="0" w:type="dxa"/>
              <w:bottom w:w="0" w:type="dxa"/>
              <w:right w:w="0" w:type="dxa"/>
            </w:tcMar>
            <w:vAlign w:val="bottom"/>
            <w:hideMark/>
          </w:tcPr>
          <w:p w14:paraId="5A1EC360" w14:textId="04F46448" w:rsidR="005320DF" w:rsidRPr="00AC1105" w:rsidRDefault="005320DF" w:rsidP="00247440">
            <w:pPr>
              <w:spacing w:before="40" w:after="40" w:line="220" w:lineRule="exact"/>
              <w:ind w:left="113" w:right="28"/>
              <w:jc w:val="right"/>
              <w:rPr>
                <w:rFonts w:eastAsia="Gulim"/>
                <w:sz w:val="18"/>
              </w:rPr>
            </w:pPr>
            <w:r w:rsidRPr="00AC1105">
              <w:rPr>
                <w:sz w:val="18"/>
              </w:rPr>
              <w:t>42</w:t>
            </w:r>
            <w:r w:rsidR="00247440" w:rsidRPr="00AC1105">
              <w:rPr>
                <w:sz w:val="18"/>
              </w:rPr>
              <w:t xml:space="preserve"> </w:t>
            </w:r>
            <w:r w:rsidRPr="00AC1105">
              <w:rPr>
                <w:sz w:val="18"/>
              </w:rPr>
              <w:t>869</w:t>
            </w:r>
          </w:p>
        </w:tc>
        <w:tc>
          <w:tcPr>
            <w:tcW w:w="1384" w:type="dxa"/>
            <w:shd w:val="clear" w:color="auto" w:fill="auto"/>
            <w:tcMar>
              <w:top w:w="0" w:type="dxa"/>
              <w:left w:w="0" w:type="dxa"/>
              <w:bottom w:w="0" w:type="dxa"/>
              <w:right w:w="0" w:type="dxa"/>
            </w:tcMar>
            <w:vAlign w:val="bottom"/>
            <w:hideMark/>
          </w:tcPr>
          <w:p w14:paraId="693A26E5" w14:textId="77777777" w:rsidR="005320DF" w:rsidRPr="00AC1105" w:rsidRDefault="005320DF" w:rsidP="00247440">
            <w:pPr>
              <w:spacing w:before="40" w:after="40" w:line="220" w:lineRule="exact"/>
              <w:ind w:left="113" w:right="28"/>
              <w:jc w:val="right"/>
              <w:rPr>
                <w:rFonts w:eastAsia="Gulim"/>
                <w:sz w:val="18"/>
              </w:rPr>
            </w:pPr>
            <w:r w:rsidRPr="00AC1105">
              <w:rPr>
                <w:sz w:val="18"/>
              </w:rPr>
              <w:t>0,99</w:t>
            </w:r>
          </w:p>
        </w:tc>
        <w:tc>
          <w:tcPr>
            <w:tcW w:w="1133" w:type="dxa"/>
            <w:shd w:val="clear" w:color="auto" w:fill="auto"/>
            <w:tcMar>
              <w:top w:w="0" w:type="dxa"/>
              <w:left w:w="0" w:type="dxa"/>
              <w:bottom w:w="0" w:type="dxa"/>
              <w:right w:w="0" w:type="dxa"/>
            </w:tcMar>
            <w:vAlign w:val="bottom"/>
            <w:hideMark/>
          </w:tcPr>
          <w:p w14:paraId="76F3040B" w14:textId="77777777" w:rsidR="005320DF" w:rsidRPr="00AC1105" w:rsidRDefault="005320DF" w:rsidP="00247440">
            <w:pPr>
              <w:spacing w:before="40" w:after="40" w:line="220" w:lineRule="exact"/>
              <w:ind w:left="113" w:right="28"/>
              <w:jc w:val="right"/>
              <w:rPr>
                <w:rFonts w:eastAsia="Gulim"/>
                <w:sz w:val="18"/>
              </w:rPr>
            </w:pPr>
            <w:r w:rsidRPr="00AC1105">
              <w:rPr>
                <w:sz w:val="18"/>
              </w:rPr>
              <w:t>434,2</w:t>
            </w:r>
          </w:p>
        </w:tc>
        <w:tc>
          <w:tcPr>
            <w:tcW w:w="766" w:type="dxa"/>
            <w:shd w:val="clear" w:color="auto" w:fill="auto"/>
            <w:tcMar>
              <w:top w:w="0" w:type="dxa"/>
              <w:left w:w="0" w:type="dxa"/>
              <w:bottom w:w="0" w:type="dxa"/>
              <w:right w:w="0" w:type="dxa"/>
            </w:tcMar>
            <w:vAlign w:val="bottom"/>
            <w:hideMark/>
          </w:tcPr>
          <w:p w14:paraId="63EF0691" w14:textId="77777777" w:rsidR="005320DF" w:rsidRPr="00AC1105" w:rsidRDefault="005320DF" w:rsidP="00247440">
            <w:pPr>
              <w:spacing w:before="40" w:after="40" w:line="220" w:lineRule="exact"/>
              <w:ind w:left="113" w:right="28"/>
              <w:jc w:val="right"/>
              <w:rPr>
                <w:rFonts w:eastAsia="Gulim"/>
                <w:sz w:val="18"/>
              </w:rPr>
            </w:pPr>
            <w:r w:rsidRPr="00AC1105">
              <w:rPr>
                <w:sz w:val="18"/>
              </w:rPr>
              <w:t>101,3</w:t>
            </w:r>
          </w:p>
        </w:tc>
        <w:tc>
          <w:tcPr>
            <w:tcW w:w="983" w:type="dxa"/>
            <w:shd w:val="clear" w:color="auto" w:fill="auto"/>
            <w:tcMar>
              <w:top w:w="0" w:type="dxa"/>
              <w:left w:w="0" w:type="dxa"/>
              <w:bottom w:w="0" w:type="dxa"/>
              <w:right w:w="0" w:type="dxa"/>
            </w:tcMar>
            <w:vAlign w:val="bottom"/>
            <w:hideMark/>
          </w:tcPr>
          <w:p w14:paraId="63DBCA28" w14:textId="5D53C120" w:rsidR="005320DF" w:rsidRPr="00AC1105" w:rsidRDefault="005320DF" w:rsidP="00247440">
            <w:pPr>
              <w:spacing w:before="40" w:after="40" w:line="220" w:lineRule="exact"/>
              <w:ind w:left="113" w:right="28"/>
              <w:jc w:val="right"/>
              <w:rPr>
                <w:rFonts w:eastAsia="Gulim"/>
                <w:sz w:val="18"/>
              </w:rPr>
            </w:pPr>
            <w:r w:rsidRPr="00AC1105">
              <w:rPr>
                <w:sz w:val="18"/>
              </w:rPr>
              <w:t>6</w:t>
            </w:r>
            <w:r w:rsidR="00247440" w:rsidRPr="00AC1105">
              <w:rPr>
                <w:sz w:val="18"/>
              </w:rPr>
              <w:t xml:space="preserve"> </w:t>
            </w:r>
            <w:r w:rsidRPr="00AC1105">
              <w:rPr>
                <w:sz w:val="18"/>
              </w:rPr>
              <w:t>661</w:t>
            </w:r>
          </w:p>
        </w:tc>
        <w:tc>
          <w:tcPr>
            <w:tcW w:w="1403" w:type="dxa"/>
            <w:shd w:val="clear" w:color="auto" w:fill="auto"/>
            <w:tcMar>
              <w:top w:w="0" w:type="dxa"/>
              <w:left w:w="0" w:type="dxa"/>
              <w:bottom w:w="0" w:type="dxa"/>
              <w:right w:w="0" w:type="dxa"/>
            </w:tcMar>
            <w:vAlign w:val="bottom"/>
            <w:hideMark/>
          </w:tcPr>
          <w:p w14:paraId="01E74670" w14:textId="77777777" w:rsidR="005320DF" w:rsidRPr="00AC1105" w:rsidRDefault="005320DF" w:rsidP="00247440">
            <w:pPr>
              <w:spacing w:before="40" w:after="40" w:line="220" w:lineRule="exact"/>
              <w:ind w:left="113" w:right="28"/>
              <w:jc w:val="right"/>
              <w:rPr>
                <w:rFonts w:eastAsia="Gulim"/>
                <w:sz w:val="18"/>
              </w:rPr>
            </w:pPr>
            <w:r w:rsidRPr="00AC1105">
              <w:rPr>
                <w:sz w:val="18"/>
              </w:rPr>
              <w:t>15,5</w:t>
            </w:r>
          </w:p>
        </w:tc>
      </w:tr>
      <w:tr w:rsidR="00247440" w:rsidRPr="00AC1105" w14:paraId="7C9E9034" w14:textId="77777777" w:rsidTr="00247440">
        <w:trPr>
          <w:trHeight w:val="240"/>
        </w:trPr>
        <w:tc>
          <w:tcPr>
            <w:tcW w:w="861" w:type="dxa"/>
            <w:shd w:val="clear" w:color="auto" w:fill="auto"/>
            <w:tcMar>
              <w:top w:w="0" w:type="dxa"/>
              <w:left w:w="0" w:type="dxa"/>
              <w:bottom w:w="0" w:type="dxa"/>
              <w:right w:w="0" w:type="dxa"/>
            </w:tcMar>
            <w:hideMark/>
          </w:tcPr>
          <w:p w14:paraId="4CA31CDD" w14:textId="77777777" w:rsidR="005320DF" w:rsidRPr="00AC1105" w:rsidRDefault="005320DF" w:rsidP="00247440">
            <w:pPr>
              <w:spacing w:before="40" w:after="40" w:line="220" w:lineRule="exact"/>
              <w:ind w:right="28"/>
              <w:rPr>
                <w:rFonts w:eastAsia="Gulim"/>
                <w:sz w:val="18"/>
              </w:rPr>
            </w:pPr>
            <w:r w:rsidRPr="00AC1105">
              <w:rPr>
                <w:sz w:val="18"/>
              </w:rPr>
              <w:t>1995</w:t>
            </w:r>
          </w:p>
        </w:tc>
        <w:tc>
          <w:tcPr>
            <w:tcW w:w="937" w:type="dxa"/>
            <w:shd w:val="clear" w:color="auto" w:fill="auto"/>
            <w:tcMar>
              <w:top w:w="0" w:type="dxa"/>
              <w:left w:w="0" w:type="dxa"/>
              <w:bottom w:w="0" w:type="dxa"/>
              <w:right w:w="0" w:type="dxa"/>
            </w:tcMar>
            <w:vAlign w:val="bottom"/>
            <w:hideMark/>
          </w:tcPr>
          <w:p w14:paraId="28971F1B" w14:textId="2C338AA9" w:rsidR="005320DF" w:rsidRPr="00AC1105" w:rsidRDefault="005320DF" w:rsidP="00247440">
            <w:pPr>
              <w:spacing w:before="40" w:after="40" w:line="220" w:lineRule="exact"/>
              <w:ind w:left="113" w:right="28"/>
              <w:jc w:val="right"/>
              <w:rPr>
                <w:rFonts w:eastAsia="Gulim"/>
                <w:sz w:val="18"/>
              </w:rPr>
            </w:pPr>
            <w:r w:rsidRPr="00AC1105">
              <w:rPr>
                <w:sz w:val="18"/>
              </w:rPr>
              <w:t>99</w:t>
            </w:r>
            <w:r w:rsidR="00247440" w:rsidRPr="00AC1105">
              <w:rPr>
                <w:sz w:val="18"/>
              </w:rPr>
              <w:t xml:space="preserve"> </w:t>
            </w:r>
            <w:r w:rsidRPr="00AC1105">
              <w:rPr>
                <w:sz w:val="18"/>
              </w:rPr>
              <w:t>286</w:t>
            </w:r>
          </w:p>
        </w:tc>
        <w:tc>
          <w:tcPr>
            <w:tcW w:w="1037" w:type="dxa"/>
            <w:shd w:val="clear" w:color="auto" w:fill="auto"/>
            <w:tcMar>
              <w:top w:w="0" w:type="dxa"/>
              <w:left w:w="0" w:type="dxa"/>
              <w:bottom w:w="0" w:type="dxa"/>
              <w:right w:w="0" w:type="dxa"/>
            </w:tcMar>
            <w:vAlign w:val="bottom"/>
            <w:hideMark/>
          </w:tcPr>
          <w:p w14:paraId="489119F6" w14:textId="5732A28A" w:rsidR="005320DF" w:rsidRPr="00AC1105" w:rsidRDefault="005320DF" w:rsidP="00247440">
            <w:pPr>
              <w:spacing w:before="40" w:after="40" w:line="220" w:lineRule="exact"/>
              <w:ind w:left="113" w:right="28"/>
              <w:jc w:val="right"/>
              <w:rPr>
                <w:rFonts w:eastAsia="Gulim"/>
                <w:sz w:val="18"/>
              </w:rPr>
            </w:pPr>
            <w:r w:rsidRPr="00AC1105">
              <w:rPr>
                <w:sz w:val="18"/>
              </w:rPr>
              <w:t>45</w:t>
            </w:r>
            <w:r w:rsidR="00247440" w:rsidRPr="00AC1105">
              <w:rPr>
                <w:sz w:val="18"/>
              </w:rPr>
              <w:t xml:space="preserve"> </w:t>
            </w:r>
            <w:r w:rsidRPr="00AC1105">
              <w:rPr>
                <w:sz w:val="18"/>
              </w:rPr>
              <w:t>093</w:t>
            </w:r>
          </w:p>
        </w:tc>
        <w:tc>
          <w:tcPr>
            <w:tcW w:w="1384" w:type="dxa"/>
            <w:shd w:val="clear" w:color="auto" w:fill="auto"/>
            <w:tcMar>
              <w:top w:w="0" w:type="dxa"/>
              <w:left w:w="0" w:type="dxa"/>
              <w:bottom w:w="0" w:type="dxa"/>
              <w:right w:w="0" w:type="dxa"/>
            </w:tcMar>
            <w:vAlign w:val="bottom"/>
            <w:hideMark/>
          </w:tcPr>
          <w:p w14:paraId="019DD354" w14:textId="77777777" w:rsidR="005320DF" w:rsidRPr="00AC1105" w:rsidRDefault="005320DF" w:rsidP="00247440">
            <w:pPr>
              <w:spacing w:before="40" w:after="40" w:line="220" w:lineRule="exact"/>
              <w:ind w:left="113" w:right="28"/>
              <w:jc w:val="right"/>
              <w:rPr>
                <w:rFonts w:eastAsia="Gulim"/>
                <w:sz w:val="18"/>
              </w:rPr>
            </w:pPr>
            <w:r w:rsidRPr="00AC1105">
              <w:rPr>
                <w:sz w:val="18"/>
              </w:rPr>
              <w:t>1,01</w:t>
            </w:r>
          </w:p>
        </w:tc>
        <w:tc>
          <w:tcPr>
            <w:tcW w:w="1133" w:type="dxa"/>
            <w:shd w:val="clear" w:color="auto" w:fill="auto"/>
            <w:tcMar>
              <w:top w:w="0" w:type="dxa"/>
              <w:left w:w="0" w:type="dxa"/>
              <w:bottom w:w="0" w:type="dxa"/>
              <w:right w:w="0" w:type="dxa"/>
            </w:tcMar>
            <w:vAlign w:val="bottom"/>
            <w:hideMark/>
          </w:tcPr>
          <w:p w14:paraId="1EC0F2A4" w14:textId="77777777" w:rsidR="005320DF" w:rsidRPr="00AC1105" w:rsidRDefault="005320DF" w:rsidP="00247440">
            <w:pPr>
              <w:spacing w:before="40" w:after="40" w:line="220" w:lineRule="exact"/>
              <w:ind w:left="113" w:right="28"/>
              <w:jc w:val="right"/>
              <w:rPr>
                <w:rFonts w:eastAsia="Gulim"/>
                <w:sz w:val="18"/>
              </w:rPr>
            </w:pPr>
            <w:r w:rsidRPr="00AC1105">
              <w:rPr>
                <w:sz w:val="18"/>
              </w:rPr>
              <w:t>454,2</w:t>
            </w:r>
          </w:p>
        </w:tc>
        <w:tc>
          <w:tcPr>
            <w:tcW w:w="766" w:type="dxa"/>
            <w:shd w:val="clear" w:color="auto" w:fill="auto"/>
            <w:tcMar>
              <w:top w:w="0" w:type="dxa"/>
              <w:left w:w="0" w:type="dxa"/>
              <w:bottom w:w="0" w:type="dxa"/>
              <w:right w:w="0" w:type="dxa"/>
            </w:tcMar>
            <w:vAlign w:val="bottom"/>
            <w:hideMark/>
          </w:tcPr>
          <w:p w14:paraId="6B294F19" w14:textId="77777777" w:rsidR="005320DF" w:rsidRPr="00AC1105" w:rsidRDefault="005320DF" w:rsidP="00247440">
            <w:pPr>
              <w:spacing w:before="40" w:after="40" w:line="220" w:lineRule="exact"/>
              <w:ind w:left="113" w:right="28"/>
              <w:jc w:val="right"/>
              <w:rPr>
                <w:rFonts w:eastAsia="Gulim"/>
                <w:sz w:val="18"/>
              </w:rPr>
            </w:pPr>
            <w:r w:rsidRPr="00AC1105">
              <w:rPr>
                <w:sz w:val="18"/>
              </w:rPr>
              <w:t>101,4</w:t>
            </w:r>
          </w:p>
        </w:tc>
        <w:tc>
          <w:tcPr>
            <w:tcW w:w="983" w:type="dxa"/>
            <w:shd w:val="clear" w:color="auto" w:fill="auto"/>
            <w:tcMar>
              <w:top w:w="0" w:type="dxa"/>
              <w:left w:w="0" w:type="dxa"/>
              <w:bottom w:w="0" w:type="dxa"/>
              <w:right w:w="0" w:type="dxa"/>
            </w:tcMar>
            <w:vAlign w:val="bottom"/>
            <w:hideMark/>
          </w:tcPr>
          <w:p w14:paraId="2ACC6F67" w14:textId="2A62F57D" w:rsidR="005320DF" w:rsidRPr="00AC1105" w:rsidRDefault="005320DF" w:rsidP="00247440">
            <w:pPr>
              <w:spacing w:before="40" w:after="40" w:line="220" w:lineRule="exact"/>
              <w:ind w:left="113" w:right="28"/>
              <w:jc w:val="right"/>
              <w:rPr>
                <w:rFonts w:eastAsia="Gulim"/>
                <w:sz w:val="18"/>
              </w:rPr>
            </w:pPr>
            <w:r w:rsidRPr="00AC1105">
              <w:rPr>
                <w:sz w:val="18"/>
              </w:rPr>
              <w:t>4</w:t>
            </w:r>
            <w:r w:rsidR="00247440" w:rsidRPr="00AC1105">
              <w:rPr>
                <w:sz w:val="18"/>
              </w:rPr>
              <w:t xml:space="preserve"> </w:t>
            </w:r>
            <w:r w:rsidRPr="00AC1105">
              <w:rPr>
                <w:sz w:val="18"/>
              </w:rPr>
              <w:t>851</w:t>
            </w:r>
          </w:p>
        </w:tc>
        <w:tc>
          <w:tcPr>
            <w:tcW w:w="1403" w:type="dxa"/>
            <w:shd w:val="clear" w:color="auto" w:fill="auto"/>
            <w:tcMar>
              <w:top w:w="0" w:type="dxa"/>
              <w:left w:w="0" w:type="dxa"/>
              <w:bottom w:w="0" w:type="dxa"/>
              <w:right w:w="0" w:type="dxa"/>
            </w:tcMar>
            <w:vAlign w:val="bottom"/>
            <w:hideMark/>
          </w:tcPr>
          <w:p w14:paraId="7FDA8147" w14:textId="77777777" w:rsidR="005320DF" w:rsidRPr="00AC1105" w:rsidRDefault="005320DF" w:rsidP="00247440">
            <w:pPr>
              <w:spacing w:before="40" w:after="40" w:line="220" w:lineRule="exact"/>
              <w:ind w:left="113" w:right="28"/>
              <w:jc w:val="right"/>
              <w:rPr>
                <w:rFonts w:eastAsia="Gulim"/>
                <w:sz w:val="18"/>
              </w:rPr>
            </w:pPr>
            <w:r w:rsidRPr="00AC1105">
              <w:rPr>
                <w:sz w:val="18"/>
              </w:rPr>
              <w:t>10,8</w:t>
            </w:r>
          </w:p>
        </w:tc>
      </w:tr>
      <w:tr w:rsidR="00247440" w:rsidRPr="00AC1105" w14:paraId="20645638" w14:textId="77777777" w:rsidTr="00247440">
        <w:trPr>
          <w:trHeight w:val="240"/>
        </w:trPr>
        <w:tc>
          <w:tcPr>
            <w:tcW w:w="861" w:type="dxa"/>
            <w:shd w:val="clear" w:color="auto" w:fill="auto"/>
            <w:tcMar>
              <w:top w:w="0" w:type="dxa"/>
              <w:left w:w="0" w:type="dxa"/>
              <w:bottom w:w="0" w:type="dxa"/>
              <w:right w:w="0" w:type="dxa"/>
            </w:tcMar>
            <w:hideMark/>
          </w:tcPr>
          <w:p w14:paraId="6A0F0E34" w14:textId="77777777" w:rsidR="005320DF" w:rsidRPr="00AC1105" w:rsidRDefault="005320DF" w:rsidP="00247440">
            <w:pPr>
              <w:spacing w:before="40" w:after="40" w:line="220" w:lineRule="exact"/>
              <w:ind w:right="28"/>
              <w:rPr>
                <w:rFonts w:eastAsia="Gulim"/>
                <w:sz w:val="18"/>
              </w:rPr>
            </w:pPr>
            <w:r w:rsidRPr="00AC1105">
              <w:rPr>
                <w:sz w:val="18"/>
              </w:rPr>
              <w:t>2000</w:t>
            </w:r>
          </w:p>
        </w:tc>
        <w:tc>
          <w:tcPr>
            <w:tcW w:w="937" w:type="dxa"/>
            <w:shd w:val="clear" w:color="auto" w:fill="auto"/>
            <w:tcMar>
              <w:top w:w="0" w:type="dxa"/>
              <w:left w:w="0" w:type="dxa"/>
              <w:bottom w:w="0" w:type="dxa"/>
              <w:right w:w="0" w:type="dxa"/>
            </w:tcMar>
            <w:vAlign w:val="bottom"/>
            <w:hideMark/>
          </w:tcPr>
          <w:p w14:paraId="5EA0CFB5" w14:textId="43CB8EC1" w:rsidR="005320DF" w:rsidRPr="00AC1105" w:rsidRDefault="005320DF" w:rsidP="00247440">
            <w:pPr>
              <w:spacing w:before="40" w:after="40" w:line="220" w:lineRule="exact"/>
              <w:ind w:left="113" w:right="28"/>
              <w:jc w:val="right"/>
              <w:rPr>
                <w:rFonts w:eastAsia="Gulim"/>
                <w:sz w:val="18"/>
              </w:rPr>
            </w:pPr>
            <w:r w:rsidRPr="00AC1105">
              <w:rPr>
                <w:sz w:val="18"/>
              </w:rPr>
              <w:t>99</w:t>
            </w:r>
            <w:r w:rsidR="00247440" w:rsidRPr="00AC1105">
              <w:rPr>
                <w:sz w:val="18"/>
              </w:rPr>
              <w:t xml:space="preserve"> </w:t>
            </w:r>
            <w:r w:rsidRPr="00AC1105">
              <w:rPr>
                <w:sz w:val="18"/>
              </w:rPr>
              <w:t>461</w:t>
            </w:r>
          </w:p>
        </w:tc>
        <w:tc>
          <w:tcPr>
            <w:tcW w:w="1037" w:type="dxa"/>
            <w:shd w:val="clear" w:color="auto" w:fill="auto"/>
            <w:tcMar>
              <w:top w:w="0" w:type="dxa"/>
              <w:left w:w="0" w:type="dxa"/>
              <w:bottom w:w="0" w:type="dxa"/>
              <w:right w:w="0" w:type="dxa"/>
            </w:tcMar>
            <w:vAlign w:val="bottom"/>
            <w:hideMark/>
          </w:tcPr>
          <w:p w14:paraId="5A4D4565" w14:textId="21B1AC66" w:rsidR="005320DF" w:rsidRPr="00AC1105" w:rsidRDefault="005320DF" w:rsidP="00247440">
            <w:pPr>
              <w:spacing w:before="40" w:after="40" w:line="220" w:lineRule="exact"/>
              <w:ind w:left="113" w:right="28"/>
              <w:jc w:val="right"/>
              <w:rPr>
                <w:rFonts w:eastAsia="Gulim"/>
                <w:sz w:val="18"/>
              </w:rPr>
            </w:pPr>
            <w:r w:rsidRPr="00AC1105">
              <w:rPr>
                <w:sz w:val="18"/>
              </w:rPr>
              <w:t>47</w:t>
            </w:r>
            <w:r w:rsidR="00247440" w:rsidRPr="00AC1105">
              <w:rPr>
                <w:sz w:val="18"/>
              </w:rPr>
              <w:t xml:space="preserve"> </w:t>
            </w:r>
            <w:r w:rsidRPr="00AC1105">
              <w:rPr>
                <w:sz w:val="18"/>
              </w:rPr>
              <w:t>008</w:t>
            </w:r>
          </w:p>
        </w:tc>
        <w:tc>
          <w:tcPr>
            <w:tcW w:w="1384" w:type="dxa"/>
            <w:shd w:val="clear" w:color="auto" w:fill="auto"/>
            <w:tcMar>
              <w:top w:w="0" w:type="dxa"/>
              <w:left w:w="0" w:type="dxa"/>
              <w:bottom w:w="0" w:type="dxa"/>
              <w:right w:w="0" w:type="dxa"/>
            </w:tcMar>
            <w:vAlign w:val="bottom"/>
            <w:hideMark/>
          </w:tcPr>
          <w:p w14:paraId="616C0A15" w14:textId="77777777" w:rsidR="005320DF" w:rsidRPr="00AC1105" w:rsidRDefault="005320DF" w:rsidP="00247440">
            <w:pPr>
              <w:spacing w:before="40" w:after="40" w:line="220" w:lineRule="exact"/>
              <w:ind w:left="113" w:right="28"/>
              <w:jc w:val="right"/>
              <w:rPr>
                <w:rFonts w:eastAsia="Gulim"/>
                <w:sz w:val="18"/>
              </w:rPr>
            </w:pPr>
            <w:r w:rsidRPr="00AC1105">
              <w:rPr>
                <w:sz w:val="18"/>
              </w:rPr>
              <w:t>0,84</w:t>
            </w:r>
          </w:p>
        </w:tc>
        <w:tc>
          <w:tcPr>
            <w:tcW w:w="1133" w:type="dxa"/>
            <w:shd w:val="clear" w:color="auto" w:fill="auto"/>
            <w:tcMar>
              <w:top w:w="0" w:type="dxa"/>
              <w:left w:w="0" w:type="dxa"/>
              <w:bottom w:w="0" w:type="dxa"/>
              <w:right w:w="0" w:type="dxa"/>
            </w:tcMar>
            <w:vAlign w:val="bottom"/>
            <w:hideMark/>
          </w:tcPr>
          <w:p w14:paraId="08CBB208" w14:textId="77777777" w:rsidR="005320DF" w:rsidRPr="00AC1105" w:rsidRDefault="005320DF" w:rsidP="00247440">
            <w:pPr>
              <w:spacing w:before="40" w:after="40" w:line="220" w:lineRule="exact"/>
              <w:ind w:left="113" w:right="28"/>
              <w:jc w:val="right"/>
              <w:rPr>
                <w:rFonts w:eastAsia="Gulim"/>
                <w:sz w:val="18"/>
              </w:rPr>
            </w:pPr>
            <w:r w:rsidRPr="00AC1105">
              <w:rPr>
                <w:sz w:val="18"/>
              </w:rPr>
              <w:t>472,6</w:t>
            </w:r>
          </w:p>
        </w:tc>
        <w:tc>
          <w:tcPr>
            <w:tcW w:w="766" w:type="dxa"/>
            <w:shd w:val="clear" w:color="auto" w:fill="auto"/>
            <w:tcMar>
              <w:top w:w="0" w:type="dxa"/>
              <w:left w:w="0" w:type="dxa"/>
              <w:bottom w:w="0" w:type="dxa"/>
              <w:right w:w="0" w:type="dxa"/>
            </w:tcMar>
            <w:vAlign w:val="bottom"/>
            <w:hideMark/>
          </w:tcPr>
          <w:p w14:paraId="09798DB0" w14:textId="77777777" w:rsidR="005320DF" w:rsidRPr="00AC1105" w:rsidRDefault="005320DF" w:rsidP="00247440">
            <w:pPr>
              <w:spacing w:before="40" w:after="40" w:line="220" w:lineRule="exact"/>
              <w:ind w:left="113" w:right="28"/>
              <w:jc w:val="right"/>
              <w:rPr>
                <w:rFonts w:eastAsia="Gulim"/>
                <w:sz w:val="18"/>
              </w:rPr>
            </w:pPr>
            <w:r w:rsidRPr="00AC1105">
              <w:rPr>
                <w:sz w:val="18"/>
              </w:rPr>
              <w:t>101,4</w:t>
            </w:r>
          </w:p>
        </w:tc>
        <w:tc>
          <w:tcPr>
            <w:tcW w:w="983" w:type="dxa"/>
            <w:shd w:val="clear" w:color="auto" w:fill="auto"/>
            <w:tcMar>
              <w:top w:w="0" w:type="dxa"/>
              <w:left w:w="0" w:type="dxa"/>
              <w:bottom w:w="0" w:type="dxa"/>
              <w:right w:w="0" w:type="dxa"/>
            </w:tcMar>
            <w:vAlign w:val="bottom"/>
            <w:hideMark/>
          </w:tcPr>
          <w:p w14:paraId="173D55EF" w14:textId="15658F13" w:rsidR="005320DF" w:rsidRPr="00AC1105" w:rsidRDefault="005320DF" w:rsidP="00247440">
            <w:pPr>
              <w:spacing w:before="40" w:after="40" w:line="220" w:lineRule="exact"/>
              <w:ind w:left="113" w:right="28"/>
              <w:jc w:val="right"/>
              <w:rPr>
                <w:rFonts w:eastAsia="Gulim"/>
                <w:sz w:val="18"/>
              </w:rPr>
            </w:pPr>
            <w:r w:rsidRPr="00AC1105">
              <w:rPr>
                <w:sz w:val="18"/>
              </w:rPr>
              <w:t>4</w:t>
            </w:r>
            <w:r w:rsidR="00247440" w:rsidRPr="00AC1105">
              <w:rPr>
                <w:sz w:val="18"/>
              </w:rPr>
              <w:t xml:space="preserve"> </w:t>
            </w:r>
            <w:r w:rsidRPr="00AC1105">
              <w:rPr>
                <w:sz w:val="18"/>
              </w:rPr>
              <w:t>031</w:t>
            </w:r>
          </w:p>
        </w:tc>
        <w:tc>
          <w:tcPr>
            <w:tcW w:w="1403" w:type="dxa"/>
            <w:shd w:val="clear" w:color="auto" w:fill="auto"/>
            <w:tcMar>
              <w:top w:w="0" w:type="dxa"/>
              <w:left w:w="0" w:type="dxa"/>
              <w:bottom w:w="0" w:type="dxa"/>
              <w:right w:w="0" w:type="dxa"/>
            </w:tcMar>
            <w:vAlign w:val="bottom"/>
            <w:hideMark/>
          </w:tcPr>
          <w:p w14:paraId="27165FC2" w14:textId="77777777" w:rsidR="005320DF" w:rsidRPr="00AC1105" w:rsidRDefault="005320DF" w:rsidP="00247440">
            <w:pPr>
              <w:spacing w:before="40" w:after="40" w:line="220" w:lineRule="exact"/>
              <w:ind w:left="113" w:right="28"/>
              <w:jc w:val="right"/>
              <w:rPr>
                <w:rFonts w:eastAsia="Gulim"/>
                <w:sz w:val="18"/>
              </w:rPr>
            </w:pPr>
            <w:r w:rsidRPr="00AC1105">
              <w:rPr>
                <w:sz w:val="18"/>
              </w:rPr>
              <w:t>8,6</w:t>
            </w:r>
          </w:p>
        </w:tc>
      </w:tr>
      <w:tr w:rsidR="00247440" w:rsidRPr="00AC1105" w14:paraId="0627842C" w14:textId="77777777" w:rsidTr="00247440">
        <w:trPr>
          <w:trHeight w:val="240"/>
        </w:trPr>
        <w:tc>
          <w:tcPr>
            <w:tcW w:w="861" w:type="dxa"/>
            <w:shd w:val="clear" w:color="auto" w:fill="auto"/>
            <w:tcMar>
              <w:top w:w="0" w:type="dxa"/>
              <w:left w:w="0" w:type="dxa"/>
              <w:bottom w:w="0" w:type="dxa"/>
              <w:right w:w="0" w:type="dxa"/>
            </w:tcMar>
            <w:hideMark/>
          </w:tcPr>
          <w:p w14:paraId="444C536C" w14:textId="77777777" w:rsidR="005320DF" w:rsidRPr="00AC1105" w:rsidRDefault="005320DF" w:rsidP="00247440">
            <w:pPr>
              <w:spacing w:before="40" w:after="40" w:line="220" w:lineRule="exact"/>
              <w:ind w:right="28"/>
              <w:rPr>
                <w:rFonts w:eastAsia="Gulim"/>
                <w:sz w:val="18"/>
              </w:rPr>
            </w:pPr>
            <w:r w:rsidRPr="00AC1105">
              <w:rPr>
                <w:sz w:val="18"/>
              </w:rPr>
              <w:t>2005</w:t>
            </w:r>
          </w:p>
        </w:tc>
        <w:tc>
          <w:tcPr>
            <w:tcW w:w="937" w:type="dxa"/>
            <w:shd w:val="clear" w:color="auto" w:fill="auto"/>
            <w:tcMar>
              <w:top w:w="0" w:type="dxa"/>
              <w:left w:w="0" w:type="dxa"/>
              <w:bottom w:w="0" w:type="dxa"/>
              <w:right w:w="0" w:type="dxa"/>
            </w:tcMar>
            <w:vAlign w:val="bottom"/>
            <w:hideMark/>
          </w:tcPr>
          <w:p w14:paraId="3F292F1A" w14:textId="37AE3457" w:rsidR="005320DF" w:rsidRPr="00AC1105" w:rsidRDefault="005320DF" w:rsidP="00247440">
            <w:pPr>
              <w:spacing w:before="40" w:after="40" w:line="220" w:lineRule="exact"/>
              <w:ind w:left="113" w:right="28"/>
              <w:jc w:val="right"/>
              <w:rPr>
                <w:rFonts w:eastAsia="Gulim"/>
                <w:sz w:val="18"/>
              </w:rPr>
            </w:pPr>
            <w:r w:rsidRPr="00AC1105">
              <w:rPr>
                <w:sz w:val="18"/>
              </w:rPr>
              <w:t>99</w:t>
            </w:r>
            <w:r w:rsidR="00247440" w:rsidRPr="00AC1105">
              <w:rPr>
                <w:sz w:val="18"/>
              </w:rPr>
              <w:t xml:space="preserve"> </w:t>
            </w:r>
            <w:r w:rsidRPr="00AC1105">
              <w:rPr>
                <w:sz w:val="18"/>
              </w:rPr>
              <w:t>646</w:t>
            </w:r>
          </w:p>
        </w:tc>
        <w:tc>
          <w:tcPr>
            <w:tcW w:w="1037" w:type="dxa"/>
            <w:shd w:val="clear" w:color="auto" w:fill="auto"/>
            <w:tcMar>
              <w:top w:w="0" w:type="dxa"/>
              <w:left w:w="0" w:type="dxa"/>
              <w:bottom w:w="0" w:type="dxa"/>
              <w:right w:w="0" w:type="dxa"/>
            </w:tcMar>
            <w:vAlign w:val="bottom"/>
            <w:hideMark/>
          </w:tcPr>
          <w:p w14:paraId="2A00BC42" w14:textId="6B9BAF7F" w:rsidR="005320DF" w:rsidRPr="00AC1105" w:rsidRDefault="005320DF" w:rsidP="00247440">
            <w:pPr>
              <w:spacing w:before="40" w:after="40" w:line="220" w:lineRule="exact"/>
              <w:ind w:left="113" w:right="28"/>
              <w:jc w:val="right"/>
              <w:rPr>
                <w:rFonts w:eastAsia="Gulim"/>
                <w:sz w:val="18"/>
              </w:rPr>
            </w:pPr>
            <w:r w:rsidRPr="00AC1105">
              <w:rPr>
                <w:sz w:val="18"/>
              </w:rPr>
              <w:t>48</w:t>
            </w:r>
            <w:r w:rsidR="00247440" w:rsidRPr="00AC1105">
              <w:rPr>
                <w:sz w:val="18"/>
              </w:rPr>
              <w:t xml:space="preserve"> </w:t>
            </w:r>
            <w:r w:rsidRPr="00AC1105">
              <w:rPr>
                <w:sz w:val="18"/>
              </w:rPr>
              <w:t>185</w:t>
            </w:r>
          </w:p>
        </w:tc>
        <w:tc>
          <w:tcPr>
            <w:tcW w:w="1384" w:type="dxa"/>
            <w:shd w:val="clear" w:color="auto" w:fill="auto"/>
            <w:tcMar>
              <w:top w:w="0" w:type="dxa"/>
              <w:left w:w="0" w:type="dxa"/>
              <w:bottom w:w="0" w:type="dxa"/>
              <w:right w:w="0" w:type="dxa"/>
            </w:tcMar>
            <w:vAlign w:val="bottom"/>
            <w:hideMark/>
          </w:tcPr>
          <w:p w14:paraId="7942F236" w14:textId="77777777" w:rsidR="005320DF" w:rsidRPr="00AC1105" w:rsidRDefault="005320DF" w:rsidP="00247440">
            <w:pPr>
              <w:spacing w:before="40" w:after="40" w:line="220" w:lineRule="exact"/>
              <w:ind w:left="113" w:right="28"/>
              <w:jc w:val="right"/>
              <w:rPr>
                <w:rFonts w:eastAsia="Gulim"/>
                <w:sz w:val="18"/>
              </w:rPr>
            </w:pPr>
            <w:r w:rsidRPr="00AC1105">
              <w:rPr>
                <w:sz w:val="18"/>
              </w:rPr>
              <w:t>0,21</w:t>
            </w:r>
          </w:p>
        </w:tc>
        <w:tc>
          <w:tcPr>
            <w:tcW w:w="1133" w:type="dxa"/>
            <w:shd w:val="clear" w:color="auto" w:fill="auto"/>
            <w:tcMar>
              <w:top w:w="0" w:type="dxa"/>
              <w:left w:w="0" w:type="dxa"/>
              <w:bottom w:w="0" w:type="dxa"/>
              <w:right w:w="0" w:type="dxa"/>
            </w:tcMar>
            <w:vAlign w:val="bottom"/>
            <w:hideMark/>
          </w:tcPr>
          <w:p w14:paraId="1852F157" w14:textId="77777777" w:rsidR="005320DF" w:rsidRPr="00AC1105" w:rsidRDefault="005320DF" w:rsidP="00247440">
            <w:pPr>
              <w:spacing w:before="40" w:after="40" w:line="220" w:lineRule="exact"/>
              <w:ind w:left="113" w:right="28"/>
              <w:jc w:val="right"/>
              <w:rPr>
                <w:rFonts w:eastAsia="Gulim"/>
                <w:sz w:val="18"/>
              </w:rPr>
            </w:pPr>
            <w:r w:rsidRPr="00AC1105">
              <w:rPr>
                <w:sz w:val="18"/>
              </w:rPr>
              <w:t>483,6</w:t>
            </w:r>
          </w:p>
        </w:tc>
        <w:tc>
          <w:tcPr>
            <w:tcW w:w="766" w:type="dxa"/>
            <w:shd w:val="clear" w:color="auto" w:fill="auto"/>
            <w:tcMar>
              <w:top w:w="0" w:type="dxa"/>
              <w:left w:w="0" w:type="dxa"/>
              <w:bottom w:w="0" w:type="dxa"/>
              <w:right w:w="0" w:type="dxa"/>
            </w:tcMar>
            <w:vAlign w:val="bottom"/>
            <w:hideMark/>
          </w:tcPr>
          <w:p w14:paraId="4101437D" w14:textId="77777777" w:rsidR="005320DF" w:rsidRPr="00AC1105" w:rsidRDefault="005320DF" w:rsidP="00247440">
            <w:pPr>
              <w:spacing w:before="40" w:after="40" w:line="220" w:lineRule="exact"/>
              <w:ind w:left="113" w:right="28"/>
              <w:jc w:val="right"/>
              <w:rPr>
                <w:rFonts w:eastAsia="Gulim"/>
                <w:sz w:val="18"/>
              </w:rPr>
            </w:pPr>
            <w:r w:rsidRPr="00AC1105">
              <w:rPr>
                <w:sz w:val="18"/>
              </w:rPr>
              <w:t>101,3</w:t>
            </w:r>
          </w:p>
        </w:tc>
        <w:tc>
          <w:tcPr>
            <w:tcW w:w="983" w:type="dxa"/>
            <w:shd w:val="clear" w:color="auto" w:fill="auto"/>
            <w:tcMar>
              <w:top w:w="0" w:type="dxa"/>
              <w:left w:w="0" w:type="dxa"/>
              <w:bottom w:w="0" w:type="dxa"/>
              <w:right w:w="0" w:type="dxa"/>
            </w:tcMar>
            <w:vAlign w:val="bottom"/>
            <w:hideMark/>
          </w:tcPr>
          <w:p w14:paraId="6886E4AE" w14:textId="347074F5" w:rsidR="005320DF" w:rsidRPr="00AC1105" w:rsidRDefault="005320DF" w:rsidP="00247440">
            <w:pPr>
              <w:spacing w:before="40" w:after="40" w:line="220" w:lineRule="exact"/>
              <w:ind w:left="113" w:right="28"/>
              <w:jc w:val="right"/>
              <w:rPr>
                <w:rFonts w:eastAsia="Gulim"/>
                <w:sz w:val="18"/>
              </w:rPr>
            </w:pPr>
            <w:r w:rsidRPr="00AC1105">
              <w:rPr>
                <w:sz w:val="18"/>
              </w:rPr>
              <w:t>3</w:t>
            </w:r>
            <w:r w:rsidR="00247440" w:rsidRPr="00AC1105">
              <w:rPr>
                <w:sz w:val="18"/>
              </w:rPr>
              <w:t xml:space="preserve"> </w:t>
            </w:r>
            <w:r w:rsidRPr="00AC1105">
              <w:rPr>
                <w:sz w:val="18"/>
              </w:rPr>
              <w:t>434</w:t>
            </w:r>
          </w:p>
        </w:tc>
        <w:tc>
          <w:tcPr>
            <w:tcW w:w="1403" w:type="dxa"/>
            <w:shd w:val="clear" w:color="auto" w:fill="auto"/>
            <w:tcMar>
              <w:top w:w="0" w:type="dxa"/>
              <w:left w:w="0" w:type="dxa"/>
              <w:bottom w:w="0" w:type="dxa"/>
              <w:right w:w="0" w:type="dxa"/>
            </w:tcMar>
            <w:vAlign w:val="bottom"/>
            <w:hideMark/>
          </w:tcPr>
          <w:p w14:paraId="19FFD1FD" w14:textId="77777777" w:rsidR="005320DF" w:rsidRPr="00AC1105" w:rsidRDefault="005320DF" w:rsidP="00247440">
            <w:pPr>
              <w:spacing w:before="40" w:after="40" w:line="220" w:lineRule="exact"/>
              <w:ind w:left="113" w:right="28"/>
              <w:jc w:val="right"/>
              <w:rPr>
                <w:rFonts w:eastAsia="Gulim"/>
                <w:sz w:val="18"/>
              </w:rPr>
            </w:pPr>
            <w:r w:rsidRPr="00AC1105">
              <w:rPr>
                <w:sz w:val="18"/>
              </w:rPr>
              <w:t>7,1</w:t>
            </w:r>
          </w:p>
        </w:tc>
      </w:tr>
      <w:tr w:rsidR="00247440" w:rsidRPr="00AC1105" w14:paraId="50D5638E" w14:textId="77777777" w:rsidTr="00247440">
        <w:trPr>
          <w:trHeight w:val="240"/>
        </w:trPr>
        <w:tc>
          <w:tcPr>
            <w:tcW w:w="861" w:type="dxa"/>
            <w:shd w:val="clear" w:color="auto" w:fill="auto"/>
            <w:tcMar>
              <w:top w:w="0" w:type="dxa"/>
              <w:left w:w="0" w:type="dxa"/>
              <w:bottom w:w="0" w:type="dxa"/>
              <w:right w:w="0" w:type="dxa"/>
            </w:tcMar>
            <w:hideMark/>
          </w:tcPr>
          <w:p w14:paraId="3506345F" w14:textId="77777777" w:rsidR="005320DF" w:rsidRPr="00AC1105" w:rsidRDefault="005320DF" w:rsidP="00247440">
            <w:pPr>
              <w:spacing w:before="40" w:after="40" w:line="220" w:lineRule="exact"/>
              <w:ind w:right="28"/>
              <w:rPr>
                <w:rFonts w:eastAsia="Gulim"/>
                <w:sz w:val="18"/>
              </w:rPr>
            </w:pPr>
            <w:r w:rsidRPr="00AC1105">
              <w:rPr>
                <w:sz w:val="18"/>
              </w:rPr>
              <w:t>2010</w:t>
            </w:r>
          </w:p>
        </w:tc>
        <w:tc>
          <w:tcPr>
            <w:tcW w:w="937" w:type="dxa"/>
            <w:shd w:val="clear" w:color="auto" w:fill="auto"/>
            <w:tcMar>
              <w:top w:w="0" w:type="dxa"/>
              <w:left w:w="0" w:type="dxa"/>
              <w:bottom w:w="0" w:type="dxa"/>
              <w:right w:w="0" w:type="dxa"/>
            </w:tcMar>
            <w:vAlign w:val="bottom"/>
            <w:hideMark/>
          </w:tcPr>
          <w:p w14:paraId="4A13F6AE" w14:textId="155DF591" w:rsidR="005320DF" w:rsidRPr="00AC1105" w:rsidRDefault="005320DF" w:rsidP="00247440">
            <w:pPr>
              <w:spacing w:before="40" w:after="40" w:line="220" w:lineRule="exact"/>
              <w:ind w:left="113" w:right="28"/>
              <w:jc w:val="right"/>
              <w:rPr>
                <w:rFonts w:eastAsia="Gulim"/>
                <w:sz w:val="18"/>
              </w:rPr>
            </w:pPr>
            <w:r w:rsidRPr="00AC1105">
              <w:rPr>
                <w:sz w:val="18"/>
              </w:rPr>
              <w:t>100</w:t>
            </w:r>
            <w:r w:rsidR="00247440" w:rsidRPr="00AC1105">
              <w:rPr>
                <w:sz w:val="18"/>
              </w:rPr>
              <w:t xml:space="preserve"> </w:t>
            </w:r>
            <w:r w:rsidRPr="00AC1105">
              <w:rPr>
                <w:sz w:val="18"/>
              </w:rPr>
              <w:t>033</w:t>
            </w:r>
          </w:p>
        </w:tc>
        <w:tc>
          <w:tcPr>
            <w:tcW w:w="1037" w:type="dxa"/>
            <w:shd w:val="clear" w:color="auto" w:fill="auto"/>
            <w:tcMar>
              <w:top w:w="0" w:type="dxa"/>
              <w:left w:w="0" w:type="dxa"/>
              <w:bottom w:w="0" w:type="dxa"/>
              <w:right w:w="0" w:type="dxa"/>
            </w:tcMar>
            <w:vAlign w:val="bottom"/>
            <w:hideMark/>
          </w:tcPr>
          <w:p w14:paraId="7AEB46B3" w14:textId="03891198" w:rsidR="005320DF" w:rsidRPr="00AC1105" w:rsidRDefault="005320DF" w:rsidP="00247440">
            <w:pPr>
              <w:spacing w:before="40" w:after="40" w:line="220" w:lineRule="exact"/>
              <w:ind w:left="113" w:right="28"/>
              <w:jc w:val="right"/>
              <w:rPr>
                <w:rFonts w:eastAsia="Gulim"/>
                <w:sz w:val="18"/>
              </w:rPr>
            </w:pPr>
            <w:r w:rsidRPr="00AC1105">
              <w:rPr>
                <w:sz w:val="18"/>
              </w:rPr>
              <w:t>49</w:t>
            </w:r>
            <w:r w:rsidR="00247440" w:rsidRPr="00AC1105">
              <w:rPr>
                <w:sz w:val="18"/>
              </w:rPr>
              <w:t xml:space="preserve"> </w:t>
            </w:r>
            <w:r w:rsidRPr="00AC1105">
              <w:rPr>
                <w:sz w:val="18"/>
              </w:rPr>
              <w:t>554</w:t>
            </w:r>
          </w:p>
        </w:tc>
        <w:tc>
          <w:tcPr>
            <w:tcW w:w="1384" w:type="dxa"/>
            <w:shd w:val="clear" w:color="auto" w:fill="auto"/>
            <w:tcMar>
              <w:top w:w="0" w:type="dxa"/>
              <w:left w:w="0" w:type="dxa"/>
              <w:bottom w:w="0" w:type="dxa"/>
              <w:right w:w="0" w:type="dxa"/>
            </w:tcMar>
            <w:vAlign w:val="bottom"/>
            <w:hideMark/>
          </w:tcPr>
          <w:p w14:paraId="2F044AE6" w14:textId="77777777" w:rsidR="005320DF" w:rsidRPr="00AC1105" w:rsidRDefault="005320DF" w:rsidP="00247440">
            <w:pPr>
              <w:spacing w:before="40" w:after="40" w:line="220" w:lineRule="exact"/>
              <w:ind w:left="113" w:right="28"/>
              <w:jc w:val="right"/>
              <w:rPr>
                <w:rFonts w:eastAsia="Gulim"/>
                <w:sz w:val="18"/>
              </w:rPr>
            </w:pPr>
            <w:r w:rsidRPr="00AC1105">
              <w:rPr>
                <w:sz w:val="18"/>
              </w:rPr>
              <w:t>0,50</w:t>
            </w:r>
          </w:p>
        </w:tc>
        <w:tc>
          <w:tcPr>
            <w:tcW w:w="1133" w:type="dxa"/>
            <w:shd w:val="clear" w:color="auto" w:fill="auto"/>
            <w:tcMar>
              <w:top w:w="0" w:type="dxa"/>
              <w:left w:w="0" w:type="dxa"/>
              <w:bottom w:w="0" w:type="dxa"/>
              <w:right w:w="0" w:type="dxa"/>
            </w:tcMar>
            <w:vAlign w:val="bottom"/>
            <w:hideMark/>
          </w:tcPr>
          <w:p w14:paraId="52BA156C" w14:textId="77777777" w:rsidR="005320DF" w:rsidRPr="00AC1105" w:rsidRDefault="005320DF" w:rsidP="00247440">
            <w:pPr>
              <w:spacing w:before="40" w:after="40" w:line="220" w:lineRule="exact"/>
              <w:ind w:left="113" w:right="28"/>
              <w:jc w:val="right"/>
              <w:rPr>
                <w:rFonts w:eastAsia="Gulim"/>
                <w:sz w:val="18"/>
              </w:rPr>
            </w:pPr>
            <w:r w:rsidRPr="00AC1105">
              <w:rPr>
                <w:sz w:val="18"/>
              </w:rPr>
              <w:t>495,4</w:t>
            </w:r>
          </w:p>
        </w:tc>
        <w:tc>
          <w:tcPr>
            <w:tcW w:w="766" w:type="dxa"/>
            <w:shd w:val="clear" w:color="auto" w:fill="auto"/>
            <w:tcMar>
              <w:top w:w="0" w:type="dxa"/>
              <w:left w:w="0" w:type="dxa"/>
              <w:bottom w:w="0" w:type="dxa"/>
              <w:right w:w="0" w:type="dxa"/>
            </w:tcMar>
            <w:vAlign w:val="bottom"/>
            <w:hideMark/>
          </w:tcPr>
          <w:p w14:paraId="47D4AF18" w14:textId="77777777" w:rsidR="005320DF" w:rsidRPr="00AC1105" w:rsidRDefault="005320DF" w:rsidP="00247440">
            <w:pPr>
              <w:spacing w:before="40" w:after="40" w:line="220" w:lineRule="exact"/>
              <w:ind w:left="113" w:right="28"/>
              <w:jc w:val="right"/>
              <w:rPr>
                <w:rFonts w:eastAsia="Gulim"/>
                <w:sz w:val="18"/>
              </w:rPr>
            </w:pPr>
            <w:r w:rsidRPr="00AC1105">
              <w:rPr>
                <w:sz w:val="18"/>
              </w:rPr>
              <w:t>100,8</w:t>
            </w:r>
          </w:p>
        </w:tc>
        <w:tc>
          <w:tcPr>
            <w:tcW w:w="983" w:type="dxa"/>
            <w:shd w:val="clear" w:color="auto" w:fill="auto"/>
            <w:tcMar>
              <w:top w:w="0" w:type="dxa"/>
              <w:left w:w="0" w:type="dxa"/>
              <w:bottom w:w="0" w:type="dxa"/>
              <w:right w:w="0" w:type="dxa"/>
            </w:tcMar>
            <w:vAlign w:val="bottom"/>
            <w:hideMark/>
          </w:tcPr>
          <w:p w14:paraId="454E03E9" w14:textId="60442100" w:rsidR="005320DF" w:rsidRPr="00AC1105" w:rsidRDefault="005320DF" w:rsidP="00247440">
            <w:pPr>
              <w:spacing w:before="40" w:after="40" w:line="220" w:lineRule="exact"/>
              <w:ind w:left="113" w:right="28"/>
              <w:jc w:val="right"/>
              <w:rPr>
                <w:rFonts w:eastAsia="Gulim"/>
                <w:sz w:val="18"/>
              </w:rPr>
            </w:pPr>
            <w:r w:rsidRPr="00AC1105">
              <w:rPr>
                <w:sz w:val="18"/>
              </w:rPr>
              <w:t>3</w:t>
            </w:r>
            <w:r w:rsidR="00247440" w:rsidRPr="00AC1105">
              <w:rPr>
                <w:sz w:val="18"/>
              </w:rPr>
              <w:t xml:space="preserve"> </w:t>
            </w:r>
            <w:r w:rsidRPr="00AC1105">
              <w:rPr>
                <w:sz w:val="18"/>
              </w:rPr>
              <w:t>063</w:t>
            </w:r>
          </w:p>
        </w:tc>
        <w:tc>
          <w:tcPr>
            <w:tcW w:w="1403" w:type="dxa"/>
            <w:shd w:val="clear" w:color="auto" w:fill="auto"/>
            <w:tcMar>
              <w:top w:w="0" w:type="dxa"/>
              <w:left w:w="0" w:type="dxa"/>
              <w:bottom w:w="0" w:type="dxa"/>
              <w:right w:w="0" w:type="dxa"/>
            </w:tcMar>
            <w:vAlign w:val="bottom"/>
            <w:hideMark/>
          </w:tcPr>
          <w:p w14:paraId="5CF8D377" w14:textId="77777777" w:rsidR="005320DF" w:rsidRPr="00AC1105" w:rsidRDefault="005320DF" w:rsidP="00247440">
            <w:pPr>
              <w:spacing w:before="40" w:after="40" w:line="220" w:lineRule="exact"/>
              <w:ind w:left="113" w:right="28"/>
              <w:jc w:val="right"/>
              <w:rPr>
                <w:rFonts w:eastAsia="Gulim"/>
                <w:sz w:val="18"/>
              </w:rPr>
            </w:pPr>
            <w:r w:rsidRPr="00AC1105">
              <w:rPr>
                <w:sz w:val="18"/>
              </w:rPr>
              <w:t>6,2</w:t>
            </w:r>
          </w:p>
        </w:tc>
      </w:tr>
      <w:tr w:rsidR="00247440" w:rsidRPr="00AC1105" w14:paraId="4A35DC8A" w14:textId="77777777" w:rsidTr="00247440">
        <w:trPr>
          <w:trHeight w:val="240"/>
        </w:trPr>
        <w:tc>
          <w:tcPr>
            <w:tcW w:w="861" w:type="dxa"/>
            <w:shd w:val="clear" w:color="auto" w:fill="auto"/>
            <w:tcMar>
              <w:top w:w="0" w:type="dxa"/>
              <w:left w:w="0" w:type="dxa"/>
              <w:bottom w:w="0" w:type="dxa"/>
              <w:right w:w="0" w:type="dxa"/>
            </w:tcMar>
            <w:hideMark/>
          </w:tcPr>
          <w:p w14:paraId="25592AEF" w14:textId="77777777" w:rsidR="005320DF" w:rsidRPr="00AC1105" w:rsidRDefault="005320DF" w:rsidP="00247440">
            <w:pPr>
              <w:spacing w:before="40" w:after="40" w:line="220" w:lineRule="exact"/>
              <w:ind w:right="28"/>
              <w:rPr>
                <w:rFonts w:eastAsia="Gulim"/>
                <w:sz w:val="18"/>
              </w:rPr>
            </w:pPr>
            <w:r w:rsidRPr="00AC1105">
              <w:rPr>
                <w:sz w:val="18"/>
              </w:rPr>
              <w:t>2011</w:t>
            </w:r>
          </w:p>
        </w:tc>
        <w:tc>
          <w:tcPr>
            <w:tcW w:w="937" w:type="dxa"/>
            <w:shd w:val="clear" w:color="auto" w:fill="auto"/>
            <w:tcMar>
              <w:top w:w="0" w:type="dxa"/>
              <w:left w:w="0" w:type="dxa"/>
              <w:bottom w:w="0" w:type="dxa"/>
              <w:right w:w="0" w:type="dxa"/>
            </w:tcMar>
            <w:vAlign w:val="bottom"/>
            <w:hideMark/>
          </w:tcPr>
          <w:p w14:paraId="68D0DF53" w14:textId="5BA03CF8" w:rsidR="005320DF" w:rsidRPr="00AC1105" w:rsidRDefault="005320DF" w:rsidP="00247440">
            <w:pPr>
              <w:spacing w:before="40" w:after="40" w:line="220" w:lineRule="exact"/>
              <w:ind w:left="113" w:right="28"/>
              <w:jc w:val="right"/>
              <w:rPr>
                <w:rFonts w:eastAsia="Gulim"/>
                <w:sz w:val="18"/>
              </w:rPr>
            </w:pPr>
            <w:r w:rsidRPr="00AC1105">
              <w:rPr>
                <w:sz w:val="18"/>
              </w:rPr>
              <w:t>100</w:t>
            </w:r>
            <w:r w:rsidR="00247440" w:rsidRPr="00AC1105">
              <w:rPr>
                <w:sz w:val="18"/>
              </w:rPr>
              <w:t xml:space="preserve"> </w:t>
            </w:r>
            <w:r w:rsidRPr="00AC1105">
              <w:rPr>
                <w:sz w:val="18"/>
              </w:rPr>
              <w:t>148</w:t>
            </w:r>
          </w:p>
        </w:tc>
        <w:tc>
          <w:tcPr>
            <w:tcW w:w="1037" w:type="dxa"/>
            <w:shd w:val="clear" w:color="auto" w:fill="auto"/>
            <w:tcMar>
              <w:top w:w="0" w:type="dxa"/>
              <w:left w:w="0" w:type="dxa"/>
              <w:bottom w:w="0" w:type="dxa"/>
              <w:right w:w="0" w:type="dxa"/>
            </w:tcMar>
            <w:vAlign w:val="bottom"/>
            <w:hideMark/>
          </w:tcPr>
          <w:p w14:paraId="30145E73" w14:textId="6C6418EA" w:rsidR="005320DF" w:rsidRPr="00AC1105" w:rsidRDefault="005320DF" w:rsidP="00247440">
            <w:pPr>
              <w:spacing w:before="40" w:after="40" w:line="220" w:lineRule="exact"/>
              <w:ind w:left="113" w:right="28"/>
              <w:jc w:val="right"/>
              <w:rPr>
                <w:rFonts w:eastAsia="Gulim"/>
                <w:sz w:val="18"/>
              </w:rPr>
            </w:pPr>
            <w:r w:rsidRPr="00AC1105">
              <w:rPr>
                <w:sz w:val="18"/>
              </w:rPr>
              <w:t>49</w:t>
            </w:r>
            <w:r w:rsidR="00247440" w:rsidRPr="00AC1105">
              <w:rPr>
                <w:sz w:val="18"/>
              </w:rPr>
              <w:t xml:space="preserve"> </w:t>
            </w:r>
            <w:r w:rsidRPr="00AC1105">
              <w:rPr>
                <w:sz w:val="18"/>
              </w:rPr>
              <w:t>937</w:t>
            </w:r>
          </w:p>
        </w:tc>
        <w:tc>
          <w:tcPr>
            <w:tcW w:w="1384" w:type="dxa"/>
            <w:shd w:val="clear" w:color="auto" w:fill="auto"/>
            <w:tcMar>
              <w:top w:w="0" w:type="dxa"/>
              <w:left w:w="0" w:type="dxa"/>
              <w:bottom w:w="0" w:type="dxa"/>
              <w:right w:w="0" w:type="dxa"/>
            </w:tcMar>
            <w:vAlign w:val="bottom"/>
            <w:hideMark/>
          </w:tcPr>
          <w:p w14:paraId="18783FD1" w14:textId="77777777" w:rsidR="005320DF" w:rsidRPr="00AC1105" w:rsidRDefault="005320DF" w:rsidP="00247440">
            <w:pPr>
              <w:spacing w:before="40" w:after="40" w:line="220" w:lineRule="exact"/>
              <w:ind w:left="113" w:right="28"/>
              <w:jc w:val="right"/>
              <w:rPr>
                <w:rFonts w:eastAsia="Gulim"/>
                <w:sz w:val="18"/>
              </w:rPr>
            </w:pPr>
            <w:r w:rsidRPr="00AC1105">
              <w:rPr>
                <w:sz w:val="18"/>
              </w:rPr>
              <w:t>0,77</w:t>
            </w:r>
          </w:p>
        </w:tc>
        <w:tc>
          <w:tcPr>
            <w:tcW w:w="1133" w:type="dxa"/>
            <w:shd w:val="clear" w:color="auto" w:fill="auto"/>
            <w:tcMar>
              <w:top w:w="0" w:type="dxa"/>
              <w:left w:w="0" w:type="dxa"/>
              <w:bottom w:w="0" w:type="dxa"/>
              <w:right w:w="0" w:type="dxa"/>
            </w:tcMar>
            <w:vAlign w:val="bottom"/>
            <w:hideMark/>
          </w:tcPr>
          <w:p w14:paraId="5834E6D4" w14:textId="77777777" w:rsidR="005320DF" w:rsidRPr="00AC1105" w:rsidRDefault="005320DF" w:rsidP="00247440">
            <w:pPr>
              <w:spacing w:before="40" w:after="40" w:line="220" w:lineRule="exact"/>
              <w:ind w:left="113" w:right="28"/>
              <w:jc w:val="right"/>
              <w:rPr>
                <w:rFonts w:eastAsia="Gulim"/>
                <w:sz w:val="18"/>
              </w:rPr>
            </w:pPr>
            <w:r w:rsidRPr="00AC1105">
              <w:rPr>
                <w:sz w:val="18"/>
              </w:rPr>
              <w:t>498,6</w:t>
            </w:r>
          </w:p>
        </w:tc>
        <w:tc>
          <w:tcPr>
            <w:tcW w:w="766" w:type="dxa"/>
            <w:shd w:val="clear" w:color="auto" w:fill="auto"/>
            <w:tcMar>
              <w:top w:w="0" w:type="dxa"/>
              <w:left w:w="0" w:type="dxa"/>
              <w:bottom w:w="0" w:type="dxa"/>
              <w:right w:w="0" w:type="dxa"/>
            </w:tcMar>
            <w:vAlign w:val="bottom"/>
            <w:hideMark/>
          </w:tcPr>
          <w:p w14:paraId="00882BCF" w14:textId="77777777" w:rsidR="005320DF" w:rsidRPr="00AC1105" w:rsidRDefault="005320DF" w:rsidP="00247440">
            <w:pPr>
              <w:spacing w:before="40" w:after="40" w:line="220" w:lineRule="exact"/>
              <w:ind w:left="113" w:right="28"/>
              <w:jc w:val="right"/>
              <w:rPr>
                <w:rFonts w:eastAsia="Gulim"/>
                <w:sz w:val="18"/>
              </w:rPr>
            </w:pPr>
            <w:r w:rsidRPr="00AC1105">
              <w:rPr>
                <w:sz w:val="18"/>
              </w:rPr>
              <w:t>100,8</w:t>
            </w:r>
          </w:p>
        </w:tc>
        <w:tc>
          <w:tcPr>
            <w:tcW w:w="983" w:type="dxa"/>
            <w:shd w:val="clear" w:color="auto" w:fill="auto"/>
            <w:tcMar>
              <w:top w:w="0" w:type="dxa"/>
              <w:left w:w="0" w:type="dxa"/>
              <w:bottom w:w="0" w:type="dxa"/>
              <w:right w:w="0" w:type="dxa"/>
            </w:tcMar>
            <w:vAlign w:val="bottom"/>
            <w:hideMark/>
          </w:tcPr>
          <w:p w14:paraId="0305610C" w14:textId="020D403C" w:rsidR="005320DF" w:rsidRPr="00AC1105" w:rsidRDefault="005320DF" w:rsidP="00247440">
            <w:pPr>
              <w:spacing w:before="40" w:after="40" w:line="220" w:lineRule="exact"/>
              <w:ind w:left="113" w:right="28"/>
              <w:jc w:val="right"/>
              <w:rPr>
                <w:rFonts w:eastAsia="Gulim"/>
                <w:sz w:val="18"/>
              </w:rPr>
            </w:pPr>
            <w:r w:rsidRPr="00AC1105">
              <w:rPr>
                <w:sz w:val="18"/>
              </w:rPr>
              <w:t>2</w:t>
            </w:r>
            <w:r w:rsidR="00247440" w:rsidRPr="00AC1105">
              <w:rPr>
                <w:sz w:val="18"/>
              </w:rPr>
              <w:t xml:space="preserve"> </w:t>
            </w:r>
            <w:r w:rsidRPr="00AC1105">
              <w:rPr>
                <w:sz w:val="18"/>
              </w:rPr>
              <w:t>962</w:t>
            </w:r>
          </w:p>
        </w:tc>
        <w:tc>
          <w:tcPr>
            <w:tcW w:w="1403" w:type="dxa"/>
            <w:shd w:val="clear" w:color="auto" w:fill="auto"/>
            <w:tcMar>
              <w:top w:w="0" w:type="dxa"/>
              <w:left w:w="0" w:type="dxa"/>
              <w:bottom w:w="0" w:type="dxa"/>
              <w:right w:w="0" w:type="dxa"/>
            </w:tcMar>
            <w:vAlign w:val="bottom"/>
            <w:hideMark/>
          </w:tcPr>
          <w:p w14:paraId="0068A95C" w14:textId="77777777" w:rsidR="005320DF" w:rsidRPr="00AC1105" w:rsidRDefault="005320DF" w:rsidP="00247440">
            <w:pPr>
              <w:spacing w:before="40" w:after="40" w:line="220" w:lineRule="exact"/>
              <w:ind w:left="113" w:right="28"/>
              <w:jc w:val="right"/>
              <w:rPr>
                <w:rFonts w:eastAsia="Gulim"/>
                <w:sz w:val="18"/>
              </w:rPr>
            </w:pPr>
            <w:r w:rsidRPr="00AC1105">
              <w:rPr>
                <w:sz w:val="18"/>
              </w:rPr>
              <w:t>5,9</w:t>
            </w:r>
          </w:p>
        </w:tc>
      </w:tr>
      <w:tr w:rsidR="00247440" w:rsidRPr="00AC1105" w14:paraId="3CE7B23F" w14:textId="77777777" w:rsidTr="00247440">
        <w:trPr>
          <w:trHeight w:val="240"/>
        </w:trPr>
        <w:tc>
          <w:tcPr>
            <w:tcW w:w="861" w:type="dxa"/>
            <w:shd w:val="clear" w:color="auto" w:fill="auto"/>
            <w:tcMar>
              <w:top w:w="0" w:type="dxa"/>
              <w:left w:w="0" w:type="dxa"/>
              <w:bottom w:w="0" w:type="dxa"/>
              <w:right w:w="0" w:type="dxa"/>
            </w:tcMar>
            <w:hideMark/>
          </w:tcPr>
          <w:p w14:paraId="0F5A687B" w14:textId="77777777" w:rsidR="005320DF" w:rsidRPr="00AC1105" w:rsidRDefault="005320DF" w:rsidP="00247440">
            <w:pPr>
              <w:spacing w:before="40" w:after="40" w:line="220" w:lineRule="exact"/>
              <w:ind w:right="28"/>
              <w:rPr>
                <w:rFonts w:eastAsia="Gulim"/>
                <w:sz w:val="18"/>
              </w:rPr>
            </w:pPr>
            <w:r w:rsidRPr="00AC1105">
              <w:rPr>
                <w:sz w:val="18"/>
              </w:rPr>
              <w:t>2012</w:t>
            </w:r>
          </w:p>
        </w:tc>
        <w:tc>
          <w:tcPr>
            <w:tcW w:w="937" w:type="dxa"/>
            <w:shd w:val="clear" w:color="auto" w:fill="auto"/>
            <w:tcMar>
              <w:top w:w="0" w:type="dxa"/>
              <w:left w:w="0" w:type="dxa"/>
              <w:bottom w:w="0" w:type="dxa"/>
              <w:right w:w="0" w:type="dxa"/>
            </w:tcMar>
            <w:vAlign w:val="bottom"/>
            <w:hideMark/>
          </w:tcPr>
          <w:p w14:paraId="1A670057" w14:textId="4D398F5F" w:rsidR="005320DF" w:rsidRPr="00AC1105" w:rsidRDefault="005320DF" w:rsidP="00247440">
            <w:pPr>
              <w:spacing w:before="40" w:after="40" w:line="220" w:lineRule="exact"/>
              <w:ind w:left="113" w:right="28"/>
              <w:jc w:val="right"/>
              <w:rPr>
                <w:rFonts w:eastAsia="Gulim"/>
                <w:sz w:val="18"/>
              </w:rPr>
            </w:pPr>
            <w:r w:rsidRPr="00AC1105">
              <w:rPr>
                <w:sz w:val="18"/>
              </w:rPr>
              <w:t>100</w:t>
            </w:r>
            <w:r w:rsidR="00247440" w:rsidRPr="00AC1105">
              <w:rPr>
                <w:sz w:val="18"/>
              </w:rPr>
              <w:t xml:space="preserve"> </w:t>
            </w:r>
            <w:r w:rsidRPr="00AC1105">
              <w:rPr>
                <w:sz w:val="18"/>
              </w:rPr>
              <w:t>188</w:t>
            </w:r>
          </w:p>
        </w:tc>
        <w:tc>
          <w:tcPr>
            <w:tcW w:w="1037" w:type="dxa"/>
            <w:shd w:val="clear" w:color="auto" w:fill="auto"/>
            <w:tcMar>
              <w:top w:w="0" w:type="dxa"/>
              <w:left w:w="0" w:type="dxa"/>
              <w:bottom w:w="0" w:type="dxa"/>
              <w:right w:w="0" w:type="dxa"/>
            </w:tcMar>
            <w:vAlign w:val="bottom"/>
            <w:hideMark/>
          </w:tcPr>
          <w:p w14:paraId="7C84D248" w14:textId="4E636C0D" w:rsidR="005320DF" w:rsidRPr="00AC1105" w:rsidRDefault="005320DF" w:rsidP="00247440">
            <w:pPr>
              <w:spacing w:before="40" w:after="40" w:line="220" w:lineRule="exact"/>
              <w:ind w:left="113" w:right="28"/>
              <w:jc w:val="right"/>
              <w:rPr>
                <w:rFonts w:eastAsia="Gulim"/>
                <w:sz w:val="18"/>
              </w:rPr>
            </w:pPr>
            <w:r w:rsidRPr="00AC1105">
              <w:rPr>
                <w:sz w:val="18"/>
              </w:rPr>
              <w:t>50</w:t>
            </w:r>
            <w:r w:rsidR="00247440" w:rsidRPr="00AC1105">
              <w:rPr>
                <w:sz w:val="18"/>
              </w:rPr>
              <w:t xml:space="preserve"> </w:t>
            </w:r>
            <w:r w:rsidRPr="00AC1105">
              <w:rPr>
                <w:sz w:val="18"/>
              </w:rPr>
              <w:t>200</w:t>
            </w:r>
          </w:p>
        </w:tc>
        <w:tc>
          <w:tcPr>
            <w:tcW w:w="1384" w:type="dxa"/>
            <w:shd w:val="clear" w:color="auto" w:fill="auto"/>
            <w:tcMar>
              <w:top w:w="0" w:type="dxa"/>
              <w:left w:w="0" w:type="dxa"/>
              <w:bottom w:w="0" w:type="dxa"/>
              <w:right w:w="0" w:type="dxa"/>
            </w:tcMar>
            <w:vAlign w:val="bottom"/>
            <w:hideMark/>
          </w:tcPr>
          <w:p w14:paraId="0E841BB4" w14:textId="77777777" w:rsidR="005320DF" w:rsidRPr="00AC1105" w:rsidRDefault="005320DF" w:rsidP="00247440">
            <w:pPr>
              <w:spacing w:before="40" w:after="40" w:line="220" w:lineRule="exact"/>
              <w:ind w:left="113" w:right="28"/>
              <w:jc w:val="right"/>
              <w:rPr>
                <w:rFonts w:eastAsia="Gulim"/>
                <w:sz w:val="18"/>
              </w:rPr>
            </w:pPr>
            <w:r w:rsidRPr="00AC1105">
              <w:rPr>
                <w:sz w:val="18"/>
              </w:rPr>
              <w:t>0,53</w:t>
            </w:r>
          </w:p>
        </w:tc>
        <w:tc>
          <w:tcPr>
            <w:tcW w:w="1133" w:type="dxa"/>
            <w:shd w:val="clear" w:color="auto" w:fill="auto"/>
            <w:tcMar>
              <w:top w:w="0" w:type="dxa"/>
              <w:left w:w="0" w:type="dxa"/>
              <w:bottom w:w="0" w:type="dxa"/>
              <w:right w:w="0" w:type="dxa"/>
            </w:tcMar>
            <w:vAlign w:val="bottom"/>
            <w:hideMark/>
          </w:tcPr>
          <w:p w14:paraId="7D27927E" w14:textId="77777777" w:rsidR="005320DF" w:rsidRPr="00AC1105" w:rsidRDefault="005320DF" w:rsidP="00247440">
            <w:pPr>
              <w:spacing w:before="40" w:after="40" w:line="220" w:lineRule="exact"/>
              <w:ind w:left="113" w:right="28"/>
              <w:jc w:val="right"/>
              <w:rPr>
                <w:rFonts w:eastAsia="Gulim"/>
                <w:sz w:val="18"/>
              </w:rPr>
            </w:pPr>
            <w:r w:rsidRPr="00AC1105">
              <w:rPr>
                <w:sz w:val="18"/>
              </w:rPr>
              <w:t>501,0</w:t>
            </w:r>
          </w:p>
        </w:tc>
        <w:tc>
          <w:tcPr>
            <w:tcW w:w="766" w:type="dxa"/>
            <w:shd w:val="clear" w:color="auto" w:fill="auto"/>
            <w:tcMar>
              <w:top w:w="0" w:type="dxa"/>
              <w:left w:w="0" w:type="dxa"/>
              <w:bottom w:w="0" w:type="dxa"/>
              <w:right w:w="0" w:type="dxa"/>
            </w:tcMar>
            <w:vAlign w:val="bottom"/>
            <w:hideMark/>
          </w:tcPr>
          <w:p w14:paraId="722BDE43" w14:textId="77777777" w:rsidR="005320DF" w:rsidRPr="00AC1105" w:rsidRDefault="005320DF" w:rsidP="00247440">
            <w:pPr>
              <w:spacing w:before="40" w:after="40" w:line="220" w:lineRule="exact"/>
              <w:ind w:left="113" w:right="28"/>
              <w:jc w:val="right"/>
              <w:rPr>
                <w:rFonts w:eastAsia="Gulim"/>
                <w:sz w:val="18"/>
              </w:rPr>
            </w:pPr>
            <w:r w:rsidRPr="00AC1105">
              <w:rPr>
                <w:sz w:val="18"/>
              </w:rPr>
              <w:t>100,7</w:t>
            </w:r>
          </w:p>
        </w:tc>
        <w:tc>
          <w:tcPr>
            <w:tcW w:w="983" w:type="dxa"/>
            <w:shd w:val="clear" w:color="auto" w:fill="auto"/>
            <w:tcMar>
              <w:top w:w="0" w:type="dxa"/>
              <w:left w:w="0" w:type="dxa"/>
              <w:bottom w:w="0" w:type="dxa"/>
              <w:right w:w="0" w:type="dxa"/>
            </w:tcMar>
            <w:vAlign w:val="bottom"/>
            <w:hideMark/>
          </w:tcPr>
          <w:p w14:paraId="17FA9F29" w14:textId="2A7EF800" w:rsidR="005320DF" w:rsidRPr="00AC1105" w:rsidRDefault="005320DF" w:rsidP="00247440">
            <w:pPr>
              <w:spacing w:before="40" w:after="40" w:line="220" w:lineRule="exact"/>
              <w:ind w:left="113" w:right="28"/>
              <w:jc w:val="right"/>
              <w:rPr>
                <w:rFonts w:eastAsia="Gulim"/>
                <w:sz w:val="18"/>
              </w:rPr>
            </w:pPr>
            <w:r w:rsidRPr="00AC1105">
              <w:rPr>
                <w:sz w:val="18"/>
              </w:rPr>
              <w:t>2</w:t>
            </w:r>
            <w:r w:rsidR="00247440" w:rsidRPr="00AC1105">
              <w:rPr>
                <w:sz w:val="18"/>
              </w:rPr>
              <w:t xml:space="preserve"> </w:t>
            </w:r>
            <w:r w:rsidRPr="00AC1105">
              <w:rPr>
                <w:sz w:val="18"/>
              </w:rPr>
              <w:t>912</w:t>
            </w:r>
          </w:p>
        </w:tc>
        <w:tc>
          <w:tcPr>
            <w:tcW w:w="1403" w:type="dxa"/>
            <w:shd w:val="clear" w:color="auto" w:fill="auto"/>
            <w:tcMar>
              <w:top w:w="0" w:type="dxa"/>
              <w:left w:w="0" w:type="dxa"/>
              <w:bottom w:w="0" w:type="dxa"/>
              <w:right w:w="0" w:type="dxa"/>
            </w:tcMar>
            <w:vAlign w:val="bottom"/>
            <w:hideMark/>
          </w:tcPr>
          <w:p w14:paraId="04B8B440" w14:textId="77777777" w:rsidR="005320DF" w:rsidRPr="00AC1105" w:rsidRDefault="005320DF" w:rsidP="00247440">
            <w:pPr>
              <w:spacing w:before="40" w:after="40" w:line="220" w:lineRule="exact"/>
              <w:ind w:left="113" w:right="28"/>
              <w:jc w:val="right"/>
              <w:rPr>
                <w:rFonts w:eastAsia="Gulim"/>
                <w:sz w:val="18"/>
              </w:rPr>
            </w:pPr>
            <w:r w:rsidRPr="00AC1105">
              <w:rPr>
                <w:sz w:val="18"/>
              </w:rPr>
              <w:t>5,8</w:t>
            </w:r>
          </w:p>
        </w:tc>
      </w:tr>
      <w:tr w:rsidR="00247440" w:rsidRPr="00AC1105" w14:paraId="56D48327" w14:textId="77777777" w:rsidTr="00247440">
        <w:trPr>
          <w:trHeight w:val="240"/>
        </w:trPr>
        <w:tc>
          <w:tcPr>
            <w:tcW w:w="861" w:type="dxa"/>
            <w:shd w:val="clear" w:color="auto" w:fill="auto"/>
            <w:tcMar>
              <w:top w:w="0" w:type="dxa"/>
              <w:left w:w="0" w:type="dxa"/>
              <w:bottom w:w="0" w:type="dxa"/>
              <w:right w:w="0" w:type="dxa"/>
            </w:tcMar>
            <w:hideMark/>
          </w:tcPr>
          <w:p w14:paraId="1FAE012B" w14:textId="77777777" w:rsidR="005320DF" w:rsidRPr="00AC1105" w:rsidRDefault="005320DF" w:rsidP="00247440">
            <w:pPr>
              <w:spacing w:before="40" w:after="40" w:line="220" w:lineRule="exact"/>
              <w:ind w:right="28"/>
              <w:rPr>
                <w:rFonts w:eastAsia="Gulim"/>
                <w:sz w:val="18"/>
              </w:rPr>
            </w:pPr>
            <w:r w:rsidRPr="00AC1105">
              <w:rPr>
                <w:sz w:val="18"/>
              </w:rPr>
              <w:t>2013</w:t>
            </w:r>
          </w:p>
        </w:tc>
        <w:tc>
          <w:tcPr>
            <w:tcW w:w="937" w:type="dxa"/>
            <w:shd w:val="clear" w:color="auto" w:fill="auto"/>
            <w:tcMar>
              <w:top w:w="0" w:type="dxa"/>
              <w:left w:w="0" w:type="dxa"/>
              <w:bottom w:w="0" w:type="dxa"/>
              <w:right w:w="0" w:type="dxa"/>
            </w:tcMar>
            <w:vAlign w:val="bottom"/>
            <w:hideMark/>
          </w:tcPr>
          <w:p w14:paraId="716F7FC5" w14:textId="784428E1" w:rsidR="005320DF" w:rsidRPr="00AC1105" w:rsidRDefault="005320DF" w:rsidP="00247440">
            <w:pPr>
              <w:spacing w:before="40" w:after="40" w:line="220" w:lineRule="exact"/>
              <w:ind w:left="113" w:right="28"/>
              <w:jc w:val="right"/>
              <w:rPr>
                <w:rFonts w:eastAsia="Gulim"/>
                <w:sz w:val="18"/>
              </w:rPr>
            </w:pPr>
            <w:r w:rsidRPr="00AC1105">
              <w:rPr>
                <w:sz w:val="18"/>
              </w:rPr>
              <w:t>100</w:t>
            </w:r>
            <w:r w:rsidR="00247440" w:rsidRPr="00AC1105">
              <w:rPr>
                <w:sz w:val="18"/>
              </w:rPr>
              <w:t xml:space="preserve"> </w:t>
            </w:r>
            <w:r w:rsidRPr="00AC1105">
              <w:rPr>
                <w:sz w:val="18"/>
              </w:rPr>
              <w:t>266</w:t>
            </w:r>
          </w:p>
        </w:tc>
        <w:tc>
          <w:tcPr>
            <w:tcW w:w="1037" w:type="dxa"/>
            <w:shd w:val="clear" w:color="auto" w:fill="auto"/>
            <w:tcMar>
              <w:top w:w="0" w:type="dxa"/>
              <w:left w:w="0" w:type="dxa"/>
              <w:bottom w:w="0" w:type="dxa"/>
              <w:right w:w="0" w:type="dxa"/>
            </w:tcMar>
            <w:vAlign w:val="bottom"/>
            <w:hideMark/>
          </w:tcPr>
          <w:p w14:paraId="5D85AEC3" w14:textId="0187107E" w:rsidR="005320DF" w:rsidRPr="00AC1105" w:rsidRDefault="005320DF" w:rsidP="00247440">
            <w:pPr>
              <w:spacing w:before="40" w:after="40" w:line="220" w:lineRule="exact"/>
              <w:ind w:left="113" w:right="28"/>
              <w:jc w:val="right"/>
              <w:rPr>
                <w:rFonts w:eastAsia="Gulim"/>
                <w:sz w:val="18"/>
              </w:rPr>
            </w:pPr>
            <w:r w:rsidRPr="00AC1105">
              <w:rPr>
                <w:sz w:val="18"/>
              </w:rPr>
              <w:t>50</w:t>
            </w:r>
            <w:r w:rsidR="00247440" w:rsidRPr="00AC1105">
              <w:rPr>
                <w:sz w:val="18"/>
              </w:rPr>
              <w:t xml:space="preserve"> </w:t>
            </w:r>
            <w:r w:rsidRPr="00AC1105">
              <w:rPr>
                <w:sz w:val="18"/>
              </w:rPr>
              <w:t>429</w:t>
            </w:r>
          </w:p>
        </w:tc>
        <w:tc>
          <w:tcPr>
            <w:tcW w:w="1384" w:type="dxa"/>
            <w:shd w:val="clear" w:color="auto" w:fill="auto"/>
            <w:tcMar>
              <w:top w:w="0" w:type="dxa"/>
              <w:left w:w="0" w:type="dxa"/>
              <w:bottom w:w="0" w:type="dxa"/>
              <w:right w:w="0" w:type="dxa"/>
            </w:tcMar>
            <w:vAlign w:val="bottom"/>
            <w:hideMark/>
          </w:tcPr>
          <w:p w14:paraId="6C8E54F7" w14:textId="77777777" w:rsidR="005320DF" w:rsidRPr="00AC1105" w:rsidRDefault="005320DF" w:rsidP="00247440">
            <w:pPr>
              <w:spacing w:before="40" w:after="40" w:line="220" w:lineRule="exact"/>
              <w:ind w:left="113" w:right="28"/>
              <w:jc w:val="right"/>
              <w:rPr>
                <w:rFonts w:eastAsia="Gulim"/>
                <w:sz w:val="18"/>
              </w:rPr>
            </w:pPr>
            <w:r w:rsidRPr="00AC1105">
              <w:rPr>
                <w:sz w:val="18"/>
              </w:rPr>
              <w:t>0,46</w:t>
            </w:r>
          </w:p>
        </w:tc>
        <w:tc>
          <w:tcPr>
            <w:tcW w:w="1133" w:type="dxa"/>
            <w:shd w:val="clear" w:color="auto" w:fill="auto"/>
            <w:tcMar>
              <w:top w:w="0" w:type="dxa"/>
              <w:left w:w="0" w:type="dxa"/>
              <w:bottom w:w="0" w:type="dxa"/>
              <w:right w:w="0" w:type="dxa"/>
            </w:tcMar>
            <w:vAlign w:val="bottom"/>
            <w:hideMark/>
          </w:tcPr>
          <w:p w14:paraId="2B5E77AD" w14:textId="77777777" w:rsidR="005320DF" w:rsidRPr="00AC1105" w:rsidRDefault="005320DF" w:rsidP="00247440">
            <w:pPr>
              <w:spacing w:before="40" w:after="40" w:line="220" w:lineRule="exact"/>
              <w:ind w:left="113" w:right="28"/>
              <w:jc w:val="right"/>
              <w:rPr>
                <w:rFonts w:eastAsia="Gulim"/>
                <w:sz w:val="18"/>
              </w:rPr>
            </w:pPr>
            <w:r w:rsidRPr="00AC1105">
              <w:rPr>
                <w:sz w:val="18"/>
              </w:rPr>
              <w:t>502,9</w:t>
            </w:r>
          </w:p>
        </w:tc>
        <w:tc>
          <w:tcPr>
            <w:tcW w:w="766" w:type="dxa"/>
            <w:shd w:val="clear" w:color="auto" w:fill="auto"/>
            <w:tcMar>
              <w:top w:w="0" w:type="dxa"/>
              <w:left w:w="0" w:type="dxa"/>
              <w:bottom w:w="0" w:type="dxa"/>
              <w:right w:w="0" w:type="dxa"/>
            </w:tcMar>
            <w:vAlign w:val="bottom"/>
            <w:hideMark/>
          </w:tcPr>
          <w:p w14:paraId="6221E9B5" w14:textId="77777777" w:rsidR="005320DF" w:rsidRPr="00AC1105" w:rsidRDefault="005320DF" w:rsidP="00247440">
            <w:pPr>
              <w:spacing w:before="40" w:after="40" w:line="220" w:lineRule="exact"/>
              <w:ind w:left="113" w:right="28"/>
              <w:jc w:val="right"/>
              <w:rPr>
                <w:rFonts w:eastAsia="Gulim"/>
                <w:sz w:val="18"/>
              </w:rPr>
            </w:pPr>
            <w:r w:rsidRPr="00AC1105">
              <w:rPr>
                <w:sz w:val="18"/>
              </w:rPr>
              <w:t>100,6</w:t>
            </w:r>
          </w:p>
        </w:tc>
        <w:tc>
          <w:tcPr>
            <w:tcW w:w="983" w:type="dxa"/>
            <w:shd w:val="clear" w:color="auto" w:fill="auto"/>
            <w:tcMar>
              <w:top w:w="0" w:type="dxa"/>
              <w:left w:w="0" w:type="dxa"/>
              <w:bottom w:w="0" w:type="dxa"/>
              <w:right w:w="0" w:type="dxa"/>
            </w:tcMar>
            <w:vAlign w:val="bottom"/>
            <w:hideMark/>
          </w:tcPr>
          <w:p w14:paraId="4A0FB7FE" w14:textId="7D9D9009" w:rsidR="005320DF" w:rsidRPr="00AC1105" w:rsidRDefault="005320DF" w:rsidP="00247440">
            <w:pPr>
              <w:spacing w:before="40" w:after="40" w:line="220" w:lineRule="exact"/>
              <w:ind w:left="113" w:right="28"/>
              <w:jc w:val="right"/>
              <w:rPr>
                <w:rFonts w:eastAsia="Gulim"/>
                <w:sz w:val="18"/>
              </w:rPr>
            </w:pPr>
            <w:r w:rsidRPr="00AC1105">
              <w:rPr>
                <w:sz w:val="18"/>
              </w:rPr>
              <w:t>2</w:t>
            </w:r>
            <w:r w:rsidR="00247440" w:rsidRPr="00AC1105">
              <w:rPr>
                <w:sz w:val="18"/>
              </w:rPr>
              <w:t xml:space="preserve"> </w:t>
            </w:r>
            <w:r w:rsidRPr="00AC1105">
              <w:rPr>
                <w:sz w:val="18"/>
              </w:rPr>
              <w:t>847</w:t>
            </w:r>
          </w:p>
        </w:tc>
        <w:tc>
          <w:tcPr>
            <w:tcW w:w="1403" w:type="dxa"/>
            <w:shd w:val="clear" w:color="auto" w:fill="auto"/>
            <w:tcMar>
              <w:top w:w="0" w:type="dxa"/>
              <w:left w:w="0" w:type="dxa"/>
              <w:bottom w:w="0" w:type="dxa"/>
              <w:right w:w="0" w:type="dxa"/>
            </w:tcMar>
            <w:vAlign w:val="bottom"/>
            <w:hideMark/>
          </w:tcPr>
          <w:p w14:paraId="5812730C" w14:textId="77777777" w:rsidR="005320DF" w:rsidRPr="00AC1105" w:rsidRDefault="005320DF" w:rsidP="00247440">
            <w:pPr>
              <w:spacing w:before="40" w:after="40" w:line="220" w:lineRule="exact"/>
              <w:ind w:left="113" w:right="28"/>
              <w:jc w:val="right"/>
              <w:rPr>
                <w:rFonts w:eastAsia="Gulim"/>
                <w:sz w:val="18"/>
              </w:rPr>
            </w:pPr>
            <w:r w:rsidRPr="00AC1105">
              <w:rPr>
                <w:sz w:val="18"/>
              </w:rPr>
              <w:t>5,6</w:t>
            </w:r>
          </w:p>
        </w:tc>
      </w:tr>
      <w:tr w:rsidR="00247440" w:rsidRPr="00AC1105" w14:paraId="31B2D5BF" w14:textId="77777777" w:rsidTr="00247440">
        <w:trPr>
          <w:trHeight w:val="240"/>
        </w:trPr>
        <w:tc>
          <w:tcPr>
            <w:tcW w:w="861" w:type="dxa"/>
            <w:shd w:val="clear" w:color="auto" w:fill="auto"/>
            <w:tcMar>
              <w:top w:w="0" w:type="dxa"/>
              <w:left w:w="0" w:type="dxa"/>
              <w:bottom w:w="0" w:type="dxa"/>
              <w:right w:w="0" w:type="dxa"/>
            </w:tcMar>
            <w:hideMark/>
          </w:tcPr>
          <w:p w14:paraId="31B8494F" w14:textId="77777777" w:rsidR="005320DF" w:rsidRPr="00AC1105" w:rsidRDefault="005320DF" w:rsidP="00247440">
            <w:pPr>
              <w:spacing w:before="40" w:after="40" w:line="220" w:lineRule="exact"/>
              <w:ind w:right="28"/>
              <w:rPr>
                <w:rFonts w:eastAsia="Gulim"/>
                <w:sz w:val="18"/>
              </w:rPr>
            </w:pPr>
            <w:r w:rsidRPr="00AC1105">
              <w:rPr>
                <w:sz w:val="18"/>
              </w:rPr>
              <w:t>2014</w:t>
            </w:r>
          </w:p>
        </w:tc>
        <w:tc>
          <w:tcPr>
            <w:tcW w:w="937" w:type="dxa"/>
            <w:shd w:val="clear" w:color="auto" w:fill="auto"/>
            <w:tcMar>
              <w:top w:w="0" w:type="dxa"/>
              <w:left w:w="0" w:type="dxa"/>
              <w:bottom w:w="0" w:type="dxa"/>
              <w:right w:w="0" w:type="dxa"/>
            </w:tcMar>
            <w:vAlign w:val="bottom"/>
            <w:hideMark/>
          </w:tcPr>
          <w:p w14:paraId="05E122E3" w14:textId="72976F76" w:rsidR="005320DF" w:rsidRPr="00AC1105" w:rsidRDefault="005320DF" w:rsidP="00247440">
            <w:pPr>
              <w:spacing w:before="40" w:after="40" w:line="220" w:lineRule="exact"/>
              <w:ind w:left="113" w:right="28"/>
              <w:jc w:val="right"/>
              <w:rPr>
                <w:rFonts w:eastAsia="Gulim"/>
                <w:sz w:val="18"/>
              </w:rPr>
            </w:pPr>
            <w:r w:rsidRPr="00AC1105">
              <w:rPr>
                <w:sz w:val="18"/>
              </w:rPr>
              <w:t>100</w:t>
            </w:r>
            <w:r w:rsidR="00247440" w:rsidRPr="00AC1105">
              <w:rPr>
                <w:sz w:val="18"/>
              </w:rPr>
              <w:t xml:space="preserve"> </w:t>
            </w:r>
            <w:r w:rsidRPr="00AC1105">
              <w:rPr>
                <w:sz w:val="18"/>
              </w:rPr>
              <w:t>284</w:t>
            </w:r>
          </w:p>
        </w:tc>
        <w:tc>
          <w:tcPr>
            <w:tcW w:w="1037" w:type="dxa"/>
            <w:shd w:val="clear" w:color="auto" w:fill="auto"/>
            <w:tcMar>
              <w:top w:w="0" w:type="dxa"/>
              <w:left w:w="0" w:type="dxa"/>
              <w:bottom w:w="0" w:type="dxa"/>
              <w:right w:w="0" w:type="dxa"/>
            </w:tcMar>
            <w:vAlign w:val="bottom"/>
            <w:hideMark/>
          </w:tcPr>
          <w:p w14:paraId="29040102" w14:textId="1A785952" w:rsidR="005320DF" w:rsidRPr="00AC1105" w:rsidRDefault="005320DF" w:rsidP="00247440">
            <w:pPr>
              <w:spacing w:before="40" w:after="40" w:line="220" w:lineRule="exact"/>
              <w:ind w:left="113" w:right="28"/>
              <w:jc w:val="right"/>
              <w:rPr>
                <w:rFonts w:eastAsia="Gulim"/>
                <w:sz w:val="18"/>
              </w:rPr>
            </w:pPr>
            <w:r w:rsidRPr="00AC1105">
              <w:rPr>
                <w:sz w:val="18"/>
              </w:rPr>
              <w:t>50</w:t>
            </w:r>
            <w:r w:rsidR="00247440" w:rsidRPr="00AC1105">
              <w:rPr>
                <w:sz w:val="18"/>
              </w:rPr>
              <w:t xml:space="preserve"> </w:t>
            </w:r>
            <w:r w:rsidRPr="00AC1105">
              <w:rPr>
                <w:sz w:val="18"/>
              </w:rPr>
              <w:t>747</w:t>
            </w:r>
          </w:p>
        </w:tc>
        <w:tc>
          <w:tcPr>
            <w:tcW w:w="1384" w:type="dxa"/>
            <w:shd w:val="clear" w:color="auto" w:fill="auto"/>
            <w:tcMar>
              <w:top w:w="0" w:type="dxa"/>
              <w:left w:w="0" w:type="dxa"/>
              <w:bottom w:w="0" w:type="dxa"/>
              <w:right w:w="0" w:type="dxa"/>
            </w:tcMar>
            <w:vAlign w:val="bottom"/>
            <w:hideMark/>
          </w:tcPr>
          <w:p w14:paraId="19A77974" w14:textId="77777777" w:rsidR="005320DF" w:rsidRPr="00AC1105" w:rsidRDefault="005320DF" w:rsidP="00247440">
            <w:pPr>
              <w:spacing w:before="40" w:after="40" w:line="220" w:lineRule="exact"/>
              <w:ind w:left="113" w:right="28"/>
              <w:jc w:val="right"/>
              <w:rPr>
                <w:rFonts w:eastAsia="Gulim"/>
                <w:sz w:val="18"/>
              </w:rPr>
            </w:pPr>
            <w:r w:rsidRPr="00AC1105">
              <w:rPr>
                <w:sz w:val="18"/>
              </w:rPr>
              <w:t>0,63</w:t>
            </w:r>
          </w:p>
        </w:tc>
        <w:tc>
          <w:tcPr>
            <w:tcW w:w="1133" w:type="dxa"/>
            <w:shd w:val="clear" w:color="auto" w:fill="auto"/>
            <w:tcMar>
              <w:top w:w="0" w:type="dxa"/>
              <w:left w:w="0" w:type="dxa"/>
              <w:bottom w:w="0" w:type="dxa"/>
              <w:right w:w="0" w:type="dxa"/>
            </w:tcMar>
            <w:vAlign w:val="bottom"/>
            <w:hideMark/>
          </w:tcPr>
          <w:p w14:paraId="48EB14CE" w14:textId="77777777" w:rsidR="005320DF" w:rsidRPr="00AC1105" w:rsidRDefault="005320DF" w:rsidP="00247440">
            <w:pPr>
              <w:spacing w:before="40" w:after="40" w:line="220" w:lineRule="exact"/>
              <w:ind w:left="113" w:right="28"/>
              <w:jc w:val="right"/>
              <w:rPr>
                <w:rFonts w:eastAsia="Gulim"/>
                <w:sz w:val="18"/>
              </w:rPr>
            </w:pPr>
            <w:r w:rsidRPr="00AC1105">
              <w:rPr>
                <w:sz w:val="18"/>
              </w:rPr>
              <w:t>506,0</w:t>
            </w:r>
          </w:p>
        </w:tc>
        <w:tc>
          <w:tcPr>
            <w:tcW w:w="766" w:type="dxa"/>
            <w:shd w:val="clear" w:color="auto" w:fill="auto"/>
            <w:tcMar>
              <w:top w:w="0" w:type="dxa"/>
              <w:left w:w="0" w:type="dxa"/>
              <w:bottom w:w="0" w:type="dxa"/>
              <w:right w:w="0" w:type="dxa"/>
            </w:tcMar>
            <w:vAlign w:val="bottom"/>
            <w:hideMark/>
          </w:tcPr>
          <w:p w14:paraId="7D8A0F7B" w14:textId="77777777" w:rsidR="005320DF" w:rsidRPr="00AC1105" w:rsidRDefault="005320DF" w:rsidP="00247440">
            <w:pPr>
              <w:spacing w:before="40" w:after="40" w:line="220" w:lineRule="exact"/>
              <w:ind w:left="113" w:right="28"/>
              <w:jc w:val="right"/>
              <w:rPr>
                <w:rFonts w:eastAsia="Gulim"/>
                <w:sz w:val="18"/>
              </w:rPr>
            </w:pPr>
            <w:r w:rsidRPr="00AC1105">
              <w:rPr>
                <w:sz w:val="18"/>
              </w:rPr>
              <w:t>100,6</w:t>
            </w:r>
          </w:p>
        </w:tc>
        <w:tc>
          <w:tcPr>
            <w:tcW w:w="983" w:type="dxa"/>
            <w:shd w:val="clear" w:color="auto" w:fill="auto"/>
            <w:tcMar>
              <w:top w:w="0" w:type="dxa"/>
              <w:left w:w="0" w:type="dxa"/>
              <w:bottom w:w="0" w:type="dxa"/>
              <w:right w:w="0" w:type="dxa"/>
            </w:tcMar>
            <w:vAlign w:val="bottom"/>
            <w:hideMark/>
          </w:tcPr>
          <w:p w14:paraId="3480CA0F" w14:textId="32DA61A4" w:rsidR="005320DF" w:rsidRPr="00AC1105" w:rsidRDefault="005320DF" w:rsidP="00247440">
            <w:pPr>
              <w:spacing w:before="40" w:after="40" w:line="220" w:lineRule="exact"/>
              <w:ind w:left="113" w:right="28"/>
              <w:jc w:val="right"/>
              <w:rPr>
                <w:rFonts w:eastAsia="Gulim"/>
                <w:sz w:val="18"/>
              </w:rPr>
            </w:pPr>
            <w:r w:rsidRPr="00AC1105">
              <w:rPr>
                <w:sz w:val="18"/>
              </w:rPr>
              <w:t>2</w:t>
            </w:r>
            <w:r w:rsidR="00247440" w:rsidRPr="00AC1105">
              <w:rPr>
                <w:sz w:val="18"/>
              </w:rPr>
              <w:t xml:space="preserve"> </w:t>
            </w:r>
            <w:r w:rsidRPr="00AC1105">
              <w:rPr>
                <w:sz w:val="18"/>
              </w:rPr>
              <w:t>752</w:t>
            </w:r>
          </w:p>
        </w:tc>
        <w:tc>
          <w:tcPr>
            <w:tcW w:w="1403" w:type="dxa"/>
            <w:shd w:val="clear" w:color="auto" w:fill="auto"/>
            <w:tcMar>
              <w:top w:w="0" w:type="dxa"/>
              <w:left w:w="0" w:type="dxa"/>
              <w:bottom w:w="0" w:type="dxa"/>
              <w:right w:w="0" w:type="dxa"/>
            </w:tcMar>
            <w:vAlign w:val="bottom"/>
            <w:hideMark/>
          </w:tcPr>
          <w:p w14:paraId="4BD47C56" w14:textId="77777777" w:rsidR="005320DF" w:rsidRPr="00AC1105" w:rsidRDefault="005320DF" w:rsidP="00247440">
            <w:pPr>
              <w:spacing w:before="40" w:after="40" w:line="220" w:lineRule="exact"/>
              <w:ind w:left="113" w:right="28"/>
              <w:jc w:val="right"/>
              <w:rPr>
                <w:rFonts w:eastAsia="Gulim"/>
                <w:sz w:val="18"/>
              </w:rPr>
            </w:pPr>
            <w:r w:rsidRPr="00AC1105">
              <w:rPr>
                <w:sz w:val="18"/>
              </w:rPr>
              <w:t>5,4</w:t>
            </w:r>
          </w:p>
        </w:tc>
      </w:tr>
      <w:tr w:rsidR="00247440" w:rsidRPr="00AC1105" w14:paraId="431CCC0E" w14:textId="77777777" w:rsidTr="00247440">
        <w:trPr>
          <w:trHeight w:val="240"/>
        </w:trPr>
        <w:tc>
          <w:tcPr>
            <w:tcW w:w="861" w:type="dxa"/>
            <w:shd w:val="clear" w:color="auto" w:fill="auto"/>
            <w:tcMar>
              <w:top w:w="0" w:type="dxa"/>
              <w:left w:w="0" w:type="dxa"/>
              <w:bottom w:w="0" w:type="dxa"/>
              <w:right w:w="0" w:type="dxa"/>
            </w:tcMar>
          </w:tcPr>
          <w:p w14:paraId="34BEC672" w14:textId="77777777" w:rsidR="005320DF" w:rsidRPr="00AC1105" w:rsidRDefault="005320DF" w:rsidP="00247440">
            <w:pPr>
              <w:spacing w:before="40" w:after="40" w:line="220" w:lineRule="exact"/>
              <w:ind w:right="28"/>
              <w:rPr>
                <w:rFonts w:eastAsia="한컴바탕"/>
                <w:sz w:val="18"/>
              </w:rPr>
            </w:pPr>
            <w:r w:rsidRPr="00AC1105">
              <w:rPr>
                <w:sz w:val="18"/>
              </w:rPr>
              <w:t>2015</w:t>
            </w:r>
          </w:p>
        </w:tc>
        <w:tc>
          <w:tcPr>
            <w:tcW w:w="937" w:type="dxa"/>
            <w:shd w:val="clear" w:color="auto" w:fill="auto"/>
            <w:tcMar>
              <w:top w:w="0" w:type="dxa"/>
              <w:left w:w="0" w:type="dxa"/>
              <w:bottom w:w="0" w:type="dxa"/>
              <w:right w:w="0" w:type="dxa"/>
            </w:tcMar>
            <w:vAlign w:val="bottom"/>
          </w:tcPr>
          <w:p w14:paraId="15CFD6E3" w14:textId="0C60F7C3" w:rsidR="005320DF" w:rsidRPr="00AC1105" w:rsidRDefault="005320DF" w:rsidP="00247440">
            <w:pPr>
              <w:spacing w:before="40" w:after="40" w:line="220" w:lineRule="exact"/>
              <w:ind w:left="113" w:right="28"/>
              <w:jc w:val="right"/>
              <w:rPr>
                <w:sz w:val="18"/>
              </w:rPr>
            </w:pPr>
            <w:r w:rsidRPr="00AC1105">
              <w:rPr>
                <w:sz w:val="18"/>
              </w:rPr>
              <w:t>100</w:t>
            </w:r>
            <w:r w:rsidR="00247440" w:rsidRPr="00AC1105">
              <w:rPr>
                <w:sz w:val="18"/>
              </w:rPr>
              <w:t xml:space="preserve"> </w:t>
            </w:r>
            <w:r w:rsidRPr="00AC1105">
              <w:rPr>
                <w:sz w:val="18"/>
              </w:rPr>
              <w:t>295</w:t>
            </w:r>
          </w:p>
        </w:tc>
        <w:tc>
          <w:tcPr>
            <w:tcW w:w="1037" w:type="dxa"/>
            <w:shd w:val="clear" w:color="auto" w:fill="auto"/>
            <w:tcMar>
              <w:top w:w="0" w:type="dxa"/>
              <w:left w:w="0" w:type="dxa"/>
              <w:bottom w:w="0" w:type="dxa"/>
              <w:right w:w="0" w:type="dxa"/>
            </w:tcMar>
            <w:vAlign w:val="bottom"/>
          </w:tcPr>
          <w:p w14:paraId="61738347" w14:textId="49EF9F10" w:rsidR="005320DF" w:rsidRPr="00AC1105" w:rsidRDefault="005320DF" w:rsidP="00247440">
            <w:pPr>
              <w:spacing w:before="40" w:after="40" w:line="220" w:lineRule="exact"/>
              <w:ind w:left="113" w:right="28"/>
              <w:jc w:val="right"/>
              <w:rPr>
                <w:rFonts w:eastAsia="Malgun Gothic"/>
                <w:sz w:val="18"/>
              </w:rPr>
            </w:pPr>
            <w:r w:rsidRPr="00AC1105">
              <w:rPr>
                <w:sz w:val="18"/>
              </w:rPr>
              <w:t>51</w:t>
            </w:r>
            <w:r w:rsidR="00247440" w:rsidRPr="00AC1105">
              <w:rPr>
                <w:sz w:val="18"/>
              </w:rPr>
              <w:t xml:space="preserve"> </w:t>
            </w:r>
            <w:r w:rsidRPr="00AC1105">
              <w:rPr>
                <w:sz w:val="18"/>
              </w:rPr>
              <w:t>015</w:t>
            </w:r>
          </w:p>
        </w:tc>
        <w:tc>
          <w:tcPr>
            <w:tcW w:w="1384" w:type="dxa"/>
            <w:shd w:val="clear" w:color="auto" w:fill="auto"/>
            <w:tcMar>
              <w:top w:w="0" w:type="dxa"/>
              <w:left w:w="0" w:type="dxa"/>
              <w:bottom w:w="0" w:type="dxa"/>
              <w:right w:w="0" w:type="dxa"/>
            </w:tcMar>
            <w:vAlign w:val="bottom"/>
          </w:tcPr>
          <w:p w14:paraId="27801934" w14:textId="77777777" w:rsidR="005320DF" w:rsidRPr="00AC1105" w:rsidRDefault="005320DF" w:rsidP="00247440">
            <w:pPr>
              <w:spacing w:before="40" w:after="40" w:line="220" w:lineRule="exact"/>
              <w:ind w:left="113" w:right="28"/>
              <w:jc w:val="right"/>
              <w:rPr>
                <w:rFonts w:eastAsia="Malgun Gothic"/>
                <w:sz w:val="18"/>
              </w:rPr>
            </w:pPr>
            <w:r w:rsidRPr="00AC1105">
              <w:rPr>
                <w:sz w:val="18"/>
              </w:rPr>
              <w:t>0,53</w:t>
            </w:r>
          </w:p>
        </w:tc>
        <w:tc>
          <w:tcPr>
            <w:tcW w:w="1133" w:type="dxa"/>
            <w:shd w:val="clear" w:color="auto" w:fill="auto"/>
            <w:tcMar>
              <w:top w:w="0" w:type="dxa"/>
              <w:left w:w="0" w:type="dxa"/>
              <w:bottom w:w="0" w:type="dxa"/>
              <w:right w:w="0" w:type="dxa"/>
            </w:tcMar>
            <w:vAlign w:val="bottom"/>
          </w:tcPr>
          <w:p w14:paraId="7853B4A2" w14:textId="77777777" w:rsidR="005320DF" w:rsidRPr="00AC1105" w:rsidRDefault="005320DF" w:rsidP="00247440">
            <w:pPr>
              <w:spacing w:before="40" w:after="40" w:line="220" w:lineRule="exact"/>
              <w:ind w:left="113" w:right="28"/>
              <w:jc w:val="right"/>
              <w:rPr>
                <w:rFonts w:eastAsia="Malgun Gothic"/>
                <w:sz w:val="18"/>
              </w:rPr>
            </w:pPr>
            <w:r w:rsidRPr="00AC1105">
              <w:rPr>
                <w:sz w:val="18"/>
              </w:rPr>
              <w:t>508,6</w:t>
            </w:r>
          </w:p>
        </w:tc>
        <w:tc>
          <w:tcPr>
            <w:tcW w:w="766" w:type="dxa"/>
            <w:shd w:val="clear" w:color="auto" w:fill="auto"/>
            <w:tcMar>
              <w:top w:w="0" w:type="dxa"/>
              <w:left w:w="0" w:type="dxa"/>
              <w:bottom w:w="0" w:type="dxa"/>
              <w:right w:w="0" w:type="dxa"/>
            </w:tcMar>
            <w:vAlign w:val="bottom"/>
          </w:tcPr>
          <w:p w14:paraId="3E459566" w14:textId="77777777" w:rsidR="005320DF" w:rsidRPr="00AC1105" w:rsidRDefault="005320DF" w:rsidP="00247440">
            <w:pPr>
              <w:spacing w:before="40" w:after="40" w:line="220" w:lineRule="exact"/>
              <w:ind w:left="113" w:right="28"/>
              <w:jc w:val="right"/>
              <w:rPr>
                <w:rFonts w:eastAsia="Gulim"/>
                <w:sz w:val="18"/>
              </w:rPr>
            </w:pPr>
            <w:r w:rsidRPr="00AC1105">
              <w:rPr>
                <w:sz w:val="18"/>
              </w:rPr>
              <w:t>100,6</w:t>
            </w:r>
          </w:p>
        </w:tc>
        <w:tc>
          <w:tcPr>
            <w:tcW w:w="983" w:type="dxa"/>
            <w:shd w:val="clear" w:color="auto" w:fill="auto"/>
            <w:tcMar>
              <w:top w:w="0" w:type="dxa"/>
              <w:left w:w="0" w:type="dxa"/>
              <w:bottom w:w="0" w:type="dxa"/>
              <w:right w:w="0" w:type="dxa"/>
            </w:tcMar>
            <w:vAlign w:val="bottom"/>
          </w:tcPr>
          <w:p w14:paraId="0E814F49" w14:textId="4A54098C" w:rsidR="005320DF" w:rsidRPr="00AC1105" w:rsidRDefault="005320DF" w:rsidP="00247440">
            <w:pPr>
              <w:spacing w:before="40" w:after="40" w:line="220" w:lineRule="exact"/>
              <w:ind w:left="113" w:right="28"/>
              <w:jc w:val="right"/>
              <w:rPr>
                <w:rFonts w:eastAsia="Malgun Gothic"/>
                <w:sz w:val="18"/>
              </w:rPr>
            </w:pPr>
            <w:r w:rsidRPr="00AC1105">
              <w:rPr>
                <w:sz w:val="18"/>
              </w:rPr>
              <w:t>2</w:t>
            </w:r>
            <w:r w:rsidR="00247440" w:rsidRPr="00AC1105">
              <w:rPr>
                <w:sz w:val="18"/>
              </w:rPr>
              <w:t xml:space="preserve"> </w:t>
            </w:r>
            <w:r w:rsidRPr="00AC1105">
              <w:rPr>
                <w:sz w:val="18"/>
              </w:rPr>
              <w:t>569</w:t>
            </w:r>
          </w:p>
        </w:tc>
        <w:tc>
          <w:tcPr>
            <w:tcW w:w="1403" w:type="dxa"/>
            <w:shd w:val="clear" w:color="auto" w:fill="auto"/>
            <w:tcMar>
              <w:top w:w="0" w:type="dxa"/>
              <w:left w:w="0" w:type="dxa"/>
              <w:bottom w:w="0" w:type="dxa"/>
              <w:right w:w="0" w:type="dxa"/>
            </w:tcMar>
            <w:vAlign w:val="bottom"/>
          </w:tcPr>
          <w:p w14:paraId="11CB6635" w14:textId="77777777" w:rsidR="005320DF" w:rsidRPr="00AC1105" w:rsidRDefault="005320DF" w:rsidP="00247440">
            <w:pPr>
              <w:spacing w:before="40" w:after="40" w:line="220" w:lineRule="exact"/>
              <w:ind w:left="113" w:right="28"/>
              <w:jc w:val="right"/>
              <w:rPr>
                <w:rFonts w:eastAsia="Malgun Gothic"/>
                <w:sz w:val="18"/>
              </w:rPr>
            </w:pPr>
            <w:r w:rsidRPr="00AC1105">
              <w:rPr>
                <w:sz w:val="18"/>
              </w:rPr>
              <w:t>5,0</w:t>
            </w:r>
          </w:p>
        </w:tc>
      </w:tr>
      <w:tr w:rsidR="00247440" w:rsidRPr="00AC1105" w14:paraId="2BFF8159" w14:textId="77777777" w:rsidTr="00247440">
        <w:trPr>
          <w:trHeight w:val="240"/>
        </w:trPr>
        <w:tc>
          <w:tcPr>
            <w:tcW w:w="861" w:type="dxa"/>
            <w:shd w:val="clear" w:color="auto" w:fill="auto"/>
            <w:tcMar>
              <w:top w:w="0" w:type="dxa"/>
              <w:left w:w="0" w:type="dxa"/>
              <w:bottom w:w="0" w:type="dxa"/>
              <w:right w:w="0" w:type="dxa"/>
            </w:tcMar>
          </w:tcPr>
          <w:p w14:paraId="42CD15E5" w14:textId="77777777" w:rsidR="005320DF" w:rsidRPr="00AC1105" w:rsidRDefault="005320DF" w:rsidP="00247440">
            <w:pPr>
              <w:spacing w:before="40" w:after="40" w:line="220" w:lineRule="exact"/>
              <w:ind w:right="28"/>
              <w:rPr>
                <w:rFonts w:eastAsia="한컴바탕"/>
                <w:sz w:val="18"/>
              </w:rPr>
            </w:pPr>
            <w:r w:rsidRPr="00AC1105">
              <w:rPr>
                <w:sz w:val="18"/>
              </w:rPr>
              <w:t>2016</w:t>
            </w:r>
          </w:p>
        </w:tc>
        <w:tc>
          <w:tcPr>
            <w:tcW w:w="937" w:type="dxa"/>
            <w:shd w:val="clear" w:color="auto" w:fill="auto"/>
            <w:tcMar>
              <w:top w:w="0" w:type="dxa"/>
              <w:left w:w="0" w:type="dxa"/>
              <w:bottom w:w="0" w:type="dxa"/>
              <w:right w:w="0" w:type="dxa"/>
            </w:tcMar>
            <w:vAlign w:val="bottom"/>
          </w:tcPr>
          <w:p w14:paraId="50CDBFBE" w14:textId="17B80EA7" w:rsidR="005320DF" w:rsidRPr="00AC1105" w:rsidRDefault="005320DF" w:rsidP="00247440">
            <w:pPr>
              <w:spacing w:before="40" w:after="40" w:line="220" w:lineRule="exact"/>
              <w:ind w:left="113" w:right="28"/>
              <w:jc w:val="right"/>
              <w:rPr>
                <w:sz w:val="18"/>
              </w:rPr>
            </w:pPr>
            <w:r w:rsidRPr="00AC1105">
              <w:rPr>
                <w:sz w:val="18"/>
              </w:rPr>
              <w:t>100</w:t>
            </w:r>
            <w:r w:rsidR="00247440" w:rsidRPr="00AC1105">
              <w:rPr>
                <w:sz w:val="18"/>
              </w:rPr>
              <w:t xml:space="preserve"> </w:t>
            </w:r>
            <w:r w:rsidRPr="00AC1105">
              <w:rPr>
                <w:sz w:val="18"/>
              </w:rPr>
              <w:t>339</w:t>
            </w:r>
          </w:p>
        </w:tc>
        <w:tc>
          <w:tcPr>
            <w:tcW w:w="1037" w:type="dxa"/>
            <w:shd w:val="clear" w:color="auto" w:fill="auto"/>
            <w:tcMar>
              <w:top w:w="0" w:type="dxa"/>
              <w:left w:w="0" w:type="dxa"/>
              <w:bottom w:w="0" w:type="dxa"/>
              <w:right w:w="0" w:type="dxa"/>
            </w:tcMar>
            <w:vAlign w:val="bottom"/>
          </w:tcPr>
          <w:p w14:paraId="0041B5CB" w14:textId="077AD340" w:rsidR="005320DF" w:rsidRPr="00AC1105" w:rsidRDefault="005320DF" w:rsidP="00247440">
            <w:pPr>
              <w:spacing w:before="40" w:after="40" w:line="220" w:lineRule="exact"/>
              <w:ind w:left="113" w:right="28"/>
              <w:jc w:val="right"/>
              <w:rPr>
                <w:rFonts w:eastAsia="Malgun Gothic"/>
                <w:sz w:val="18"/>
              </w:rPr>
            </w:pPr>
            <w:r w:rsidRPr="00AC1105">
              <w:rPr>
                <w:sz w:val="18"/>
              </w:rPr>
              <w:t>51</w:t>
            </w:r>
            <w:r w:rsidR="00247440" w:rsidRPr="00AC1105">
              <w:rPr>
                <w:sz w:val="18"/>
              </w:rPr>
              <w:t xml:space="preserve"> </w:t>
            </w:r>
            <w:r w:rsidRPr="00AC1105">
              <w:rPr>
                <w:sz w:val="18"/>
              </w:rPr>
              <w:t>218</w:t>
            </w:r>
          </w:p>
        </w:tc>
        <w:tc>
          <w:tcPr>
            <w:tcW w:w="1384" w:type="dxa"/>
            <w:shd w:val="clear" w:color="auto" w:fill="auto"/>
            <w:tcMar>
              <w:top w:w="0" w:type="dxa"/>
              <w:left w:w="0" w:type="dxa"/>
              <w:bottom w:w="0" w:type="dxa"/>
              <w:right w:w="0" w:type="dxa"/>
            </w:tcMar>
            <w:vAlign w:val="bottom"/>
          </w:tcPr>
          <w:p w14:paraId="73E7D115" w14:textId="77777777" w:rsidR="005320DF" w:rsidRPr="00AC1105" w:rsidRDefault="005320DF" w:rsidP="00247440">
            <w:pPr>
              <w:spacing w:before="40" w:after="40" w:line="220" w:lineRule="exact"/>
              <w:ind w:left="113" w:right="28"/>
              <w:jc w:val="right"/>
              <w:rPr>
                <w:rFonts w:eastAsia="Malgun Gothic"/>
                <w:sz w:val="18"/>
              </w:rPr>
            </w:pPr>
            <w:r w:rsidRPr="00AC1105">
              <w:rPr>
                <w:sz w:val="18"/>
              </w:rPr>
              <w:t>0,40</w:t>
            </w:r>
          </w:p>
        </w:tc>
        <w:tc>
          <w:tcPr>
            <w:tcW w:w="1133" w:type="dxa"/>
            <w:shd w:val="clear" w:color="auto" w:fill="auto"/>
            <w:tcMar>
              <w:top w:w="0" w:type="dxa"/>
              <w:left w:w="0" w:type="dxa"/>
              <w:bottom w:w="0" w:type="dxa"/>
              <w:right w:w="0" w:type="dxa"/>
            </w:tcMar>
            <w:vAlign w:val="bottom"/>
          </w:tcPr>
          <w:p w14:paraId="1F4D1682" w14:textId="77777777" w:rsidR="005320DF" w:rsidRPr="00AC1105" w:rsidRDefault="005320DF" w:rsidP="00247440">
            <w:pPr>
              <w:spacing w:before="40" w:after="40" w:line="220" w:lineRule="exact"/>
              <w:ind w:left="113" w:right="28"/>
              <w:jc w:val="right"/>
              <w:rPr>
                <w:rFonts w:eastAsia="Malgun Gothic"/>
                <w:sz w:val="18"/>
              </w:rPr>
            </w:pPr>
            <w:r w:rsidRPr="00AC1105">
              <w:rPr>
                <w:sz w:val="18"/>
              </w:rPr>
              <w:t>510,4</w:t>
            </w:r>
          </w:p>
        </w:tc>
        <w:tc>
          <w:tcPr>
            <w:tcW w:w="766" w:type="dxa"/>
            <w:shd w:val="clear" w:color="auto" w:fill="auto"/>
            <w:tcMar>
              <w:top w:w="0" w:type="dxa"/>
              <w:left w:w="0" w:type="dxa"/>
              <w:bottom w:w="0" w:type="dxa"/>
              <w:right w:w="0" w:type="dxa"/>
            </w:tcMar>
            <w:vAlign w:val="bottom"/>
          </w:tcPr>
          <w:p w14:paraId="6B652F19" w14:textId="77777777" w:rsidR="005320DF" w:rsidRPr="00AC1105" w:rsidRDefault="005320DF" w:rsidP="00247440">
            <w:pPr>
              <w:spacing w:before="40" w:after="40" w:line="220" w:lineRule="exact"/>
              <w:ind w:left="113" w:right="28"/>
              <w:jc w:val="right"/>
              <w:rPr>
                <w:rFonts w:eastAsia="Gulim"/>
                <w:sz w:val="18"/>
              </w:rPr>
            </w:pPr>
            <w:r w:rsidRPr="00AC1105">
              <w:rPr>
                <w:sz w:val="18"/>
              </w:rPr>
              <w:t>100,5</w:t>
            </w:r>
          </w:p>
        </w:tc>
        <w:tc>
          <w:tcPr>
            <w:tcW w:w="983" w:type="dxa"/>
            <w:shd w:val="clear" w:color="auto" w:fill="auto"/>
            <w:tcMar>
              <w:top w:w="0" w:type="dxa"/>
              <w:left w:w="0" w:type="dxa"/>
              <w:bottom w:w="0" w:type="dxa"/>
              <w:right w:w="0" w:type="dxa"/>
            </w:tcMar>
            <w:vAlign w:val="bottom"/>
          </w:tcPr>
          <w:p w14:paraId="23CCC2ED" w14:textId="3E59DCE0" w:rsidR="005320DF" w:rsidRPr="00AC1105" w:rsidRDefault="005320DF" w:rsidP="00247440">
            <w:pPr>
              <w:spacing w:before="40" w:after="40" w:line="220" w:lineRule="exact"/>
              <w:ind w:left="113" w:right="28"/>
              <w:jc w:val="right"/>
              <w:rPr>
                <w:rFonts w:eastAsia="Malgun Gothic"/>
                <w:sz w:val="18"/>
              </w:rPr>
            </w:pPr>
            <w:r w:rsidRPr="00AC1105">
              <w:rPr>
                <w:sz w:val="18"/>
              </w:rPr>
              <w:t>2</w:t>
            </w:r>
            <w:r w:rsidR="00247440" w:rsidRPr="00AC1105">
              <w:rPr>
                <w:sz w:val="18"/>
              </w:rPr>
              <w:t xml:space="preserve"> </w:t>
            </w:r>
            <w:r w:rsidRPr="00AC1105">
              <w:rPr>
                <w:sz w:val="18"/>
              </w:rPr>
              <w:t>496</w:t>
            </w:r>
          </w:p>
        </w:tc>
        <w:tc>
          <w:tcPr>
            <w:tcW w:w="1403" w:type="dxa"/>
            <w:shd w:val="clear" w:color="auto" w:fill="auto"/>
            <w:tcMar>
              <w:top w:w="0" w:type="dxa"/>
              <w:left w:w="0" w:type="dxa"/>
              <w:bottom w:w="0" w:type="dxa"/>
              <w:right w:w="0" w:type="dxa"/>
            </w:tcMar>
            <w:vAlign w:val="bottom"/>
          </w:tcPr>
          <w:p w14:paraId="015EC6DB" w14:textId="77777777" w:rsidR="005320DF" w:rsidRPr="00AC1105" w:rsidRDefault="005320DF" w:rsidP="00247440">
            <w:pPr>
              <w:spacing w:before="40" w:after="40" w:line="220" w:lineRule="exact"/>
              <w:ind w:left="113" w:right="28"/>
              <w:jc w:val="right"/>
              <w:rPr>
                <w:rFonts w:eastAsia="Malgun Gothic"/>
                <w:sz w:val="18"/>
              </w:rPr>
            </w:pPr>
            <w:r w:rsidRPr="00AC1105">
              <w:rPr>
                <w:sz w:val="18"/>
              </w:rPr>
              <w:t>4,9</w:t>
            </w:r>
          </w:p>
        </w:tc>
      </w:tr>
      <w:tr w:rsidR="00247440" w:rsidRPr="00AC1105" w14:paraId="366397F8" w14:textId="77777777" w:rsidTr="00247440">
        <w:trPr>
          <w:trHeight w:val="240"/>
        </w:trPr>
        <w:tc>
          <w:tcPr>
            <w:tcW w:w="861" w:type="dxa"/>
            <w:shd w:val="clear" w:color="auto" w:fill="auto"/>
            <w:tcMar>
              <w:top w:w="0" w:type="dxa"/>
              <w:left w:w="0" w:type="dxa"/>
              <w:bottom w:w="0" w:type="dxa"/>
              <w:right w:w="0" w:type="dxa"/>
            </w:tcMar>
          </w:tcPr>
          <w:p w14:paraId="0411F93F" w14:textId="77777777" w:rsidR="005320DF" w:rsidRPr="00AC1105" w:rsidRDefault="005320DF" w:rsidP="00247440">
            <w:pPr>
              <w:spacing w:before="40" w:after="40" w:line="220" w:lineRule="exact"/>
              <w:ind w:right="28"/>
              <w:rPr>
                <w:rFonts w:eastAsia="한컴바탕"/>
                <w:sz w:val="18"/>
              </w:rPr>
            </w:pPr>
            <w:r w:rsidRPr="00AC1105">
              <w:rPr>
                <w:sz w:val="18"/>
              </w:rPr>
              <w:t>2017</w:t>
            </w:r>
          </w:p>
        </w:tc>
        <w:tc>
          <w:tcPr>
            <w:tcW w:w="937" w:type="dxa"/>
            <w:shd w:val="clear" w:color="auto" w:fill="auto"/>
            <w:tcMar>
              <w:top w:w="0" w:type="dxa"/>
              <w:left w:w="0" w:type="dxa"/>
              <w:bottom w:w="0" w:type="dxa"/>
              <w:right w:w="0" w:type="dxa"/>
            </w:tcMar>
            <w:vAlign w:val="bottom"/>
          </w:tcPr>
          <w:p w14:paraId="4093908F" w14:textId="5060188C" w:rsidR="005320DF" w:rsidRPr="00AC1105" w:rsidRDefault="005320DF" w:rsidP="00247440">
            <w:pPr>
              <w:spacing w:before="40" w:after="40" w:line="220" w:lineRule="exact"/>
              <w:ind w:left="113" w:right="28"/>
              <w:jc w:val="right"/>
              <w:rPr>
                <w:sz w:val="18"/>
              </w:rPr>
            </w:pPr>
            <w:r w:rsidRPr="00AC1105">
              <w:rPr>
                <w:sz w:val="18"/>
              </w:rPr>
              <w:t>100</w:t>
            </w:r>
            <w:r w:rsidR="00247440" w:rsidRPr="00AC1105">
              <w:rPr>
                <w:sz w:val="18"/>
              </w:rPr>
              <w:t xml:space="preserve"> </w:t>
            </w:r>
            <w:r w:rsidRPr="00AC1105">
              <w:rPr>
                <w:sz w:val="18"/>
              </w:rPr>
              <w:t>363</w:t>
            </w:r>
          </w:p>
        </w:tc>
        <w:tc>
          <w:tcPr>
            <w:tcW w:w="1037" w:type="dxa"/>
            <w:shd w:val="clear" w:color="auto" w:fill="auto"/>
            <w:tcMar>
              <w:top w:w="0" w:type="dxa"/>
              <w:left w:w="0" w:type="dxa"/>
              <w:bottom w:w="0" w:type="dxa"/>
              <w:right w:w="0" w:type="dxa"/>
            </w:tcMar>
            <w:vAlign w:val="bottom"/>
          </w:tcPr>
          <w:p w14:paraId="781D95A6" w14:textId="70C9C40F" w:rsidR="005320DF" w:rsidRPr="00AC1105" w:rsidRDefault="005320DF" w:rsidP="00247440">
            <w:pPr>
              <w:spacing w:before="40" w:after="40" w:line="220" w:lineRule="exact"/>
              <w:ind w:left="113" w:right="28"/>
              <w:jc w:val="right"/>
              <w:rPr>
                <w:rFonts w:eastAsia="Malgun Gothic"/>
                <w:sz w:val="18"/>
              </w:rPr>
            </w:pPr>
            <w:r w:rsidRPr="00AC1105">
              <w:rPr>
                <w:sz w:val="18"/>
              </w:rPr>
              <w:t>51</w:t>
            </w:r>
            <w:r w:rsidR="00247440" w:rsidRPr="00AC1105">
              <w:rPr>
                <w:sz w:val="18"/>
              </w:rPr>
              <w:t xml:space="preserve"> </w:t>
            </w:r>
            <w:r w:rsidRPr="00AC1105">
              <w:rPr>
                <w:sz w:val="18"/>
              </w:rPr>
              <w:t>362</w:t>
            </w:r>
          </w:p>
        </w:tc>
        <w:tc>
          <w:tcPr>
            <w:tcW w:w="1384" w:type="dxa"/>
            <w:shd w:val="clear" w:color="auto" w:fill="auto"/>
            <w:tcMar>
              <w:top w:w="0" w:type="dxa"/>
              <w:left w:w="0" w:type="dxa"/>
              <w:bottom w:w="0" w:type="dxa"/>
              <w:right w:w="0" w:type="dxa"/>
            </w:tcMar>
            <w:vAlign w:val="bottom"/>
          </w:tcPr>
          <w:p w14:paraId="220305C8" w14:textId="77777777" w:rsidR="005320DF" w:rsidRPr="00AC1105" w:rsidRDefault="005320DF" w:rsidP="00247440">
            <w:pPr>
              <w:spacing w:before="40" w:after="40" w:line="220" w:lineRule="exact"/>
              <w:ind w:left="113" w:right="28"/>
              <w:jc w:val="right"/>
              <w:rPr>
                <w:rFonts w:eastAsia="Malgun Gothic"/>
                <w:sz w:val="18"/>
              </w:rPr>
            </w:pPr>
            <w:r w:rsidRPr="00AC1105">
              <w:rPr>
                <w:sz w:val="18"/>
              </w:rPr>
              <w:t>0,28</w:t>
            </w:r>
          </w:p>
        </w:tc>
        <w:tc>
          <w:tcPr>
            <w:tcW w:w="1133" w:type="dxa"/>
            <w:shd w:val="clear" w:color="auto" w:fill="auto"/>
            <w:tcMar>
              <w:top w:w="0" w:type="dxa"/>
              <w:left w:w="0" w:type="dxa"/>
              <w:bottom w:w="0" w:type="dxa"/>
              <w:right w:w="0" w:type="dxa"/>
            </w:tcMar>
            <w:vAlign w:val="bottom"/>
          </w:tcPr>
          <w:p w14:paraId="69018286" w14:textId="77777777" w:rsidR="005320DF" w:rsidRPr="00AC1105" w:rsidRDefault="005320DF" w:rsidP="00247440">
            <w:pPr>
              <w:spacing w:before="40" w:after="40" w:line="220" w:lineRule="exact"/>
              <w:ind w:left="113" w:right="28"/>
              <w:jc w:val="right"/>
              <w:rPr>
                <w:rFonts w:eastAsia="Malgun Gothic"/>
                <w:sz w:val="18"/>
              </w:rPr>
            </w:pPr>
            <w:r w:rsidRPr="00AC1105">
              <w:rPr>
                <w:sz w:val="18"/>
              </w:rPr>
              <w:t>511,8</w:t>
            </w:r>
          </w:p>
        </w:tc>
        <w:tc>
          <w:tcPr>
            <w:tcW w:w="766" w:type="dxa"/>
            <w:shd w:val="clear" w:color="auto" w:fill="auto"/>
            <w:tcMar>
              <w:top w:w="0" w:type="dxa"/>
              <w:left w:w="0" w:type="dxa"/>
              <w:bottom w:w="0" w:type="dxa"/>
              <w:right w:w="0" w:type="dxa"/>
            </w:tcMar>
            <w:vAlign w:val="bottom"/>
          </w:tcPr>
          <w:p w14:paraId="79F949B5" w14:textId="77777777" w:rsidR="005320DF" w:rsidRPr="00AC1105" w:rsidRDefault="005320DF" w:rsidP="00247440">
            <w:pPr>
              <w:spacing w:before="40" w:after="40" w:line="220" w:lineRule="exact"/>
              <w:ind w:left="113" w:right="28"/>
              <w:jc w:val="right"/>
              <w:rPr>
                <w:rFonts w:eastAsia="Malgun Gothic"/>
                <w:sz w:val="18"/>
              </w:rPr>
            </w:pPr>
            <w:r w:rsidRPr="00AC1105">
              <w:rPr>
                <w:sz w:val="18"/>
              </w:rPr>
              <w:t>100,4</w:t>
            </w:r>
          </w:p>
        </w:tc>
        <w:tc>
          <w:tcPr>
            <w:tcW w:w="983" w:type="dxa"/>
            <w:shd w:val="clear" w:color="auto" w:fill="auto"/>
            <w:tcMar>
              <w:top w:w="0" w:type="dxa"/>
              <w:left w:w="0" w:type="dxa"/>
              <w:bottom w:w="0" w:type="dxa"/>
              <w:right w:w="0" w:type="dxa"/>
            </w:tcMar>
            <w:vAlign w:val="bottom"/>
          </w:tcPr>
          <w:p w14:paraId="6B8DAEB2" w14:textId="71E6ADE6" w:rsidR="005320DF" w:rsidRPr="00AC1105" w:rsidRDefault="005320DF" w:rsidP="00247440">
            <w:pPr>
              <w:spacing w:before="40" w:after="40" w:line="220" w:lineRule="exact"/>
              <w:ind w:left="113" w:right="28"/>
              <w:jc w:val="right"/>
              <w:rPr>
                <w:rFonts w:eastAsia="Malgun Gothic"/>
                <w:sz w:val="18"/>
              </w:rPr>
            </w:pPr>
            <w:r w:rsidRPr="00AC1105">
              <w:rPr>
                <w:sz w:val="18"/>
              </w:rPr>
              <w:t>2</w:t>
            </w:r>
            <w:r w:rsidR="00247440" w:rsidRPr="00AC1105">
              <w:rPr>
                <w:sz w:val="18"/>
              </w:rPr>
              <w:t xml:space="preserve"> </w:t>
            </w:r>
            <w:r w:rsidRPr="00AC1105">
              <w:rPr>
                <w:sz w:val="18"/>
              </w:rPr>
              <w:t>422</w:t>
            </w:r>
          </w:p>
        </w:tc>
        <w:tc>
          <w:tcPr>
            <w:tcW w:w="1403" w:type="dxa"/>
            <w:shd w:val="clear" w:color="auto" w:fill="auto"/>
            <w:tcMar>
              <w:top w:w="0" w:type="dxa"/>
              <w:left w:w="0" w:type="dxa"/>
              <w:bottom w:w="0" w:type="dxa"/>
              <w:right w:w="0" w:type="dxa"/>
            </w:tcMar>
            <w:vAlign w:val="bottom"/>
          </w:tcPr>
          <w:p w14:paraId="3573CBF0" w14:textId="77777777" w:rsidR="005320DF" w:rsidRPr="00AC1105" w:rsidRDefault="005320DF" w:rsidP="00247440">
            <w:pPr>
              <w:spacing w:before="40" w:after="40" w:line="220" w:lineRule="exact"/>
              <w:ind w:left="113" w:right="28"/>
              <w:jc w:val="right"/>
              <w:rPr>
                <w:rFonts w:eastAsia="Malgun Gothic"/>
                <w:sz w:val="18"/>
              </w:rPr>
            </w:pPr>
            <w:r w:rsidRPr="00AC1105">
              <w:rPr>
                <w:sz w:val="18"/>
              </w:rPr>
              <w:t>4,7</w:t>
            </w:r>
          </w:p>
        </w:tc>
      </w:tr>
      <w:tr w:rsidR="00247440" w:rsidRPr="00AC1105" w14:paraId="3C71978A" w14:textId="77777777" w:rsidTr="00247440">
        <w:trPr>
          <w:trHeight w:val="240"/>
        </w:trPr>
        <w:tc>
          <w:tcPr>
            <w:tcW w:w="861" w:type="dxa"/>
            <w:shd w:val="clear" w:color="auto" w:fill="auto"/>
            <w:tcMar>
              <w:top w:w="0" w:type="dxa"/>
              <w:left w:w="0" w:type="dxa"/>
              <w:bottom w:w="0" w:type="dxa"/>
              <w:right w:w="0" w:type="dxa"/>
            </w:tcMar>
          </w:tcPr>
          <w:p w14:paraId="25C9E082" w14:textId="77777777" w:rsidR="005320DF" w:rsidRPr="00AC1105" w:rsidRDefault="005320DF" w:rsidP="00247440">
            <w:pPr>
              <w:spacing w:before="40" w:after="40" w:line="220" w:lineRule="exact"/>
              <w:ind w:right="28"/>
              <w:rPr>
                <w:rFonts w:eastAsia="한컴바탕"/>
                <w:sz w:val="18"/>
              </w:rPr>
            </w:pPr>
            <w:r w:rsidRPr="00AC1105">
              <w:rPr>
                <w:sz w:val="18"/>
              </w:rPr>
              <w:t>2018</w:t>
            </w:r>
          </w:p>
        </w:tc>
        <w:tc>
          <w:tcPr>
            <w:tcW w:w="937" w:type="dxa"/>
            <w:shd w:val="clear" w:color="auto" w:fill="auto"/>
            <w:tcMar>
              <w:top w:w="0" w:type="dxa"/>
              <w:left w:w="0" w:type="dxa"/>
              <w:bottom w:w="0" w:type="dxa"/>
              <w:right w:w="0" w:type="dxa"/>
            </w:tcMar>
            <w:vAlign w:val="bottom"/>
          </w:tcPr>
          <w:p w14:paraId="4CB6A5C8" w14:textId="51514931" w:rsidR="005320DF" w:rsidRPr="00AC1105" w:rsidRDefault="005320DF" w:rsidP="00247440">
            <w:pPr>
              <w:spacing w:before="40" w:after="40" w:line="220" w:lineRule="exact"/>
              <w:ind w:left="113" w:right="28"/>
              <w:jc w:val="right"/>
              <w:rPr>
                <w:sz w:val="18"/>
              </w:rPr>
            </w:pPr>
            <w:r w:rsidRPr="00AC1105">
              <w:rPr>
                <w:sz w:val="18"/>
              </w:rPr>
              <w:t>100</w:t>
            </w:r>
            <w:r w:rsidR="00247440" w:rsidRPr="00AC1105">
              <w:rPr>
                <w:sz w:val="18"/>
              </w:rPr>
              <w:t xml:space="preserve"> </w:t>
            </w:r>
            <w:r w:rsidRPr="00AC1105">
              <w:rPr>
                <w:sz w:val="18"/>
              </w:rPr>
              <w:t>377</w:t>
            </w:r>
          </w:p>
        </w:tc>
        <w:tc>
          <w:tcPr>
            <w:tcW w:w="1037" w:type="dxa"/>
            <w:shd w:val="clear" w:color="auto" w:fill="auto"/>
            <w:tcMar>
              <w:top w:w="0" w:type="dxa"/>
              <w:left w:w="0" w:type="dxa"/>
              <w:bottom w:w="0" w:type="dxa"/>
              <w:right w:w="0" w:type="dxa"/>
            </w:tcMar>
            <w:vAlign w:val="bottom"/>
          </w:tcPr>
          <w:p w14:paraId="1602B93C" w14:textId="451F103D" w:rsidR="005320DF" w:rsidRPr="00AC1105" w:rsidRDefault="005320DF" w:rsidP="00247440">
            <w:pPr>
              <w:spacing w:before="40" w:after="40" w:line="220" w:lineRule="exact"/>
              <w:ind w:left="113" w:right="28"/>
              <w:jc w:val="right"/>
              <w:rPr>
                <w:rFonts w:eastAsia="Malgun Gothic"/>
                <w:sz w:val="18"/>
              </w:rPr>
            </w:pPr>
            <w:r w:rsidRPr="00AC1105">
              <w:rPr>
                <w:sz w:val="18"/>
              </w:rPr>
              <w:t>51</w:t>
            </w:r>
            <w:r w:rsidR="00247440" w:rsidRPr="00AC1105">
              <w:rPr>
                <w:sz w:val="18"/>
              </w:rPr>
              <w:t xml:space="preserve"> </w:t>
            </w:r>
            <w:r w:rsidRPr="00AC1105">
              <w:rPr>
                <w:sz w:val="18"/>
              </w:rPr>
              <w:t>585</w:t>
            </w:r>
          </w:p>
        </w:tc>
        <w:tc>
          <w:tcPr>
            <w:tcW w:w="1384" w:type="dxa"/>
            <w:shd w:val="clear" w:color="auto" w:fill="auto"/>
            <w:tcMar>
              <w:top w:w="0" w:type="dxa"/>
              <w:left w:w="0" w:type="dxa"/>
              <w:bottom w:w="0" w:type="dxa"/>
              <w:right w:w="0" w:type="dxa"/>
            </w:tcMar>
            <w:vAlign w:val="bottom"/>
          </w:tcPr>
          <w:p w14:paraId="0188E288" w14:textId="77777777" w:rsidR="005320DF" w:rsidRPr="00AC1105" w:rsidRDefault="005320DF" w:rsidP="00247440">
            <w:pPr>
              <w:spacing w:before="40" w:after="40" w:line="220" w:lineRule="exact"/>
              <w:ind w:left="113" w:right="28"/>
              <w:jc w:val="right"/>
              <w:rPr>
                <w:rFonts w:eastAsia="Malgun Gothic"/>
                <w:sz w:val="18"/>
              </w:rPr>
            </w:pPr>
            <w:r w:rsidRPr="00AC1105">
              <w:rPr>
                <w:sz w:val="18"/>
              </w:rPr>
              <w:t>0,43</w:t>
            </w:r>
          </w:p>
        </w:tc>
        <w:tc>
          <w:tcPr>
            <w:tcW w:w="1133" w:type="dxa"/>
            <w:shd w:val="clear" w:color="auto" w:fill="auto"/>
            <w:tcMar>
              <w:top w:w="0" w:type="dxa"/>
              <w:left w:w="0" w:type="dxa"/>
              <w:bottom w:w="0" w:type="dxa"/>
              <w:right w:w="0" w:type="dxa"/>
            </w:tcMar>
            <w:vAlign w:val="bottom"/>
          </w:tcPr>
          <w:p w14:paraId="7B672391" w14:textId="77777777" w:rsidR="005320DF" w:rsidRPr="00AC1105" w:rsidRDefault="005320DF" w:rsidP="00247440">
            <w:pPr>
              <w:spacing w:before="40" w:after="40" w:line="220" w:lineRule="exact"/>
              <w:ind w:left="113" w:right="28"/>
              <w:jc w:val="right"/>
              <w:rPr>
                <w:rFonts w:eastAsia="Malgun Gothic"/>
                <w:sz w:val="18"/>
              </w:rPr>
            </w:pPr>
            <w:r w:rsidRPr="00AC1105">
              <w:rPr>
                <w:sz w:val="18"/>
              </w:rPr>
              <w:t>513,9</w:t>
            </w:r>
          </w:p>
        </w:tc>
        <w:tc>
          <w:tcPr>
            <w:tcW w:w="766" w:type="dxa"/>
            <w:shd w:val="clear" w:color="auto" w:fill="auto"/>
            <w:tcMar>
              <w:top w:w="0" w:type="dxa"/>
              <w:left w:w="0" w:type="dxa"/>
              <w:bottom w:w="0" w:type="dxa"/>
              <w:right w:w="0" w:type="dxa"/>
            </w:tcMar>
            <w:vAlign w:val="bottom"/>
          </w:tcPr>
          <w:p w14:paraId="3ECC594E" w14:textId="77777777" w:rsidR="005320DF" w:rsidRPr="00AC1105" w:rsidRDefault="005320DF" w:rsidP="00247440">
            <w:pPr>
              <w:spacing w:before="40" w:after="40" w:line="220" w:lineRule="exact"/>
              <w:ind w:left="113" w:right="28"/>
              <w:jc w:val="right"/>
              <w:rPr>
                <w:rFonts w:eastAsia="Malgun Gothic"/>
                <w:sz w:val="18"/>
              </w:rPr>
            </w:pPr>
            <w:r w:rsidRPr="00AC1105">
              <w:rPr>
                <w:sz w:val="18"/>
              </w:rPr>
              <w:t>100,5</w:t>
            </w:r>
          </w:p>
        </w:tc>
        <w:tc>
          <w:tcPr>
            <w:tcW w:w="983" w:type="dxa"/>
            <w:shd w:val="clear" w:color="auto" w:fill="auto"/>
            <w:tcMar>
              <w:top w:w="0" w:type="dxa"/>
              <w:left w:w="0" w:type="dxa"/>
              <w:bottom w:w="0" w:type="dxa"/>
              <w:right w:w="0" w:type="dxa"/>
            </w:tcMar>
            <w:vAlign w:val="bottom"/>
          </w:tcPr>
          <w:p w14:paraId="408ACC71" w14:textId="5B13FA9C" w:rsidR="005320DF" w:rsidRPr="00AC1105" w:rsidRDefault="005320DF" w:rsidP="00247440">
            <w:pPr>
              <w:spacing w:before="40" w:after="40" w:line="220" w:lineRule="exact"/>
              <w:ind w:left="113" w:right="28"/>
              <w:jc w:val="right"/>
              <w:rPr>
                <w:rFonts w:eastAsia="Malgun Gothic"/>
                <w:sz w:val="18"/>
              </w:rPr>
            </w:pPr>
            <w:r w:rsidRPr="00AC1105">
              <w:rPr>
                <w:sz w:val="18"/>
              </w:rPr>
              <w:t>2</w:t>
            </w:r>
            <w:r w:rsidR="00247440" w:rsidRPr="00AC1105">
              <w:rPr>
                <w:sz w:val="18"/>
              </w:rPr>
              <w:t xml:space="preserve"> </w:t>
            </w:r>
            <w:r w:rsidRPr="00AC1105">
              <w:rPr>
                <w:sz w:val="18"/>
              </w:rPr>
              <w:t>315</w:t>
            </w:r>
          </w:p>
        </w:tc>
        <w:tc>
          <w:tcPr>
            <w:tcW w:w="1403" w:type="dxa"/>
            <w:shd w:val="clear" w:color="auto" w:fill="auto"/>
            <w:tcMar>
              <w:top w:w="0" w:type="dxa"/>
              <w:left w:w="0" w:type="dxa"/>
              <w:bottom w:w="0" w:type="dxa"/>
              <w:right w:w="0" w:type="dxa"/>
            </w:tcMar>
            <w:vAlign w:val="bottom"/>
          </w:tcPr>
          <w:p w14:paraId="27D1F35A" w14:textId="77777777" w:rsidR="005320DF" w:rsidRPr="00AC1105" w:rsidRDefault="005320DF" w:rsidP="00247440">
            <w:pPr>
              <w:spacing w:before="40" w:after="40" w:line="220" w:lineRule="exact"/>
              <w:ind w:left="113" w:right="28"/>
              <w:jc w:val="right"/>
              <w:rPr>
                <w:rFonts w:eastAsia="Malgun Gothic"/>
                <w:sz w:val="18"/>
              </w:rPr>
            </w:pPr>
            <w:r w:rsidRPr="00AC1105">
              <w:rPr>
                <w:sz w:val="18"/>
              </w:rPr>
              <w:t>4,5</w:t>
            </w:r>
          </w:p>
        </w:tc>
      </w:tr>
      <w:tr w:rsidR="00247440" w:rsidRPr="00AC1105" w14:paraId="10D61F7E" w14:textId="77777777" w:rsidTr="00247440">
        <w:trPr>
          <w:trHeight w:val="240"/>
        </w:trPr>
        <w:tc>
          <w:tcPr>
            <w:tcW w:w="861" w:type="dxa"/>
            <w:shd w:val="clear" w:color="auto" w:fill="auto"/>
            <w:tcMar>
              <w:top w:w="0" w:type="dxa"/>
              <w:left w:w="0" w:type="dxa"/>
              <w:bottom w:w="0" w:type="dxa"/>
              <w:right w:w="0" w:type="dxa"/>
            </w:tcMar>
          </w:tcPr>
          <w:p w14:paraId="6CCF6CC9" w14:textId="77777777" w:rsidR="005320DF" w:rsidRPr="00AC1105" w:rsidRDefault="005320DF" w:rsidP="00247440">
            <w:pPr>
              <w:spacing w:before="40" w:after="40" w:line="220" w:lineRule="exact"/>
              <w:ind w:right="28"/>
              <w:rPr>
                <w:rFonts w:eastAsia="한컴바탕"/>
                <w:sz w:val="18"/>
              </w:rPr>
            </w:pPr>
            <w:r w:rsidRPr="00AC1105">
              <w:rPr>
                <w:sz w:val="18"/>
              </w:rPr>
              <w:t>2019</w:t>
            </w:r>
          </w:p>
        </w:tc>
        <w:tc>
          <w:tcPr>
            <w:tcW w:w="937" w:type="dxa"/>
            <w:shd w:val="clear" w:color="auto" w:fill="auto"/>
            <w:tcMar>
              <w:top w:w="0" w:type="dxa"/>
              <w:left w:w="0" w:type="dxa"/>
              <w:bottom w:w="0" w:type="dxa"/>
              <w:right w:w="0" w:type="dxa"/>
            </w:tcMar>
            <w:vAlign w:val="bottom"/>
          </w:tcPr>
          <w:p w14:paraId="6C8D4B2F" w14:textId="20F2E615" w:rsidR="005320DF" w:rsidRPr="00AC1105" w:rsidRDefault="005320DF" w:rsidP="00247440">
            <w:pPr>
              <w:spacing w:before="40" w:after="40" w:line="220" w:lineRule="exact"/>
              <w:ind w:left="113" w:right="28"/>
              <w:jc w:val="right"/>
              <w:rPr>
                <w:sz w:val="18"/>
              </w:rPr>
            </w:pPr>
            <w:r w:rsidRPr="00AC1105">
              <w:rPr>
                <w:sz w:val="18"/>
              </w:rPr>
              <w:t>100</w:t>
            </w:r>
            <w:r w:rsidR="00247440" w:rsidRPr="00AC1105">
              <w:rPr>
                <w:sz w:val="18"/>
              </w:rPr>
              <w:t xml:space="preserve"> </w:t>
            </w:r>
            <w:r w:rsidRPr="00AC1105">
              <w:rPr>
                <w:sz w:val="18"/>
              </w:rPr>
              <w:t>401</w:t>
            </w:r>
          </w:p>
        </w:tc>
        <w:tc>
          <w:tcPr>
            <w:tcW w:w="1037" w:type="dxa"/>
            <w:shd w:val="clear" w:color="auto" w:fill="auto"/>
            <w:tcMar>
              <w:top w:w="0" w:type="dxa"/>
              <w:left w:w="0" w:type="dxa"/>
              <w:bottom w:w="0" w:type="dxa"/>
              <w:right w:w="0" w:type="dxa"/>
            </w:tcMar>
            <w:vAlign w:val="bottom"/>
          </w:tcPr>
          <w:p w14:paraId="038A4722" w14:textId="18A1108F" w:rsidR="005320DF" w:rsidRPr="00AC1105" w:rsidRDefault="005320DF" w:rsidP="00247440">
            <w:pPr>
              <w:spacing w:before="40" w:after="40" w:line="220" w:lineRule="exact"/>
              <w:ind w:left="113" w:right="28"/>
              <w:jc w:val="right"/>
              <w:rPr>
                <w:rFonts w:eastAsia="Malgun Gothic"/>
                <w:sz w:val="18"/>
              </w:rPr>
            </w:pPr>
            <w:r w:rsidRPr="00AC1105">
              <w:rPr>
                <w:sz w:val="18"/>
              </w:rPr>
              <w:t>51</w:t>
            </w:r>
            <w:r w:rsidR="00247440" w:rsidRPr="00AC1105">
              <w:rPr>
                <w:sz w:val="18"/>
              </w:rPr>
              <w:t xml:space="preserve"> </w:t>
            </w:r>
            <w:r w:rsidRPr="00AC1105">
              <w:rPr>
                <w:sz w:val="18"/>
              </w:rPr>
              <w:t>765</w:t>
            </w:r>
          </w:p>
        </w:tc>
        <w:tc>
          <w:tcPr>
            <w:tcW w:w="1384" w:type="dxa"/>
            <w:shd w:val="clear" w:color="auto" w:fill="auto"/>
            <w:tcMar>
              <w:top w:w="0" w:type="dxa"/>
              <w:left w:w="0" w:type="dxa"/>
              <w:bottom w:w="0" w:type="dxa"/>
              <w:right w:w="0" w:type="dxa"/>
            </w:tcMar>
            <w:vAlign w:val="bottom"/>
          </w:tcPr>
          <w:p w14:paraId="6AD79CF8" w14:textId="77777777" w:rsidR="005320DF" w:rsidRPr="00AC1105" w:rsidRDefault="005320DF" w:rsidP="00247440">
            <w:pPr>
              <w:spacing w:before="40" w:after="40" w:line="220" w:lineRule="exact"/>
              <w:ind w:left="113" w:right="28"/>
              <w:jc w:val="right"/>
              <w:rPr>
                <w:rFonts w:eastAsia="Malgun Gothic"/>
                <w:sz w:val="18"/>
              </w:rPr>
            </w:pPr>
            <w:r w:rsidRPr="00AC1105">
              <w:rPr>
                <w:sz w:val="18"/>
              </w:rPr>
              <w:t>0,35</w:t>
            </w:r>
          </w:p>
        </w:tc>
        <w:tc>
          <w:tcPr>
            <w:tcW w:w="1133" w:type="dxa"/>
            <w:shd w:val="clear" w:color="auto" w:fill="auto"/>
            <w:tcMar>
              <w:top w:w="0" w:type="dxa"/>
              <w:left w:w="0" w:type="dxa"/>
              <w:bottom w:w="0" w:type="dxa"/>
              <w:right w:w="0" w:type="dxa"/>
            </w:tcMar>
            <w:vAlign w:val="bottom"/>
          </w:tcPr>
          <w:p w14:paraId="6CADCA15" w14:textId="77777777" w:rsidR="005320DF" w:rsidRPr="00AC1105" w:rsidRDefault="005320DF" w:rsidP="00247440">
            <w:pPr>
              <w:spacing w:before="40" w:after="40" w:line="220" w:lineRule="exact"/>
              <w:ind w:left="113" w:right="28"/>
              <w:jc w:val="right"/>
              <w:rPr>
                <w:rFonts w:eastAsia="Malgun Gothic"/>
                <w:sz w:val="18"/>
              </w:rPr>
            </w:pPr>
            <w:r w:rsidRPr="00AC1105">
              <w:rPr>
                <w:sz w:val="18"/>
              </w:rPr>
              <w:t>515,6</w:t>
            </w:r>
          </w:p>
        </w:tc>
        <w:tc>
          <w:tcPr>
            <w:tcW w:w="766" w:type="dxa"/>
            <w:shd w:val="clear" w:color="auto" w:fill="auto"/>
            <w:tcMar>
              <w:top w:w="0" w:type="dxa"/>
              <w:left w:w="0" w:type="dxa"/>
              <w:bottom w:w="0" w:type="dxa"/>
              <w:right w:w="0" w:type="dxa"/>
            </w:tcMar>
            <w:vAlign w:val="bottom"/>
          </w:tcPr>
          <w:p w14:paraId="622E685C" w14:textId="77777777" w:rsidR="005320DF" w:rsidRPr="00AC1105" w:rsidRDefault="005320DF" w:rsidP="00247440">
            <w:pPr>
              <w:spacing w:before="40" w:after="40" w:line="220" w:lineRule="exact"/>
              <w:ind w:left="113" w:right="28"/>
              <w:jc w:val="right"/>
              <w:rPr>
                <w:rFonts w:eastAsia="Malgun Gothic"/>
                <w:sz w:val="18"/>
              </w:rPr>
            </w:pPr>
            <w:r w:rsidRPr="00AC1105">
              <w:rPr>
                <w:sz w:val="18"/>
              </w:rPr>
              <w:t>100,5</w:t>
            </w:r>
          </w:p>
        </w:tc>
        <w:tc>
          <w:tcPr>
            <w:tcW w:w="983" w:type="dxa"/>
            <w:shd w:val="clear" w:color="auto" w:fill="auto"/>
            <w:tcMar>
              <w:top w:w="0" w:type="dxa"/>
              <w:left w:w="0" w:type="dxa"/>
              <w:bottom w:w="0" w:type="dxa"/>
              <w:right w:w="0" w:type="dxa"/>
            </w:tcMar>
            <w:vAlign w:val="bottom"/>
          </w:tcPr>
          <w:p w14:paraId="29667E72" w14:textId="37584CA4" w:rsidR="005320DF" w:rsidRPr="00AC1105" w:rsidRDefault="005320DF" w:rsidP="00247440">
            <w:pPr>
              <w:spacing w:before="40" w:after="40" w:line="220" w:lineRule="exact"/>
              <w:ind w:left="113" w:right="28"/>
              <w:jc w:val="right"/>
              <w:rPr>
                <w:rFonts w:eastAsia="Malgun Gothic"/>
                <w:sz w:val="18"/>
              </w:rPr>
            </w:pPr>
            <w:r w:rsidRPr="00AC1105">
              <w:rPr>
                <w:sz w:val="18"/>
              </w:rPr>
              <w:t>2</w:t>
            </w:r>
            <w:r w:rsidR="00247440" w:rsidRPr="00AC1105">
              <w:rPr>
                <w:sz w:val="18"/>
              </w:rPr>
              <w:t xml:space="preserve"> </w:t>
            </w:r>
            <w:r w:rsidRPr="00AC1105">
              <w:rPr>
                <w:sz w:val="18"/>
              </w:rPr>
              <w:t>245</w:t>
            </w:r>
          </w:p>
        </w:tc>
        <w:tc>
          <w:tcPr>
            <w:tcW w:w="1403" w:type="dxa"/>
            <w:shd w:val="clear" w:color="auto" w:fill="auto"/>
            <w:tcMar>
              <w:top w:w="0" w:type="dxa"/>
              <w:left w:w="0" w:type="dxa"/>
              <w:bottom w:w="0" w:type="dxa"/>
              <w:right w:w="0" w:type="dxa"/>
            </w:tcMar>
            <w:vAlign w:val="bottom"/>
          </w:tcPr>
          <w:p w14:paraId="5C0D99E7" w14:textId="77777777" w:rsidR="005320DF" w:rsidRPr="00AC1105" w:rsidRDefault="005320DF" w:rsidP="00247440">
            <w:pPr>
              <w:spacing w:before="40" w:after="40" w:line="220" w:lineRule="exact"/>
              <w:ind w:left="113" w:right="28"/>
              <w:jc w:val="right"/>
              <w:rPr>
                <w:rFonts w:eastAsia="Malgun Gothic"/>
                <w:sz w:val="18"/>
              </w:rPr>
            </w:pPr>
            <w:r w:rsidRPr="00AC1105">
              <w:rPr>
                <w:sz w:val="18"/>
              </w:rPr>
              <w:t>4,3</w:t>
            </w:r>
          </w:p>
        </w:tc>
      </w:tr>
      <w:tr w:rsidR="00247440" w:rsidRPr="00AC1105" w14:paraId="3F52F827" w14:textId="77777777" w:rsidTr="00247440">
        <w:trPr>
          <w:trHeight w:val="240"/>
        </w:trPr>
        <w:tc>
          <w:tcPr>
            <w:tcW w:w="861" w:type="dxa"/>
            <w:shd w:val="clear" w:color="auto" w:fill="auto"/>
            <w:tcMar>
              <w:top w:w="0" w:type="dxa"/>
              <w:left w:w="0" w:type="dxa"/>
              <w:bottom w:w="0" w:type="dxa"/>
              <w:right w:w="0" w:type="dxa"/>
            </w:tcMar>
          </w:tcPr>
          <w:p w14:paraId="0182DFD2" w14:textId="77777777" w:rsidR="005320DF" w:rsidRPr="00AC1105" w:rsidRDefault="005320DF" w:rsidP="00247440">
            <w:pPr>
              <w:spacing w:before="40" w:after="40" w:line="220" w:lineRule="exact"/>
              <w:ind w:right="28"/>
              <w:rPr>
                <w:rFonts w:eastAsia="한컴바탕"/>
                <w:sz w:val="18"/>
              </w:rPr>
            </w:pPr>
            <w:r w:rsidRPr="00AC1105">
              <w:rPr>
                <w:sz w:val="18"/>
              </w:rPr>
              <w:t>2020</w:t>
            </w:r>
          </w:p>
        </w:tc>
        <w:tc>
          <w:tcPr>
            <w:tcW w:w="937" w:type="dxa"/>
            <w:shd w:val="clear" w:color="auto" w:fill="auto"/>
            <w:tcMar>
              <w:top w:w="0" w:type="dxa"/>
              <w:left w:w="0" w:type="dxa"/>
              <w:bottom w:w="0" w:type="dxa"/>
              <w:right w:w="0" w:type="dxa"/>
            </w:tcMar>
            <w:vAlign w:val="bottom"/>
          </w:tcPr>
          <w:p w14:paraId="14D133DD" w14:textId="5C537690" w:rsidR="005320DF" w:rsidRPr="00AC1105" w:rsidRDefault="005320DF" w:rsidP="00247440">
            <w:pPr>
              <w:spacing w:before="40" w:after="40" w:line="220" w:lineRule="exact"/>
              <w:ind w:left="113" w:right="28"/>
              <w:jc w:val="right"/>
              <w:rPr>
                <w:sz w:val="18"/>
              </w:rPr>
            </w:pPr>
            <w:r w:rsidRPr="00AC1105">
              <w:rPr>
                <w:sz w:val="18"/>
              </w:rPr>
              <w:t>100</w:t>
            </w:r>
            <w:r w:rsidR="00247440" w:rsidRPr="00AC1105">
              <w:rPr>
                <w:sz w:val="18"/>
              </w:rPr>
              <w:t xml:space="preserve"> </w:t>
            </w:r>
            <w:r w:rsidRPr="00AC1105">
              <w:rPr>
                <w:sz w:val="18"/>
              </w:rPr>
              <w:t>413</w:t>
            </w:r>
          </w:p>
        </w:tc>
        <w:tc>
          <w:tcPr>
            <w:tcW w:w="1037" w:type="dxa"/>
            <w:shd w:val="clear" w:color="auto" w:fill="auto"/>
            <w:tcMar>
              <w:top w:w="0" w:type="dxa"/>
              <w:left w:w="0" w:type="dxa"/>
              <w:bottom w:w="0" w:type="dxa"/>
              <w:right w:w="0" w:type="dxa"/>
            </w:tcMar>
            <w:vAlign w:val="bottom"/>
          </w:tcPr>
          <w:p w14:paraId="38BF5E15" w14:textId="392F3E99" w:rsidR="005320DF" w:rsidRPr="00AC1105" w:rsidRDefault="005320DF" w:rsidP="00247440">
            <w:pPr>
              <w:spacing w:before="40" w:after="40" w:line="220" w:lineRule="exact"/>
              <w:ind w:left="113" w:right="28"/>
              <w:jc w:val="right"/>
              <w:rPr>
                <w:rFonts w:eastAsia="Malgun Gothic"/>
                <w:sz w:val="18"/>
              </w:rPr>
            </w:pPr>
            <w:r w:rsidRPr="00AC1105">
              <w:rPr>
                <w:sz w:val="18"/>
              </w:rPr>
              <w:t>51</w:t>
            </w:r>
            <w:r w:rsidR="00247440" w:rsidRPr="00AC1105">
              <w:rPr>
                <w:sz w:val="18"/>
              </w:rPr>
              <w:t xml:space="preserve"> </w:t>
            </w:r>
            <w:r w:rsidRPr="00AC1105">
              <w:rPr>
                <w:sz w:val="18"/>
              </w:rPr>
              <w:t>836</w:t>
            </w:r>
          </w:p>
        </w:tc>
        <w:tc>
          <w:tcPr>
            <w:tcW w:w="1384" w:type="dxa"/>
            <w:shd w:val="clear" w:color="auto" w:fill="auto"/>
            <w:tcMar>
              <w:top w:w="0" w:type="dxa"/>
              <w:left w:w="0" w:type="dxa"/>
              <w:bottom w:w="0" w:type="dxa"/>
              <w:right w:w="0" w:type="dxa"/>
            </w:tcMar>
            <w:vAlign w:val="bottom"/>
          </w:tcPr>
          <w:p w14:paraId="208924D5" w14:textId="77777777" w:rsidR="005320DF" w:rsidRPr="00AC1105" w:rsidRDefault="005320DF" w:rsidP="00247440">
            <w:pPr>
              <w:spacing w:before="40" w:after="40" w:line="220" w:lineRule="exact"/>
              <w:ind w:left="113" w:right="28"/>
              <w:jc w:val="right"/>
              <w:rPr>
                <w:rFonts w:eastAsia="Malgun Gothic"/>
                <w:sz w:val="18"/>
              </w:rPr>
            </w:pPr>
            <w:r w:rsidRPr="00AC1105">
              <w:rPr>
                <w:sz w:val="18"/>
              </w:rPr>
              <w:t>0,14</w:t>
            </w:r>
          </w:p>
        </w:tc>
        <w:tc>
          <w:tcPr>
            <w:tcW w:w="1133" w:type="dxa"/>
            <w:shd w:val="clear" w:color="auto" w:fill="auto"/>
            <w:tcMar>
              <w:top w:w="0" w:type="dxa"/>
              <w:left w:w="0" w:type="dxa"/>
              <w:bottom w:w="0" w:type="dxa"/>
              <w:right w:w="0" w:type="dxa"/>
            </w:tcMar>
            <w:vAlign w:val="bottom"/>
          </w:tcPr>
          <w:p w14:paraId="4856CF67" w14:textId="77777777" w:rsidR="005320DF" w:rsidRPr="00AC1105" w:rsidRDefault="005320DF" w:rsidP="00247440">
            <w:pPr>
              <w:spacing w:before="40" w:after="40" w:line="220" w:lineRule="exact"/>
              <w:ind w:left="113" w:right="28"/>
              <w:jc w:val="right"/>
              <w:rPr>
                <w:rFonts w:eastAsia="Malgun Gothic"/>
                <w:sz w:val="18"/>
              </w:rPr>
            </w:pPr>
            <w:r w:rsidRPr="00AC1105">
              <w:rPr>
                <w:sz w:val="18"/>
              </w:rPr>
              <w:t>516,2</w:t>
            </w:r>
          </w:p>
        </w:tc>
        <w:tc>
          <w:tcPr>
            <w:tcW w:w="766" w:type="dxa"/>
            <w:shd w:val="clear" w:color="auto" w:fill="auto"/>
            <w:tcMar>
              <w:top w:w="0" w:type="dxa"/>
              <w:left w:w="0" w:type="dxa"/>
              <w:bottom w:w="0" w:type="dxa"/>
              <w:right w:w="0" w:type="dxa"/>
            </w:tcMar>
            <w:vAlign w:val="bottom"/>
          </w:tcPr>
          <w:p w14:paraId="455F7BF5" w14:textId="77777777" w:rsidR="005320DF" w:rsidRPr="00AC1105" w:rsidRDefault="005320DF" w:rsidP="00247440">
            <w:pPr>
              <w:spacing w:before="40" w:after="40" w:line="220" w:lineRule="exact"/>
              <w:ind w:left="113" w:right="28"/>
              <w:jc w:val="right"/>
              <w:rPr>
                <w:rFonts w:eastAsia="Malgun Gothic"/>
                <w:sz w:val="18"/>
              </w:rPr>
            </w:pPr>
            <w:r w:rsidRPr="00AC1105">
              <w:rPr>
                <w:sz w:val="18"/>
              </w:rPr>
              <w:t>100,1</w:t>
            </w:r>
          </w:p>
        </w:tc>
        <w:tc>
          <w:tcPr>
            <w:tcW w:w="983" w:type="dxa"/>
            <w:shd w:val="clear" w:color="auto" w:fill="auto"/>
            <w:tcMar>
              <w:top w:w="0" w:type="dxa"/>
              <w:left w:w="0" w:type="dxa"/>
              <w:bottom w:w="0" w:type="dxa"/>
              <w:right w:w="0" w:type="dxa"/>
            </w:tcMar>
            <w:vAlign w:val="bottom"/>
          </w:tcPr>
          <w:p w14:paraId="7B23422A" w14:textId="0307BBE0" w:rsidR="005320DF" w:rsidRPr="00AC1105" w:rsidRDefault="005320DF" w:rsidP="00247440">
            <w:pPr>
              <w:spacing w:before="40" w:after="40" w:line="220" w:lineRule="exact"/>
              <w:ind w:left="113" w:right="28"/>
              <w:jc w:val="right"/>
              <w:rPr>
                <w:rFonts w:eastAsia="Malgun Gothic"/>
                <w:sz w:val="18"/>
              </w:rPr>
            </w:pPr>
            <w:r w:rsidRPr="00AC1105">
              <w:rPr>
                <w:sz w:val="18"/>
              </w:rPr>
              <w:t>2</w:t>
            </w:r>
            <w:r w:rsidR="00247440" w:rsidRPr="00AC1105">
              <w:rPr>
                <w:sz w:val="18"/>
              </w:rPr>
              <w:t xml:space="preserve"> </w:t>
            </w:r>
            <w:r w:rsidRPr="00AC1105">
              <w:rPr>
                <w:sz w:val="18"/>
              </w:rPr>
              <w:t>314</w:t>
            </w:r>
          </w:p>
        </w:tc>
        <w:tc>
          <w:tcPr>
            <w:tcW w:w="1403" w:type="dxa"/>
            <w:shd w:val="clear" w:color="auto" w:fill="auto"/>
            <w:tcMar>
              <w:top w:w="0" w:type="dxa"/>
              <w:left w:w="0" w:type="dxa"/>
              <w:bottom w:w="0" w:type="dxa"/>
              <w:right w:w="0" w:type="dxa"/>
            </w:tcMar>
            <w:vAlign w:val="bottom"/>
          </w:tcPr>
          <w:p w14:paraId="12AE2F22" w14:textId="77777777" w:rsidR="005320DF" w:rsidRPr="00AC1105" w:rsidRDefault="005320DF" w:rsidP="00247440">
            <w:pPr>
              <w:spacing w:before="40" w:after="40" w:line="220" w:lineRule="exact"/>
              <w:ind w:left="113" w:right="28"/>
              <w:jc w:val="right"/>
              <w:rPr>
                <w:rFonts w:eastAsia="Malgun Gothic"/>
                <w:sz w:val="18"/>
              </w:rPr>
            </w:pPr>
            <w:r w:rsidRPr="00AC1105">
              <w:rPr>
                <w:sz w:val="18"/>
              </w:rPr>
              <w:t>4,5</w:t>
            </w:r>
          </w:p>
        </w:tc>
      </w:tr>
      <w:tr w:rsidR="00247440" w:rsidRPr="00AC1105" w14:paraId="0747BB0A" w14:textId="77777777" w:rsidTr="00247440">
        <w:trPr>
          <w:trHeight w:val="240"/>
        </w:trPr>
        <w:tc>
          <w:tcPr>
            <w:tcW w:w="861" w:type="dxa"/>
            <w:tcBorders>
              <w:bottom w:val="single" w:sz="12" w:space="0" w:color="auto"/>
            </w:tcBorders>
            <w:shd w:val="clear" w:color="auto" w:fill="auto"/>
            <w:tcMar>
              <w:top w:w="0" w:type="dxa"/>
              <w:left w:w="0" w:type="dxa"/>
              <w:bottom w:w="0" w:type="dxa"/>
              <w:right w:w="0" w:type="dxa"/>
            </w:tcMar>
          </w:tcPr>
          <w:p w14:paraId="6D06D0F9" w14:textId="77777777" w:rsidR="005320DF" w:rsidRPr="00AC1105" w:rsidRDefault="005320DF" w:rsidP="00247440">
            <w:pPr>
              <w:spacing w:before="40" w:after="40" w:line="220" w:lineRule="exact"/>
              <w:ind w:right="28"/>
              <w:rPr>
                <w:rFonts w:eastAsia="한컴바탕"/>
                <w:sz w:val="18"/>
              </w:rPr>
            </w:pPr>
            <w:r w:rsidRPr="00AC1105">
              <w:rPr>
                <w:sz w:val="18"/>
              </w:rPr>
              <w:t>2021</w:t>
            </w:r>
          </w:p>
        </w:tc>
        <w:tc>
          <w:tcPr>
            <w:tcW w:w="937" w:type="dxa"/>
            <w:tcBorders>
              <w:bottom w:val="single" w:sz="12" w:space="0" w:color="auto"/>
            </w:tcBorders>
            <w:shd w:val="clear" w:color="auto" w:fill="auto"/>
            <w:tcMar>
              <w:top w:w="0" w:type="dxa"/>
              <w:left w:w="0" w:type="dxa"/>
              <w:bottom w:w="0" w:type="dxa"/>
              <w:right w:w="0" w:type="dxa"/>
            </w:tcMar>
            <w:vAlign w:val="bottom"/>
          </w:tcPr>
          <w:p w14:paraId="398BD45F" w14:textId="77777777" w:rsidR="005320DF" w:rsidRPr="00AC1105" w:rsidRDefault="005320DF" w:rsidP="00247440">
            <w:pPr>
              <w:spacing w:before="40" w:after="40" w:line="220" w:lineRule="exact"/>
              <w:ind w:left="113" w:right="28"/>
              <w:jc w:val="right"/>
              <w:rPr>
                <w:sz w:val="18"/>
              </w:rPr>
            </w:pPr>
          </w:p>
        </w:tc>
        <w:tc>
          <w:tcPr>
            <w:tcW w:w="1037" w:type="dxa"/>
            <w:tcBorders>
              <w:bottom w:val="single" w:sz="12" w:space="0" w:color="auto"/>
            </w:tcBorders>
            <w:shd w:val="clear" w:color="auto" w:fill="auto"/>
            <w:tcMar>
              <w:top w:w="0" w:type="dxa"/>
              <w:left w:w="0" w:type="dxa"/>
              <w:bottom w:w="0" w:type="dxa"/>
              <w:right w:w="0" w:type="dxa"/>
            </w:tcMar>
            <w:vAlign w:val="bottom"/>
          </w:tcPr>
          <w:p w14:paraId="445F1A5A" w14:textId="4F5BBBB7" w:rsidR="005320DF" w:rsidRPr="00AC1105" w:rsidRDefault="005320DF" w:rsidP="00247440">
            <w:pPr>
              <w:spacing w:before="40" w:after="40" w:line="220" w:lineRule="exact"/>
              <w:ind w:left="113" w:right="28"/>
              <w:jc w:val="right"/>
              <w:rPr>
                <w:rFonts w:eastAsia="Malgun Gothic"/>
                <w:sz w:val="18"/>
              </w:rPr>
            </w:pPr>
            <w:r w:rsidRPr="00AC1105">
              <w:rPr>
                <w:sz w:val="18"/>
              </w:rPr>
              <w:t>51</w:t>
            </w:r>
            <w:r w:rsidR="00247440" w:rsidRPr="00AC1105">
              <w:rPr>
                <w:sz w:val="18"/>
              </w:rPr>
              <w:t xml:space="preserve"> </w:t>
            </w:r>
            <w:r w:rsidRPr="00AC1105">
              <w:rPr>
                <w:sz w:val="18"/>
              </w:rPr>
              <w:t>745</w:t>
            </w:r>
          </w:p>
        </w:tc>
        <w:tc>
          <w:tcPr>
            <w:tcW w:w="1384" w:type="dxa"/>
            <w:tcBorders>
              <w:bottom w:val="single" w:sz="12" w:space="0" w:color="auto"/>
            </w:tcBorders>
            <w:shd w:val="clear" w:color="auto" w:fill="auto"/>
            <w:tcMar>
              <w:top w:w="0" w:type="dxa"/>
              <w:left w:w="0" w:type="dxa"/>
              <w:bottom w:w="0" w:type="dxa"/>
              <w:right w:w="0" w:type="dxa"/>
            </w:tcMar>
            <w:vAlign w:val="bottom"/>
          </w:tcPr>
          <w:p w14:paraId="0F82C05F" w14:textId="2E47B191" w:rsidR="005320DF" w:rsidRPr="00AC1105" w:rsidRDefault="005320DF" w:rsidP="00247440">
            <w:pPr>
              <w:spacing w:before="40" w:after="40" w:line="220" w:lineRule="exact"/>
              <w:ind w:left="113" w:right="28"/>
              <w:jc w:val="right"/>
              <w:rPr>
                <w:rFonts w:eastAsia="Malgun Gothic"/>
                <w:sz w:val="18"/>
              </w:rPr>
            </w:pPr>
            <w:r w:rsidRPr="00AC1105">
              <w:rPr>
                <w:sz w:val="18"/>
              </w:rPr>
              <w:t>-0</w:t>
            </w:r>
            <w:r w:rsidR="00247440" w:rsidRPr="00AC1105">
              <w:rPr>
                <w:sz w:val="18"/>
              </w:rPr>
              <w:t>,</w:t>
            </w:r>
            <w:r w:rsidRPr="00AC1105">
              <w:rPr>
                <w:sz w:val="18"/>
              </w:rPr>
              <w:t>18</w:t>
            </w:r>
          </w:p>
        </w:tc>
        <w:tc>
          <w:tcPr>
            <w:tcW w:w="1133" w:type="dxa"/>
            <w:tcBorders>
              <w:bottom w:val="single" w:sz="12" w:space="0" w:color="auto"/>
            </w:tcBorders>
            <w:shd w:val="clear" w:color="auto" w:fill="auto"/>
            <w:tcMar>
              <w:top w:w="0" w:type="dxa"/>
              <w:left w:w="0" w:type="dxa"/>
              <w:bottom w:w="0" w:type="dxa"/>
              <w:right w:w="0" w:type="dxa"/>
            </w:tcMar>
            <w:vAlign w:val="bottom"/>
          </w:tcPr>
          <w:p w14:paraId="261AAF8A" w14:textId="77777777" w:rsidR="005320DF" w:rsidRPr="00AC1105" w:rsidRDefault="005320DF" w:rsidP="00247440">
            <w:pPr>
              <w:spacing w:before="40" w:after="40" w:line="220" w:lineRule="exact"/>
              <w:ind w:left="113" w:right="28"/>
              <w:jc w:val="right"/>
              <w:rPr>
                <w:rFonts w:eastAsia="Malgun Gothic"/>
                <w:sz w:val="18"/>
              </w:rPr>
            </w:pPr>
          </w:p>
        </w:tc>
        <w:tc>
          <w:tcPr>
            <w:tcW w:w="766" w:type="dxa"/>
            <w:tcBorders>
              <w:bottom w:val="single" w:sz="12" w:space="0" w:color="auto"/>
            </w:tcBorders>
            <w:shd w:val="clear" w:color="auto" w:fill="auto"/>
            <w:tcMar>
              <w:top w:w="0" w:type="dxa"/>
              <w:left w:w="0" w:type="dxa"/>
              <w:bottom w:w="0" w:type="dxa"/>
              <w:right w:w="0" w:type="dxa"/>
            </w:tcMar>
            <w:vAlign w:val="bottom"/>
          </w:tcPr>
          <w:p w14:paraId="68CD0F5B" w14:textId="77777777" w:rsidR="005320DF" w:rsidRPr="00AC1105" w:rsidRDefault="005320DF" w:rsidP="00247440">
            <w:pPr>
              <w:spacing w:before="40" w:after="40" w:line="220" w:lineRule="exact"/>
              <w:ind w:left="113" w:right="28"/>
              <w:jc w:val="right"/>
              <w:rPr>
                <w:rFonts w:eastAsia="Malgun Gothic"/>
                <w:sz w:val="18"/>
              </w:rPr>
            </w:pPr>
            <w:r w:rsidRPr="00AC1105">
              <w:rPr>
                <w:sz w:val="18"/>
              </w:rPr>
              <w:t>99,9</w:t>
            </w:r>
          </w:p>
        </w:tc>
        <w:tc>
          <w:tcPr>
            <w:tcW w:w="983" w:type="dxa"/>
            <w:tcBorders>
              <w:bottom w:val="single" w:sz="12" w:space="0" w:color="auto"/>
            </w:tcBorders>
            <w:shd w:val="clear" w:color="auto" w:fill="auto"/>
            <w:tcMar>
              <w:top w:w="0" w:type="dxa"/>
              <w:left w:w="0" w:type="dxa"/>
              <w:bottom w:w="0" w:type="dxa"/>
              <w:right w:w="0" w:type="dxa"/>
            </w:tcMar>
            <w:vAlign w:val="bottom"/>
          </w:tcPr>
          <w:p w14:paraId="1DD3082D" w14:textId="77777777" w:rsidR="005320DF" w:rsidRPr="00AC1105" w:rsidRDefault="005320DF" w:rsidP="00247440">
            <w:pPr>
              <w:spacing w:before="40" w:after="40" w:line="220" w:lineRule="exact"/>
              <w:ind w:left="113" w:right="28"/>
              <w:jc w:val="right"/>
              <w:rPr>
                <w:rFonts w:eastAsia="Malgun Gothic"/>
                <w:sz w:val="18"/>
              </w:rPr>
            </w:pPr>
          </w:p>
        </w:tc>
        <w:tc>
          <w:tcPr>
            <w:tcW w:w="1403" w:type="dxa"/>
            <w:tcBorders>
              <w:bottom w:val="single" w:sz="12" w:space="0" w:color="auto"/>
            </w:tcBorders>
            <w:shd w:val="clear" w:color="auto" w:fill="auto"/>
            <w:tcMar>
              <w:top w:w="0" w:type="dxa"/>
              <w:left w:w="0" w:type="dxa"/>
              <w:bottom w:w="0" w:type="dxa"/>
              <w:right w:w="0" w:type="dxa"/>
            </w:tcMar>
            <w:vAlign w:val="bottom"/>
          </w:tcPr>
          <w:p w14:paraId="43ED7253" w14:textId="77777777" w:rsidR="005320DF" w:rsidRPr="00AC1105" w:rsidRDefault="005320DF" w:rsidP="00247440">
            <w:pPr>
              <w:spacing w:before="40" w:after="40" w:line="220" w:lineRule="exact"/>
              <w:ind w:left="113" w:right="28"/>
              <w:jc w:val="right"/>
              <w:rPr>
                <w:rFonts w:eastAsia="Malgun Gothic"/>
                <w:sz w:val="18"/>
              </w:rPr>
            </w:pPr>
          </w:p>
        </w:tc>
      </w:tr>
    </w:tbl>
    <w:p w14:paraId="65DF1CC9" w14:textId="77777777" w:rsidR="005320DF" w:rsidRPr="00AC1105" w:rsidRDefault="005320DF" w:rsidP="00435BFB">
      <w:pPr>
        <w:pStyle w:val="SingleTxtG"/>
        <w:spacing w:before="120" w:after="0"/>
        <w:ind w:right="0" w:firstLine="170"/>
        <w:jc w:val="left"/>
        <w:rPr>
          <w:sz w:val="18"/>
          <w:szCs w:val="18"/>
        </w:rPr>
      </w:pPr>
      <w:r w:rsidRPr="00AC1105">
        <w:rPr>
          <w:i/>
          <w:iCs/>
          <w:sz w:val="18"/>
          <w:szCs w:val="18"/>
        </w:rPr>
        <w:t>Fuente:</w:t>
      </w:r>
      <w:r w:rsidRPr="00AC1105">
        <w:rPr>
          <w:sz w:val="18"/>
          <w:szCs w:val="18"/>
        </w:rPr>
        <w:t xml:space="preserve"> </w:t>
      </w:r>
    </w:p>
    <w:p w14:paraId="3B604707" w14:textId="482A9A8D" w:rsidR="005320DF" w:rsidRPr="00AC1105" w:rsidRDefault="005320DF" w:rsidP="00247440">
      <w:pPr>
        <w:pStyle w:val="SingleTxtG"/>
        <w:spacing w:after="0"/>
        <w:ind w:right="0" w:firstLine="170"/>
        <w:jc w:val="left"/>
        <w:rPr>
          <w:sz w:val="18"/>
          <w:szCs w:val="18"/>
        </w:rPr>
      </w:pPr>
      <w:r w:rsidRPr="00AC1105">
        <w:rPr>
          <w:i/>
          <w:iCs/>
          <w:sz w:val="18"/>
          <w:szCs w:val="18"/>
          <w:vertAlign w:val="superscript"/>
        </w:rPr>
        <w:t>1</w:t>
      </w:r>
      <w:r w:rsidR="00247440" w:rsidRPr="00AC1105">
        <w:rPr>
          <w:sz w:val="18"/>
          <w:szCs w:val="18"/>
        </w:rPr>
        <w:t xml:space="preserve"> </w:t>
      </w:r>
      <w:r w:rsidRPr="00AC1105">
        <w:rPr>
          <w:sz w:val="18"/>
          <w:szCs w:val="18"/>
        </w:rPr>
        <w:t xml:space="preserve"> Datos catastrales del Ministerio de Territorio, Infraestructura y Transporte (2021).</w:t>
      </w:r>
    </w:p>
    <w:p w14:paraId="7791A29E" w14:textId="2577F575" w:rsidR="005320DF" w:rsidRPr="00AC1105" w:rsidRDefault="005320DF" w:rsidP="00247440">
      <w:pPr>
        <w:pStyle w:val="SingleTxtG"/>
        <w:spacing w:after="0"/>
        <w:ind w:right="0" w:firstLine="170"/>
        <w:jc w:val="left"/>
        <w:rPr>
          <w:sz w:val="18"/>
          <w:szCs w:val="18"/>
        </w:rPr>
      </w:pPr>
      <w:r w:rsidRPr="00AC1105">
        <w:rPr>
          <w:i/>
          <w:iCs/>
          <w:sz w:val="18"/>
          <w:szCs w:val="18"/>
          <w:vertAlign w:val="superscript"/>
        </w:rPr>
        <w:t>2</w:t>
      </w:r>
      <w:r w:rsidR="00247440" w:rsidRPr="00AC1105">
        <w:rPr>
          <w:sz w:val="18"/>
          <w:szCs w:val="18"/>
        </w:rPr>
        <w:t xml:space="preserve"> </w:t>
      </w:r>
      <w:r w:rsidRPr="00AC1105">
        <w:rPr>
          <w:sz w:val="18"/>
          <w:szCs w:val="18"/>
        </w:rPr>
        <w:t xml:space="preserve"> Oficina Nacional de Estadística de Corea (KOSTAT), Proyección demográfica (2021).</w:t>
      </w:r>
    </w:p>
    <w:p w14:paraId="291887C1" w14:textId="06104201" w:rsidR="005320DF" w:rsidRPr="00AC1105" w:rsidRDefault="005320DF" w:rsidP="00247440">
      <w:pPr>
        <w:pStyle w:val="SingleTxtG"/>
        <w:spacing w:after="0"/>
        <w:ind w:right="0" w:firstLine="170"/>
        <w:jc w:val="left"/>
        <w:rPr>
          <w:sz w:val="18"/>
          <w:szCs w:val="18"/>
        </w:rPr>
      </w:pPr>
      <w:r w:rsidRPr="00AC1105">
        <w:rPr>
          <w:i/>
          <w:iCs/>
          <w:sz w:val="18"/>
          <w:szCs w:val="18"/>
          <w:vertAlign w:val="superscript"/>
        </w:rPr>
        <w:t>3</w:t>
      </w:r>
      <w:r w:rsidRPr="00AC1105">
        <w:rPr>
          <w:sz w:val="18"/>
          <w:szCs w:val="18"/>
        </w:rPr>
        <w:t xml:space="preserve"> </w:t>
      </w:r>
      <w:r w:rsidR="00247440" w:rsidRPr="00AC1105">
        <w:rPr>
          <w:sz w:val="18"/>
          <w:szCs w:val="18"/>
        </w:rPr>
        <w:t xml:space="preserve"> </w:t>
      </w:r>
      <w:r w:rsidRPr="00AC1105">
        <w:rPr>
          <w:sz w:val="18"/>
          <w:szCs w:val="18"/>
        </w:rPr>
        <w:t>KOSTAT (años terminados en 0 o en 5) Censo de Agricultura, Silvicultura y Pesca (2020).</w:t>
      </w:r>
    </w:p>
    <w:p w14:paraId="2D1CB06F" w14:textId="77777777" w:rsidR="005320DF" w:rsidRPr="00AC1105" w:rsidRDefault="005320DF" w:rsidP="00247440">
      <w:pPr>
        <w:pStyle w:val="SingleTxtG"/>
        <w:spacing w:after="0"/>
        <w:ind w:right="0" w:firstLine="170"/>
        <w:jc w:val="left"/>
        <w:rPr>
          <w:sz w:val="18"/>
          <w:szCs w:val="18"/>
        </w:rPr>
      </w:pPr>
      <w:r w:rsidRPr="00AC1105">
        <w:rPr>
          <w:sz w:val="18"/>
          <w:szCs w:val="18"/>
        </w:rPr>
        <w:t>(Otras) Estimaciones basadas en los datos sobre la agricultura, la silvicultura y la pesca (2020).</w:t>
      </w:r>
    </w:p>
    <w:p w14:paraId="40A96A71" w14:textId="38C0D231" w:rsidR="005320DF" w:rsidRPr="00AC1105" w:rsidRDefault="005320DF" w:rsidP="00247440">
      <w:pPr>
        <w:pStyle w:val="SingleTxtG"/>
        <w:spacing w:after="0"/>
        <w:ind w:right="0" w:firstLine="170"/>
        <w:jc w:val="left"/>
        <w:rPr>
          <w:sz w:val="18"/>
          <w:szCs w:val="18"/>
        </w:rPr>
      </w:pPr>
      <w:r w:rsidRPr="00AC1105">
        <w:rPr>
          <w:sz w:val="18"/>
          <w:szCs w:val="18"/>
        </w:rPr>
        <w:t xml:space="preserve">* </w:t>
      </w:r>
      <w:r w:rsidR="00247440" w:rsidRPr="00AC1105">
        <w:rPr>
          <w:sz w:val="18"/>
          <w:szCs w:val="18"/>
        </w:rPr>
        <w:t xml:space="preserve"> </w:t>
      </w:r>
      <w:r w:rsidRPr="00AC1105">
        <w:rPr>
          <w:sz w:val="18"/>
          <w:szCs w:val="18"/>
        </w:rPr>
        <w:t>Relación H/M: Hombres por cada 100 mujeres.</w:t>
      </w:r>
    </w:p>
    <w:p w14:paraId="3E653BE8" w14:textId="588E74A0" w:rsidR="005320DF" w:rsidRPr="00AC1105" w:rsidRDefault="00247440" w:rsidP="00247440">
      <w:pPr>
        <w:pStyle w:val="H23G"/>
      </w:pPr>
      <w:r w:rsidRPr="00AC1105">
        <w:tab/>
      </w:r>
      <w:r w:rsidR="005320DF" w:rsidRPr="00AC1105">
        <w:tab/>
        <w:t>Estructura de la población y tasa de dependencia: 1980-2021</w:t>
      </w:r>
    </w:p>
    <w:tbl>
      <w:tblPr>
        <w:tblOverlap w:val="neve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1568"/>
        <w:gridCol w:w="1642"/>
        <w:gridCol w:w="1642"/>
        <w:gridCol w:w="1787"/>
        <w:gridCol w:w="1865"/>
      </w:tblGrid>
      <w:tr w:rsidR="00247440" w:rsidRPr="00AC1105" w14:paraId="00CE79A0" w14:textId="77777777" w:rsidTr="00435BFB">
        <w:trPr>
          <w:trHeight w:val="240"/>
          <w:tblHeader/>
        </w:trPr>
        <w:tc>
          <w:tcPr>
            <w:tcW w:w="165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4CB7F85D" w14:textId="77777777" w:rsidR="005320DF" w:rsidRPr="00AC1105" w:rsidRDefault="005320DF" w:rsidP="00247440">
            <w:pPr>
              <w:spacing w:before="80" w:after="80" w:line="200" w:lineRule="exact"/>
              <w:rPr>
                <w:rFonts w:eastAsia="한컴바탕"/>
                <w:i/>
                <w:sz w:val="16"/>
              </w:rPr>
            </w:pPr>
            <w:r w:rsidRPr="00AC1105">
              <w:rPr>
                <w:i/>
                <w:sz w:val="16"/>
              </w:rPr>
              <w:t>Año</w:t>
            </w:r>
          </w:p>
        </w:tc>
        <w:tc>
          <w:tcPr>
            <w:tcW w:w="169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48BFF3C2" w14:textId="544F3C5E" w:rsidR="005320DF" w:rsidRPr="00AC1105" w:rsidRDefault="00671F7E" w:rsidP="00435BFB">
            <w:pPr>
              <w:spacing w:before="80" w:after="80" w:line="200" w:lineRule="exact"/>
              <w:ind w:left="113" w:right="28"/>
              <w:jc w:val="right"/>
              <w:rPr>
                <w:rFonts w:eastAsia="Gulim"/>
                <w:i/>
                <w:sz w:val="16"/>
              </w:rPr>
            </w:pPr>
            <w:r>
              <w:rPr>
                <w:i/>
                <w:sz w:val="16"/>
              </w:rPr>
              <w:t xml:space="preserve">De </w:t>
            </w:r>
            <w:r w:rsidR="005320DF" w:rsidRPr="00AC1105">
              <w:rPr>
                <w:i/>
                <w:sz w:val="16"/>
              </w:rPr>
              <w:t>0</w:t>
            </w:r>
            <w:r>
              <w:rPr>
                <w:i/>
                <w:sz w:val="16"/>
              </w:rPr>
              <w:t xml:space="preserve"> a </w:t>
            </w:r>
            <w:r w:rsidR="005320DF" w:rsidRPr="00AC1105">
              <w:rPr>
                <w:i/>
                <w:sz w:val="16"/>
              </w:rPr>
              <w:t>14 años (</w:t>
            </w:r>
            <w:r>
              <w:rPr>
                <w:i/>
                <w:sz w:val="16"/>
              </w:rPr>
              <w:t>p</w:t>
            </w:r>
            <w:r w:rsidR="005320DF" w:rsidRPr="00AC1105">
              <w:rPr>
                <w:i/>
                <w:sz w:val="16"/>
              </w:rPr>
              <w:t>orcentaje)</w:t>
            </w:r>
          </w:p>
        </w:tc>
        <w:tc>
          <w:tcPr>
            <w:tcW w:w="169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06F72981" w14:textId="3A2C3B2B" w:rsidR="005320DF" w:rsidRPr="00AC1105" w:rsidRDefault="00671F7E" w:rsidP="00435BFB">
            <w:pPr>
              <w:spacing w:before="80" w:after="80" w:line="200" w:lineRule="exact"/>
              <w:ind w:left="113" w:right="28"/>
              <w:jc w:val="right"/>
              <w:rPr>
                <w:rFonts w:eastAsia="Gulim"/>
                <w:i/>
                <w:sz w:val="16"/>
              </w:rPr>
            </w:pPr>
            <w:r>
              <w:rPr>
                <w:i/>
                <w:sz w:val="16"/>
              </w:rPr>
              <w:t xml:space="preserve">De </w:t>
            </w:r>
            <w:r w:rsidR="005320DF" w:rsidRPr="00AC1105">
              <w:rPr>
                <w:i/>
                <w:sz w:val="16"/>
              </w:rPr>
              <w:t>15</w:t>
            </w:r>
            <w:r>
              <w:rPr>
                <w:i/>
                <w:sz w:val="16"/>
              </w:rPr>
              <w:t xml:space="preserve"> a </w:t>
            </w:r>
            <w:r w:rsidR="005320DF" w:rsidRPr="00AC1105">
              <w:rPr>
                <w:i/>
                <w:sz w:val="16"/>
              </w:rPr>
              <w:t>64 años (</w:t>
            </w:r>
            <w:r>
              <w:rPr>
                <w:i/>
                <w:sz w:val="16"/>
              </w:rPr>
              <w:t>p</w:t>
            </w:r>
            <w:r w:rsidR="005320DF" w:rsidRPr="00AC1105">
              <w:rPr>
                <w:i/>
                <w:sz w:val="16"/>
              </w:rPr>
              <w:t>orcentaje)</w:t>
            </w:r>
          </w:p>
        </w:tc>
        <w:tc>
          <w:tcPr>
            <w:tcW w:w="185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52FFED0A" w14:textId="25159CEB" w:rsidR="005320DF" w:rsidRPr="00AC1105" w:rsidRDefault="00671F7E" w:rsidP="00435BFB">
            <w:pPr>
              <w:spacing w:before="80" w:after="80" w:line="200" w:lineRule="exact"/>
              <w:ind w:left="113" w:right="28"/>
              <w:jc w:val="right"/>
              <w:rPr>
                <w:rFonts w:eastAsia="Gulim"/>
                <w:i/>
                <w:sz w:val="16"/>
              </w:rPr>
            </w:pPr>
            <w:r>
              <w:rPr>
                <w:i/>
                <w:sz w:val="16"/>
              </w:rPr>
              <w:t xml:space="preserve">De </w:t>
            </w:r>
            <w:r w:rsidR="005320DF" w:rsidRPr="00AC1105">
              <w:rPr>
                <w:i/>
                <w:sz w:val="16"/>
              </w:rPr>
              <w:t>65 años o más (</w:t>
            </w:r>
            <w:r>
              <w:rPr>
                <w:i/>
                <w:sz w:val="16"/>
              </w:rPr>
              <w:t>p</w:t>
            </w:r>
            <w:r w:rsidR="005320DF" w:rsidRPr="00AC1105">
              <w:rPr>
                <w:i/>
                <w:sz w:val="16"/>
              </w:rPr>
              <w:t>orcentaje)</w:t>
            </w:r>
          </w:p>
        </w:tc>
        <w:tc>
          <w:tcPr>
            <w:tcW w:w="193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3F3574CC" w14:textId="0EDF2FB9" w:rsidR="005320DF" w:rsidRPr="00AC1105" w:rsidRDefault="005320DF" w:rsidP="00435BFB">
            <w:pPr>
              <w:spacing w:before="80" w:after="80" w:line="200" w:lineRule="exact"/>
              <w:ind w:left="113" w:right="28"/>
              <w:jc w:val="right"/>
              <w:rPr>
                <w:rFonts w:eastAsia="Gulim"/>
                <w:i/>
                <w:sz w:val="16"/>
              </w:rPr>
            </w:pPr>
            <w:r w:rsidRPr="00AC1105">
              <w:rPr>
                <w:i/>
                <w:sz w:val="16"/>
              </w:rPr>
              <w:t>Tasa de dependencia (</w:t>
            </w:r>
            <w:r w:rsidR="00671F7E">
              <w:rPr>
                <w:i/>
                <w:sz w:val="16"/>
              </w:rPr>
              <w:t>p</w:t>
            </w:r>
            <w:r w:rsidRPr="00AC1105">
              <w:rPr>
                <w:i/>
                <w:sz w:val="16"/>
              </w:rPr>
              <w:t>orcentaje)</w:t>
            </w:r>
          </w:p>
        </w:tc>
      </w:tr>
      <w:tr w:rsidR="00247440" w:rsidRPr="00AC1105" w14:paraId="3F2ABB34" w14:textId="77777777" w:rsidTr="00435BFB">
        <w:trPr>
          <w:trHeight w:val="240"/>
        </w:trPr>
        <w:tc>
          <w:tcPr>
            <w:tcW w:w="1659" w:type="dxa"/>
            <w:tcBorders>
              <w:top w:val="single" w:sz="12" w:space="0" w:color="auto"/>
            </w:tcBorders>
            <w:shd w:val="clear" w:color="auto" w:fill="auto"/>
            <w:tcMar>
              <w:top w:w="0" w:type="dxa"/>
              <w:left w:w="0" w:type="dxa"/>
              <w:bottom w:w="0" w:type="dxa"/>
              <w:right w:w="0" w:type="dxa"/>
            </w:tcMar>
            <w:hideMark/>
          </w:tcPr>
          <w:p w14:paraId="0C1C957E" w14:textId="77777777" w:rsidR="005320DF" w:rsidRPr="00AC1105" w:rsidRDefault="005320DF" w:rsidP="00247440">
            <w:pPr>
              <w:spacing w:before="40" w:after="40" w:line="220" w:lineRule="exact"/>
              <w:rPr>
                <w:rFonts w:eastAsia="Gulim"/>
                <w:sz w:val="18"/>
              </w:rPr>
            </w:pPr>
            <w:r w:rsidRPr="00AC1105">
              <w:rPr>
                <w:sz w:val="18"/>
              </w:rPr>
              <w:t>1980</w:t>
            </w:r>
          </w:p>
        </w:tc>
        <w:tc>
          <w:tcPr>
            <w:tcW w:w="1695" w:type="dxa"/>
            <w:tcBorders>
              <w:top w:val="single" w:sz="12" w:space="0" w:color="auto"/>
            </w:tcBorders>
            <w:shd w:val="clear" w:color="auto" w:fill="auto"/>
            <w:tcMar>
              <w:top w:w="0" w:type="dxa"/>
              <w:left w:w="0" w:type="dxa"/>
              <w:bottom w:w="0" w:type="dxa"/>
              <w:right w:w="0" w:type="dxa"/>
            </w:tcMar>
            <w:vAlign w:val="bottom"/>
            <w:hideMark/>
          </w:tcPr>
          <w:p w14:paraId="3F9FB640" w14:textId="77777777" w:rsidR="005320DF" w:rsidRPr="00AC1105" w:rsidRDefault="005320DF" w:rsidP="00435BFB">
            <w:pPr>
              <w:spacing w:before="40" w:after="40" w:line="220" w:lineRule="exact"/>
              <w:ind w:left="113" w:right="28"/>
              <w:jc w:val="right"/>
              <w:rPr>
                <w:rFonts w:eastAsia="Gulim"/>
                <w:sz w:val="18"/>
              </w:rPr>
            </w:pPr>
            <w:r w:rsidRPr="00AC1105">
              <w:rPr>
                <w:sz w:val="18"/>
              </w:rPr>
              <w:t>34,0</w:t>
            </w:r>
          </w:p>
        </w:tc>
        <w:tc>
          <w:tcPr>
            <w:tcW w:w="1695" w:type="dxa"/>
            <w:tcBorders>
              <w:top w:val="single" w:sz="12" w:space="0" w:color="auto"/>
            </w:tcBorders>
            <w:shd w:val="clear" w:color="auto" w:fill="auto"/>
            <w:tcMar>
              <w:top w:w="0" w:type="dxa"/>
              <w:left w:w="0" w:type="dxa"/>
              <w:bottom w:w="0" w:type="dxa"/>
              <w:right w:w="0" w:type="dxa"/>
            </w:tcMar>
            <w:vAlign w:val="bottom"/>
            <w:hideMark/>
          </w:tcPr>
          <w:p w14:paraId="6D1F926C" w14:textId="77777777" w:rsidR="005320DF" w:rsidRPr="00AC1105" w:rsidRDefault="005320DF" w:rsidP="00435BFB">
            <w:pPr>
              <w:spacing w:before="40" w:after="40" w:line="220" w:lineRule="exact"/>
              <w:ind w:left="113" w:right="28"/>
              <w:jc w:val="right"/>
              <w:rPr>
                <w:rFonts w:eastAsia="Gulim"/>
                <w:sz w:val="18"/>
              </w:rPr>
            </w:pPr>
            <w:r w:rsidRPr="00AC1105">
              <w:rPr>
                <w:sz w:val="18"/>
              </w:rPr>
              <w:t>62,2</w:t>
            </w:r>
          </w:p>
        </w:tc>
        <w:tc>
          <w:tcPr>
            <w:tcW w:w="1851" w:type="dxa"/>
            <w:tcBorders>
              <w:top w:val="single" w:sz="12" w:space="0" w:color="auto"/>
            </w:tcBorders>
            <w:shd w:val="clear" w:color="auto" w:fill="auto"/>
            <w:tcMar>
              <w:top w:w="0" w:type="dxa"/>
              <w:left w:w="0" w:type="dxa"/>
              <w:bottom w:w="0" w:type="dxa"/>
              <w:right w:w="0" w:type="dxa"/>
            </w:tcMar>
            <w:vAlign w:val="bottom"/>
            <w:hideMark/>
          </w:tcPr>
          <w:p w14:paraId="6F41213B" w14:textId="77777777" w:rsidR="005320DF" w:rsidRPr="00AC1105" w:rsidRDefault="005320DF" w:rsidP="00435BFB">
            <w:pPr>
              <w:spacing w:before="40" w:after="40" w:line="220" w:lineRule="exact"/>
              <w:ind w:left="113" w:right="28"/>
              <w:jc w:val="right"/>
              <w:rPr>
                <w:rFonts w:eastAsia="Gulim"/>
                <w:sz w:val="18"/>
              </w:rPr>
            </w:pPr>
            <w:r w:rsidRPr="00AC1105">
              <w:rPr>
                <w:sz w:val="18"/>
              </w:rPr>
              <w:t>3,8</w:t>
            </w:r>
          </w:p>
        </w:tc>
        <w:tc>
          <w:tcPr>
            <w:tcW w:w="1934" w:type="dxa"/>
            <w:tcBorders>
              <w:top w:val="single" w:sz="12" w:space="0" w:color="auto"/>
            </w:tcBorders>
            <w:shd w:val="clear" w:color="auto" w:fill="auto"/>
            <w:tcMar>
              <w:top w:w="0" w:type="dxa"/>
              <w:left w:w="0" w:type="dxa"/>
              <w:bottom w:w="0" w:type="dxa"/>
              <w:right w:w="0" w:type="dxa"/>
            </w:tcMar>
            <w:vAlign w:val="bottom"/>
            <w:hideMark/>
          </w:tcPr>
          <w:p w14:paraId="30A4D922" w14:textId="77777777" w:rsidR="005320DF" w:rsidRPr="00AC1105" w:rsidRDefault="005320DF" w:rsidP="00435BFB">
            <w:pPr>
              <w:spacing w:before="40" w:after="40" w:line="220" w:lineRule="exact"/>
              <w:ind w:left="113" w:right="28"/>
              <w:jc w:val="right"/>
              <w:rPr>
                <w:rFonts w:eastAsia="Gulim"/>
                <w:sz w:val="18"/>
              </w:rPr>
            </w:pPr>
            <w:r w:rsidRPr="00AC1105">
              <w:rPr>
                <w:sz w:val="18"/>
              </w:rPr>
              <w:t>60,7</w:t>
            </w:r>
          </w:p>
        </w:tc>
      </w:tr>
      <w:tr w:rsidR="00247440" w:rsidRPr="00AC1105" w14:paraId="34553352" w14:textId="77777777" w:rsidTr="00435BFB">
        <w:trPr>
          <w:trHeight w:val="240"/>
        </w:trPr>
        <w:tc>
          <w:tcPr>
            <w:tcW w:w="1659" w:type="dxa"/>
            <w:shd w:val="clear" w:color="auto" w:fill="auto"/>
            <w:tcMar>
              <w:top w:w="0" w:type="dxa"/>
              <w:left w:w="0" w:type="dxa"/>
              <w:bottom w:w="0" w:type="dxa"/>
              <w:right w:w="0" w:type="dxa"/>
            </w:tcMar>
            <w:hideMark/>
          </w:tcPr>
          <w:p w14:paraId="655C892A" w14:textId="77777777" w:rsidR="005320DF" w:rsidRPr="00AC1105" w:rsidRDefault="005320DF" w:rsidP="00247440">
            <w:pPr>
              <w:spacing w:before="40" w:after="40" w:line="220" w:lineRule="exact"/>
              <w:rPr>
                <w:rFonts w:eastAsia="Gulim"/>
                <w:sz w:val="18"/>
              </w:rPr>
            </w:pPr>
            <w:r w:rsidRPr="00AC1105">
              <w:rPr>
                <w:sz w:val="18"/>
              </w:rPr>
              <w:t>1985</w:t>
            </w:r>
          </w:p>
        </w:tc>
        <w:tc>
          <w:tcPr>
            <w:tcW w:w="1695" w:type="dxa"/>
            <w:shd w:val="clear" w:color="auto" w:fill="auto"/>
            <w:tcMar>
              <w:top w:w="0" w:type="dxa"/>
              <w:left w:w="0" w:type="dxa"/>
              <w:bottom w:w="0" w:type="dxa"/>
              <w:right w:w="0" w:type="dxa"/>
            </w:tcMar>
            <w:vAlign w:val="bottom"/>
            <w:hideMark/>
          </w:tcPr>
          <w:p w14:paraId="2A06F0D8" w14:textId="77777777" w:rsidR="005320DF" w:rsidRPr="00AC1105" w:rsidRDefault="005320DF" w:rsidP="00435BFB">
            <w:pPr>
              <w:spacing w:before="40" w:after="40" w:line="220" w:lineRule="exact"/>
              <w:ind w:left="113" w:right="28"/>
              <w:jc w:val="right"/>
              <w:rPr>
                <w:rFonts w:eastAsia="Gulim"/>
                <w:sz w:val="18"/>
              </w:rPr>
            </w:pPr>
            <w:r w:rsidRPr="00AC1105">
              <w:rPr>
                <w:sz w:val="18"/>
              </w:rPr>
              <w:t>30,2</w:t>
            </w:r>
          </w:p>
        </w:tc>
        <w:tc>
          <w:tcPr>
            <w:tcW w:w="1695" w:type="dxa"/>
            <w:shd w:val="clear" w:color="auto" w:fill="auto"/>
            <w:tcMar>
              <w:top w:w="0" w:type="dxa"/>
              <w:left w:w="0" w:type="dxa"/>
              <w:bottom w:w="0" w:type="dxa"/>
              <w:right w:w="0" w:type="dxa"/>
            </w:tcMar>
            <w:vAlign w:val="bottom"/>
            <w:hideMark/>
          </w:tcPr>
          <w:p w14:paraId="6752471D" w14:textId="77777777" w:rsidR="005320DF" w:rsidRPr="00AC1105" w:rsidRDefault="005320DF" w:rsidP="00435BFB">
            <w:pPr>
              <w:spacing w:before="40" w:after="40" w:line="220" w:lineRule="exact"/>
              <w:ind w:left="113" w:right="28"/>
              <w:jc w:val="right"/>
              <w:rPr>
                <w:rFonts w:eastAsia="Gulim"/>
                <w:sz w:val="18"/>
              </w:rPr>
            </w:pPr>
            <w:r w:rsidRPr="00AC1105">
              <w:rPr>
                <w:sz w:val="18"/>
              </w:rPr>
              <w:t>65,6</w:t>
            </w:r>
          </w:p>
        </w:tc>
        <w:tc>
          <w:tcPr>
            <w:tcW w:w="1851" w:type="dxa"/>
            <w:shd w:val="clear" w:color="auto" w:fill="auto"/>
            <w:tcMar>
              <w:top w:w="0" w:type="dxa"/>
              <w:left w:w="0" w:type="dxa"/>
              <w:bottom w:w="0" w:type="dxa"/>
              <w:right w:w="0" w:type="dxa"/>
            </w:tcMar>
            <w:vAlign w:val="bottom"/>
            <w:hideMark/>
          </w:tcPr>
          <w:p w14:paraId="5A7F09A9" w14:textId="77777777" w:rsidR="005320DF" w:rsidRPr="00AC1105" w:rsidRDefault="005320DF" w:rsidP="00435BFB">
            <w:pPr>
              <w:spacing w:before="40" w:after="40" w:line="220" w:lineRule="exact"/>
              <w:ind w:left="113" w:right="28"/>
              <w:jc w:val="right"/>
              <w:rPr>
                <w:rFonts w:eastAsia="Gulim"/>
                <w:sz w:val="18"/>
              </w:rPr>
            </w:pPr>
            <w:r w:rsidRPr="00AC1105">
              <w:rPr>
                <w:sz w:val="18"/>
              </w:rPr>
              <w:t>4,3</w:t>
            </w:r>
          </w:p>
        </w:tc>
        <w:tc>
          <w:tcPr>
            <w:tcW w:w="1934" w:type="dxa"/>
            <w:shd w:val="clear" w:color="auto" w:fill="auto"/>
            <w:tcMar>
              <w:top w:w="0" w:type="dxa"/>
              <w:left w:w="0" w:type="dxa"/>
              <w:bottom w:w="0" w:type="dxa"/>
              <w:right w:w="0" w:type="dxa"/>
            </w:tcMar>
            <w:vAlign w:val="bottom"/>
            <w:hideMark/>
          </w:tcPr>
          <w:p w14:paraId="56A28856" w14:textId="77777777" w:rsidR="005320DF" w:rsidRPr="00AC1105" w:rsidRDefault="005320DF" w:rsidP="00435BFB">
            <w:pPr>
              <w:spacing w:before="40" w:after="40" w:line="220" w:lineRule="exact"/>
              <w:ind w:left="113" w:right="28"/>
              <w:jc w:val="right"/>
              <w:rPr>
                <w:rFonts w:eastAsia="Gulim"/>
                <w:sz w:val="18"/>
              </w:rPr>
            </w:pPr>
            <w:r w:rsidRPr="00AC1105">
              <w:rPr>
                <w:sz w:val="18"/>
              </w:rPr>
              <w:t>52,5</w:t>
            </w:r>
          </w:p>
        </w:tc>
      </w:tr>
      <w:tr w:rsidR="00247440" w:rsidRPr="00AC1105" w14:paraId="4F9454A4" w14:textId="77777777" w:rsidTr="00435BFB">
        <w:trPr>
          <w:trHeight w:val="240"/>
        </w:trPr>
        <w:tc>
          <w:tcPr>
            <w:tcW w:w="1659" w:type="dxa"/>
            <w:shd w:val="clear" w:color="auto" w:fill="auto"/>
            <w:tcMar>
              <w:top w:w="0" w:type="dxa"/>
              <w:left w:w="0" w:type="dxa"/>
              <w:bottom w:w="0" w:type="dxa"/>
              <w:right w:w="0" w:type="dxa"/>
            </w:tcMar>
            <w:hideMark/>
          </w:tcPr>
          <w:p w14:paraId="439E8FBB" w14:textId="77777777" w:rsidR="005320DF" w:rsidRPr="00AC1105" w:rsidRDefault="005320DF" w:rsidP="00247440">
            <w:pPr>
              <w:spacing w:before="40" w:after="40" w:line="220" w:lineRule="exact"/>
              <w:rPr>
                <w:rFonts w:eastAsia="Gulim"/>
                <w:sz w:val="18"/>
              </w:rPr>
            </w:pPr>
            <w:r w:rsidRPr="00AC1105">
              <w:rPr>
                <w:sz w:val="18"/>
              </w:rPr>
              <w:t>1990</w:t>
            </w:r>
          </w:p>
        </w:tc>
        <w:tc>
          <w:tcPr>
            <w:tcW w:w="1695" w:type="dxa"/>
            <w:shd w:val="clear" w:color="auto" w:fill="auto"/>
            <w:tcMar>
              <w:top w:w="0" w:type="dxa"/>
              <w:left w:w="0" w:type="dxa"/>
              <w:bottom w:w="0" w:type="dxa"/>
              <w:right w:w="0" w:type="dxa"/>
            </w:tcMar>
            <w:vAlign w:val="bottom"/>
            <w:hideMark/>
          </w:tcPr>
          <w:p w14:paraId="34FCC297" w14:textId="77777777" w:rsidR="005320DF" w:rsidRPr="00AC1105" w:rsidRDefault="005320DF" w:rsidP="00435BFB">
            <w:pPr>
              <w:spacing w:before="40" w:after="40" w:line="220" w:lineRule="exact"/>
              <w:ind w:left="113" w:right="28"/>
              <w:jc w:val="right"/>
              <w:rPr>
                <w:rFonts w:eastAsia="Gulim"/>
                <w:sz w:val="18"/>
              </w:rPr>
            </w:pPr>
            <w:r w:rsidRPr="00AC1105">
              <w:rPr>
                <w:sz w:val="18"/>
              </w:rPr>
              <w:t>25,6</w:t>
            </w:r>
          </w:p>
        </w:tc>
        <w:tc>
          <w:tcPr>
            <w:tcW w:w="1695" w:type="dxa"/>
            <w:shd w:val="clear" w:color="auto" w:fill="auto"/>
            <w:tcMar>
              <w:top w:w="0" w:type="dxa"/>
              <w:left w:w="0" w:type="dxa"/>
              <w:bottom w:w="0" w:type="dxa"/>
              <w:right w:w="0" w:type="dxa"/>
            </w:tcMar>
            <w:vAlign w:val="bottom"/>
            <w:hideMark/>
          </w:tcPr>
          <w:p w14:paraId="5FC1E389" w14:textId="77777777" w:rsidR="005320DF" w:rsidRPr="00AC1105" w:rsidRDefault="005320DF" w:rsidP="00435BFB">
            <w:pPr>
              <w:spacing w:before="40" w:after="40" w:line="220" w:lineRule="exact"/>
              <w:ind w:left="113" w:right="28"/>
              <w:jc w:val="right"/>
              <w:rPr>
                <w:rFonts w:eastAsia="Gulim"/>
                <w:sz w:val="18"/>
              </w:rPr>
            </w:pPr>
            <w:r w:rsidRPr="00AC1105">
              <w:rPr>
                <w:sz w:val="18"/>
              </w:rPr>
              <w:t>69,3</w:t>
            </w:r>
          </w:p>
        </w:tc>
        <w:tc>
          <w:tcPr>
            <w:tcW w:w="1851" w:type="dxa"/>
            <w:shd w:val="clear" w:color="auto" w:fill="auto"/>
            <w:tcMar>
              <w:top w:w="0" w:type="dxa"/>
              <w:left w:w="0" w:type="dxa"/>
              <w:bottom w:w="0" w:type="dxa"/>
              <w:right w:w="0" w:type="dxa"/>
            </w:tcMar>
            <w:vAlign w:val="bottom"/>
            <w:hideMark/>
          </w:tcPr>
          <w:p w14:paraId="2C42DFF4" w14:textId="77777777" w:rsidR="005320DF" w:rsidRPr="00AC1105" w:rsidRDefault="005320DF" w:rsidP="00435BFB">
            <w:pPr>
              <w:spacing w:before="40" w:after="40" w:line="220" w:lineRule="exact"/>
              <w:ind w:left="113" w:right="28"/>
              <w:jc w:val="right"/>
              <w:rPr>
                <w:rFonts w:eastAsia="Gulim"/>
                <w:sz w:val="18"/>
              </w:rPr>
            </w:pPr>
            <w:r w:rsidRPr="00AC1105">
              <w:rPr>
                <w:sz w:val="18"/>
              </w:rPr>
              <w:t>5,1</w:t>
            </w:r>
          </w:p>
        </w:tc>
        <w:tc>
          <w:tcPr>
            <w:tcW w:w="1934" w:type="dxa"/>
            <w:shd w:val="clear" w:color="auto" w:fill="auto"/>
            <w:tcMar>
              <w:top w:w="0" w:type="dxa"/>
              <w:left w:w="0" w:type="dxa"/>
              <w:bottom w:w="0" w:type="dxa"/>
              <w:right w:w="0" w:type="dxa"/>
            </w:tcMar>
            <w:vAlign w:val="bottom"/>
            <w:hideMark/>
          </w:tcPr>
          <w:p w14:paraId="1C965DAC" w14:textId="77777777" w:rsidR="005320DF" w:rsidRPr="00AC1105" w:rsidRDefault="005320DF" w:rsidP="00435BFB">
            <w:pPr>
              <w:spacing w:before="40" w:after="40" w:line="220" w:lineRule="exact"/>
              <w:ind w:left="113" w:right="28"/>
              <w:jc w:val="right"/>
              <w:rPr>
                <w:rFonts w:eastAsia="Gulim"/>
                <w:sz w:val="18"/>
              </w:rPr>
            </w:pPr>
            <w:r w:rsidRPr="00AC1105">
              <w:rPr>
                <w:sz w:val="18"/>
              </w:rPr>
              <w:t>44,3</w:t>
            </w:r>
          </w:p>
        </w:tc>
      </w:tr>
      <w:tr w:rsidR="00247440" w:rsidRPr="00AC1105" w14:paraId="30A77698" w14:textId="77777777" w:rsidTr="00435BFB">
        <w:trPr>
          <w:trHeight w:val="240"/>
        </w:trPr>
        <w:tc>
          <w:tcPr>
            <w:tcW w:w="1659" w:type="dxa"/>
            <w:shd w:val="clear" w:color="auto" w:fill="auto"/>
            <w:tcMar>
              <w:top w:w="0" w:type="dxa"/>
              <w:left w:w="0" w:type="dxa"/>
              <w:bottom w:w="0" w:type="dxa"/>
              <w:right w:w="0" w:type="dxa"/>
            </w:tcMar>
            <w:hideMark/>
          </w:tcPr>
          <w:p w14:paraId="08800A86" w14:textId="77777777" w:rsidR="005320DF" w:rsidRPr="00AC1105" w:rsidRDefault="005320DF" w:rsidP="00247440">
            <w:pPr>
              <w:spacing w:before="40" w:after="40" w:line="220" w:lineRule="exact"/>
              <w:rPr>
                <w:rFonts w:eastAsia="Gulim"/>
                <w:sz w:val="18"/>
              </w:rPr>
            </w:pPr>
            <w:r w:rsidRPr="00AC1105">
              <w:rPr>
                <w:sz w:val="18"/>
              </w:rPr>
              <w:t>1995</w:t>
            </w:r>
          </w:p>
        </w:tc>
        <w:tc>
          <w:tcPr>
            <w:tcW w:w="1695" w:type="dxa"/>
            <w:shd w:val="clear" w:color="auto" w:fill="auto"/>
            <w:tcMar>
              <w:top w:w="0" w:type="dxa"/>
              <w:left w:w="0" w:type="dxa"/>
              <w:bottom w:w="0" w:type="dxa"/>
              <w:right w:w="0" w:type="dxa"/>
            </w:tcMar>
            <w:vAlign w:val="bottom"/>
            <w:hideMark/>
          </w:tcPr>
          <w:p w14:paraId="33205C38" w14:textId="77777777" w:rsidR="005320DF" w:rsidRPr="00AC1105" w:rsidRDefault="005320DF" w:rsidP="00435BFB">
            <w:pPr>
              <w:spacing w:before="40" w:after="40" w:line="220" w:lineRule="exact"/>
              <w:ind w:left="113" w:right="28"/>
              <w:jc w:val="right"/>
              <w:rPr>
                <w:rFonts w:eastAsia="Gulim"/>
                <w:sz w:val="18"/>
              </w:rPr>
            </w:pPr>
            <w:r w:rsidRPr="00AC1105">
              <w:rPr>
                <w:sz w:val="18"/>
              </w:rPr>
              <w:t>23,4</w:t>
            </w:r>
          </w:p>
        </w:tc>
        <w:tc>
          <w:tcPr>
            <w:tcW w:w="1695" w:type="dxa"/>
            <w:shd w:val="clear" w:color="auto" w:fill="auto"/>
            <w:tcMar>
              <w:top w:w="0" w:type="dxa"/>
              <w:left w:w="0" w:type="dxa"/>
              <w:bottom w:w="0" w:type="dxa"/>
              <w:right w:w="0" w:type="dxa"/>
            </w:tcMar>
            <w:vAlign w:val="bottom"/>
            <w:hideMark/>
          </w:tcPr>
          <w:p w14:paraId="7B7EAA41" w14:textId="77777777" w:rsidR="005320DF" w:rsidRPr="00AC1105" w:rsidRDefault="005320DF" w:rsidP="00435BFB">
            <w:pPr>
              <w:spacing w:before="40" w:after="40" w:line="220" w:lineRule="exact"/>
              <w:ind w:left="113" w:right="28"/>
              <w:jc w:val="right"/>
              <w:rPr>
                <w:rFonts w:eastAsia="Gulim"/>
                <w:sz w:val="18"/>
              </w:rPr>
            </w:pPr>
            <w:r w:rsidRPr="00AC1105">
              <w:rPr>
                <w:sz w:val="18"/>
              </w:rPr>
              <w:t>70,7</w:t>
            </w:r>
          </w:p>
        </w:tc>
        <w:tc>
          <w:tcPr>
            <w:tcW w:w="1851" w:type="dxa"/>
            <w:shd w:val="clear" w:color="auto" w:fill="auto"/>
            <w:tcMar>
              <w:top w:w="0" w:type="dxa"/>
              <w:left w:w="0" w:type="dxa"/>
              <w:bottom w:w="0" w:type="dxa"/>
              <w:right w:w="0" w:type="dxa"/>
            </w:tcMar>
            <w:vAlign w:val="bottom"/>
            <w:hideMark/>
          </w:tcPr>
          <w:p w14:paraId="45567E9E" w14:textId="77777777" w:rsidR="005320DF" w:rsidRPr="00AC1105" w:rsidRDefault="005320DF" w:rsidP="00435BFB">
            <w:pPr>
              <w:spacing w:before="40" w:after="40" w:line="220" w:lineRule="exact"/>
              <w:ind w:left="113" w:right="28"/>
              <w:jc w:val="right"/>
              <w:rPr>
                <w:rFonts w:eastAsia="Gulim"/>
                <w:sz w:val="18"/>
              </w:rPr>
            </w:pPr>
            <w:r w:rsidRPr="00AC1105">
              <w:rPr>
                <w:sz w:val="18"/>
              </w:rPr>
              <w:t>5,9</w:t>
            </w:r>
          </w:p>
        </w:tc>
        <w:tc>
          <w:tcPr>
            <w:tcW w:w="1934" w:type="dxa"/>
            <w:shd w:val="clear" w:color="auto" w:fill="auto"/>
            <w:tcMar>
              <w:top w:w="0" w:type="dxa"/>
              <w:left w:w="0" w:type="dxa"/>
              <w:bottom w:w="0" w:type="dxa"/>
              <w:right w:w="0" w:type="dxa"/>
            </w:tcMar>
            <w:vAlign w:val="bottom"/>
            <w:hideMark/>
          </w:tcPr>
          <w:p w14:paraId="224448BE" w14:textId="77777777" w:rsidR="005320DF" w:rsidRPr="00AC1105" w:rsidRDefault="005320DF" w:rsidP="00435BFB">
            <w:pPr>
              <w:spacing w:before="40" w:after="40" w:line="220" w:lineRule="exact"/>
              <w:ind w:left="113" w:right="28"/>
              <w:jc w:val="right"/>
              <w:rPr>
                <w:rFonts w:eastAsia="Gulim"/>
                <w:sz w:val="18"/>
              </w:rPr>
            </w:pPr>
            <w:r w:rsidRPr="00AC1105">
              <w:rPr>
                <w:sz w:val="18"/>
              </w:rPr>
              <w:t>41,4</w:t>
            </w:r>
          </w:p>
        </w:tc>
      </w:tr>
      <w:tr w:rsidR="00247440" w:rsidRPr="00AC1105" w14:paraId="0933CF07" w14:textId="77777777" w:rsidTr="00435BFB">
        <w:trPr>
          <w:trHeight w:val="240"/>
        </w:trPr>
        <w:tc>
          <w:tcPr>
            <w:tcW w:w="1659" w:type="dxa"/>
            <w:shd w:val="clear" w:color="auto" w:fill="auto"/>
            <w:tcMar>
              <w:top w:w="0" w:type="dxa"/>
              <w:left w:w="0" w:type="dxa"/>
              <w:bottom w:w="0" w:type="dxa"/>
              <w:right w:w="0" w:type="dxa"/>
            </w:tcMar>
            <w:hideMark/>
          </w:tcPr>
          <w:p w14:paraId="237D6955" w14:textId="77777777" w:rsidR="005320DF" w:rsidRPr="00AC1105" w:rsidRDefault="005320DF" w:rsidP="00247440">
            <w:pPr>
              <w:spacing w:before="40" w:after="40" w:line="220" w:lineRule="exact"/>
              <w:rPr>
                <w:rFonts w:eastAsia="Gulim"/>
                <w:sz w:val="18"/>
              </w:rPr>
            </w:pPr>
            <w:r w:rsidRPr="00AC1105">
              <w:rPr>
                <w:sz w:val="18"/>
              </w:rPr>
              <w:t>2000</w:t>
            </w:r>
          </w:p>
        </w:tc>
        <w:tc>
          <w:tcPr>
            <w:tcW w:w="1695" w:type="dxa"/>
            <w:shd w:val="clear" w:color="auto" w:fill="auto"/>
            <w:tcMar>
              <w:top w:w="0" w:type="dxa"/>
              <w:left w:w="0" w:type="dxa"/>
              <w:bottom w:w="0" w:type="dxa"/>
              <w:right w:w="0" w:type="dxa"/>
            </w:tcMar>
            <w:vAlign w:val="bottom"/>
            <w:hideMark/>
          </w:tcPr>
          <w:p w14:paraId="1D3E99A1" w14:textId="77777777" w:rsidR="005320DF" w:rsidRPr="00AC1105" w:rsidRDefault="005320DF" w:rsidP="00435BFB">
            <w:pPr>
              <w:spacing w:before="40" w:after="40" w:line="220" w:lineRule="exact"/>
              <w:ind w:left="113" w:right="28"/>
              <w:jc w:val="right"/>
              <w:rPr>
                <w:rFonts w:eastAsia="Gulim"/>
                <w:sz w:val="18"/>
              </w:rPr>
            </w:pPr>
            <w:r w:rsidRPr="00AC1105">
              <w:rPr>
                <w:sz w:val="18"/>
              </w:rPr>
              <w:t>21,1</w:t>
            </w:r>
          </w:p>
        </w:tc>
        <w:tc>
          <w:tcPr>
            <w:tcW w:w="1695" w:type="dxa"/>
            <w:shd w:val="clear" w:color="auto" w:fill="auto"/>
            <w:tcMar>
              <w:top w:w="0" w:type="dxa"/>
              <w:left w:w="0" w:type="dxa"/>
              <w:bottom w:w="0" w:type="dxa"/>
              <w:right w:w="0" w:type="dxa"/>
            </w:tcMar>
            <w:vAlign w:val="bottom"/>
            <w:hideMark/>
          </w:tcPr>
          <w:p w14:paraId="05986E5D" w14:textId="77777777" w:rsidR="005320DF" w:rsidRPr="00AC1105" w:rsidRDefault="005320DF" w:rsidP="00435BFB">
            <w:pPr>
              <w:spacing w:before="40" w:after="40" w:line="220" w:lineRule="exact"/>
              <w:ind w:left="113" w:right="28"/>
              <w:jc w:val="right"/>
              <w:rPr>
                <w:rFonts w:eastAsia="Gulim"/>
                <w:sz w:val="18"/>
              </w:rPr>
            </w:pPr>
            <w:r w:rsidRPr="00AC1105">
              <w:rPr>
                <w:sz w:val="18"/>
              </w:rPr>
              <w:t>71,7</w:t>
            </w:r>
          </w:p>
        </w:tc>
        <w:tc>
          <w:tcPr>
            <w:tcW w:w="1851" w:type="dxa"/>
            <w:shd w:val="clear" w:color="auto" w:fill="auto"/>
            <w:tcMar>
              <w:top w:w="0" w:type="dxa"/>
              <w:left w:w="0" w:type="dxa"/>
              <w:bottom w:w="0" w:type="dxa"/>
              <w:right w:w="0" w:type="dxa"/>
            </w:tcMar>
            <w:vAlign w:val="bottom"/>
            <w:hideMark/>
          </w:tcPr>
          <w:p w14:paraId="43CE9417" w14:textId="77777777" w:rsidR="005320DF" w:rsidRPr="00AC1105" w:rsidRDefault="005320DF" w:rsidP="00435BFB">
            <w:pPr>
              <w:spacing w:before="40" w:after="40" w:line="220" w:lineRule="exact"/>
              <w:ind w:left="113" w:right="28"/>
              <w:jc w:val="right"/>
              <w:rPr>
                <w:rFonts w:eastAsia="Gulim"/>
                <w:sz w:val="18"/>
              </w:rPr>
            </w:pPr>
            <w:r w:rsidRPr="00AC1105">
              <w:rPr>
                <w:sz w:val="18"/>
              </w:rPr>
              <w:t>7,2</w:t>
            </w:r>
          </w:p>
        </w:tc>
        <w:tc>
          <w:tcPr>
            <w:tcW w:w="1934" w:type="dxa"/>
            <w:shd w:val="clear" w:color="auto" w:fill="auto"/>
            <w:tcMar>
              <w:top w:w="0" w:type="dxa"/>
              <w:left w:w="0" w:type="dxa"/>
              <w:bottom w:w="0" w:type="dxa"/>
              <w:right w:w="0" w:type="dxa"/>
            </w:tcMar>
            <w:vAlign w:val="bottom"/>
            <w:hideMark/>
          </w:tcPr>
          <w:p w14:paraId="671419EF" w14:textId="77777777" w:rsidR="005320DF" w:rsidRPr="00AC1105" w:rsidRDefault="005320DF" w:rsidP="00435BFB">
            <w:pPr>
              <w:spacing w:before="40" w:after="40" w:line="220" w:lineRule="exact"/>
              <w:ind w:left="113" w:right="28"/>
              <w:jc w:val="right"/>
              <w:rPr>
                <w:rFonts w:eastAsia="Gulim"/>
                <w:sz w:val="18"/>
              </w:rPr>
            </w:pPr>
            <w:r w:rsidRPr="00AC1105">
              <w:rPr>
                <w:sz w:val="18"/>
              </w:rPr>
              <w:t>39,5</w:t>
            </w:r>
          </w:p>
        </w:tc>
      </w:tr>
      <w:tr w:rsidR="00247440" w:rsidRPr="00AC1105" w14:paraId="388ABF96" w14:textId="77777777" w:rsidTr="00435BFB">
        <w:trPr>
          <w:trHeight w:val="240"/>
        </w:trPr>
        <w:tc>
          <w:tcPr>
            <w:tcW w:w="1659" w:type="dxa"/>
            <w:shd w:val="clear" w:color="auto" w:fill="auto"/>
            <w:tcMar>
              <w:top w:w="0" w:type="dxa"/>
              <w:left w:w="0" w:type="dxa"/>
              <w:bottom w:w="0" w:type="dxa"/>
              <w:right w:w="0" w:type="dxa"/>
            </w:tcMar>
            <w:hideMark/>
          </w:tcPr>
          <w:p w14:paraId="2399F3EB" w14:textId="77777777" w:rsidR="005320DF" w:rsidRPr="00AC1105" w:rsidRDefault="005320DF" w:rsidP="00247440">
            <w:pPr>
              <w:spacing w:before="40" w:after="40" w:line="220" w:lineRule="exact"/>
              <w:rPr>
                <w:rFonts w:eastAsia="Gulim"/>
                <w:sz w:val="18"/>
              </w:rPr>
            </w:pPr>
            <w:r w:rsidRPr="00AC1105">
              <w:rPr>
                <w:sz w:val="18"/>
              </w:rPr>
              <w:t>2005</w:t>
            </w:r>
          </w:p>
        </w:tc>
        <w:tc>
          <w:tcPr>
            <w:tcW w:w="1695" w:type="dxa"/>
            <w:shd w:val="clear" w:color="auto" w:fill="auto"/>
            <w:tcMar>
              <w:top w:w="0" w:type="dxa"/>
              <w:left w:w="0" w:type="dxa"/>
              <w:bottom w:w="0" w:type="dxa"/>
              <w:right w:w="0" w:type="dxa"/>
            </w:tcMar>
            <w:vAlign w:val="bottom"/>
            <w:hideMark/>
          </w:tcPr>
          <w:p w14:paraId="642F56EF" w14:textId="77777777" w:rsidR="005320DF" w:rsidRPr="00AC1105" w:rsidRDefault="005320DF" w:rsidP="00435BFB">
            <w:pPr>
              <w:spacing w:before="40" w:after="40" w:line="220" w:lineRule="exact"/>
              <w:ind w:left="113" w:right="28"/>
              <w:jc w:val="right"/>
              <w:rPr>
                <w:rFonts w:eastAsia="Gulim"/>
                <w:sz w:val="18"/>
              </w:rPr>
            </w:pPr>
            <w:r w:rsidRPr="00AC1105">
              <w:rPr>
                <w:sz w:val="18"/>
              </w:rPr>
              <w:t>19,1</w:t>
            </w:r>
          </w:p>
        </w:tc>
        <w:tc>
          <w:tcPr>
            <w:tcW w:w="1695" w:type="dxa"/>
            <w:shd w:val="clear" w:color="auto" w:fill="auto"/>
            <w:tcMar>
              <w:top w:w="0" w:type="dxa"/>
              <w:left w:w="0" w:type="dxa"/>
              <w:bottom w:w="0" w:type="dxa"/>
              <w:right w:w="0" w:type="dxa"/>
            </w:tcMar>
            <w:vAlign w:val="bottom"/>
            <w:hideMark/>
          </w:tcPr>
          <w:p w14:paraId="0727037E" w14:textId="77777777" w:rsidR="005320DF" w:rsidRPr="00AC1105" w:rsidRDefault="005320DF" w:rsidP="00435BFB">
            <w:pPr>
              <w:spacing w:before="40" w:after="40" w:line="220" w:lineRule="exact"/>
              <w:ind w:left="113" w:right="28"/>
              <w:jc w:val="right"/>
              <w:rPr>
                <w:rFonts w:eastAsia="Gulim"/>
                <w:sz w:val="18"/>
              </w:rPr>
            </w:pPr>
            <w:r w:rsidRPr="00AC1105">
              <w:rPr>
                <w:sz w:val="18"/>
              </w:rPr>
              <w:t>71,9</w:t>
            </w:r>
          </w:p>
        </w:tc>
        <w:tc>
          <w:tcPr>
            <w:tcW w:w="1851" w:type="dxa"/>
            <w:shd w:val="clear" w:color="auto" w:fill="auto"/>
            <w:tcMar>
              <w:top w:w="0" w:type="dxa"/>
              <w:left w:w="0" w:type="dxa"/>
              <w:bottom w:w="0" w:type="dxa"/>
              <w:right w:w="0" w:type="dxa"/>
            </w:tcMar>
            <w:vAlign w:val="bottom"/>
            <w:hideMark/>
          </w:tcPr>
          <w:p w14:paraId="7EBDA521" w14:textId="77777777" w:rsidR="005320DF" w:rsidRPr="00AC1105" w:rsidRDefault="005320DF" w:rsidP="00435BFB">
            <w:pPr>
              <w:spacing w:before="40" w:after="40" w:line="220" w:lineRule="exact"/>
              <w:ind w:left="113" w:right="28"/>
              <w:jc w:val="right"/>
              <w:rPr>
                <w:rFonts w:eastAsia="Gulim"/>
                <w:sz w:val="18"/>
              </w:rPr>
            </w:pPr>
            <w:r w:rsidRPr="00AC1105">
              <w:rPr>
                <w:sz w:val="18"/>
              </w:rPr>
              <w:t>9,0</w:t>
            </w:r>
          </w:p>
        </w:tc>
        <w:tc>
          <w:tcPr>
            <w:tcW w:w="1934" w:type="dxa"/>
            <w:shd w:val="clear" w:color="auto" w:fill="auto"/>
            <w:tcMar>
              <w:top w:w="0" w:type="dxa"/>
              <w:left w:w="0" w:type="dxa"/>
              <w:bottom w:w="0" w:type="dxa"/>
              <w:right w:w="0" w:type="dxa"/>
            </w:tcMar>
            <w:vAlign w:val="bottom"/>
            <w:hideMark/>
          </w:tcPr>
          <w:p w14:paraId="4C74D135" w14:textId="77777777" w:rsidR="005320DF" w:rsidRPr="00AC1105" w:rsidRDefault="005320DF" w:rsidP="00435BFB">
            <w:pPr>
              <w:spacing w:before="40" w:after="40" w:line="220" w:lineRule="exact"/>
              <w:ind w:left="113" w:right="28"/>
              <w:jc w:val="right"/>
              <w:rPr>
                <w:rFonts w:eastAsia="Gulim"/>
                <w:sz w:val="18"/>
              </w:rPr>
            </w:pPr>
            <w:r w:rsidRPr="00AC1105">
              <w:rPr>
                <w:sz w:val="18"/>
              </w:rPr>
              <w:t>39,1</w:t>
            </w:r>
          </w:p>
        </w:tc>
      </w:tr>
      <w:tr w:rsidR="00247440" w:rsidRPr="00AC1105" w14:paraId="3F8871FB" w14:textId="77777777" w:rsidTr="00435BFB">
        <w:trPr>
          <w:trHeight w:val="240"/>
        </w:trPr>
        <w:tc>
          <w:tcPr>
            <w:tcW w:w="1659" w:type="dxa"/>
            <w:shd w:val="clear" w:color="auto" w:fill="auto"/>
            <w:tcMar>
              <w:top w:w="0" w:type="dxa"/>
              <w:left w:w="0" w:type="dxa"/>
              <w:bottom w:w="0" w:type="dxa"/>
              <w:right w:w="0" w:type="dxa"/>
            </w:tcMar>
            <w:hideMark/>
          </w:tcPr>
          <w:p w14:paraId="3DE4B575" w14:textId="77777777" w:rsidR="005320DF" w:rsidRPr="00AC1105" w:rsidRDefault="005320DF" w:rsidP="00247440">
            <w:pPr>
              <w:spacing w:before="40" w:after="40" w:line="220" w:lineRule="exact"/>
              <w:rPr>
                <w:rFonts w:eastAsia="Gulim"/>
                <w:sz w:val="18"/>
              </w:rPr>
            </w:pPr>
            <w:r w:rsidRPr="00AC1105">
              <w:rPr>
                <w:sz w:val="18"/>
              </w:rPr>
              <w:t>2010</w:t>
            </w:r>
          </w:p>
        </w:tc>
        <w:tc>
          <w:tcPr>
            <w:tcW w:w="1695" w:type="dxa"/>
            <w:shd w:val="clear" w:color="auto" w:fill="auto"/>
            <w:tcMar>
              <w:top w:w="0" w:type="dxa"/>
              <w:left w:w="0" w:type="dxa"/>
              <w:bottom w:w="0" w:type="dxa"/>
              <w:right w:w="0" w:type="dxa"/>
            </w:tcMar>
            <w:vAlign w:val="bottom"/>
            <w:hideMark/>
          </w:tcPr>
          <w:p w14:paraId="0A122CCA" w14:textId="77777777" w:rsidR="005320DF" w:rsidRPr="00AC1105" w:rsidRDefault="005320DF" w:rsidP="00435BFB">
            <w:pPr>
              <w:spacing w:before="40" w:after="40" w:line="220" w:lineRule="exact"/>
              <w:ind w:left="113" w:right="28"/>
              <w:jc w:val="right"/>
              <w:rPr>
                <w:rFonts w:eastAsia="Gulim"/>
                <w:sz w:val="18"/>
              </w:rPr>
            </w:pPr>
            <w:r w:rsidRPr="00AC1105">
              <w:rPr>
                <w:sz w:val="18"/>
              </w:rPr>
              <w:t>16,1</w:t>
            </w:r>
          </w:p>
        </w:tc>
        <w:tc>
          <w:tcPr>
            <w:tcW w:w="1695" w:type="dxa"/>
            <w:shd w:val="clear" w:color="auto" w:fill="auto"/>
            <w:tcMar>
              <w:top w:w="0" w:type="dxa"/>
              <w:left w:w="0" w:type="dxa"/>
              <w:bottom w:w="0" w:type="dxa"/>
              <w:right w:w="0" w:type="dxa"/>
            </w:tcMar>
            <w:vAlign w:val="bottom"/>
            <w:hideMark/>
          </w:tcPr>
          <w:p w14:paraId="764CE858" w14:textId="77777777" w:rsidR="005320DF" w:rsidRPr="00AC1105" w:rsidRDefault="005320DF" w:rsidP="00435BFB">
            <w:pPr>
              <w:spacing w:before="40" w:after="40" w:line="220" w:lineRule="exact"/>
              <w:ind w:left="113" w:right="28"/>
              <w:jc w:val="right"/>
              <w:rPr>
                <w:rFonts w:eastAsia="Gulim"/>
                <w:sz w:val="18"/>
              </w:rPr>
            </w:pPr>
            <w:r w:rsidRPr="00AC1105">
              <w:rPr>
                <w:sz w:val="18"/>
              </w:rPr>
              <w:t>73,1</w:t>
            </w:r>
          </w:p>
        </w:tc>
        <w:tc>
          <w:tcPr>
            <w:tcW w:w="1851" w:type="dxa"/>
            <w:shd w:val="clear" w:color="auto" w:fill="auto"/>
            <w:tcMar>
              <w:top w:w="0" w:type="dxa"/>
              <w:left w:w="0" w:type="dxa"/>
              <w:bottom w:w="0" w:type="dxa"/>
              <w:right w:w="0" w:type="dxa"/>
            </w:tcMar>
            <w:vAlign w:val="bottom"/>
            <w:hideMark/>
          </w:tcPr>
          <w:p w14:paraId="7F7A6330" w14:textId="77777777" w:rsidR="005320DF" w:rsidRPr="00AC1105" w:rsidRDefault="005320DF" w:rsidP="00435BFB">
            <w:pPr>
              <w:spacing w:before="40" w:after="40" w:line="220" w:lineRule="exact"/>
              <w:ind w:left="113" w:right="28"/>
              <w:jc w:val="right"/>
              <w:rPr>
                <w:rFonts w:eastAsia="Gulim"/>
                <w:sz w:val="18"/>
              </w:rPr>
            </w:pPr>
            <w:r w:rsidRPr="00AC1105">
              <w:rPr>
                <w:sz w:val="18"/>
              </w:rPr>
              <w:t>10,8</w:t>
            </w:r>
          </w:p>
        </w:tc>
        <w:tc>
          <w:tcPr>
            <w:tcW w:w="1934" w:type="dxa"/>
            <w:shd w:val="clear" w:color="auto" w:fill="auto"/>
            <w:tcMar>
              <w:top w:w="0" w:type="dxa"/>
              <w:left w:w="0" w:type="dxa"/>
              <w:bottom w:w="0" w:type="dxa"/>
              <w:right w:w="0" w:type="dxa"/>
            </w:tcMar>
            <w:vAlign w:val="bottom"/>
            <w:hideMark/>
          </w:tcPr>
          <w:p w14:paraId="153C25F2" w14:textId="77777777" w:rsidR="005320DF" w:rsidRPr="00AC1105" w:rsidRDefault="005320DF" w:rsidP="00435BFB">
            <w:pPr>
              <w:spacing w:before="40" w:after="40" w:line="220" w:lineRule="exact"/>
              <w:ind w:left="113" w:right="28"/>
              <w:jc w:val="right"/>
              <w:rPr>
                <w:rFonts w:eastAsia="Gulim"/>
                <w:sz w:val="18"/>
              </w:rPr>
            </w:pPr>
            <w:r w:rsidRPr="00AC1105">
              <w:rPr>
                <w:sz w:val="18"/>
              </w:rPr>
              <w:t>36,9</w:t>
            </w:r>
          </w:p>
        </w:tc>
      </w:tr>
      <w:tr w:rsidR="00247440" w:rsidRPr="00AC1105" w14:paraId="2E96DDFC" w14:textId="77777777" w:rsidTr="00435BFB">
        <w:trPr>
          <w:trHeight w:val="240"/>
        </w:trPr>
        <w:tc>
          <w:tcPr>
            <w:tcW w:w="1659" w:type="dxa"/>
            <w:shd w:val="clear" w:color="auto" w:fill="auto"/>
            <w:tcMar>
              <w:top w:w="0" w:type="dxa"/>
              <w:left w:w="0" w:type="dxa"/>
              <w:bottom w:w="0" w:type="dxa"/>
              <w:right w:w="0" w:type="dxa"/>
            </w:tcMar>
            <w:hideMark/>
          </w:tcPr>
          <w:p w14:paraId="70898572" w14:textId="77777777" w:rsidR="005320DF" w:rsidRPr="00AC1105" w:rsidRDefault="005320DF" w:rsidP="00247440">
            <w:pPr>
              <w:spacing w:before="40" w:after="40" w:line="220" w:lineRule="exact"/>
              <w:rPr>
                <w:rFonts w:eastAsia="Gulim"/>
                <w:sz w:val="18"/>
              </w:rPr>
            </w:pPr>
            <w:r w:rsidRPr="00AC1105">
              <w:rPr>
                <w:sz w:val="18"/>
              </w:rPr>
              <w:t>2011</w:t>
            </w:r>
          </w:p>
        </w:tc>
        <w:tc>
          <w:tcPr>
            <w:tcW w:w="1695" w:type="dxa"/>
            <w:shd w:val="clear" w:color="auto" w:fill="auto"/>
            <w:tcMar>
              <w:top w:w="0" w:type="dxa"/>
              <w:left w:w="0" w:type="dxa"/>
              <w:bottom w:w="0" w:type="dxa"/>
              <w:right w:w="0" w:type="dxa"/>
            </w:tcMar>
            <w:vAlign w:val="bottom"/>
            <w:hideMark/>
          </w:tcPr>
          <w:p w14:paraId="66D14964" w14:textId="77777777" w:rsidR="005320DF" w:rsidRPr="00AC1105" w:rsidRDefault="005320DF" w:rsidP="00435BFB">
            <w:pPr>
              <w:spacing w:before="40" w:after="40" w:line="220" w:lineRule="exact"/>
              <w:ind w:left="113" w:right="28"/>
              <w:jc w:val="right"/>
              <w:rPr>
                <w:rFonts w:eastAsia="Gulim"/>
                <w:sz w:val="18"/>
              </w:rPr>
            </w:pPr>
            <w:r w:rsidRPr="00AC1105">
              <w:rPr>
                <w:sz w:val="18"/>
              </w:rPr>
              <w:t>15,6</w:t>
            </w:r>
          </w:p>
        </w:tc>
        <w:tc>
          <w:tcPr>
            <w:tcW w:w="1695" w:type="dxa"/>
            <w:shd w:val="clear" w:color="auto" w:fill="auto"/>
            <w:tcMar>
              <w:top w:w="0" w:type="dxa"/>
              <w:left w:w="0" w:type="dxa"/>
              <w:bottom w:w="0" w:type="dxa"/>
              <w:right w:w="0" w:type="dxa"/>
            </w:tcMar>
            <w:vAlign w:val="bottom"/>
            <w:hideMark/>
          </w:tcPr>
          <w:p w14:paraId="05F97F96" w14:textId="77777777" w:rsidR="005320DF" w:rsidRPr="00AC1105" w:rsidRDefault="005320DF" w:rsidP="00435BFB">
            <w:pPr>
              <w:spacing w:before="40" w:after="40" w:line="220" w:lineRule="exact"/>
              <w:ind w:left="113" w:right="28"/>
              <w:jc w:val="right"/>
              <w:rPr>
                <w:rFonts w:eastAsia="Gulim"/>
                <w:sz w:val="18"/>
              </w:rPr>
            </w:pPr>
            <w:r w:rsidRPr="00AC1105">
              <w:rPr>
                <w:sz w:val="18"/>
              </w:rPr>
              <w:t>73,4</w:t>
            </w:r>
          </w:p>
        </w:tc>
        <w:tc>
          <w:tcPr>
            <w:tcW w:w="1851" w:type="dxa"/>
            <w:shd w:val="clear" w:color="auto" w:fill="auto"/>
            <w:tcMar>
              <w:top w:w="0" w:type="dxa"/>
              <w:left w:w="0" w:type="dxa"/>
              <w:bottom w:w="0" w:type="dxa"/>
              <w:right w:w="0" w:type="dxa"/>
            </w:tcMar>
            <w:vAlign w:val="bottom"/>
            <w:hideMark/>
          </w:tcPr>
          <w:p w14:paraId="4FA05371" w14:textId="77777777" w:rsidR="005320DF" w:rsidRPr="00AC1105" w:rsidRDefault="005320DF" w:rsidP="00435BFB">
            <w:pPr>
              <w:spacing w:before="40" w:after="40" w:line="220" w:lineRule="exact"/>
              <w:ind w:left="113" w:right="28"/>
              <w:jc w:val="right"/>
              <w:rPr>
                <w:rFonts w:eastAsia="Gulim"/>
                <w:sz w:val="18"/>
              </w:rPr>
            </w:pPr>
            <w:r w:rsidRPr="00AC1105">
              <w:rPr>
                <w:sz w:val="18"/>
              </w:rPr>
              <w:t>11,0</w:t>
            </w:r>
          </w:p>
        </w:tc>
        <w:tc>
          <w:tcPr>
            <w:tcW w:w="1934" w:type="dxa"/>
            <w:shd w:val="clear" w:color="auto" w:fill="auto"/>
            <w:tcMar>
              <w:top w:w="0" w:type="dxa"/>
              <w:left w:w="0" w:type="dxa"/>
              <w:bottom w:w="0" w:type="dxa"/>
              <w:right w:w="0" w:type="dxa"/>
            </w:tcMar>
            <w:vAlign w:val="bottom"/>
            <w:hideMark/>
          </w:tcPr>
          <w:p w14:paraId="54ADE77F" w14:textId="77777777" w:rsidR="005320DF" w:rsidRPr="00AC1105" w:rsidRDefault="005320DF" w:rsidP="00435BFB">
            <w:pPr>
              <w:spacing w:before="40" w:after="40" w:line="220" w:lineRule="exact"/>
              <w:ind w:left="113" w:right="28"/>
              <w:jc w:val="right"/>
              <w:rPr>
                <w:rFonts w:eastAsia="Gulim"/>
                <w:sz w:val="18"/>
              </w:rPr>
            </w:pPr>
            <w:r w:rsidRPr="00AC1105">
              <w:rPr>
                <w:sz w:val="18"/>
              </w:rPr>
              <w:t>36,3</w:t>
            </w:r>
          </w:p>
        </w:tc>
      </w:tr>
      <w:tr w:rsidR="00247440" w:rsidRPr="00AC1105" w14:paraId="18608FB9" w14:textId="77777777" w:rsidTr="00435BFB">
        <w:trPr>
          <w:trHeight w:val="240"/>
        </w:trPr>
        <w:tc>
          <w:tcPr>
            <w:tcW w:w="1659" w:type="dxa"/>
            <w:shd w:val="clear" w:color="auto" w:fill="auto"/>
            <w:tcMar>
              <w:top w:w="0" w:type="dxa"/>
              <w:left w:w="0" w:type="dxa"/>
              <w:bottom w:w="0" w:type="dxa"/>
              <w:right w:w="0" w:type="dxa"/>
            </w:tcMar>
            <w:hideMark/>
          </w:tcPr>
          <w:p w14:paraId="6CCEE722" w14:textId="77777777" w:rsidR="005320DF" w:rsidRPr="00AC1105" w:rsidRDefault="005320DF" w:rsidP="00247440">
            <w:pPr>
              <w:spacing w:before="40" w:after="40" w:line="220" w:lineRule="exact"/>
              <w:rPr>
                <w:rFonts w:eastAsia="Gulim"/>
                <w:sz w:val="18"/>
              </w:rPr>
            </w:pPr>
            <w:r w:rsidRPr="00AC1105">
              <w:rPr>
                <w:sz w:val="18"/>
              </w:rPr>
              <w:t>2012</w:t>
            </w:r>
          </w:p>
        </w:tc>
        <w:tc>
          <w:tcPr>
            <w:tcW w:w="1695" w:type="dxa"/>
            <w:shd w:val="clear" w:color="auto" w:fill="auto"/>
            <w:tcMar>
              <w:top w:w="0" w:type="dxa"/>
              <w:left w:w="0" w:type="dxa"/>
              <w:bottom w:w="0" w:type="dxa"/>
              <w:right w:w="0" w:type="dxa"/>
            </w:tcMar>
            <w:vAlign w:val="bottom"/>
            <w:hideMark/>
          </w:tcPr>
          <w:p w14:paraId="5885F458" w14:textId="77777777" w:rsidR="005320DF" w:rsidRPr="00AC1105" w:rsidRDefault="005320DF" w:rsidP="00435BFB">
            <w:pPr>
              <w:spacing w:before="40" w:after="40" w:line="220" w:lineRule="exact"/>
              <w:ind w:left="113" w:right="28"/>
              <w:jc w:val="right"/>
              <w:rPr>
                <w:rFonts w:eastAsia="Gulim"/>
                <w:sz w:val="18"/>
              </w:rPr>
            </w:pPr>
            <w:r w:rsidRPr="00AC1105">
              <w:rPr>
                <w:sz w:val="18"/>
              </w:rPr>
              <w:t>15,1</w:t>
            </w:r>
          </w:p>
        </w:tc>
        <w:tc>
          <w:tcPr>
            <w:tcW w:w="1695" w:type="dxa"/>
            <w:shd w:val="clear" w:color="auto" w:fill="auto"/>
            <w:tcMar>
              <w:top w:w="0" w:type="dxa"/>
              <w:left w:w="0" w:type="dxa"/>
              <w:bottom w:w="0" w:type="dxa"/>
              <w:right w:w="0" w:type="dxa"/>
            </w:tcMar>
            <w:vAlign w:val="bottom"/>
            <w:hideMark/>
          </w:tcPr>
          <w:p w14:paraId="25FBAA83" w14:textId="77777777" w:rsidR="005320DF" w:rsidRPr="00AC1105" w:rsidRDefault="005320DF" w:rsidP="00435BFB">
            <w:pPr>
              <w:spacing w:before="40" w:after="40" w:line="220" w:lineRule="exact"/>
              <w:ind w:left="113" w:right="28"/>
              <w:jc w:val="right"/>
              <w:rPr>
                <w:rFonts w:eastAsia="Gulim"/>
                <w:sz w:val="18"/>
              </w:rPr>
            </w:pPr>
            <w:r w:rsidRPr="00AC1105">
              <w:rPr>
                <w:sz w:val="18"/>
              </w:rPr>
              <w:t>73,4</w:t>
            </w:r>
          </w:p>
        </w:tc>
        <w:tc>
          <w:tcPr>
            <w:tcW w:w="1851" w:type="dxa"/>
            <w:shd w:val="clear" w:color="auto" w:fill="auto"/>
            <w:tcMar>
              <w:top w:w="0" w:type="dxa"/>
              <w:left w:w="0" w:type="dxa"/>
              <w:bottom w:w="0" w:type="dxa"/>
              <w:right w:w="0" w:type="dxa"/>
            </w:tcMar>
            <w:vAlign w:val="bottom"/>
            <w:hideMark/>
          </w:tcPr>
          <w:p w14:paraId="42C93590" w14:textId="77777777" w:rsidR="005320DF" w:rsidRPr="00AC1105" w:rsidRDefault="005320DF" w:rsidP="00435BFB">
            <w:pPr>
              <w:spacing w:before="40" w:after="40" w:line="220" w:lineRule="exact"/>
              <w:ind w:left="113" w:right="28"/>
              <w:jc w:val="right"/>
              <w:rPr>
                <w:rFonts w:eastAsia="Gulim"/>
                <w:sz w:val="18"/>
              </w:rPr>
            </w:pPr>
            <w:r w:rsidRPr="00AC1105">
              <w:rPr>
                <w:sz w:val="18"/>
              </w:rPr>
              <w:t>11,5</w:t>
            </w:r>
          </w:p>
        </w:tc>
        <w:tc>
          <w:tcPr>
            <w:tcW w:w="1934" w:type="dxa"/>
            <w:shd w:val="clear" w:color="auto" w:fill="auto"/>
            <w:tcMar>
              <w:top w:w="0" w:type="dxa"/>
              <w:left w:w="0" w:type="dxa"/>
              <w:bottom w:w="0" w:type="dxa"/>
              <w:right w:w="0" w:type="dxa"/>
            </w:tcMar>
            <w:vAlign w:val="bottom"/>
            <w:hideMark/>
          </w:tcPr>
          <w:p w14:paraId="3C18A436" w14:textId="77777777" w:rsidR="005320DF" w:rsidRPr="00AC1105" w:rsidRDefault="005320DF" w:rsidP="00435BFB">
            <w:pPr>
              <w:spacing w:before="40" w:after="40" w:line="220" w:lineRule="exact"/>
              <w:ind w:left="113" w:right="28"/>
              <w:jc w:val="right"/>
              <w:rPr>
                <w:rFonts w:eastAsia="Gulim"/>
                <w:sz w:val="18"/>
              </w:rPr>
            </w:pPr>
            <w:r w:rsidRPr="00AC1105">
              <w:rPr>
                <w:sz w:val="18"/>
              </w:rPr>
              <w:t>36,2</w:t>
            </w:r>
          </w:p>
        </w:tc>
      </w:tr>
      <w:tr w:rsidR="00247440" w:rsidRPr="00AC1105" w14:paraId="6992F5D4" w14:textId="77777777" w:rsidTr="00435BFB">
        <w:trPr>
          <w:trHeight w:val="240"/>
        </w:trPr>
        <w:tc>
          <w:tcPr>
            <w:tcW w:w="1659" w:type="dxa"/>
            <w:shd w:val="clear" w:color="auto" w:fill="auto"/>
            <w:tcMar>
              <w:top w:w="0" w:type="dxa"/>
              <w:left w:w="0" w:type="dxa"/>
              <w:bottom w:w="0" w:type="dxa"/>
              <w:right w:w="0" w:type="dxa"/>
            </w:tcMar>
            <w:hideMark/>
          </w:tcPr>
          <w:p w14:paraId="4B767975" w14:textId="77777777" w:rsidR="005320DF" w:rsidRPr="00AC1105" w:rsidRDefault="005320DF" w:rsidP="00247440">
            <w:pPr>
              <w:spacing w:before="40" w:after="40" w:line="220" w:lineRule="exact"/>
              <w:rPr>
                <w:rFonts w:eastAsia="Gulim"/>
                <w:sz w:val="18"/>
              </w:rPr>
            </w:pPr>
            <w:r w:rsidRPr="00AC1105">
              <w:rPr>
                <w:sz w:val="18"/>
              </w:rPr>
              <w:t>2013</w:t>
            </w:r>
          </w:p>
        </w:tc>
        <w:tc>
          <w:tcPr>
            <w:tcW w:w="1695" w:type="dxa"/>
            <w:shd w:val="clear" w:color="auto" w:fill="auto"/>
            <w:tcMar>
              <w:top w:w="0" w:type="dxa"/>
              <w:left w:w="0" w:type="dxa"/>
              <w:bottom w:w="0" w:type="dxa"/>
              <w:right w:w="0" w:type="dxa"/>
            </w:tcMar>
            <w:vAlign w:val="bottom"/>
            <w:hideMark/>
          </w:tcPr>
          <w:p w14:paraId="1B1E61C3" w14:textId="77777777" w:rsidR="005320DF" w:rsidRPr="00AC1105" w:rsidRDefault="005320DF" w:rsidP="00435BFB">
            <w:pPr>
              <w:spacing w:before="40" w:after="40" w:line="220" w:lineRule="exact"/>
              <w:ind w:left="113" w:right="28"/>
              <w:jc w:val="right"/>
              <w:rPr>
                <w:rFonts w:eastAsia="Gulim"/>
                <w:sz w:val="18"/>
              </w:rPr>
            </w:pPr>
            <w:r w:rsidRPr="00AC1105">
              <w:rPr>
                <w:sz w:val="18"/>
              </w:rPr>
              <w:t>14,7</w:t>
            </w:r>
          </w:p>
        </w:tc>
        <w:tc>
          <w:tcPr>
            <w:tcW w:w="1695" w:type="dxa"/>
            <w:shd w:val="clear" w:color="auto" w:fill="auto"/>
            <w:tcMar>
              <w:top w:w="0" w:type="dxa"/>
              <w:left w:w="0" w:type="dxa"/>
              <w:bottom w:w="0" w:type="dxa"/>
              <w:right w:w="0" w:type="dxa"/>
            </w:tcMar>
            <w:vAlign w:val="bottom"/>
            <w:hideMark/>
          </w:tcPr>
          <w:p w14:paraId="77992AA9" w14:textId="77777777" w:rsidR="005320DF" w:rsidRPr="00AC1105" w:rsidRDefault="005320DF" w:rsidP="00435BFB">
            <w:pPr>
              <w:spacing w:before="40" w:after="40" w:line="220" w:lineRule="exact"/>
              <w:ind w:left="113" w:right="28"/>
              <w:jc w:val="right"/>
              <w:rPr>
                <w:rFonts w:eastAsia="Gulim"/>
                <w:sz w:val="18"/>
              </w:rPr>
            </w:pPr>
            <w:r w:rsidRPr="00AC1105">
              <w:rPr>
                <w:sz w:val="18"/>
              </w:rPr>
              <w:t>73,4</w:t>
            </w:r>
          </w:p>
        </w:tc>
        <w:tc>
          <w:tcPr>
            <w:tcW w:w="1851" w:type="dxa"/>
            <w:shd w:val="clear" w:color="auto" w:fill="auto"/>
            <w:tcMar>
              <w:top w:w="0" w:type="dxa"/>
              <w:left w:w="0" w:type="dxa"/>
              <w:bottom w:w="0" w:type="dxa"/>
              <w:right w:w="0" w:type="dxa"/>
            </w:tcMar>
            <w:vAlign w:val="bottom"/>
            <w:hideMark/>
          </w:tcPr>
          <w:p w14:paraId="4A0697C5" w14:textId="77777777" w:rsidR="005320DF" w:rsidRPr="00AC1105" w:rsidRDefault="005320DF" w:rsidP="00435BFB">
            <w:pPr>
              <w:spacing w:before="40" w:after="40" w:line="220" w:lineRule="exact"/>
              <w:ind w:left="113" w:right="28"/>
              <w:jc w:val="right"/>
              <w:rPr>
                <w:rFonts w:eastAsia="Gulim"/>
                <w:sz w:val="18"/>
              </w:rPr>
            </w:pPr>
            <w:r w:rsidRPr="00AC1105">
              <w:rPr>
                <w:sz w:val="18"/>
              </w:rPr>
              <w:t>11,9</w:t>
            </w:r>
          </w:p>
        </w:tc>
        <w:tc>
          <w:tcPr>
            <w:tcW w:w="1934" w:type="dxa"/>
            <w:shd w:val="clear" w:color="auto" w:fill="auto"/>
            <w:tcMar>
              <w:top w:w="0" w:type="dxa"/>
              <w:left w:w="0" w:type="dxa"/>
              <w:bottom w:w="0" w:type="dxa"/>
              <w:right w:w="0" w:type="dxa"/>
            </w:tcMar>
            <w:vAlign w:val="bottom"/>
            <w:hideMark/>
          </w:tcPr>
          <w:p w14:paraId="79F93C80" w14:textId="77777777" w:rsidR="005320DF" w:rsidRPr="00AC1105" w:rsidRDefault="005320DF" w:rsidP="00435BFB">
            <w:pPr>
              <w:spacing w:before="40" w:after="40" w:line="220" w:lineRule="exact"/>
              <w:ind w:left="113" w:right="28"/>
              <w:jc w:val="right"/>
              <w:rPr>
                <w:rFonts w:eastAsia="Gulim"/>
                <w:sz w:val="18"/>
              </w:rPr>
            </w:pPr>
            <w:r w:rsidRPr="00AC1105">
              <w:rPr>
                <w:sz w:val="18"/>
              </w:rPr>
              <w:t>36,2</w:t>
            </w:r>
          </w:p>
        </w:tc>
      </w:tr>
      <w:tr w:rsidR="00247440" w:rsidRPr="00AC1105" w14:paraId="66EB7F98" w14:textId="77777777" w:rsidTr="00435BFB">
        <w:trPr>
          <w:trHeight w:val="240"/>
        </w:trPr>
        <w:tc>
          <w:tcPr>
            <w:tcW w:w="1659" w:type="dxa"/>
            <w:shd w:val="clear" w:color="auto" w:fill="auto"/>
            <w:tcMar>
              <w:top w:w="0" w:type="dxa"/>
              <w:left w:w="0" w:type="dxa"/>
              <w:bottom w:w="0" w:type="dxa"/>
              <w:right w:w="0" w:type="dxa"/>
            </w:tcMar>
            <w:hideMark/>
          </w:tcPr>
          <w:p w14:paraId="45EDC59E" w14:textId="77777777" w:rsidR="005320DF" w:rsidRPr="00AC1105" w:rsidRDefault="005320DF" w:rsidP="00247440">
            <w:pPr>
              <w:spacing w:before="40" w:after="40" w:line="220" w:lineRule="exact"/>
              <w:rPr>
                <w:rFonts w:eastAsia="Gulim"/>
                <w:sz w:val="18"/>
              </w:rPr>
            </w:pPr>
            <w:r w:rsidRPr="00AC1105">
              <w:rPr>
                <w:sz w:val="18"/>
              </w:rPr>
              <w:lastRenderedPageBreak/>
              <w:t>2014</w:t>
            </w:r>
          </w:p>
        </w:tc>
        <w:tc>
          <w:tcPr>
            <w:tcW w:w="1695" w:type="dxa"/>
            <w:shd w:val="clear" w:color="auto" w:fill="auto"/>
            <w:tcMar>
              <w:top w:w="0" w:type="dxa"/>
              <w:left w:w="0" w:type="dxa"/>
              <w:bottom w:w="0" w:type="dxa"/>
              <w:right w:w="0" w:type="dxa"/>
            </w:tcMar>
            <w:vAlign w:val="bottom"/>
            <w:hideMark/>
          </w:tcPr>
          <w:p w14:paraId="4DC3250D" w14:textId="77777777" w:rsidR="005320DF" w:rsidRPr="00AC1105" w:rsidRDefault="005320DF" w:rsidP="00435BFB">
            <w:pPr>
              <w:spacing w:before="40" w:after="40" w:line="220" w:lineRule="exact"/>
              <w:ind w:left="113" w:right="28"/>
              <w:jc w:val="right"/>
              <w:rPr>
                <w:rFonts w:eastAsia="Gulim"/>
                <w:sz w:val="18"/>
              </w:rPr>
            </w:pPr>
            <w:r w:rsidRPr="00AC1105">
              <w:rPr>
                <w:sz w:val="18"/>
              </w:rPr>
              <w:t>14,2</w:t>
            </w:r>
          </w:p>
        </w:tc>
        <w:tc>
          <w:tcPr>
            <w:tcW w:w="1695" w:type="dxa"/>
            <w:shd w:val="clear" w:color="auto" w:fill="auto"/>
            <w:tcMar>
              <w:top w:w="0" w:type="dxa"/>
              <w:left w:w="0" w:type="dxa"/>
              <w:bottom w:w="0" w:type="dxa"/>
              <w:right w:w="0" w:type="dxa"/>
            </w:tcMar>
            <w:vAlign w:val="bottom"/>
            <w:hideMark/>
          </w:tcPr>
          <w:p w14:paraId="527137B7" w14:textId="77777777" w:rsidR="005320DF" w:rsidRPr="00AC1105" w:rsidRDefault="005320DF" w:rsidP="00435BFB">
            <w:pPr>
              <w:spacing w:before="40" w:after="40" w:line="220" w:lineRule="exact"/>
              <w:ind w:left="113" w:right="28"/>
              <w:jc w:val="right"/>
              <w:rPr>
                <w:rFonts w:eastAsia="Gulim"/>
                <w:sz w:val="18"/>
              </w:rPr>
            </w:pPr>
            <w:r w:rsidRPr="00AC1105">
              <w:rPr>
                <w:sz w:val="18"/>
              </w:rPr>
              <w:t>73,4</w:t>
            </w:r>
          </w:p>
        </w:tc>
        <w:tc>
          <w:tcPr>
            <w:tcW w:w="1851" w:type="dxa"/>
            <w:shd w:val="clear" w:color="auto" w:fill="auto"/>
            <w:tcMar>
              <w:top w:w="0" w:type="dxa"/>
              <w:left w:w="0" w:type="dxa"/>
              <w:bottom w:w="0" w:type="dxa"/>
              <w:right w:w="0" w:type="dxa"/>
            </w:tcMar>
            <w:vAlign w:val="bottom"/>
            <w:hideMark/>
          </w:tcPr>
          <w:p w14:paraId="5C735912" w14:textId="77777777" w:rsidR="005320DF" w:rsidRPr="00AC1105" w:rsidRDefault="005320DF" w:rsidP="00435BFB">
            <w:pPr>
              <w:spacing w:before="40" w:after="40" w:line="220" w:lineRule="exact"/>
              <w:ind w:left="113" w:right="28"/>
              <w:jc w:val="right"/>
              <w:rPr>
                <w:rFonts w:eastAsia="Gulim"/>
                <w:sz w:val="18"/>
              </w:rPr>
            </w:pPr>
            <w:r w:rsidRPr="00AC1105">
              <w:rPr>
                <w:sz w:val="18"/>
              </w:rPr>
              <w:t>12,4</w:t>
            </w:r>
          </w:p>
        </w:tc>
        <w:tc>
          <w:tcPr>
            <w:tcW w:w="1934" w:type="dxa"/>
            <w:shd w:val="clear" w:color="auto" w:fill="auto"/>
            <w:tcMar>
              <w:top w:w="0" w:type="dxa"/>
              <w:left w:w="0" w:type="dxa"/>
              <w:bottom w:w="0" w:type="dxa"/>
              <w:right w:w="0" w:type="dxa"/>
            </w:tcMar>
            <w:vAlign w:val="bottom"/>
            <w:hideMark/>
          </w:tcPr>
          <w:p w14:paraId="502CEF77" w14:textId="77777777" w:rsidR="005320DF" w:rsidRPr="00AC1105" w:rsidRDefault="005320DF" w:rsidP="00435BFB">
            <w:pPr>
              <w:spacing w:before="40" w:after="40" w:line="220" w:lineRule="exact"/>
              <w:ind w:left="113" w:right="28"/>
              <w:jc w:val="right"/>
              <w:rPr>
                <w:rFonts w:eastAsia="Gulim"/>
                <w:sz w:val="18"/>
              </w:rPr>
            </w:pPr>
            <w:r w:rsidRPr="00AC1105">
              <w:rPr>
                <w:sz w:val="18"/>
              </w:rPr>
              <w:t>36,2</w:t>
            </w:r>
          </w:p>
        </w:tc>
      </w:tr>
      <w:tr w:rsidR="00247440" w:rsidRPr="00AC1105" w14:paraId="203456A6" w14:textId="77777777" w:rsidTr="00435BFB">
        <w:trPr>
          <w:trHeight w:val="240"/>
        </w:trPr>
        <w:tc>
          <w:tcPr>
            <w:tcW w:w="1659" w:type="dxa"/>
            <w:shd w:val="clear" w:color="auto" w:fill="auto"/>
            <w:tcMar>
              <w:top w:w="0" w:type="dxa"/>
              <w:left w:w="0" w:type="dxa"/>
              <w:bottom w:w="0" w:type="dxa"/>
              <w:right w:w="0" w:type="dxa"/>
            </w:tcMar>
          </w:tcPr>
          <w:p w14:paraId="738AE27A" w14:textId="77777777" w:rsidR="005320DF" w:rsidRPr="00AC1105" w:rsidRDefault="005320DF" w:rsidP="00247440">
            <w:pPr>
              <w:spacing w:before="40" w:after="40" w:line="220" w:lineRule="exact"/>
              <w:rPr>
                <w:rFonts w:eastAsia="한컴바탕"/>
                <w:sz w:val="18"/>
              </w:rPr>
            </w:pPr>
            <w:r w:rsidRPr="00AC1105">
              <w:rPr>
                <w:sz w:val="18"/>
              </w:rPr>
              <w:t>2015</w:t>
            </w:r>
          </w:p>
        </w:tc>
        <w:tc>
          <w:tcPr>
            <w:tcW w:w="1695" w:type="dxa"/>
            <w:shd w:val="clear" w:color="auto" w:fill="auto"/>
            <w:tcMar>
              <w:top w:w="0" w:type="dxa"/>
              <w:left w:w="0" w:type="dxa"/>
              <w:bottom w:w="0" w:type="dxa"/>
              <w:right w:w="0" w:type="dxa"/>
            </w:tcMar>
            <w:vAlign w:val="bottom"/>
          </w:tcPr>
          <w:p w14:paraId="321F509E"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13,8</w:t>
            </w:r>
          </w:p>
        </w:tc>
        <w:tc>
          <w:tcPr>
            <w:tcW w:w="1695" w:type="dxa"/>
            <w:shd w:val="clear" w:color="auto" w:fill="auto"/>
            <w:tcMar>
              <w:top w:w="0" w:type="dxa"/>
              <w:left w:w="0" w:type="dxa"/>
              <w:bottom w:w="0" w:type="dxa"/>
              <w:right w:w="0" w:type="dxa"/>
            </w:tcMar>
            <w:vAlign w:val="bottom"/>
          </w:tcPr>
          <w:p w14:paraId="76647F42" w14:textId="77777777" w:rsidR="005320DF" w:rsidRPr="00AC1105" w:rsidRDefault="005320DF" w:rsidP="00435BFB">
            <w:pPr>
              <w:spacing w:before="40" w:after="40" w:line="220" w:lineRule="exact"/>
              <w:ind w:left="113" w:right="28"/>
              <w:jc w:val="right"/>
              <w:rPr>
                <w:rFonts w:eastAsia="Gulim"/>
                <w:sz w:val="18"/>
              </w:rPr>
            </w:pPr>
            <w:r w:rsidRPr="00AC1105">
              <w:rPr>
                <w:sz w:val="18"/>
              </w:rPr>
              <w:t>73,4</w:t>
            </w:r>
          </w:p>
        </w:tc>
        <w:tc>
          <w:tcPr>
            <w:tcW w:w="1851" w:type="dxa"/>
            <w:shd w:val="clear" w:color="auto" w:fill="auto"/>
            <w:tcMar>
              <w:top w:w="0" w:type="dxa"/>
              <w:left w:w="0" w:type="dxa"/>
              <w:bottom w:w="0" w:type="dxa"/>
              <w:right w:w="0" w:type="dxa"/>
            </w:tcMar>
            <w:vAlign w:val="bottom"/>
          </w:tcPr>
          <w:p w14:paraId="0872FA38"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12,8</w:t>
            </w:r>
          </w:p>
        </w:tc>
        <w:tc>
          <w:tcPr>
            <w:tcW w:w="1934" w:type="dxa"/>
            <w:shd w:val="clear" w:color="auto" w:fill="auto"/>
            <w:tcMar>
              <w:top w:w="0" w:type="dxa"/>
              <w:left w:w="0" w:type="dxa"/>
              <w:bottom w:w="0" w:type="dxa"/>
              <w:right w:w="0" w:type="dxa"/>
            </w:tcMar>
            <w:vAlign w:val="bottom"/>
          </w:tcPr>
          <w:p w14:paraId="3DF5F7E8"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36,2</w:t>
            </w:r>
          </w:p>
        </w:tc>
      </w:tr>
      <w:tr w:rsidR="00247440" w:rsidRPr="00AC1105" w14:paraId="7CC7272C" w14:textId="77777777" w:rsidTr="00435BFB">
        <w:trPr>
          <w:trHeight w:val="240"/>
        </w:trPr>
        <w:tc>
          <w:tcPr>
            <w:tcW w:w="1659" w:type="dxa"/>
            <w:shd w:val="clear" w:color="auto" w:fill="auto"/>
            <w:tcMar>
              <w:top w:w="0" w:type="dxa"/>
              <w:left w:w="0" w:type="dxa"/>
              <w:bottom w:w="0" w:type="dxa"/>
              <w:right w:w="0" w:type="dxa"/>
            </w:tcMar>
          </w:tcPr>
          <w:p w14:paraId="12ECF034" w14:textId="77777777" w:rsidR="005320DF" w:rsidRPr="00AC1105" w:rsidRDefault="005320DF" w:rsidP="00247440">
            <w:pPr>
              <w:spacing w:before="40" w:after="40" w:line="220" w:lineRule="exact"/>
              <w:rPr>
                <w:rFonts w:eastAsia="한컴바탕"/>
                <w:sz w:val="18"/>
              </w:rPr>
            </w:pPr>
            <w:r w:rsidRPr="00AC1105">
              <w:rPr>
                <w:sz w:val="18"/>
              </w:rPr>
              <w:t>2016</w:t>
            </w:r>
          </w:p>
        </w:tc>
        <w:tc>
          <w:tcPr>
            <w:tcW w:w="1695" w:type="dxa"/>
            <w:shd w:val="clear" w:color="auto" w:fill="auto"/>
            <w:tcMar>
              <w:top w:w="0" w:type="dxa"/>
              <w:left w:w="0" w:type="dxa"/>
              <w:bottom w:w="0" w:type="dxa"/>
              <w:right w:w="0" w:type="dxa"/>
            </w:tcMar>
            <w:vAlign w:val="bottom"/>
          </w:tcPr>
          <w:p w14:paraId="26C7C2D3"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13,4</w:t>
            </w:r>
          </w:p>
        </w:tc>
        <w:tc>
          <w:tcPr>
            <w:tcW w:w="1695" w:type="dxa"/>
            <w:shd w:val="clear" w:color="auto" w:fill="auto"/>
            <w:tcMar>
              <w:top w:w="0" w:type="dxa"/>
              <w:left w:w="0" w:type="dxa"/>
              <w:bottom w:w="0" w:type="dxa"/>
              <w:right w:w="0" w:type="dxa"/>
            </w:tcMar>
            <w:vAlign w:val="bottom"/>
          </w:tcPr>
          <w:p w14:paraId="5889DA83" w14:textId="77777777" w:rsidR="005320DF" w:rsidRPr="00AC1105" w:rsidRDefault="005320DF" w:rsidP="00435BFB">
            <w:pPr>
              <w:spacing w:before="40" w:after="40" w:line="220" w:lineRule="exact"/>
              <w:ind w:left="113" w:right="28"/>
              <w:jc w:val="right"/>
              <w:rPr>
                <w:rFonts w:eastAsia="Gulim"/>
                <w:sz w:val="18"/>
              </w:rPr>
            </w:pPr>
            <w:r w:rsidRPr="00AC1105">
              <w:rPr>
                <w:sz w:val="18"/>
              </w:rPr>
              <w:t>73,4</w:t>
            </w:r>
          </w:p>
        </w:tc>
        <w:tc>
          <w:tcPr>
            <w:tcW w:w="1851" w:type="dxa"/>
            <w:shd w:val="clear" w:color="auto" w:fill="auto"/>
            <w:tcMar>
              <w:top w:w="0" w:type="dxa"/>
              <w:left w:w="0" w:type="dxa"/>
              <w:bottom w:w="0" w:type="dxa"/>
              <w:right w:w="0" w:type="dxa"/>
            </w:tcMar>
            <w:vAlign w:val="bottom"/>
          </w:tcPr>
          <w:p w14:paraId="3B90C6D5"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13,2</w:t>
            </w:r>
          </w:p>
        </w:tc>
        <w:tc>
          <w:tcPr>
            <w:tcW w:w="1934" w:type="dxa"/>
            <w:shd w:val="clear" w:color="auto" w:fill="auto"/>
            <w:tcMar>
              <w:top w:w="0" w:type="dxa"/>
              <w:left w:w="0" w:type="dxa"/>
              <w:bottom w:w="0" w:type="dxa"/>
              <w:right w:w="0" w:type="dxa"/>
            </w:tcMar>
            <w:vAlign w:val="bottom"/>
          </w:tcPr>
          <w:p w14:paraId="3C289ACB"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36,2</w:t>
            </w:r>
          </w:p>
        </w:tc>
      </w:tr>
      <w:tr w:rsidR="00247440" w:rsidRPr="00AC1105" w14:paraId="4ED56567" w14:textId="77777777" w:rsidTr="00435BFB">
        <w:trPr>
          <w:trHeight w:val="240"/>
        </w:trPr>
        <w:tc>
          <w:tcPr>
            <w:tcW w:w="1659" w:type="dxa"/>
            <w:shd w:val="clear" w:color="auto" w:fill="auto"/>
            <w:tcMar>
              <w:top w:w="0" w:type="dxa"/>
              <w:left w:w="0" w:type="dxa"/>
              <w:bottom w:w="0" w:type="dxa"/>
              <w:right w:w="0" w:type="dxa"/>
            </w:tcMar>
          </w:tcPr>
          <w:p w14:paraId="7F36C37C" w14:textId="77777777" w:rsidR="005320DF" w:rsidRPr="00AC1105" w:rsidRDefault="005320DF" w:rsidP="00247440">
            <w:pPr>
              <w:spacing w:before="40" w:after="40" w:line="220" w:lineRule="exact"/>
              <w:rPr>
                <w:rFonts w:eastAsia="한컴바탕"/>
                <w:sz w:val="18"/>
              </w:rPr>
            </w:pPr>
            <w:r w:rsidRPr="00AC1105">
              <w:rPr>
                <w:sz w:val="18"/>
              </w:rPr>
              <w:t>2017</w:t>
            </w:r>
          </w:p>
        </w:tc>
        <w:tc>
          <w:tcPr>
            <w:tcW w:w="1695" w:type="dxa"/>
            <w:shd w:val="clear" w:color="auto" w:fill="auto"/>
            <w:tcMar>
              <w:top w:w="0" w:type="dxa"/>
              <w:left w:w="0" w:type="dxa"/>
              <w:bottom w:w="0" w:type="dxa"/>
              <w:right w:w="0" w:type="dxa"/>
            </w:tcMar>
            <w:vAlign w:val="bottom"/>
          </w:tcPr>
          <w:p w14:paraId="72F659AA"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13,1</w:t>
            </w:r>
          </w:p>
        </w:tc>
        <w:tc>
          <w:tcPr>
            <w:tcW w:w="1695" w:type="dxa"/>
            <w:shd w:val="clear" w:color="auto" w:fill="auto"/>
            <w:tcMar>
              <w:top w:w="0" w:type="dxa"/>
              <w:left w:w="0" w:type="dxa"/>
              <w:bottom w:w="0" w:type="dxa"/>
              <w:right w:w="0" w:type="dxa"/>
            </w:tcMar>
            <w:vAlign w:val="bottom"/>
          </w:tcPr>
          <w:p w14:paraId="6FDAC511" w14:textId="77777777" w:rsidR="005320DF" w:rsidRPr="00AC1105" w:rsidRDefault="005320DF" w:rsidP="00435BFB">
            <w:pPr>
              <w:spacing w:before="40" w:after="40" w:line="220" w:lineRule="exact"/>
              <w:ind w:left="113" w:right="28"/>
              <w:jc w:val="right"/>
              <w:rPr>
                <w:rFonts w:eastAsia="Gulim"/>
                <w:sz w:val="18"/>
              </w:rPr>
            </w:pPr>
            <w:r w:rsidRPr="00AC1105">
              <w:rPr>
                <w:sz w:val="18"/>
              </w:rPr>
              <w:t>73,2</w:t>
            </w:r>
          </w:p>
        </w:tc>
        <w:tc>
          <w:tcPr>
            <w:tcW w:w="1851" w:type="dxa"/>
            <w:shd w:val="clear" w:color="auto" w:fill="auto"/>
            <w:tcMar>
              <w:top w:w="0" w:type="dxa"/>
              <w:left w:w="0" w:type="dxa"/>
              <w:bottom w:w="0" w:type="dxa"/>
              <w:right w:w="0" w:type="dxa"/>
            </w:tcMar>
            <w:vAlign w:val="bottom"/>
          </w:tcPr>
          <w:p w14:paraId="36C71630"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13,8</w:t>
            </w:r>
          </w:p>
        </w:tc>
        <w:tc>
          <w:tcPr>
            <w:tcW w:w="1934" w:type="dxa"/>
            <w:shd w:val="clear" w:color="auto" w:fill="auto"/>
            <w:tcMar>
              <w:top w:w="0" w:type="dxa"/>
              <w:left w:w="0" w:type="dxa"/>
              <w:bottom w:w="0" w:type="dxa"/>
              <w:right w:w="0" w:type="dxa"/>
            </w:tcMar>
            <w:vAlign w:val="bottom"/>
          </w:tcPr>
          <w:p w14:paraId="0EAAF067"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36,7</w:t>
            </w:r>
          </w:p>
        </w:tc>
      </w:tr>
      <w:tr w:rsidR="00247440" w:rsidRPr="00AC1105" w14:paraId="6E4700CC" w14:textId="77777777" w:rsidTr="00435BFB">
        <w:trPr>
          <w:trHeight w:val="240"/>
        </w:trPr>
        <w:tc>
          <w:tcPr>
            <w:tcW w:w="1659" w:type="dxa"/>
            <w:shd w:val="clear" w:color="auto" w:fill="auto"/>
            <w:tcMar>
              <w:top w:w="0" w:type="dxa"/>
              <w:left w:w="0" w:type="dxa"/>
              <w:bottom w:w="0" w:type="dxa"/>
              <w:right w:w="0" w:type="dxa"/>
            </w:tcMar>
          </w:tcPr>
          <w:p w14:paraId="6B9FECEB" w14:textId="77777777" w:rsidR="005320DF" w:rsidRPr="00AC1105" w:rsidRDefault="005320DF" w:rsidP="00247440">
            <w:pPr>
              <w:spacing w:before="40" w:after="40" w:line="220" w:lineRule="exact"/>
              <w:rPr>
                <w:rFonts w:eastAsia="한컴바탕"/>
                <w:sz w:val="18"/>
              </w:rPr>
            </w:pPr>
            <w:r w:rsidRPr="00AC1105">
              <w:rPr>
                <w:sz w:val="18"/>
              </w:rPr>
              <w:t>2018</w:t>
            </w:r>
          </w:p>
        </w:tc>
        <w:tc>
          <w:tcPr>
            <w:tcW w:w="1695" w:type="dxa"/>
            <w:shd w:val="clear" w:color="auto" w:fill="auto"/>
            <w:tcMar>
              <w:top w:w="0" w:type="dxa"/>
              <w:left w:w="0" w:type="dxa"/>
              <w:bottom w:w="0" w:type="dxa"/>
              <w:right w:w="0" w:type="dxa"/>
            </w:tcMar>
            <w:vAlign w:val="bottom"/>
          </w:tcPr>
          <w:p w14:paraId="7150DEAA"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12,8</w:t>
            </w:r>
          </w:p>
        </w:tc>
        <w:tc>
          <w:tcPr>
            <w:tcW w:w="1695" w:type="dxa"/>
            <w:shd w:val="clear" w:color="auto" w:fill="auto"/>
            <w:tcMar>
              <w:top w:w="0" w:type="dxa"/>
              <w:left w:w="0" w:type="dxa"/>
              <w:bottom w:w="0" w:type="dxa"/>
              <w:right w:w="0" w:type="dxa"/>
            </w:tcMar>
            <w:vAlign w:val="bottom"/>
          </w:tcPr>
          <w:p w14:paraId="467B2428"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72,9</w:t>
            </w:r>
          </w:p>
        </w:tc>
        <w:tc>
          <w:tcPr>
            <w:tcW w:w="1851" w:type="dxa"/>
            <w:shd w:val="clear" w:color="auto" w:fill="auto"/>
            <w:tcMar>
              <w:top w:w="0" w:type="dxa"/>
              <w:left w:w="0" w:type="dxa"/>
              <w:bottom w:w="0" w:type="dxa"/>
              <w:right w:w="0" w:type="dxa"/>
            </w:tcMar>
            <w:vAlign w:val="bottom"/>
          </w:tcPr>
          <w:p w14:paraId="7D26EADE"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14,3</w:t>
            </w:r>
          </w:p>
        </w:tc>
        <w:tc>
          <w:tcPr>
            <w:tcW w:w="1934" w:type="dxa"/>
            <w:shd w:val="clear" w:color="auto" w:fill="auto"/>
            <w:tcMar>
              <w:top w:w="0" w:type="dxa"/>
              <w:left w:w="0" w:type="dxa"/>
              <w:bottom w:w="0" w:type="dxa"/>
              <w:right w:w="0" w:type="dxa"/>
            </w:tcMar>
            <w:vAlign w:val="bottom"/>
          </w:tcPr>
          <w:p w14:paraId="590D4CC5"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37,1</w:t>
            </w:r>
          </w:p>
        </w:tc>
      </w:tr>
      <w:tr w:rsidR="00247440" w:rsidRPr="00AC1105" w14:paraId="21B582EA" w14:textId="77777777" w:rsidTr="00435BFB">
        <w:trPr>
          <w:trHeight w:val="240"/>
        </w:trPr>
        <w:tc>
          <w:tcPr>
            <w:tcW w:w="1659" w:type="dxa"/>
            <w:shd w:val="clear" w:color="auto" w:fill="auto"/>
            <w:tcMar>
              <w:top w:w="0" w:type="dxa"/>
              <w:left w:w="0" w:type="dxa"/>
              <w:bottom w:w="0" w:type="dxa"/>
              <w:right w:w="0" w:type="dxa"/>
            </w:tcMar>
          </w:tcPr>
          <w:p w14:paraId="34F68D25" w14:textId="77777777" w:rsidR="005320DF" w:rsidRPr="00AC1105" w:rsidRDefault="005320DF" w:rsidP="00247440">
            <w:pPr>
              <w:spacing w:before="40" w:after="40" w:line="220" w:lineRule="exact"/>
              <w:rPr>
                <w:rFonts w:eastAsia="한컴바탕"/>
                <w:sz w:val="18"/>
              </w:rPr>
            </w:pPr>
            <w:r w:rsidRPr="00AC1105">
              <w:rPr>
                <w:sz w:val="18"/>
              </w:rPr>
              <w:t>2019</w:t>
            </w:r>
          </w:p>
        </w:tc>
        <w:tc>
          <w:tcPr>
            <w:tcW w:w="1695" w:type="dxa"/>
            <w:shd w:val="clear" w:color="auto" w:fill="auto"/>
            <w:tcMar>
              <w:top w:w="0" w:type="dxa"/>
              <w:left w:w="0" w:type="dxa"/>
              <w:bottom w:w="0" w:type="dxa"/>
              <w:right w:w="0" w:type="dxa"/>
            </w:tcMar>
            <w:vAlign w:val="bottom"/>
          </w:tcPr>
          <w:p w14:paraId="719181CE"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12,5</w:t>
            </w:r>
          </w:p>
        </w:tc>
        <w:tc>
          <w:tcPr>
            <w:tcW w:w="1695" w:type="dxa"/>
            <w:shd w:val="clear" w:color="auto" w:fill="auto"/>
            <w:tcMar>
              <w:top w:w="0" w:type="dxa"/>
              <w:left w:w="0" w:type="dxa"/>
              <w:bottom w:w="0" w:type="dxa"/>
              <w:right w:w="0" w:type="dxa"/>
            </w:tcMar>
            <w:vAlign w:val="bottom"/>
          </w:tcPr>
          <w:p w14:paraId="762DB2F8"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72,7</w:t>
            </w:r>
          </w:p>
        </w:tc>
        <w:tc>
          <w:tcPr>
            <w:tcW w:w="1851" w:type="dxa"/>
            <w:shd w:val="clear" w:color="auto" w:fill="auto"/>
            <w:tcMar>
              <w:top w:w="0" w:type="dxa"/>
              <w:left w:w="0" w:type="dxa"/>
              <w:bottom w:w="0" w:type="dxa"/>
              <w:right w:w="0" w:type="dxa"/>
            </w:tcMar>
            <w:vAlign w:val="bottom"/>
          </w:tcPr>
          <w:p w14:paraId="5237CD1A"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14,9</w:t>
            </w:r>
          </w:p>
        </w:tc>
        <w:tc>
          <w:tcPr>
            <w:tcW w:w="1934" w:type="dxa"/>
            <w:shd w:val="clear" w:color="auto" w:fill="auto"/>
            <w:tcMar>
              <w:top w:w="0" w:type="dxa"/>
              <w:left w:w="0" w:type="dxa"/>
              <w:bottom w:w="0" w:type="dxa"/>
              <w:right w:w="0" w:type="dxa"/>
            </w:tcMar>
            <w:vAlign w:val="bottom"/>
          </w:tcPr>
          <w:p w14:paraId="41C445C6"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37,6</w:t>
            </w:r>
          </w:p>
        </w:tc>
      </w:tr>
      <w:tr w:rsidR="00247440" w:rsidRPr="00AC1105" w14:paraId="68F2A84B" w14:textId="77777777" w:rsidTr="00435BFB">
        <w:trPr>
          <w:trHeight w:val="240"/>
        </w:trPr>
        <w:tc>
          <w:tcPr>
            <w:tcW w:w="1659" w:type="dxa"/>
            <w:shd w:val="clear" w:color="auto" w:fill="auto"/>
            <w:tcMar>
              <w:top w:w="0" w:type="dxa"/>
              <w:left w:w="0" w:type="dxa"/>
              <w:bottom w:w="0" w:type="dxa"/>
              <w:right w:w="0" w:type="dxa"/>
            </w:tcMar>
          </w:tcPr>
          <w:p w14:paraId="4B6C1782" w14:textId="77777777" w:rsidR="005320DF" w:rsidRPr="00AC1105" w:rsidRDefault="005320DF" w:rsidP="00247440">
            <w:pPr>
              <w:spacing w:before="40" w:after="40" w:line="220" w:lineRule="exact"/>
              <w:rPr>
                <w:rFonts w:eastAsia="한컴바탕"/>
                <w:sz w:val="18"/>
              </w:rPr>
            </w:pPr>
            <w:r w:rsidRPr="00AC1105">
              <w:rPr>
                <w:sz w:val="18"/>
              </w:rPr>
              <w:t>2020</w:t>
            </w:r>
          </w:p>
        </w:tc>
        <w:tc>
          <w:tcPr>
            <w:tcW w:w="1695" w:type="dxa"/>
            <w:shd w:val="clear" w:color="auto" w:fill="auto"/>
            <w:tcMar>
              <w:top w:w="0" w:type="dxa"/>
              <w:left w:w="0" w:type="dxa"/>
              <w:bottom w:w="0" w:type="dxa"/>
              <w:right w:w="0" w:type="dxa"/>
            </w:tcMar>
            <w:vAlign w:val="bottom"/>
          </w:tcPr>
          <w:p w14:paraId="0CCEC187"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12,2</w:t>
            </w:r>
          </w:p>
        </w:tc>
        <w:tc>
          <w:tcPr>
            <w:tcW w:w="1695" w:type="dxa"/>
            <w:shd w:val="clear" w:color="auto" w:fill="auto"/>
            <w:tcMar>
              <w:top w:w="0" w:type="dxa"/>
              <w:left w:w="0" w:type="dxa"/>
              <w:bottom w:w="0" w:type="dxa"/>
              <w:right w:w="0" w:type="dxa"/>
            </w:tcMar>
            <w:vAlign w:val="bottom"/>
          </w:tcPr>
          <w:p w14:paraId="72E30FB6"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72,1</w:t>
            </w:r>
          </w:p>
        </w:tc>
        <w:tc>
          <w:tcPr>
            <w:tcW w:w="1851" w:type="dxa"/>
            <w:shd w:val="clear" w:color="auto" w:fill="auto"/>
            <w:tcMar>
              <w:top w:w="0" w:type="dxa"/>
              <w:left w:w="0" w:type="dxa"/>
              <w:bottom w:w="0" w:type="dxa"/>
              <w:right w:w="0" w:type="dxa"/>
            </w:tcMar>
            <w:vAlign w:val="bottom"/>
          </w:tcPr>
          <w:p w14:paraId="0BDEB7C0"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15,7</w:t>
            </w:r>
          </w:p>
        </w:tc>
        <w:tc>
          <w:tcPr>
            <w:tcW w:w="1934" w:type="dxa"/>
            <w:shd w:val="clear" w:color="auto" w:fill="auto"/>
            <w:tcMar>
              <w:top w:w="0" w:type="dxa"/>
              <w:left w:w="0" w:type="dxa"/>
              <w:bottom w:w="0" w:type="dxa"/>
              <w:right w:w="0" w:type="dxa"/>
            </w:tcMar>
            <w:vAlign w:val="bottom"/>
          </w:tcPr>
          <w:p w14:paraId="7A3BF353"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38,7</w:t>
            </w:r>
          </w:p>
        </w:tc>
      </w:tr>
      <w:tr w:rsidR="00247440" w:rsidRPr="00AC1105" w14:paraId="428FF0CA" w14:textId="77777777" w:rsidTr="00435BFB">
        <w:trPr>
          <w:trHeight w:val="240"/>
        </w:trPr>
        <w:tc>
          <w:tcPr>
            <w:tcW w:w="1659" w:type="dxa"/>
            <w:tcBorders>
              <w:bottom w:val="single" w:sz="12" w:space="0" w:color="auto"/>
            </w:tcBorders>
            <w:shd w:val="clear" w:color="auto" w:fill="auto"/>
            <w:tcMar>
              <w:top w:w="0" w:type="dxa"/>
              <w:left w:w="0" w:type="dxa"/>
              <w:bottom w:w="0" w:type="dxa"/>
              <w:right w:w="0" w:type="dxa"/>
            </w:tcMar>
          </w:tcPr>
          <w:p w14:paraId="402F29E0" w14:textId="77777777" w:rsidR="005320DF" w:rsidRPr="00AC1105" w:rsidRDefault="005320DF" w:rsidP="00247440">
            <w:pPr>
              <w:spacing w:before="40" w:after="40" w:line="220" w:lineRule="exact"/>
              <w:rPr>
                <w:rFonts w:eastAsia="한컴바탕"/>
                <w:sz w:val="18"/>
              </w:rPr>
            </w:pPr>
            <w:r w:rsidRPr="00AC1105">
              <w:rPr>
                <w:sz w:val="18"/>
              </w:rPr>
              <w:t>2021</w:t>
            </w:r>
          </w:p>
        </w:tc>
        <w:tc>
          <w:tcPr>
            <w:tcW w:w="1695" w:type="dxa"/>
            <w:tcBorders>
              <w:bottom w:val="single" w:sz="12" w:space="0" w:color="auto"/>
            </w:tcBorders>
            <w:shd w:val="clear" w:color="auto" w:fill="auto"/>
            <w:tcMar>
              <w:top w:w="0" w:type="dxa"/>
              <w:left w:w="0" w:type="dxa"/>
              <w:bottom w:w="0" w:type="dxa"/>
              <w:right w:w="0" w:type="dxa"/>
            </w:tcMar>
            <w:vAlign w:val="bottom"/>
          </w:tcPr>
          <w:p w14:paraId="6C664E0A"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11,9</w:t>
            </w:r>
          </w:p>
        </w:tc>
        <w:tc>
          <w:tcPr>
            <w:tcW w:w="1695" w:type="dxa"/>
            <w:tcBorders>
              <w:bottom w:val="single" w:sz="12" w:space="0" w:color="auto"/>
            </w:tcBorders>
            <w:shd w:val="clear" w:color="auto" w:fill="auto"/>
            <w:tcMar>
              <w:top w:w="0" w:type="dxa"/>
              <w:left w:w="0" w:type="dxa"/>
              <w:bottom w:w="0" w:type="dxa"/>
              <w:right w:w="0" w:type="dxa"/>
            </w:tcMar>
            <w:vAlign w:val="bottom"/>
          </w:tcPr>
          <w:p w14:paraId="2BCCC368"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71,6</w:t>
            </w:r>
          </w:p>
        </w:tc>
        <w:tc>
          <w:tcPr>
            <w:tcW w:w="1851" w:type="dxa"/>
            <w:tcBorders>
              <w:bottom w:val="single" w:sz="12" w:space="0" w:color="auto"/>
            </w:tcBorders>
            <w:shd w:val="clear" w:color="auto" w:fill="auto"/>
            <w:tcMar>
              <w:top w:w="0" w:type="dxa"/>
              <w:left w:w="0" w:type="dxa"/>
              <w:bottom w:w="0" w:type="dxa"/>
              <w:right w:w="0" w:type="dxa"/>
            </w:tcMar>
            <w:vAlign w:val="bottom"/>
          </w:tcPr>
          <w:p w14:paraId="6971244D"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16,6</w:t>
            </w:r>
          </w:p>
        </w:tc>
        <w:tc>
          <w:tcPr>
            <w:tcW w:w="1934" w:type="dxa"/>
            <w:tcBorders>
              <w:bottom w:val="single" w:sz="12" w:space="0" w:color="auto"/>
            </w:tcBorders>
            <w:shd w:val="clear" w:color="auto" w:fill="auto"/>
            <w:tcMar>
              <w:top w:w="0" w:type="dxa"/>
              <w:left w:w="0" w:type="dxa"/>
              <w:bottom w:w="0" w:type="dxa"/>
              <w:right w:w="0" w:type="dxa"/>
            </w:tcMar>
            <w:vAlign w:val="bottom"/>
          </w:tcPr>
          <w:p w14:paraId="348A8EAA" w14:textId="77777777" w:rsidR="005320DF" w:rsidRPr="00AC1105" w:rsidRDefault="005320DF" w:rsidP="00435BFB">
            <w:pPr>
              <w:spacing w:before="40" w:after="40" w:line="220" w:lineRule="exact"/>
              <w:ind w:left="113" w:right="28"/>
              <w:jc w:val="right"/>
              <w:rPr>
                <w:rFonts w:eastAsia="Malgun Gothic"/>
                <w:sz w:val="18"/>
              </w:rPr>
            </w:pPr>
            <w:r w:rsidRPr="00AC1105">
              <w:rPr>
                <w:sz w:val="18"/>
              </w:rPr>
              <w:t>39,7</w:t>
            </w:r>
          </w:p>
        </w:tc>
      </w:tr>
    </w:tbl>
    <w:p w14:paraId="271557D7" w14:textId="77777777" w:rsidR="005320DF" w:rsidRPr="00AC1105" w:rsidRDefault="005320DF" w:rsidP="00435BFB">
      <w:pPr>
        <w:pStyle w:val="SingleTxtG"/>
        <w:spacing w:before="120" w:after="240"/>
        <w:ind w:firstLine="170"/>
        <w:jc w:val="left"/>
        <w:rPr>
          <w:sz w:val="18"/>
          <w:szCs w:val="18"/>
        </w:rPr>
      </w:pPr>
      <w:r w:rsidRPr="00AC1105">
        <w:rPr>
          <w:i/>
          <w:sz w:val="18"/>
          <w:szCs w:val="18"/>
        </w:rPr>
        <w:t>Fuente:</w:t>
      </w:r>
      <w:r w:rsidRPr="00AC1105">
        <w:rPr>
          <w:sz w:val="18"/>
          <w:szCs w:val="18"/>
        </w:rPr>
        <w:t xml:space="preserve"> KOSTAT, Proyección Demográfica (2021).</w:t>
      </w:r>
    </w:p>
    <w:p w14:paraId="78D7A081" w14:textId="7CE14D56" w:rsidR="005320DF" w:rsidRPr="00AC1105" w:rsidRDefault="00435BFB" w:rsidP="00435BFB">
      <w:pPr>
        <w:pStyle w:val="H23G"/>
        <w:rPr>
          <w:rFonts w:eastAsia="Gulim"/>
        </w:rPr>
      </w:pPr>
      <w:r w:rsidRPr="00AC1105">
        <w:tab/>
      </w:r>
      <w:r w:rsidRPr="00AC1105">
        <w:tab/>
      </w:r>
      <w:r w:rsidR="005320DF" w:rsidRPr="00AC1105">
        <w:t>Tamaño medio de los hogares: 2005</w:t>
      </w:r>
      <w:r w:rsidR="00671F7E">
        <w:t>-</w:t>
      </w:r>
      <w:r w:rsidR="005320DF" w:rsidRPr="00AC1105">
        <w:t>2021</w:t>
      </w:r>
    </w:p>
    <w:tbl>
      <w:tblPr>
        <w:tblOverlap w:val="never"/>
        <w:tblW w:w="8504"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448"/>
        <w:gridCol w:w="503"/>
        <w:gridCol w:w="504"/>
        <w:gridCol w:w="503"/>
        <w:gridCol w:w="504"/>
        <w:gridCol w:w="503"/>
        <w:gridCol w:w="504"/>
        <w:gridCol w:w="503"/>
        <w:gridCol w:w="504"/>
        <w:gridCol w:w="503"/>
        <w:gridCol w:w="504"/>
        <w:gridCol w:w="503"/>
        <w:gridCol w:w="504"/>
        <w:gridCol w:w="503"/>
        <w:gridCol w:w="504"/>
        <w:gridCol w:w="503"/>
        <w:gridCol w:w="504"/>
      </w:tblGrid>
      <w:tr w:rsidR="00435BFB" w:rsidRPr="00AC1105" w14:paraId="5B974AD1" w14:textId="77777777" w:rsidTr="00671F7E">
        <w:trPr>
          <w:trHeight w:val="266"/>
          <w:tblHeader/>
        </w:trPr>
        <w:tc>
          <w:tcPr>
            <w:tcW w:w="448" w:type="dxa"/>
            <w:shd w:val="clear" w:color="auto" w:fill="auto"/>
            <w:tcMar>
              <w:top w:w="0" w:type="dxa"/>
              <w:left w:w="0" w:type="dxa"/>
              <w:bottom w:w="0" w:type="dxa"/>
              <w:right w:w="0" w:type="dxa"/>
            </w:tcMar>
            <w:vAlign w:val="bottom"/>
            <w:hideMark/>
          </w:tcPr>
          <w:p w14:paraId="0335670F" w14:textId="77777777" w:rsidR="005320DF" w:rsidRPr="00AC1105" w:rsidRDefault="005320DF" w:rsidP="00AC1105">
            <w:pPr>
              <w:spacing w:before="80" w:after="80" w:line="200" w:lineRule="exact"/>
              <w:ind w:right="28"/>
              <w:jc w:val="right"/>
              <w:rPr>
                <w:rFonts w:eastAsia="Gulim"/>
                <w:i/>
                <w:sz w:val="16"/>
              </w:rPr>
            </w:pPr>
            <w:r w:rsidRPr="00AC1105">
              <w:rPr>
                <w:i/>
                <w:sz w:val="16"/>
              </w:rPr>
              <w:t>2005</w:t>
            </w:r>
          </w:p>
        </w:tc>
        <w:tc>
          <w:tcPr>
            <w:tcW w:w="503" w:type="dxa"/>
            <w:shd w:val="clear" w:color="auto" w:fill="auto"/>
            <w:tcMar>
              <w:top w:w="0" w:type="dxa"/>
              <w:left w:w="0" w:type="dxa"/>
              <w:bottom w:w="0" w:type="dxa"/>
              <w:right w:w="0" w:type="dxa"/>
            </w:tcMar>
            <w:vAlign w:val="bottom"/>
            <w:hideMark/>
          </w:tcPr>
          <w:p w14:paraId="32BF5708" w14:textId="77777777" w:rsidR="005320DF" w:rsidRPr="00AC1105" w:rsidRDefault="005320DF" w:rsidP="00AC1105">
            <w:pPr>
              <w:spacing w:before="80" w:after="80" w:line="200" w:lineRule="exact"/>
              <w:ind w:right="28"/>
              <w:jc w:val="right"/>
              <w:rPr>
                <w:rFonts w:eastAsia="Gulim"/>
                <w:i/>
                <w:sz w:val="16"/>
              </w:rPr>
            </w:pPr>
            <w:r w:rsidRPr="00AC1105">
              <w:rPr>
                <w:i/>
                <w:sz w:val="16"/>
              </w:rPr>
              <w:t>2006</w:t>
            </w:r>
          </w:p>
        </w:tc>
        <w:tc>
          <w:tcPr>
            <w:tcW w:w="504" w:type="dxa"/>
            <w:shd w:val="clear" w:color="auto" w:fill="auto"/>
            <w:tcMar>
              <w:top w:w="0" w:type="dxa"/>
              <w:left w:w="0" w:type="dxa"/>
              <w:bottom w:w="0" w:type="dxa"/>
              <w:right w:w="0" w:type="dxa"/>
            </w:tcMar>
            <w:vAlign w:val="bottom"/>
            <w:hideMark/>
          </w:tcPr>
          <w:p w14:paraId="717AAAAB" w14:textId="77777777" w:rsidR="005320DF" w:rsidRPr="00AC1105" w:rsidRDefault="005320DF" w:rsidP="00AC1105">
            <w:pPr>
              <w:spacing w:before="80" w:after="80" w:line="200" w:lineRule="exact"/>
              <w:ind w:right="28"/>
              <w:jc w:val="right"/>
              <w:rPr>
                <w:rFonts w:eastAsia="Gulim"/>
                <w:i/>
                <w:sz w:val="16"/>
              </w:rPr>
            </w:pPr>
            <w:r w:rsidRPr="00AC1105">
              <w:rPr>
                <w:i/>
                <w:sz w:val="16"/>
              </w:rPr>
              <w:t>2007</w:t>
            </w:r>
          </w:p>
        </w:tc>
        <w:tc>
          <w:tcPr>
            <w:tcW w:w="503" w:type="dxa"/>
            <w:shd w:val="clear" w:color="auto" w:fill="auto"/>
            <w:tcMar>
              <w:top w:w="0" w:type="dxa"/>
              <w:left w:w="0" w:type="dxa"/>
              <w:bottom w:w="0" w:type="dxa"/>
              <w:right w:w="0" w:type="dxa"/>
            </w:tcMar>
            <w:vAlign w:val="bottom"/>
            <w:hideMark/>
          </w:tcPr>
          <w:p w14:paraId="09F24E05" w14:textId="77777777" w:rsidR="005320DF" w:rsidRPr="00AC1105" w:rsidRDefault="005320DF" w:rsidP="00AC1105">
            <w:pPr>
              <w:spacing w:before="80" w:after="80" w:line="200" w:lineRule="exact"/>
              <w:ind w:right="28"/>
              <w:jc w:val="right"/>
              <w:rPr>
                <w:rFonts w:eastAsia="Gulim"/>
                <w:i/>
                <w:sz w:val="16"/>
              </w:rPr>
            </w:pPr>
            <w:r w:rsidRPr="00AC1105">
              <w:rPr>
                <w:i/>
                <w:sz w:val="16"/>
              </w:rPr>
              <w:t>2008</w:t>
            </w:r>
          </w:p>
        </w:tc>
        <w:tc>
          <w:tcPr>
            <w:tcW w:w="504" w:type="dxa"/>
            <w:shd w:val="clear" w:color="auto" w:fill="auto"/>
            <w:tcMar>
              <w:top w:w="0" w:type="dxa"/>
              <w:left w:w="0" w:type="dxa"/>
              <w:bottom w:w="0" w:type="dxa"/>
              <w:right w:w="0" w:type="dxa"/>
            </w:tcMar>
            <w:vAlign w:val="bottom"/>
            <w:hideMark/>
          </w:tcPr>
          <w:p w14:paraId="2FA7DEDF" w14:textId="77777777" w:rsidR="005320DF" w:rsidRPr="00AC1105" w:rsidRDefault="005320DF" w:rsidP="00AC1105">
            <w:pPr>
              <w:spacing w:before="80" w:after="80" w:line="200" w:lineRule="exact"/>
              <w:ind w:right="28"/>
              <w:jc w:val="right"/>
              <w:rPr>
                <w:rFonts w:eastAsia="Gulim"/>
                <w:i/>
                <w:sz w:val="16"/>
              </w:rPr>
            </w:pPr>
            <w:r w:rsidRPr="00AC1105">
              <w:rPr>
                <w:i/>
                <w:sz w:val="16"/>
              </w:rPr>
              <w:t>2009</w:t>
            </w:r>
          </w:p>
        </w:tc>
        <w:tc>
          <w:tcPr>
            <w:tcW w:w="503" w:type="dxa"/>
            <w:shd w:val="clear" w:color="auto" w:fill="auto"/>
            <w:tcMar>
              <w:top w:w="0" w:type="dxa"/>
              <w:left w:w="0" w:type="dxa"/>
              <w:bottom w:w="0" w:type="dxa"/>
              <w:right w:w="0" w:type="dxa"/>
            </w:tcMar>
            <w:vAlign w:val="bottom"/>
            <w:hideMark/>
          </w:tcPr>
          <w:p w14:paraId="561DEEAC" w14:textId="77777777" w:rsidR="005320DF" w:rsidRPr="00AC1105" w:rsidRDefault="005320DF" w:rsidP="00AC1105">
            <w:pPr>
              <w:spacing w:before="80" w:after="80" w:line="200" w:lineRule="exact"/>
              <w:ind w:right="28"/>
              <w:jc w:val="right"/>
              <w:rPr>
                <w:rFonts w:eastAsia="Gulim"/>
                <w:i/>
                <w:sz w:val="16"/>
              </w:rPr>
            </w:pPr>
            <w:r w:rsidRPr="00AC1105">
              <w:rPr>
                <w:i/>
                <w:sz w:val="16"/>
              </w:rPr>
              <w:t>2010</w:t>
            </w:r>
          </w:p>
        </w:tc>
        <w:tc>
          <w:tcPr>
            <w:tcW w:w="504" w:type="dxa"/>
            <w:shd w:val="clear" w:color="auto" w:fill="auto"/>
            <w:tcMar>
              <w:top w:w="0" w:type="dxa"/>
              <w:left w:w="0" w:type="dxa"/>
              <w:bottom w:w="0" w:type="dxa"/>
              <w:right w:w="0" w:type="dxa"/>
            </w:tcMar>
            <w:vAlign w:val="bottom"/>
            <w:hideMark/>
          </w:tcPr>
          <w:p w14:paraId="555A1845" w14:textId="77777777" w:rsidR="005320DF" w:rsidRPr="00AC1105" w:rsidRDefault="005320DF" w:rsidP="00AC1105">
            <w:pPr>
              <w:spacing w:before="80" w:after="80" w:line="200" w:lineRule="exact"/>
              <w:ind w:right="28"/>
              <w:jc w:val="right"/>
              <w:rPr>
                <w:rFonts w:eastAsia="Gulim"/>
                <w:i/>
                <w:sz w:val="16"/>
              </w:rPr>
            </w:pPr>
            <w:r w:rsidRPr="00AC1105">
              <w:rPr>
                <w:i/>
                <w:sz w:val="16"/>
              </w:rPr>
              <w:t>2011</w:t>
            </w:r>
          </w:p>
        </w:tc>
        <w:tc>
          <w:tcPr>
            <w:tcW w:w="503" w:type="dxa"/>
            <w:shd w:val="clear" w:color="auto" w:fill="auto"/>
            <w:tcMar>
              <w:top w:w="0" w:type="dxa"/>
              <w:left w:w="0" w:type="dxa"/>
              <w:bottom w:w="0" w:type="dxa"/>
              <w:right w:w="0" w:type="dxa"/>
            </w:tcMar>
            <w:vAlign w:val="bottom"/>
            <w:hideMark/>
          </w:tcPr>
          <w:p w14:paraId="7C61FC75" w14:textId="77777777" w:rsidR="005320DF" w:rsidRPr="00AC1105" w:rsidRDefault="005320DF" w:rsidP="00AC1105">
            <w:pPr>
              <w:spacing w:before="80" w:after="80" w:line="200" w:lineRule="exact"/>
              <w:ind w:right="28"/>
              <w:jc w:val="right"/>
              <w:rPr>
                <w:rFonts w:eastAsia="Gulim"/>
                <w:i/>
                <w:sz w:val="16"/>
              </w:rPr>
            </w:pPr>
            <w:r w:rsidRPr="00AC1105">
              <w:rPr>
                <w:i/>
                <w:sz w:val="16"/>
              </w:rPr>
              <w:t>2012</w:t>
            </w:r>
          </w:p>
        </w:tc>
        <w:tc>
          <w:tcPr>
            <w:tcW w:w="504" w:type="dxa"/>
            <w:shd w:val="clear" w:color="auto" w:fill="auto"/>
            <w:tcMar>
              <w:top w:w="0" w:type="dxa"/>
              <w:left w:w="0" w:type="dxa"/>
              <w:bottom w:w="0" w:type="dxa"/>
              <w:right w:w="0" w:type="dxa"/>
            </w:tcMar>
            <w:vAlign w:val="bottom"/>
            <w:hideMark/>
          </w:tcPr>
          <w:p w14:paraId="561F1C33" w14:textId="77777777" w:rsidR="005320DF" w:rsidRPr="00AC1105" w:rsidRDefault="005320DF" w:rsidP="00AC1105">
            <w:pPr>
              <w:spacing w:before="80" w:after="80" w:line="200" w:lineRule="exact"/>
              <w:ind w:right="28"/>
              <w:jc w:val="right"/>
              <w:rPr>
                <w:rFonts w:eastAsia="Gulim"/>
                <w:i/>
                <w:sz w:val="16"/>
              </w:rPr>
            </w:pPr>
            <w:r w:rsidRPr="00AC1105">
              <w:rPr>
                <w:i/>
                <w:sz w:val="16"/>
              </w:rPr>
              <w:t>2013</w:t>
            </w:r>
          </w:p>
        </w:tc>
        <w:tc>
          <w:tcPr>
            <w:tcW w:w="503" w:type="dxa"/>
            <w:shd w:val="clear" w:color="auto" w:fill="auto"/>
            <w:tcMar>
              <w:top w:w="0" w:type="dxa"/>
              <w:left w:w="0" w:type="dxa"/>
              <w:bottom w:w="0" w:type="dxa"/>
              <w:right w:w="0" w:type="dxa"/>
            </w:tcMar>
            <w:vAlign w:val="bottom"/>
            <w:hideMark/>
          </w:tcPr>
          <w:p w14:paraId="0289A892" w14:textId="77777777" w:rsidR="005320DF" w:rsidRPr="00AC1105" w:rsidRDefault="005320DF" w:rsidP="00AC1105">
            <w:pPr>
              <w:spacing w:before="80" w:after="80" w:line="200" w:lineRule="exact"/>
              <w:ind w:right="28"/>
              <w:jc w:val="right"/>
              <w:rPr>
                <w:rFonts w:eastAsia="Gulim"/>
                <w:i/>
                <w:sz w:val="16"/>
              </w:rPr>
            </w:pPr>
            <w:r w:rsidRPr="00AC1105">
              <w:rPr>
                <w:i/>
                <w:sz w:val="16"/>
              </w:rPr>
              <w:t>2014</w:t>
            </w:r>
          </w:p>
        </w:tc>
        <w:tc>
          <w:tcPr>
            <w:tcW w:w="504" w:type="dxa"/>
            <w:shd w:val="clear" w:color="auto" w:fill="auto"/>
            <w:tcMar>
              <w:top w:w="0" w:type="dxa"/>
              <w:left w:w="0" w:type="dxa"/>
              <w:bottom w:w="0" w:type="dxa"/>
              <w:right w:w="0" w:type="dxa"/>
            </w:tcMar>
            <w:vAlign w:val="bottom"/>
            <w:hideMark/>
          </w:tcPr>
          <w:p w14:paraId="7614ACEC" w14:textId="77777777" w:rsidR="005320DF" w:rsidRPr="00AC1105" w:rsidRDefault="005320DF" w:rsidP="00AC1105">
            <w:pPr>
              <w:spacing w:before="80" w:after="80" w:line="200" w:lineRule="exact"/>
              <w:ind w:right="28"/>
              <w:jc w:val="right"/>
              <w:rPr>
                <w:rFonts w:eastAsia="Gulim"/>
                <w:i/>
                <w:sz w:val="16"/>
              </w:rPr>
            </w:pPr>
            <w:r w:rsidRPr="00AC1105">
              <w:rPr>
                <w:i/>
                <w:sz w:val="16"/>
              </w:rPr>
              <w:t>2015</w:t>
            </w:r>
          </w:p>
        </w:tc>
        <w:tc>
          <w:tcPr>
            <w:tcW w:w="503" w:type="dxa"/>
            <w:shd w:val="clear" w:color="auto" w:fill="auto"/>
            <w:tcMar>
              <w:top w:w="0" w:type="dxa"/>
              <w:left w:w="0" w:type="dxa"/>
              <w:bottom w:w="0" w:type="dxa"/>
              <w:right w:w="0" w:type="dxa"/>
            </w:tcMar>
            <w:vAlign w:val="bottom"/>
          </w:tcPr>
          <w:p w14:paraId="123AC94F" w14:textId="77777777" w:rsidR="005320DF" w:rsidRPr="00AC1105" w:rsidRDefault="005320DF" w:rsidP="00AC1105">
            <w:pPr>
              <w:spacing w:before="80" w:after="80" w:line="200" w:lineRule="exact"/>
              <w:ind w:right="28"/>
              <w:jc w:val="right"/>
              <w:rPr>
                <w:rFonts w:eastAsia="한컴바탕"/>
                <w:i/>
                <w:sz w:val="16"/>
              </w:rPr>
            </w:pPr>
            <w:r w:rsidRPr="00AC1105">
              <w:rPr>
                <w:i/>
                <w:sz w:val="16"/>
              </w:rPr>
              <w:t>2016</w:t>
            </w:r>
          </w:p>
        </w:tc>
        <w:tc>
          <w:tcPr>
            <w:tcW w:w="504" w:type="dxa"/>
            <w:shd w:val="clear" w:color="auto" w:fill="auto"/>
            <w:tcMar>
              <w:top w:w="0" w:type="dxa"/>
              <w:left w:w="0" w:type="dxa"/>
              <w:bottom w:w="0" w:type="dxa"/>
              <w:right w:w="0" w:type="dxa"/>
            </w:tcMar>
            <w:vAlign w:val="bottom"/>
          </w:tcPr>
          <w:p w14:paraId="74499192" w14:textId="77777777" w:rsidR="005320DF" w:rsidRPr="00AC1105" w:rsidRDefault="005320DF" w:rsidP="00AC1105">
            <w:pPr>
              <w:spacing w:before="80" w:after="80" w:line="200" w:lineRule="exact"/>
              <w:ind w:right="28"/>
              <w:jc w:val="right"/>
              <w:rPr>
                <w:rFonts w:eastAsia="한컴바탕"/>
                <w:i/>
                <w:sz w:val="16"/>
              </w:rPr>
            </w:pPr>
            <w:r w:rsidRPr="00AC1105">
              <w:rPr>
                <w:i/>
                <w:sz w:val="16"/>
              </w:rPr>
              <w:t>2017</w:t>
            </w:r>
          </w:p>
        </w:tc>
        <w:tc>
          <w:tcPr>
            <w:tcW w:w="503" w:type="dxa"/>
            <w:shd w:val="clear" w:color="auto" w:fill="auto"/>
            <w:tcMar>
              <w:top w:w="0" w:type="dxa"/>
              <w:left w:w="0" w:type="dxa"/>
              <w:bottom w:w="0" w:type="dxa"/>
              <w:right w:w="0" w:type="dxa"/>
            </w:tcMar>
            <w:vAlign w:val="bottom"/>
          </w:tcPr>
          <w:p w14:paraId="45627EE2" w14:textId="77777777" w:rsidR="005320DF" w:rsidRPr="00AC1105" w:rsidRDefault="005320DF" w:rsidP="00AC1105">
            <w:pPr>
              <w:spacing w:before="80" w:after="80" w:line="200" w:lineRule="exact"/>
              <w:ind w:right="28"/>
              <w:jc w:val="right"/>
              <w:rPr>
                <w:rFonts w:eastAsia="한컴바탕"/>
                <w:i/>
                <w:sz w:val="16"/>
              </w:rPr>
            </w:pPr>
            <w:r w:rsidRPr="00AC1105">
              <w:rPr>
                <w:i/>
                <w:sz w:val="16"/>
              </w:rPr>
              <w:t>2018</w:t>
            </w:r>
          </w:p>
        </w:tc>
        <w:tc>
          <w:tcPr>
            <w:tcW w:w="504" w:type="dxa"/>
            <w:shd w:val="clear" w:color="auto" w:fill="auto"/>
            <w:tcMar>
              <w:top w:w="0" w:type="dxa"/>
              <w:left w:w="0" w:type="dxa"/>
              <w:bottom w:w="0" w:type="dxa"/>
              <w:right w:w="0" w:type="dxa"/>
            </w:tcMar>
            <w:vAlign w:val="bottom"/>
          </w:tcPr>
          <w:p w14:paraId="6EAA6CDB" w14:textId="77777777" w:rsidR="005320DF" w:rsidRPr="00AC1105" w:rsidRDefault="005320DF" w:rsidP="00AC1105">
            <w:pPr>
              <w:spacing w:before="80" w:after="80" w:line="200" w:lineRule="exact"/>
              <w:ind w:right="28"/>
              <w:jc w:val="right"/>
              <w:rPr>
                <w:rFonts w:eastAsia="한컴바탕"/>
                <w:i/>
                <w:sz w:val="16"/>
              </w:rPr>
            </w:pPr>
            <w:r w:rsidRPr="00AC1105">
              <w:rPr>
                <w:i/>
                <w:sz w:val="16"/>
              </w:rPr>
              <w:t>2019</w:t>
            </w:r>
          </w:p>
        </w:tc>
        <w:tc>
          <w:tcPr>
            <w:tcW w:w="503" w:type="dxa"/>
            <w:shd w:val="clear" w:color="auto" w:fill="auto"/>
            <w:tcMar>
              <w:top w:w="0" w:type="dxa"/>
              <w:left w:w="0" w:type="dxa"/>
              <w:bottom w:w="0" w:type="dxa"/>
              <w:right w:w="0" w:type="dxa"/>
            </w:tcMar>
            <w:vAlign w:val="bottom"/>
          </w:tcPr>
          <w:p w14:paraId="1B1EF5B6" w14:textId="77777777" w:rsidR="005320DF" w:rsidRPr="00AC1105" w:rsidRDefault="005320DF" w:rsidP="00AC1105">
            <w:pPr>
              <w:spacing w:before="80" w:after="80" w:line="200" w:lineRule="exact"/>
              <w:ind w:right="28"/>
              <w:jc w:val="right"/>
              <w:rPr>
                <w:rFonts w:eastAsia="한컴바탕"/>
                <w:i/>
                <w:sz w:val="16"/>
              </w:rPr>
            </w:pPr>
            <w:r w:rsidRPr="00AC1105">
              <w:rPr>
                <w:i/>
                <w:sz w:val="16"/>
              </w:rPr>
              <w:t>2020</w:t>
            </w:r>
          </w:p>
        </w:tc>
        <w:tc>
          <w:tcPr>
            <w:tcW w:w="504" w:type="dxa"/>
            <w:shd w:val="clear" w:color="auto" w:fill="auto"/>
            <w:tcMar>
              <w:top w:w="0" w:type="dxa"/>
              <w:left w:w="0" w:type="dxa"/>
              <w:bottom w:w="0" w:type="dxa"/>
              <w:right w:w="0" w:type="dxa"/>
            </w:tcMar>
            <w:vAlign w:val="bottom"/>
          </w:tcPr>
          <w:p w14:paraId="0DC50D2E" w14:textId="77777777" w:rsidR="005320DF" w:rsidRPr="00AC1105" w:rsidRDefault="005320DF" w:rsidP="00AC1105">
            <w:pPr>
              <w:spacing w:before="80" w:after="80" w:line="200" w:lineRule="exact"/>
              <w:ind w:right="28"/>
              <w:jc w:val="right"/>
              <w:rPr>
                <w:rFonts w:eastAsia="한컴바탕"/>
                <w:i/>
                <w:sz w:val="16"/>
              </w:rPr>
            </w:pPr>
            <w:r w:rsidRPr="00AC1105">
              <w:rPr>
                <w:i/>
                <w:sz w:val="16"/>
              </w:rPr>
              <w:t>2021</w:t>
            </w:r>
          </w:p>
        </w:tc>
      </w:tr>
      <w:tr w:rsidR="00AC1105" w:rsidRPr="00AC1105" w14:paraId="0E427801" w14:textId="77777777" w:rsidTr="00671F7E">
        <w:trPr>
          <w:trHeight w:val="266"/>
        </w:trPr>
        <w:tc>
          <w:tcPr>
            <w:tcW w:w="448" w:type="dxa"/>
            <w:shd w:val="clear" w:color="auto" w:fill="auto"/>
            <w:tcMar>
              <w:top w:w="0" w:type="dxa"/>
              <w:left w:w="0" w:type="dxa"/>
              <w:bottom w:w="0" w:type="dxa"/>
              <w:right w:w="0" w:type="dxa"/>
            </w:tcMar>
            <w:hideMark/>
          </w:tcPr>
          <w:p w14:paraId="561E1B1A" w14:textId="77777777" w:rsidR="005320DF" w:rsidRPr="00AC1105" w:rsidRDefault="005320DF" w:rsidP="00AC1105">
            <w:pPr>
              <w:spacing w:before="40" w:after="40" w:line="220" w:lineRule="exact"/>
              <w:ind w:right="28"/>
              <w:jc w:val="right"/>
              <w:rPr>
                <w:rFonts w:eastAsia="Gulim"/>
                <w:sz w:val="18"/>
              </w:rPr>
            </w:pPr>
            <w:r w:rsidRPr="00AC1105">
              <w:rPr>
                <w:sz w:val="18"/>
              </w:rPr>
              <w:t>2,88</w:t>
            </w:r>
          </w:p>
        </w:tc>
        <w:tc>
          <w:tcPr>
            <w:tcW w:w="503" w:type="dxa"/>
            <w:shd w:val="clear" w:color="auto" w:fill="auto"/>
            <w:tcMar>
              <w:top w:w="0" w:type="dxa"/>
              <w:left w:w="0" w:type="dxa"/>
              <w:bottom w:w="0" w:type="dxa"/>
              <w:right w:w="0" w:type="dxa"/>
            </w:tcMar>
            <w:vAlign w:val="bottom"/>
            <w:hideMark/>
          </w:tcPr>
          <w:p w14:paraId="5C0292DB" w14:textId="77777777" w:rsidR="005320DF" w:rsidRPr="00AC1105" w:rsidRDefault="005320DF" w:rsidP="00AC1105">
            <w:pPr>
              <w:spacing w:before="40" w:after="40" w:line="220" w:lineRule="exact"/>
              <w:ind w:right="28"/>
              <w:jc w:val="right"/>
              <w:rPr>
                <w:rFonts w:eastAsia="Gulim"/>
                <w:sz w:val="18"/>
              </w:rPr>
            </w:pPr>
            <w:r w:rsidRPr="00AC1105">
              <w:rPr>
                <w:sz w:val="18"/>
              </w:rPr>
              <w:t>2,84</w:t>
            </w:r>
          </w:p>
        </w:tc>
        <w:tc>
          <w:tcPr>
            <w:tcW w:w="504" w:type="dxa"/>
            <w:shd w:val="clear" w:color="auto" w:fill="auto"/>
            <w:tcMar>
              <w:top w:w="0" w:type="dxa"/>
              <w:left w:w="0" w:type="dxa"/>
              <w:bottom w:w="0" w:type="dxa"/>
              <w:right w:w="0" w:type="dxa"/>
            </w:tcMar>
            <w:vAlign w:val="bottom"/>
            <w:hideMark/>
          </w:tcPr>
          <w:p w14:paraId="69C8B04D" w14:textId="77777777" w:rsidR="005320DF" w:rsidRPr="00AC1105" w:rsidRDefault="005320DF" w:rsidP="00AC1105">
            <w:pPr>
              <w:spacing w:before="40" w:after="40" w:line="220" w:lineRule="exact"/>
              <w:ind w:right="28"/>
              <w:jc w:val="right"/>
              <w:rPr>
                <w:rFonts w:eastAsia="Gulim"/>
                <w:sz w:val="18"/>
              </w:rPr>
            </w:pPr>
            <w:r w:rsidRPr="00AC1105">
              <w:rPr>
                <w:sz w:val="18"/>
              </w:rPr>
              <w:t>2,80</w:t>
            </w:r>
          </w:p>
        </w:tc>
        <w:tc>
          <w:tcPr>
            <w:tcW w:w="503" w:type="dxa"/>
            <w:shd w:val="clear" w:color="auto" w:fill="auto"/>
            <w:tcMar>
              <w:top w:w="0" w:type="dxa"/>
              <w:left w:w="0" w:type="dxa"/>
              <w:bottom w:w="0" w:type="dxa"/>
              <w:right w:w="0" w:type="dxa"/>
            </w:tcMar>
            <w:vAlign w:val="bottom"/>
            <w:hideMark/>
          </w:tcPr>
          <w:p w14:paraId="53206485" w14:textId="77777777" w:rsidR="005320DF" w:rsidRPr="00AC1105" w:rsidRDefault="005320DF" w:rsidP="00AC1105">
            <w:pPr>
              <w:spacing w:before="40" w:after="40" w:line="220" w:lineRule="exact"/>
              <w:ind w:right="28"/>
              <w:jc w:val="right"/>
              <w:rPr>
                <w:rFonts w:eastAsia="Gulim"/>
                <w:sz w:val="18"/>
              </w:rPr>
            </w:pPr>
            <w:r w:rsidRPr="00AC1105">
              <w:rPr>
                <w:sz w:val="18"/>
              </w:rPr>
              <w:t>2,77</w:t>
            </w:r>
          </w:p>
        </w:tc>
        <w:tc>
          <w:tcPr>
            <w:tcW w:w="504" w:type="dxa"/>
            <w:shd w:val="clear" w:color="auto" w:fill="auto"/>
            <w:tcMar>
              <w:top w:w="0" w:type="dxa"/>
              <w:left w:w="0" w:type="dxa"/>
              <w:bottom w:w="0" w:type="dxa"/>
              <w:right w:w="0" w:type="dxa"/>
            </w:tcMar>
            <w:vAlign w:val="bottom"/>
            <w:hideMark/>
          </w:tcPr>
          <w:p w14:paraId="1CBD2766" w14:textId="77777777" w:rsidR="005320DF" w:rsidRPr="00AC1105" w:rsidRDefault="005320DF" w:rsidP="00AC1105">
            <w:pPr>
              <w:spacing w:before="40" w:after="40" w:line="220" w:lineRule="exact"/>
              <w:ind w:right="28"/>
              <w:jc w:val="right"/>
              <w:rPr>
                <w:rFonts w:eastAsia="Gulim"/>
                <w:sz w:val="18"/>
              </w:rPr>
            </w:pPr>
            <w:r w:rsidRPr="00AC1105">
              <w:rPr>
                <w:sz w:val="18"/>
              </w:rPr>
              <w:t>2,73</w:t>
            </w:r>
          </w:p>
        </w:tc>
        <w:tc>
          <w:tcPr>
            <w:tcW w:w="503" w:type="dxa"/>
            <w:shd w:val="clear" w:color="auto" w:fill="auto"/>
            <w:tcMar>
              <w:top w:w="0" w:type="dxa"/>
              <w:left w:w="0" w:type="dxa"/>
              <w:bottom w:w="0" w:type="dxa"/>
              <w:right w:w="0" w:type="dxa"/>
            </w:tcMar>
            <w:vAlign w:val="bottom"/>
            <w:hideMark/>
          </w:tcPr>
          <w:p w14:paraId="1F9D28CE" w14:textId="77777777" w:rsidR="005320DF" w:rsidRPr="00AC1105" w:rsidRDefault="005320DF" w:rsidP="00AC1105">
            <w:pPr>
              <w:spacing w:before="40" w:after="40" w:line="220" w:lineRule="exact"/>
              <w:ind w:right="28"/>
              <w:jc w:val="right"/>
              <w:rPr>
                <w:rFonts w:eastAsia="Gulim"/>
                <w:sz w:val="18"/>
              </w:rPr>
            </w:pPr>
            <w:r w:rsidRPr="00AC1105">
              <w:rPr>
                <w:sz w:val="18"/>
              </w:rPr>
              <w:t>2,70</w:t>
            </w:r>
          </w:p>
        </w:tc>
        <w:tc>
          <w:tcPr>
            <w:tcW w:w="504" w:type="dxa"/>
            <w:shd w:val="clear" w:color="auto" w:fill="auto"/>
            <w:tcMar>
              <w:top w:w="0" w:type="dxa"/>
              <w:left w:w="0" w:type="dxa"/>
              <w:bottom w:w="0" w:type="dxa"/>
              <w:right w:w="0" w:type="dxa"/>
            </w:tcMar>
            <w:vAlign w:val="bottom"/>
            <w:hideMark/>
          </w:tcPr>
          <w:p w14:paraId="6B333BE1" w14:textId="77777777" w:rsidR="005320DF" w:rsidRPr="00AC1105" w:rsidRDefault="005320DF" w:rsidP="00AC1105">
            <w:pPr>
              <w:spacing w:before="40" w:after="40" w:line="220" w:lineRule="exact"/>
              <w:ind w:right="28"/>
              <w:jc w:val="right"/>
              <w:rPr>
                <w:rFonts w:eastAsia="Gulim"/>
                <w:sz w:val="18"/>
              </w:rPr>
            </w:pPr>
            <w:r w:rsidRPr="00AC1105">
              <w:rPr>
                <w:sz w:val="18"/>
              </w:rPr>
              <w:t>2,66</w:t>
            </w:r>
          </w:p>
        </w:tc>
        <w:tc>
          <w:tcPr>
            <w:tcW w:w="503" w:type="dxa"/>
            <w:shd w:val="clear" w:color="auto" w:fill="auto"/>
            <w:tcMar>
              <w:top w:w="0" w:type="dxa"/>
              <w:left w:w="0" w:type="dxa"/>
              <w:bottom w:w="0" w:type="dxa"/>
              <w:right w:w="0" w:type="dxa"/>
            </w:tcMar>
            <w:vAlign w:val="bottom"/>
            <w:hideMark/>
          </w:tcPr>
          <w:p w14:paraId="278D06CC" w14:textId="77777777" w:rsidR="005320DF" w:rsidRPr="00AC1105" w:rsidRDefault="005320DF" w:rsidP="00AC1105">
            <w:pPr>
              <w:spacing w:before="40" w:after="40" w:line="220" w:lineRule="exact"/>
              <w:ind w:right="28"/>
              <w:jc w:val="right"/>
              <w:rPr>
                <w:rFonts w:eastAsia="Gulim"/>
                <w:sz w:val="18"/>
              </w:rPr>
            </w:pPr>
            <w:r w:rsidRPr="00AC1105">
              <w:rPr>
                <w:sz w:val="18"/>
              </w:rPr>
              <w:t>2,63</w:t>
            </w:r>
          </w:p>
        </w:tc>
        <w:tc>
          <w:tcPr>
            <w:tcW w:w="504" w:type="dxa"/>
            <w:shd w:val="clear" w:color="auto" w:fill="auto"/>
            <w:tcMar>
              <w:top w:w="0" w:type="dxa"/>
              <w:left w:w="0" w:type="dxa"/>
              <w:bottom w:w="0" w:type="dxa"/>
              <w:right w:w="0" w:type="dxa"/>
            </w:tcMar>
            <w:vAlign w:val="bottom"/>
            <w:hideMark/>
          </w:tcPr>
          <w:p w14:paraId="684A94DA" w14:textId="77777777" w:rsidR="005320DF" w:rsidRPr="00AC1105" w:rsidRDefault="005320DF" w:rsidP="00AC1105">
            <w:pPr>
              <w:spacing w:before="40" w:after="40" w:line="220" w:lineRule="exact"/>
              <w:ind w:right="28"/>
              <w:jc w:val="right"/>
              <w:rPr>
                <w:rFonts w:eastAsia="Gulim"/>
                <w:sz w:val="18"/>
              </w:rPr>
            </w:pPr>
            <w:r w:rsidRPr="00AC1105">
              <w:rPr>
                <w:sz w:val="18"/>
              </w:rPr>
              <w:t>2,60</w:t>
            </w:r>
          </w:p>
        </w:tc>
        <w:tc>
          <w:tcPr>
            <w:tcW w:w="503" w:type="dxa"/>
            <w:shd w:val="clear" w:color="auto" w:fill="auto"/>
            <w:tcMar>
              <w:top w:w="0" w:type="dxa"/>
              <w:left w:w="0" w:type="dxa"/>
              <w:bottom w:w="0" w:type="dxa"/>
              <w:right w:w="0" w:type="dxa"/>
            </w:tcMar>
            <w:vAlign w:val="bottom"/>
            <w:hideMark/>
          </w:tcPr>
          <w:p w14:paraId="103D59BF" w14:textId="77777777" w:rsidR="005320DF" w:rsidRPr="00AC1105" w:rsidRDefault="005320DF" w:rsidP="00AC1105">
            <w:pPr>
              <w:spacing w:before="40" w:after="40" w:line="220" w:lineRule="exact"/>
              <w:ind w:right="28"/>
              <w:jc w:val="right"/>
              <w:rPr>
                <w:rFonts w:eastAsia="Gulim"/>
                <w:sz w:val="18"/>
              </w:rPr>
            </w:pPr>
            <w:r w:rsidRPr="00AC1105">
              <w:rPr>
                <w:sz w:val="18"/>
              </w:rPr>
              <w:t>2,56</w:t>
            </w:r>
          </w:p>
        </w:tc>
        <w:tc>
          <w:tcPr>
            <w:tcW w:w="504" w:type="dxa"/>
            <w:shd w:val="clear" w:color="auto" w:fill="auto"/>
            <w:tcMar>
              <w:top w:w="0" w:type="dxa"/>
              <w:left w:w="0" w:type="dxa"/>
              <w:bottom w:w="0" w:type="dxa"/>
              <w:right w:w="0" w:type="dxa"/>
            </w:tcMar>
            <w:vAlign w:val="bottom"/>
            <w:hideMark/>
          </w:tcPr>
          <w:p w14:paraId="1CA8B31B" w14:textId="77777777" w:rsidR="005320DF" w:rsidRPr="00AC1105" w:rsidRDefault="005320DF" w:rsidP="00AC1105">
            <w:pPr>
              <w:spacing w:before="40" w:after="40" w:line="220" w:lineRule="exact"/>
              <w:ind w:right="28"/>
              <w:jc w:val="right"/>
              <w:rPr>
                <w:rFonts w:eastAsia="Gulim"/>
                <w:sz w:val="18"/>
              </w:rPr>
            </w:pPr>
            <w:r w:rsidRPr="00AC1105">
              <w:rPr>
                <w:sz w:val="18"/>
              </w:rPr>
              <w:t>2,53</w:t>
            </w:r>
          </w:p>
        </w:tc>
        <w:tc>
          <w:tcPr>
            <w:tcW w:w="503" w:type="dxa"/>
            <w:shd w:val="clear" w:color="auto" w:fill="auto"/>
            <w:tcMar>
              <w:top w:w="0" w:type="dxa"/>
              <w:left w:w="0" w:type="dxa"/>
              <w:bottom w:w="0" w:type="dxa"/>
              <w:right w:w="0" w:type="dxa"/>
            </w:tcMar>
            <w:vAlign w:val="bottom"/>
          </w:tcPr>
          <w:p w14:paraId="0EEBC790" w14:textId="77777777" w:rsidR="005320DF" w:rsidRPr="00AC1105" w:rsidRDefault="005320DF" w:rsidP="00AC1105">
            <w:pPr>
              <w:spacing w:before="40" w:after="40" w:line="220" w:lineRule="exact"/>
              <w:ind w:right="28"/>
              <w:jc w:val="right"/>
              <w:rPr>
                <w:rFonts w:eastAsia="한컴바탕"/>
                <w:sz w:val="18"/>
              </w:rPr>
            </w:pPr>
            <w:r w:rsidRPr="00AC1105">
              <w:rPr>
                <w:sz w:val="18"/>
              </w:rPr>
              <w:t>2,52</w:t>
            </w:r>
          </w:p>
        </w:tc>
        <w:tc>
          <w:tcPr>
            <w:tcW w:w="504" w:type="dxa"/>
            <w:shd w:val="clear" w:color="auto" w:fill="auto"/>
            <w:tcMar>
              <w:top w:w="0" w:type="dxa"/>
              <w:left w:w="0" w:type="dxa"/>
              <w:bottom w:w="0" w:type="dxa"/>
              <w:right w:w="0" w:type="dxa"/>
            </w:tcMar>
            <w:vAlign w:val="bottom"/>
          </w:tcPr>
          <w:p w14:paraId="06538DFF" w14:textId="77777777" w:rsidR="005320DF" w:rsidRPr="00AC1105" w:rsidRDefault="005320DF" w:rsidP="00AC1105">
            <w:pPr>
              <w:spacing w:before="40" w:after="40" w:line="220" w:lineRule="exact"/>
              <w:ind w:right="28"/>
              <w:jc w:val="right"/>
              <w:rPr>
                <w:rFonts w:eastAsia="한컴바탕"/>
                <w:sz w:val="18"/>
              </w:rPr>
            </w:pPr>
            <w:r w:rsidRPr="00AC1105">
              <w:rPr>
                <w:sz w:val="18"/>
              </w:rPr>
              <w:t>2,48</w:t>
            </w:r>
          </w:p>
        </w:tc>
        <w:tc>
          <w:tcPr>
            <w:tcW w:w="503" w:type="dxa"/>
            <w:shd w:val="clear" w:color="auto" w:fill="auto"/>
            <w:tcMar>
              <w:top w:w="0" w:type="dxa"/>
              <w:left w:w="0" w:type="dxa"/>
              <w:bottom w:w="0" w:type="dxa"/>
              <w:right w:w="0" w:type="dxa"/>
            </w:tcMar>
            <w:vAlign w:val="bottom"/>
          </w:tcPr>
          <w:p w14:paraId="4E7B2955" w14:textId="77777777" w:rsidR="005320DF" w:rsidRPr="00AC1105" w:rsidRDefault="005320DF" w:rsidP="00AC1105">
            <w:pPr>
              <w:spacing w:before="40" w:after="40" w:line="220" w:lineRule="exact"/>
              <w:ind w:right="28"/>
              <w:jc w:val="right"/>
              <w:rPr>
                <w:rFonts w:eastAsia="한컴바탕"/>
                <w:sz w:val="18"/>
              </w:rPr>
            </w:pPr>
            <w:r w:rsidRPr="00AC1105">
              <w:rPr>
                <w:sz w:val="18"/>
              </w:rPr>
              <w:t>2,45</w:t>
            </w:r>
          </w:p>
        </w:tc>
        <w:tc>
          <w:tcPr>
            <w:tcW w:w="504" w:type="dxa"/>
            <w:shd w:val="clear" w:color="auto" w:fill="auto"/>
            <w:tcMar>
              <w:top w:w="0" w:type="dxa"/>
              <w:left w:w="0" w:type="dxa"/>
              <w:bottom w:w="0" w:type="dxa"/>
              <w:right w:w="0" w:type="dxa"/>
            </w:tcMar>
            <w:vAlign w:val="bottom"/>
          </w:tcPr>
          <w:p w14:paraId="65ED7679" w14:textId="77777777" w:rsidR="005320DF" w:rsidRPr="00AC1105" w:rsidRDefault="005320DF" w:rsidP="00AC1105">
            <w:pPr>
              <w:spacing w:before="40" w:after="40" w:line="220" w:lineRule="exact"/>
              <w:ind w:right="28"/>
              <w:jc w:val="right"/>
              <w:rPr>
                <w:rFonts w:eastAsia="한컴바탕"/>
                <w:sz w:val="18"/>
              </w:rPr>
            </w:pPr>
            <w:r w:rsidRPr="00AC1105">
              <w:rPr>
                <w:sz w:val="18"/>
              </w:rPr>
              <w:t>2,43</w:t>
            </w:r>
          </w:p>
        </w:tc>
        <w:tc>
          <w:tcPr>
            <w:tcW w:w="503" w:type="dxa"/>
            <w:shd w:val="clear" w:color="auto" w:fill="auto"/>
            <w:tcMar>
              <w:top w:w="0" w:type="dxa"/>
              <w:left w:w="0" w:type="dxa"/>
              <w:bottom w:w="0" w:type="dxa"/>
              <w:right w:w="0" w:type="dxa"/>
            </w:tcMar>
            <w:vAlign w:val="bottom"/>
          </w:tcPr>
          <w:p w14:paraId="61E6DC91" w14:textId="77777777" w:rsidR="005320DF" w:rsidRPr="00AC1105" w:rsidRDefault="005320DF" w:rsidP="00AC1105">
            <w:pPr>
              <w:spacing w:before="40" w:after="40" w:line="220" w:lineRule="exact"/>
              <w:ind w:right="28"/>
              <w:jc w:val="right"/>
              <w:rPr>
                <w:rFonts w:eastAsia="한컴바탕"/>
                <w:sz w:val="18"/>
              </w:rPr>
            </w:pPr>
            <w:r w:rsidRPr="00AC1105">
              <w:rPr>
                <w:sz w:val="18"/>
              </w:rPr>
              <w:t>2,40</w:t>
            </w:r>
          </w:p>
        </w:tc>
        <w:tc>
          <w:tcPr>
            <w:tcW w:w="504" w:type="dxa"/>
            <w:shd w:val="clear" w:color="auto" w:fill="auto"/>
            <w:tcMar>
              <w:top w:w="0" w:type="dxa"/>
              <w:left w:w="0" w:type="dxa"/>
              <w:bottom w:w="0" w:type="dxa"/>
              <w:right w:w="0" w:type="dxa"/>
            </w:tcMar>
            <w:vAlign w:val="bottom"/>
          </w:tcPr>
          <w:p w14:paraId="70A893FE" w14:textId="77777777" w:rsidR="005320DF" w:rsidRPr="00AC1105" w:rsidRDefault="005320DF" w:rsidP="00AC1105">
            <w:pPr>
              <w:spacing w:before="40" w:after="40" w:line="220" w:lineRule="exact"/>
              <w:ind w:right="28"/>
              <w:jc w:val="right"/>
              <w:rPr>
                <w:rFonts w:eastAsia="한컴바탕"/>
                <w:sz w:val="18"/>
              </w:rPr>
            </w:pPr>
            <w:r w:rsidRPr="00AC1105">
              <w:rPr>
                <w:sz w:val="18"/>
              </w:rPr>
              <w:t>2,38</w:t>
            </w:r>
          </w:p>
        </w:tc>
      </w:tr>
    </w:tbl>
    <w:p w14:paraId="2702743D" w14:textId="77777777" w:rsidR="005320DF" w:rsidRPr="00AC1105" w:rsidRDefault="005320DF" w:rsidP="00435BFB">
      <w:pPr>
        <w:pStyle w:val="SingleTxtG"/>
        <w:spacing w:before="120" w:after="240"/>
        <w:ind w:right="0" w:firstLine="170"/>
        <w:jc w:val="left"/>
        <w:rPr>
          <w:sz w:val="18"/>
          <w:szCs w:val="18"/>
        </w:rPr>
      </w:pPr>
      <w:r w:rsidRPr="00AC1105">
        <w:rPr>
          <w:i/>
          <w:sz w:val="18"/>
          <w:szCs w:val="18"/>
        </w:rPr>
        <w:t>Fuente:</w:t>
      </w:r>
      <w:r w:rsidRPr="00AC1105">
        <w:rPr>
          <w:sz w:val="18"/>
          <w:szCs w:val="18"/>
        </w:rPr>
        <w:t xml:space="preserve"> KOSTAT, Proyección de los Hogares (2021) (Población residente en hogares privados/número de hogares privados).</w:t>
      </w:r>
    </w:p>
    <w:p w14:paraId="243212A4" w14:textId="5915EA5E" w:rsidR="005320DF" w:rsidRPr="00AC1105" w:rsidRDefault="00435BFB" w:rsidP="00435BFB">
      <w:pPr>
        <w:pStyle w:val="H23G"/>
        <w:rPr>
          <w:rFonts w:eastAsia="Gulim"/>
        </w:rPr>
      </w:pPr>
      <w:r w:rsidRPr="00AC1105">
        <w:tab/>
      </w:r>
      <w:r w:rsidRPr="00AC1105">
        <w:tab/>
      </w:r>
      <w:r w:rsidR="005320DF" w:rsidRPr="00AC1105">
        <w:t>Esperanza de vida: 2005-2020</w:t>
      </w:r>
    </w:p>
    <w:tbl>
      <w:tblPr>
        <w:tblOverlap w:val="neve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731"/>
        <w:gridCol w:w="484"/>
        <w:gridCol w:w="486"/>
        <w:gridCol w:w="486"/>
        <w:gridCol w:w="486"/>
        <w:gridCol w:w="486"/>
        <w:gridCol w:w="486"/>
        <w:gridCol w:w="486"/>
        <w:gridCol w:w="486"/>
        <w:gridCol w:w="485"/>
        <w:gridCol w:w="486"/>
        <w:gridCol w:w="486"/>
        <w:gridCol w:w="486"/>
        <w:gridCol w:w="486"/>
        <w:gridCol w:w="486"/>
        <w:gridCol w:w="486"/>
        <w:gridCol w:w="486"/>
      </w:tblGrid>
      <w:tr w:rsidR="00435BFB" w:rsidRPr="00AC1105" w14:paraId="58489AA7" w14:textId="77777777" w:rsidTr="00435BFB">
        <w:trPr>
          <w:trHeight w:val="289"/>
          <w:tblHeader/>
        </w:trPr>
        <w:tc>
          <w:tcPr>
            <w:tcW w:w="831"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3001E62F" w14:textId="77777777" w:rsidR="005320DF" w:rsidRPr="00AC1105" w:rsidRDefault="005320DF" w:rsidP="00435BFB">
            <w:pPr>
              <w:spacing w:before="80" w:after="80" w:line="200" w:lineRule="exact"/>
              <w:rPr>
                <w:rFonts w:eastAsia="한컴바탕"/>
                <w:i/>
                <w:sz w:val="16"/>
              </w:rPr>
            </w:pPr>
            <w:r w:rsidRPr="00AC1105">
              <w:rPr>
                <w:i/>
                <w:sz w:val="16"/>
              </w:rPr>
              <w:t>Año</w:t>
            </w:r>
          </w:p>
        </w:tc>
        <w:tc>
          <w:tcPr>
            <w:tcW w:w="548"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53E87349" w14:textId="77777777" w:rsidR="005320DF" w:rsidRPr="00AC1105" w:rsidRDefault="005320DF" w:rsidP="00435BFB">
            <w:pPr>
              <w:spacing w:before="80" w:after="80" w:line="200" w:lineRule="exact"/>
              <w:ind w:left="113" w:right="28"/>
              <w:jc w:val="right"/>
              <w:rPr>
                <w:rFonts w:eastAsia="Gulim"/>
                <w:i/>
                <w:sz w:val="16"/>
              </w:rPr>
            </w:pPr>
            <w:r w:rsidRPr="00AC1105">
              <w:rPr>
                <w:i/>
                <w:sz w:val="16"/>
              </w:rPr>
              <w:t>2005</w:t>
            </w:r>
          </w:p>
        </w:tc>
        <w:tc>
          <w:tcPr>
            <w:tcW w:w="550"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179BAC09" w14:textId="77777777" w:rsidR="005320DF" w:rsidRPr="00AC1105" w:rsidRDefault="005320DF" w:rsidP="00435BFB">
            <w:pPr>
              <w:spacing w:before="80" w:after="80" w:line="200" w:lineRule="exact"/>
              <w:ind w:left="113" w:right="28"/>
              <w:jc w:val="right"/>
              <w:rPr>
                <w:rFonts w:eastAsia="Gulim"/>
                <w:i/>
                <w:sz w:val="16"/>
              </w:rPr>
            </w:pPr>
            <w:r w:rsidRPr="00AC1105">
              <w:rPr>
                <w:i/>
                <w:sz w:val="16"/>
              </w:rPr>
              <w:t>2006</w:t>
            </w:r>
          </w:p>
        </w:tc>
        <w:tc>
          <w:tcPr>
            <w:tcW w:w="550"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4A239A0E" w14:textId="77777777" w:rsidR="005320DF" w:rsidRPr="00AC1105" w:rsidRDefault="005320DF" w:rsidP="00435BFB">
            <w:pPr>
              <w:spacing w:before="80" w:after="80" w:line="200" w:lineRule="exact"/>
              <w:ind w:left="113" w:right="28"/>
              <w:jc w:val="right"/>
              <w:rPr>
                <w:rFonts w:eastAsia="Gulim"/>
                <w:i/>
                <w:sz w:val="16"/>
              </w:rPr>
            </w:pPr>
            <w:r w:rsidRPr="00AC1105">
              <w:rPr>
                <w:i/>
                <w:sz w:val="16"/>
              </w:rPr>
              <w:t>2007</w:t>
            </w:r>
          </w:p>
        </w:tc>
        <w:tc>
          <w:tcPr>
            <w:tcW w:w="550"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52D9DB2F" w14:textId="77777777" w:rsidR="005320DF" w:rsidRPr="00AC1105" w:rsidRDefault="005320DF" w:rsidP="00435BFB">
            <w:pPr>
              <w:spacing w:before="80" w:after="80" w:line="200" w:lineRule="exact"/>
              <w:ind w:left="113" w:right="28"/>
              <w:jc w:val="right"/>
              <w:rPr>
                <w:rFonts w:eastAsia="Gulim"/>
                <w:i/>
                <w:sz w:val="16"/>
              </w:rPr>
            </w:pPr>
            <w:r w:rsidRPr="00AC1105">
              <w:rPr>
                <w:i/>
                <w:sz w:val="16"/>
              </w:rPr>
              <w:t>2008</w:t>
            </w:r>
          </w:p>
        </w:tc>
        <w:tc>
          <w:tcPr>
            <w:tcW w:w="551"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0ABA7A96" w14:textId="77777777" w:rsidR="005320DF" w:rsidRPr="00AC1105" w:rsidRDefault="005320DF" w:rsidP="00435BFB">
            <w:pPr>
              <w:spacing w:before="80" w:after="80" w:line="200" w:lineRule="exact"/>
              <w:ind w:left="113" w:right="28"/>
              <w:jc w:val="right"/>
              <w:rPr>
                <w:rFonts w:eastAsia="Gulim"/>
                <w:i/>
                <w:sz w:val="16"/>
              </w:rPr>
            </w:pPr>
            <w:r w:rsidRPr="00AC1105">
              <w:rPr>
                <w:i/>
                <w:sz w:val="16"/>
              </w:rPr>
              <w:t>2009</w:t>
            </w:r>
          </w:p>
        </w:tc>
        <w:tc>
          <w:tcPr>
            <w:tcW w:w="551"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2EFD7E2C" w14:textId="77777777" w:rsidR="005320DF" w:rsidRPr="00AC1105" w:rsidRDefault="005320DF" w:rsidP="00435BFB">
            <w:pPr>
              <w:spacing w:before="80" w:after="80" w:line="200" w:lineRule="exact"/>
              <w:ind w:left="113" w:right="28"/>
              <w:jc w:val="right"/>
              <w:rPr>
                <w:rFonts w:eastAsia="Gulim"/>
                <w:i/>
                <w:sz w:val="16"/>
              </w:rPr>
            </w:pPr>
            <w:r w:rsidRPr="00AC1105">
              <w:rPr>
                <w:i/>
                <w:sz w:val="16"/>
              </w:rPr>
              <w:t>2010</w:t>
            </w:r>
          </w:p>
        </w:tc>
        <w:tc>
          <w:tcPr>
            <w:tcW w:w="551"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4DDE21DE" w14:textId="77777777" w:rsidR="005320DF" w:rsidRPr="00AC1105" w:rsidRDefault="005320DF" w:rsidP="00435BFB">
            <w:pPr>
              <w:spacing w:before="80" w:after="80" w:line="200" w:lineRule="exact"/>
              <w:ind w:left="113" w:right="28"/>
              <w:jc w:val="right"/>
              <w:rPr>
                <w:rFonts w:eastAsia="Gulim"/>
                <w:i/>
                <w:sz w:val="16"/>
              </w:rPr>
            </w:pPr>
            <w:r w:rsidRPr="00AC1105">
              <w:rPr>
                <w:i/>
                <w:sz w:val="16"/>
              </w:rPr>
              <w:t>2011</w:t>
            </w:r>
          </w:p>
        </w:tc>
        <w:tc>
          <w:tcPr>
            <w:tcW w:w="551"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5DC63137" w14:textId="77777777" w:rsidR="005320DF" w:rsidRPr="00AC1105" w:rsidRDefault="005320DF" w:rsidP="00435BFB">
            <w:pPr>
              <w:spacing w:before="80" w:after="80" w:line="200" w:lineRule="exact"/>
              <w:ind w:left="113" w:right="28"/>
              <w:jc w:val="right"/>
              <w:rPr>
                <w:rFonts w:eastAsia="Gulim"/>
                <w:i/>
                <w:sz w:val="16"/>
              </w:rPr>
            </w:pPr>
            <w:r w:rsidRPr="00AC1105">
              <w:rPr>
                <w:i/>
                <w:sz w:val="16"/>
              </w:rPr>
              <w:t>2012</w:t>
            </w:r>
          </w:p>
        </w:tc>
        <w:tc>
          <w:tcPr>
            <w:tcW w:w="549"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175AF695" w14:textId="77777777" w:rsidR="005320DF" w:rsidRPr="00AC1105" w:rsidRDefault="005320DF" w:rsidP="00435BFB">
            <w:pPr>
              <w:spacing w:before="80" w:after="80" w:line="200" w:lineRule="exact"/>
              <w:ind w:left="113" w:right="28"/>
              <w:jc w:val="right"/>
              <w:rPr>
                <w:rFonts w:eastAsia="Gulim"/>
                <w:i/>
                <w:sz w:val="16"/>
              </w:rPr>
            </w:pPr>
            <w:r w:rsidRPr="00AC1105">
              <w:rPr>
                <w:i/>
                <w:sz w:val="16"/>
              </w:rPr>
              <w:t>2013</w:t>
            </w:r>
          </w:p>
        </w:tc>
        <w:tc>
          <w:tcPr>
            <w:tcW w:w="551"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7B25F50" w14:textId="77777777" w:rsidR="005320DF" w:rsidRPr="00AC1105" w:rsidRDefault="005320DF" w:rsidP="00435BFB">
            <w:pPr>
              <w:spacing w:before="80" w:after="80" w:line="200" w:lineRule="exact"/>
              <w:ind w:left="113" w:right="28"/>
              <w:jc w:val="right"/>
              <w:rPr>
                <w:rFonts w:eastAsia="한컴바탕"/>
                <w:i/>
                <w:sz w:val="16"/>
              </w:rPr>
            </w:pPr>
            <w:r w:rsidRPr="00AC1105">
              <w:rPr>
                <w:i/>
                <w:sz w:val="16"/>
              </w:rPr>
              <w:t>2014</w:t>
            </w:r>
          </w:p>
        </w:tc>
        <w:tc>
          <w:tcPr>
            <w:tcW w:w="551"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30FF47D8" w14:textId="77777777" w:rsidR="005320DF" w:rsidRPr="00AC1105" w:rsidRDefault="005320DF" w:rsidP="00435BFB">
            <w:pPr>
              <w:spacing w:before="80" w:after="80" w:line="200" w:lineRule="exact"/>
              <w:ind w:left="113" w:right="28"/>
              <w:jc w:val="right"/>
              <w:rPr>
                <w:rFonts w:eastAsia="한컴바탕"/>
                <w:i/>
                <w:sz w:val="16"/>
              </w:rPr>
            </w:pPr>
            <w:r w:rsidRPr="00AC1105">
              <w:rPr>
                <w:i/>
                <w:sz w:val="16"/>
              </w:rPr>
              <w:t>2015</w:t>
            </w:r>
          </w:p>
        </w:tc>
        <w:tc>
          <w:tcPr>
            <w:tcW w:w="551"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4C7403C2" w14:textId="77777777" w:rsidR="005320DF" w:rsidRPr="00AC1105" w:rsidRDefault="005320DF" w:rsidP="00435BFB">
            <w:pPr>
              <w:spacing w:before="80" w:after="80" w:line="200" w:lineRule="exact"/>
              <w:ind w:left="113" w:right="28"/>
              <w:jc w:val="right"/>
              <w:rPr>
                <w:rFonts w:eastAsia="한컴바탕"/>
                <w:i/>
                <w:sz w:val="16"/>
              </w:rPr>
            </w:pPr>
            <w:r w:rsidRPr="00AC1105">
              <w:rPr>
                <w:i/>
                <w:sz w:val="16"/>
              </w:rPr>
              <w:t>2016</w:t>
            </w:r>
          </w:p>
        </w:tc>
        <w:tc>
          <w:tcPr>
            <w:tcW w:w="551"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9C0FE99" w14:textId="77777777" w:rsidR="005320DF" w:rsidRPr="00AC1105" w:rsidRDefault="005320DF" w:rsidP="00435BFB">
            <w:pPr>
              <w:spacing w:before="80" w:after="80" w:line="200" w:lineRule="exact"/>
              <w:ind w:left="113" w:right="28"/>
              <w:jc w:val="right"/>
              <w:rPr>
                <w:rFonts w:eastAsia="한컴바탕"/>
                <w:i/>
                <w:sz w:val="16"/>
              </w:rPr>
            </w:pPr>
            <w:r w:rsidRPr="00AC1105">
              <w:rPr>
                <w:i/>
                <w:sz w:val="16"/>
              </w:rPr>
              <w:t>2017</w:t>
            </w:r>
          </w:p>
        </w:tc>
        <w:tc>
          <w:tcPr>
            <w:tcW w:w="551"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BF3F43F" w14:textId="77777777" w:rsidR="005320DF" w:rsidRPr="00AC1105" w:rsidRDefault="005320DF" w:rsidP="00435BFB">
            <w:pPr>
              <w:spacing w:before="80" w:after="80" w:line="200" w:lineRule="exact"/>
              <w:ind w:left="113" w:right="28"/>
              <w:jc w:val="right"/>
              <w:rPr>
                <w:rFonts w:eastAsia="한컴바탕"/>
                <w:i/>
                <w:sz w:val="16"/>
              </w:rPr>
            </w:pPr>
            <w:r w:rsidRPr="00AC1105">
              <w:rPr>
                <w:i/>
                <w:sz w:val="16"/>
              </w:rPr>
              <w:t>2018</w:t>
            </w:r>
          </w:p>
        </w:tc>
        <w:tc>
          <w:tcPr>
            <w:tcW w:w="551"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78EDE55B" w14:textId="77777777" w:rsidR="005320DF" w:rsidRPr="00AC1105" w:rsidRDefault="005320DF" w:rsidP="00435BFB">
            <w:pPr>
              <w:spacing w:before="80" w:after="80" w:line="200" w:lineRule="exact"/>
              <w:ind w:left="113" w:right="28"/>
              <w:jc w:val="right"/>
              <w:rPr>
                <w:rFonts w:eastAsia="한컴바탕"/>
                <w:i/>
                <w:sz w:val="16"/>
              </w:rPr>
            </w:pPr>
            <w:r w:rsidRPr="00AC1105">
              <w:rPr>
                <w:i/>
                <w:sz w:val="16"/>
              </w:rPr>
              <w:t>2019</w:t>
            </w:r>
          </w:p>
        </w:tc>
        <w:tc>
          <w:tcPr>
            <w:tcW w:w="551"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984D768" w14:textId="77777777" w:rsidR="005320DF" w:rsidRPr="00AC1105" w:rsidRDefault="005320DF" w:rsidP="00435BFB">
            <w:pPr>
              <w:spacing w:before="80" w:after="80" w:line="200" w:lineRule="exact"/>
              <w:ind w:left="113" w:right="28"/>
              <w:jc w:val="right"/>
              <w:rPr>
                <w:rFonts w:eastAsia="한컴바탕"/>
                <w:i/>
                <w:sz w:val="16"/>
              </w:rPr>
            </w:pPr>
            <w:r w:rsidRPr="00AC1105">
              <w:rPr>
                <w:i/>
                <w:sz w:val="16"/>
              </w:rPr>
              <w:t>2020</w:t>
            </w:r>
          </w:p>
        </w:tc>
      </w:tr>
      <w:tr w:rsidR="00435BFB" w:rsidRPr="00AC1105" w14:paraId="54567758" w14:textId="77777777" w:rsidTr="00435BFB">
        <w:trPr>
          <w:trHeight w:val="289"/>
        </w:trPr>
        <w:tc>
          <w:tcPr>
            <w:tcW w:w="831" w:type="dxa"/>
            <w:tcBorders>
              <w:top w:val="single" w:sz="4" w:space="0" w:color="auto"/>
              <w:bottom w:val="single" w:sz="4" w:space="0" w:color="auto"/>
            </w:tcBorders>
            <w:shd w:val="clear" w:color="auto" w:fill="auto"/>
            <w:tcMar>
              <w:top w:w="0" w:type="dxa"/>
              <w:left w:w="0" w:type="dxa"/>
              <w:bottom w:w="0" w:type="dxa"/>
              <w:right w:w="0" w:type="dxa"/>
            </w:tcMar>
            <w:hideMark/>
          </w:tcPr>
          <w:p w14:paraId="7461EBC1" w14:textId="77777777" w:rsidR="005320DF" w:rsidRPr="00AC1105" w:rsidRDefault="005320DF" w:rsidP="00435BFB">
            <w:pPr>
              <w:spacing w:before="80" w:after="80" w:line="220" w:lineRule="exact"/>
              <w:ind w:left="283"/>
              <w:rPr>
                <w:rFonts w:eastAsia="한컴바탕"/>
                <w:b/>
                <w:sz w:val="18"/>
              </w:rPr>
            </w:pPr>
            <w:r w:rsidRPr="00AC1105">
              <w:rPr>
                <w:b/>
                <w:sz w:val="18"/>
              </w:rPr>
              <w:t>Total</w:t>
            </w:r>
          </w:p>
        </w:tc>
        <w:tc>
          <w:tcPr>
            <w:tcW w:w="548"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6B9E4B50" w14:textId="77777777" w:rsidR="005320DF" w:rsidRPr="00AC1105" w:rsidRDefault="005320DF" w:rsidP="00435BFB">
            <w:pPr>
              <w:spacing w:before="80" w:after="80" w:line="220" w:lineRule="exact"/>
              <w:ind w:right="28"/>
              <w:jc w:val="right"/>
              <w:rPr>
                <w:rFonts w:eastAsia="Gulim"/>
                <w:b/>
                <w:sz w:val="18"/>
              </w:rPr>
            </w:pPr>
            <w:r w:rsidRPr="00AC1105">
              <w:rPr>
                <w:b/>
                <w:sz w:val="18"/>
              </w:rPr>
              <w:t>78,2</w:t>
            </w:r>
          </w:p>
        </w:tc>
        <w:tc>
          <w:tcPr>
            <w:tcW w:w="550"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32BC342C" w14:textId="77777777" w:rsidR="005320DF" w:rsidRPr="00AC1105" w:rsidRDefault="005320DF" w:rsidP="00435BFB">
            <w:pPr>
              <w:spacing w:before="80" w:after="80" w:line="220" w:lineRule="exact"/>
              <w:ind w:right="28"/>
              <w:jc w:val="right"/>
              <w:rPr>
                <w:rFonts w:eastAsia="Gulim"/>
                <w:b/>
                <w:sz w:val="18"/>
              </w:rPr>
            </w:pPr>
            <w:r w:rsidRPr="00AC1105">
              <w:rPr>
                <w:b/>
                <w:sz w:val="18"/>
              </w:rPr>
              <w:t>78,8</w:t>
            </w:r>
          </w:p>
        </w:tc>
        <w:tc>
          <w:tcPr>
            <w:tcW w:w="550"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792A5C6A" w14:textId="77777777" w:rsidR="005320DF" w:rsidRPr="00AC1105" w:rsidRDefault="005320DF" w:rsidP="00435BFB">
            <w:pPr>
              <w:spacing w:before="80" w:after="80" w:line="220" w:lineRule="exact"/>
              <w:ind w:right="28"/>
              <w:jc w:val="right"/>
              <w:rPr>
                <w:rFonts w:eastAsia="Gulim"/>
                <w:b/>
                <w:sz w:val="18"/>
              </w:rPr>
            </w:pPr>
            <w:r w:rsidRPr="00AC1105">
              <w:rPr>
                <w:b/>
                <w:sz w:val="18"/>
              </w:rPr>
              <w:t>79,2</w:t>
            </w:r>
          </w:p>
        </w:tc>
        <w:tc>
          <w:tcPr>
            <w:tcW w:w="550"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692845F1" w14:textId="77777777" w:rsidR="005320DF" w:rsidRPr="00AC1105" w:rsidRDefault="005320DF" w:rsidP="00435BFB">
            <w:pPr>
              <w:spacing w:before="80" w:after="80" w:line="220" w:lineRule="exact"/>
              <w:ind w:right="28"/>
              <w:jc w:val="right"/>
              <w:rPr>
                <w:rFonts w:eastAsia="Gulim"/>
                <w:b/>
                <w:sz w:val="18"/>
              </w:rPr>
            </w:pPr>
            <w:r w:rsidRPr="00AC1105">
              <w:rPr>
                <w:b/>
                <w:sz w:val="18"/>
              </w:rPr>
              <w:t>79,6</w:t>
            </w:r>
          </w:p>
        </w:tc>
        <w:tc>
          <w:tcPr>
            <w:tcW w:w="551"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49101D12" w14:textId="77777777" w:rsidR="005320DF" w:rsidRPr="00AC1105" w:rsidRDefault="005320DF" w:rsidP="00435BFB">
            <w:pPr>
              <w:spacing w:before="80" w:after="80" w:line="220" w:lineRule="exact"/>
              <w:ind w:right="28"/>
              <w:jc w:val="right"/>
              <w:rPr>
                <w:rFonts w:eastAsia="Gulim"/>
                <w:b/>
                <w:sz w:val="18"/>
              </w:rPr>
            </w:pPr>
            <w:r w:rsidRPr="00AC1105">
              <w:rPr>
                <w:b/>
                <w:sz w:val="18"/>
              </w:rPr>
              <w:t>80,0</w:t>
            </w:r>
          </w:p>
        </w:tc>
        <w:tc>
          <w:tcPr>
            <w:tcW w:w="551"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0A38124F" w14:textId="77777777" w:rsidR="005320DF" w:rsidRPr="00AC1105" w:rsidRDefault="005320DF" w:rsidP="00435BFB">
            <w:pPr>
              <w:spacing w:before="80" w:after="80" w:line="220" w:lineRule="exact"/>
              <w:ind w:right="28"/>
              <w:jc w:val="right"/>
              <w:rPr>
                <w:rFonts w:eastAsia="Gulim"/>
                <w:b/>
                <w:sz w:val="18"/>
              </w:rPr>
            </w:pPr>
            <w:r w:rsidRPr="00AC1105">
              <w:rPr>
                <w:b/>
                <w:sz w:val="18"/>
              </w:rPr>
              <w:t>80,2</w:t>
            </w:r>
          </w:p>
        </w:tc>
        <w:tc>
          <w:tcPr>
            <w:tcW w:w="551"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24232137" w14:textId="77777777" w:rsidR="005320DF" w:rsidRPr="00AC1105" w:rsidRDefault="005320DF" w:rsidP="00435BFB">
            <w:pPr>
              <w:spacing w:before="80" w:after="80" w:line="220" w:lineRule="exact"/>
              <w:ind w:right="28"/>
              <w:jc w:val="right"/>
              <w:rPr>
                <w:rFonts w:eastAsia="Gulim"/>
                <w:b/>
                <w:sz w:val="18"/>
              </w:rPr>
            </w:pPr>
            <w:r w:rsidRPr="00AC1105">
              <w:rPr>
                <w:b/>
                <w:sz w:val="18"/>
              </w:rPr>
              <w:t>80,6</w:t>
            </w:r>
          </w:p>
        </w:tc>
        <w:tc>
          <w:tcPr>
            <w:tcW w:w="551"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72BDFD84" w14:textId="77777777" w:rsidR="005320DF" w:rsidRPr="00AC1105" w:rsidRDefault="005320DF" w:rsidP="00435BFB">
            <w:pPr>
              <w:spacing w:before="80" w:after="80" w:line="220" w:lineRule="exact"/>
              <w:ind w:right="28"/>
              <w:jc w:val="right"/>
              <w:rPr>
                <w:rFonts w:eastAsia="Gulim"/>
                <w:b/>
                <w:sz w:val="18"/>
              </w:rPr>
            </w:pPr>
            <w:r w:rsidRPr="00AC1105">
              <w:rPr>
                <w:b/>
                <w:sz w:val="18"/>
              </w:rPr>
              <w:t>80,9</w:t>
            </w:r>
          </w:p>
        </w:tc>
        <w:tc>
          <w:tcPr>
            <w:tcW w:w="549"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14:paraId="7DB3962E" w14:textId="77777777" w:rsidR="005320DF" w:rsidRPr="00AC1105" w:rsidRDefault="005320DF" w:rsidP="00435BFB">
            <w:pPr>
              <w:spacing w:before="80" w:after="80" w:line="220" w:lineRule="exact"/>
              <w:ind w:right="28"/>
              <w:jc w:val="right"/>
              <w:rPr>
                <w:rFonts w:eastAsia="Gulim"/>
                <w:b/>
                <w:sz w:val="18"/>
              </w:rPr>
            </w:pPr>
            <w:r w:rsidRPr="00AC1105">
              <w:rPr>
                <w:b/>
                <w:sz w:val="18"/>
              </w:rPr>
              <w:t>81,4</w:t>
            </w:r>
          </w:p>
        </w:tc>
        <w:tc>
          <w:tcPr>
            <w:tcW w:w="551"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D954BD5" w14:textId="77777777" w:rsidR="005320DF" w:rsidRPr="00AC1105" w:rsidRDefault="005320DF" w:rsidP="00435BFB">
            <w:pPr>
              <w:spacing w:before="80" w:after="80" w:line="220" w:lineRule="exact"/>
              <w:ind w:right="28"/>
              <w:jc w:val="right"/>
              <w:rPr>
                <w:rFonts w:eastAsia="Dotum"/>
                <w:b/>
                <w:sz w:val="18"/>
              </w:rPr>
            </w:pPr>
            <w:r w:rsidRPr="00AC1105">
              <w:rPr>
                <w:b/>
                <w:sz w:val="18"/>
              </w:rPr>
              <w:t>81,8</w:t>
            </w:r>
          </w:p>
        </w:tc>
        <w:tc>
          <w:tcPr>
            <w:tcW w:w="551"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38B2497" w14:textId="77777777" w:rsidR="005320DF" w:rsidRPr="00AC1105" w:rsidRDefault="005320DF" w:rsidP="00435BFB">
            <w:pPr>
              <w:spacing w:before="80" w:after="80" w:line="220" w:lineRule="exact"/>
              <w:ind w:right="28"/>
              <w:jc w:val="right"/>
              <w:rPr>
                <w:rFonts w:eastAsia="Dotum"/>
                <w:b/>
                <w:sz w:val="18"/>
              </w:rPr>
            </w:pPr>
            <w:r w:rsidRPr="00AC1105">
              <w:rPr>
                <w:b/>
                <w:sz w:val="18"/>
              </w:rPr>
              <w:t>82,1</w:t>
            </w:r>
          </w:p>
        </w:tc>
        <w:tc>
          <w:tcPr>
            <w:tcW w:w="551"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C077238" w14:textId="77777777" w:rsidR="005320DF" w:rsidRPr="00AC1105" w:rsidRDefault="005320DF" w:rsidP="00435BFB">
            <w:pPr>
              <w:spacing w:before="80" w:after="80" w:line="220" w:lineRule="exact"/>
              <w:ind w:right="28"/>
              <w:jc w:val="right"/>
              <w:rPr>
                <w:rFonts w:eastAsia="Dotum"/>
                <w:b/>
                <w:sz w:val="18"/>
              </w:rPr>
            </w:pPr>
            <w:r w:rsidRPr="00AC1105">
              <w:rPr>
                <w:b/>
                <w:sz w:val="18"/>
              </w:rPr>
              <w:t>82,4</w:t>
            </w:r>
          </w:p>
        </w:tc>
        <w:tc>
          <w:tcPr>
            <w:tcW w:w="551"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24B5C57B" w14:textId="77777777" w:rsidR="005320DF" w:rsidRPr="00AC1105" w:rsidRDefault="005320DF" w:rsidP="00435BFB">
            <w:pPr>
              <w:spacing w:before="80" w:after="80" w:line="220" w:lineRule="exact"/>
              <w:ind w:right="28"/>
              <w:jc w:val="right"/>
              <w:rPr>
                <w:rFonts w:eastAsia="Dotum"/>
                <w:b/>
                <w:sz w:val="18"/>
              </w:rPr>
            </w:pPr>
            <w:r w:rsidRPr="00AC1105">
              <w:rPr>
                <w:b/>
                <w:sz w:val="18"/>
              </w:rPr>
              <w:t>82,7</w:t>
            </w:r>
          </w:p>
        </w:tc>
        <w:tc>
          <w:tcPr>
            <w:tcW w:w="551"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6C65D22D" w14:textId="77777777" w:rsidR="005320DF" w:rsidRPr="00AC1105" w:rsidRDefault="005320DF" w:rsidP="00435BFB">
            <w:pPr>
              <w:spacing w:before="80" w:after="80" w:line="220" w:lineRule="exact"/>
              <w:ind w:right="28"/>
              <w:jc w:val="right"/>
              <w:rPr>
                <w:rFonts w:eastAsia="Dotum"/>
                <w:b/>
                <w:sz w:val="18"/>
              </w:rPr>
            </w:pPr>
            <w:r w:rsidRPr="00AC1105">
              <w:rPr>
                <w:b/>
                <w:sz w:val="18"/>
              </w:rPr>
              <w:t>82,7</w:t>
            </w:r>
          </w:p>
        </w:tc>
        <w:tc>
          <w:tcPr>
            <w:tcW w:w="551"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93D0807" w14:textId="77777777" w:rsidR="005320DF" w:rsidRPr="00AC1105" w:rsidRDefault="005320DF" w:rsidP="00435BFB">
            <w:pPr>
              <w:spacing w:before="80" w:after="80" w:line="220" w:lineRule="exact"/>
              <w:ind w:right="28"/>
              <w:jc w:val="right"/>
              <w:rPr>
                <w:rFonts w:eastAsia="Dotum"/>
                <w:b/>
                <w:sz w:val="18"/>
              </w:rPr>
            </w:pPr>
            <w:r w:rsidRPr="00AC1105">
              <w:rPr>
                <w:b/>
                <w:sz w:val="18"/>
              </w:rPr>
              <w:t>83,3</w:t>
            </w:r>
          </w:p>
        </w:tc>
        <w:tc>
          <w:tcPr>
            <w:tcW w:w="551"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5569BBCC" w14:textId="77777777" w:rsidR="005320DF" w:rsidRPr="00AC1105" w:rsidRDefault="005320DF" w:rsidP="00435BFB">
            <w:pPr>
              <w:spacing w:before="80" w:after="80" w:line="220" w:lineRule="exact"/>
              <w:ind w:right="28"/>
              <w:jc w:val="right"/>
              <w:rPr>
                <w:rFonts w:eastAsia="Dotum"/>
                <w:b/>
                <w:sz w:val="18"/>
              </w:rPr>
            </w:pPr>
            <w:r w:rsidRPr="00AC1105">
              <w:rPr>
                <w:b/>
                <w:sz w:val="18"/>
              </w:rPr>
              <w:t>83,5</w:t>
            </w:r>
          </w:p>
        </w:tc>
      </w:tr>
      <w:tr w:rsidR="00435BFB" w:rsidRPr="00AC1105" w14:paraId="759FD6F2" w14:textId="77777777" w:rsidTr="00435BFB">
        <w:trPr>
          <w:trHeight w:val="289"/>
        </w:trPr>
        <w:tc>
          <w:tcPr>
            <w:tcW w:w="831" w:type="dxa"/>
            <w:tcBorders>
              <w:top w:val="single" w:sz="4" w:space="0" w:color="auto"/>
            </w:tcBorders>
            <w:shd w:val="clear" w:color="auto" w:fill="auto"/>
            <w:tcMar>
              <w:top w:w="0" w:type="dxa"/>
              <w:left w:w="0" w:type="dxa"/>
              <w:bottom w:w="0" w:type="dxa"/>
              <w:right w:w="0" w:type="dxa"/>
            </w:tcMar>
            <w:hideMark/>
          </w:tcPr>
          <w:p w14:paraId="142D5CF0" w14:textId="77777777" w:rsidR="005320DF" w:rsidRPr="00AC1105" w:rsidRDefault="005320DF" w:rsidP="00435BFB">
            <w:pPr>
              <w:spacing w:before="40" w:after="40" w:line="220" w:lineRule="exact"/>
              <w:rPr>
                <w:rFonts w:eastAsia="한컴바탕"/>
                <w:sz w:val="18"/>
              </w:rPr>
            </w:pPr>
            <w:r w:rsidRPr="00AC1105">
              <w:rPr>
                <w:sz w:val="18"/>
              </w:rPr>
              <w:t>Hombres</w:t>
            </w:r>
          </w:p>
        </w:tc>
        <w:tc>
          <w:tcPr>
            <w:tcW w:w="548" w:type="dxa"/>
            <w:tcBorders>
              <w:top w:val="single" w:sz="4" w:space="0" w:color="auto"/>
            </w:tcBorders>
            <w:shd w:val="clear" w:color="auto" w:fill="auto"/>
            <w:tcMar>
              <w:top w:w="0" w:type="dxa"/>
              <w:left w:w="0" w:type="dxa"/>
              <w:bottom w:w="0" w:type="dxa"/>
              <w:right w:w="0" w:type="dxa"/>
            </w:tcMar>
            <w:vAlign w:val="bottom"/>
            <w:hideMark/>
          </w:tcPr>
          <w:p w14:paraId="2B53213B" w14:textId="77777777" w:rsidR="005320DF" w:rsidRPr="00AC1105" w:rsidRDefault="005320DF" w:rsidP="00435BFB">
            <w:pPr>
              <w:spacing w:before="40" w:after="40" w:line="220" w:lineRule="exact"/>
              <w:ind w:left="113" w:right="28"/>
              <w:jc w:val="right"/>
              <w:rPr>
                <w:rFonts w:eastAsia="Gulim"/>
                <w:sz w:val="18"/>
              </w:rPr>
            </w:pPr>
            <w:r w:rsidRPr="00AC1105">
              <w:rPr>
                <w:sz w:val="18"/>
              </w:rPr>
              <w:t>74,9</w:t>
            </w:r>
          </w:p>
        </w:tc>
        <w:tc>
          <w:tcPr>
            <w:tcW w:w="550" w:type="dxa"/>
            <w:tcBorders>
              <w:top w:val="single" w:sz="4" w:space="0" w:color="auto"/>
            </w:tcBorders>
            <w:shd w:val="clear" w:color="auto" w:fill="auto"/>
            <w:tcMar>
              <w:top w:w="0" w:type="dxa"/>
              <w:left w:w="0" w:type="dxa"/>
              <w:bottom w:w="0" w:type="dxa"/>
              <w:right w:w="0" w:type="dxa"/>
            </w:tcMar>
            <w:vAlign w:val="bottom"/>
            <w:hideMark/>
          </w:tcPr>
          <w:p w14:paraId="2F2E9732" w14:textId="77777777" w:rsidR="005320DF" w:rsidRPr="00AC1105" w:rsidRDefault="005320DF" w:rsidP="00435BFB">
            <w:pPr>
              <w:spacing w:before="40" w:after="40" w:line="220" w:lineRule="exact"/>
              <w:ind w:left="113" w:right="28"/>
              <w:jc w:val="right"/>
              <w:rPr>
                <w:rFonts w:eastAsia="Gulim"/>
                <w:sz w:val="18"/>
              </w:rPr>
            </w:pPr>
            <w:r w:rsidRPr="00AC1105">
              <w:rPr>
                <w:sz w:val="18"/>
              </w:rPr>
              <w:t>75,4</w:t>
            </w:r>
          </w:p>
        </w:tc>
        <w:tc>
          <w:tcPr>
            <w:tcW w:w="550" w:type="dxa"/>
            <w:tcBorders>
              <w:top w:val="single" w:sz="4" w:space="0" w:color="auto"/>
            </w:tcBorders>
            <w:shd w:val="clear" w:color="auto" w:fill="auto"/>
            <w:tcMar>
              <w:top w:w="0" w:type="dxa"/>
              <w:left w:w="0" w:type="dxa"/>
              <w:bottom w:w="0" w:type="dxa"/>
              <w:right w:w="0" w:type="dxa"/>
            </w:tcMar>
            <w:vAlign w:val="bottom"/>
            <w:hideMark/>
          </w:tcPr>
          <w:p w14:paraId="296B2CF0" w14:textId="77777777" w:rsidR="005320DF" w:rsidRPr="00AC1105" w:rsidRDefault="005320DF" w:rsidP="00435BFB">
            <w:pPr>
              <w:spacing w:before="40" w:after="40" w:line="220" w:lineRule="exact"/>
              <w:ind w:left="113" w:right="28"/>
              <w:jc w:val="right"/>
              <w:rPr>
                <w:rFonts w:eastAsia="Gulim"/>
                <w:sz w:val="18"/>
              </w:rPr>
            </w:pPr>
            <w:r w:rsidRPr="00AC1105">
              <w:rPr>
                <w:sz w:val="18"/>
              </w:rPr>
              <w:t>75,9</w:t>
            </w:r>
          </w:p>
        </w:tc>
        <w:tc>
          <w:tcPr>
            <w:tcW w:w="550" w:type="dxa"/>
            <w:tcBorders>
              <w:top w:val="single" w:sz="4" w:space="0" w:color="auto"/>
            </w:tcBorders>
            <w:shd w:val="clear" w:color="auto" w:fill="auto"/>
            <w:tcMar>
              <w:top w:w="0" w:type="dxa"/>
              <w:left w:w="0" w:type="dxa"/>
              <w:bottom w:w="0" w:type="dxa"/>
              <w:right w:w="0" w:type="dxa"/>
            </w:tcMar>
            <w:vAlign w:val="bottom"/>
            <w:hideMark/>
          </w:tcPr>
          <w:p w14:paraId="0FA7A984" w14:textId="77777777" w:rsidR="005320DF" w:rsidRPr="00AC1105" w:rsidRDefault="005320DF" w:rsidP="00435BFB">
            <w:pPr>
              <w:spacing w:before="40" w:after="40" w:line="220" w:lineRule="exact"/>
              <w:ind w:left="113" w:right="28"/>
              <w:jc w:val="right"/>
              <w:rPr>
                <w:rFonts w:eastAsia="Gulim"/>
                <w:sz w:val="18"/>
              </w:rPr>
            </w:pPr>
            <w:r w:rsidRPr="00AC1105">
              <w:rPr>
                <w:sz w:val="18"/>
              </w:rPr>
              <w:t>76,2</w:t>
            </w:r>
          </w:p>
        </w:tc>
        <w:tc>
          <w:tcPr>
            <w:tcW w:w="551" w:type="dxa"/>
            <w:tcBorders>
              <w:top w:val="single" w:sz="4" w:space="0" w:color="auto"/>
            </w:tcBorders>
            <w:shd w:val="clear" w:color="auto" w:fill="auto"/>
            <w:tcMar>
              <w:top w:w="0" w:type="dxa"/>
              <w:left w:w="0" w:type="dxa"/>
              <w:bottom w:w="0" w:type="dxa"/>
              <w:right w:w="0" w:type="dxa"/>
            </w:tcMar>
            <w:vAlign w:val="bottom"/>
            <w:hideMark/>
          </w:tcPr>
          <w:p w14:paraId="2E1ED484" w14:textId="77777777" w:rsidR="005320DF" w:rsidRPr="00AC1105" w:rsidRDefault="005320DF" w:rsidP="00435BFB">
            <w:pPr>
              <w:spacing w:before="40" w:after="40" w:line="220" w:lineRule="exact"/>
              <w:ind w:left="113" w:right="28"/>
              <w:jc w:val="right"/>
              <w:rPr>
                <w:rFonts w:eastAsia="Gulim"/>
                <w:sz w:val="18"/>
              </w:rPr>
            </w:pPr>
            <w:r w:rsidRPr="00AC1105">
              <w:rPr>
                <w:sz w:val="18"/>
              </w:rPr>
              <w:t>76,7</w:t>
            </w:r>
          </w:p>
        </w:tc>
        <w:tc>
          <w:tcPr>
            <w:tcW w:w="551" w:type="dxa"/>
            <w:tcBorders>
              <w:top w:val="single" w:sz="4" w:space="0" w:color="auto"/>
            </w:tcBorders>
            <w:shd w:val="clear" w:color="auto" w:fill="auto"/>
            <w:tcMar>
              <w:top w:w="0" w:type="dxa"/>
              <w:left w:w="0" w:type="dxa"/>
              <w:bottom w:w="0" w:type="dxa"/>
              <w:right w:w="0" w:type="dxa"/>
            </w:tcMar>
            <w:vAlign w:val="bottom"/>
            <w:hideMark/>
          </w:tcPr>
          <w:p w14:paraId="6FCBA231" w14:textId="77777777" w:rsidR="005320DF" w:rsidRPr="00AC1105" w:rsidRDefault="005320DF" w:rsidP="00435BFB">
            <w:pPr>
              <w:spacing w:before="40" w:after="40" w:line="220" w:lineRule="exact"/>
              <w:ind w:left="113" w:right="28"/>
              <w:jc w:val="right"/>
              <w:rPr>
                <w:rFonts w:eastAsia="Gulim"/>
                <w:sz w:val="18"/>
              </w:rPr>
            </w:pPr>
            <w:r w:rsidRPr="00AC1105">
              <w:rPr>
                <w:sz w:val="18"/>
              </w:rPr>
              <w:t>76,8</w:t>
            </w:r>
          </w:p>
        </w:tc>
        <w:tc>
          <w:tcPr>
            <w:tcW w:w="551" w:type="dxa"/>
            <w:tcBorders>
              <w:top w:val="single" w:sz="4" w:space="0" w:color="auto"/>
            </w:tcBorders>
            <w:shd w:val="clear" w:color="auto" w:fill="auto"/>
            <w:tcMar>
              <w:top w:w="0" w:type="dxa"/>
              <w:left w:w="0" w:type="dxa"/>
              <w:bottom w:w="0" w:type="dxa"/>
              <w:right w:w="0" w:type="dxa"/>
            </w:tcMar>
            <w:vAlign w:val="bottom"/>
            <w:hideMark/>
          </w:tcPr>
          <w:p w14:paraId="721A349F" w14:textId="77777777" w:rsidR="005320DF" w:rsidRPr="00AC1105" w:rsidRDefault="005320DF" w:rsidP="00435BFB">
            <w:pPr>
              <w:spacing w:before="40" w:after="40" w:line="220" w:lineRule="exact"/>
              <w:ind w:left="113" w:right="28"/>
              <w:jc w:val="right"/>
              <w:rPr>
                <w:rFonts w:eastAsia="Gulim"/>
                <w:sz w:val="18"/>
              </w:rPr>
            </w:pPr>
            <w:r w:rsidRPr="00AC1105">
              <w:rPr>
                <w:sz w:val="18"/>
              </w:rPr>
              <w:t>77,3</w:t>
            </w:r>
          </w:p>
        </w:tc>
        <w:tc>
          <w:tcPr>
            <w:tcW w:w="551" w:type="dxa"/>
            <w:tcBorders>
              <w:top w:val="single" w:sz="4" w:space="0" w:color="auto"/>
            </w:tcBorders>
            <w:shd w:val="clear" w:color="auto" w:fill="auto"/>
            <w:tcMar>
              <w:top w:w="0" w:type="dxa"/>
              <w:left w:w="0" w:type="dxa"/>
              <w:bottom w:w="0" w:type="dxa"/>
              <w:right w:w="0" w:type="dxa"/>
            </w:tcMar>
            <w:vAlign w:val="bottom"/>
            <w:hideMark/>
          </w:tcPr>
          <w:p w14:paraId="7261BDA8" w14:textId="77777777" w:rsidR="005320DF" w:rsidRPr="00AC1105" w:rsidRDefault="005320DF" w:rsidP="00435BFB">
            <w:pPr>
              <w:spacing w:before="40" w:after="40" w:line="220" w:lineRule="exact"/>
              <w:ind w:left="113" w:right="28"/>
              <w:jc w:val="right"/>
              <w:rPr>
                <w:rFonts w:eastAsia="Gulim"/>
                <w:sz w:val="18"/>
              </w:rPr>
            </w:pPr>
            <w:r w:rsidRPr="00AC1105">
              <w:rPr>
                <w:sz w:val="18"/>
              </w:rPr>
              <w:t>77,6</w:t>
            </w:r>
          </w:p>
        </w:tc>
        <w:tc>
          <w:tcPr>
            <w:tcW w:w="549" w:type="dxa"/>
            <w:tcBorders>
              <w:top w:val="single" w:sz="4" w:space="0" w:color="auto"/>
            </w:tcBorders>
            <w:shd w:val="clear" w:color="auto" w:fill="auto"/>
            <w:tcMar>
              <w:top w:w="0" w:type="dxa"/>
              <w:left w:w="0" w:type="dxa"/>
              <w:bottom w:w="0" w:type="dxa"/>
              <w:right w:w="0" w:type="dxa"/>
            </w:tcMar>
            <w:vAlign w:val="bottom"/>
            <w:hideMark/>
          </w:tcPr>
          <w:p w14:paraId="2AB5C6A6" w14:textId="77777777" w:rsidR="005320DF" w:rsidRPr="00AC1105" w:rsidRDefault="005320DF" w:rsidP="00435BFB">
            <w:pPr>
              <w:spacing w:before="40" w:after="40" w:line="220" w:lineRule="exact"/>
              <w:ind w:left="113" w:right="28"/>
              <w:jc w:val="right"/>
              <w:rPr>
                <w:rFonts w:eastAsia="Gulim"/>
                <w:sz w:val="18"/>
              </w:rPr>
            </w:pPr>
            <w:r w:rsidRPr="00AC1105">
              <w:rPr>
                <w:sz w:val="18"/>
              </w:rPr>
              <w:t>78,1</w:t>
            </w:r>
          </w:p>
        </w:tc>
        <w:tc>
          <w:tcPr>
            <w:tcW w:w="551" w:type="dxa"/>
            <w:tcBorders>
              <w:top w:val="single" w:sz="4" w:space="0" w:color="auto"/>
            </w:tcBorders>
            <w:shd w:val="clear" w:color="auto" w:fill="auto"/>
            <w:tcMar>
              <w:top w:w="0" w:type="dxa"/>
              <w:left w:w="0" w:type="dxa"/>
              <w:bottom w:w="0" w:type="dxa"/>
              <w:right w:w="0" w:type="dxa"/>
            </w:tcMar>
            <w:vAlign w:val="bottom"/>
          </w:tcPr>
          <w:p w14:paraId="1A92A872" w14:textId="77777777" w:rsidR="005320DF" w:rsidRPr="00AC1105" w:rsidRDefault="005320DF" w:rsidP="00435BFB">
            <w:pPr>
              <w:spacing w:before="40" w:after="40" w:line="220" w:lineRule="exact"/>
              <w:ind w:left="113" w:right="28"/>
              <w:jc w:val="right"/>
              <w:rPr>
                <w:rFonts w:eastAsia="New Gulim"/>
                <w:sz w:val="18"/>
              </w:rPr>
            </w:pPr>
            <w:r w:rsidRPr="00AC1105">
              <w:rPr>
                <w:sz w:val="18"/>
              </w:rPr>
              <w:t>78,6</w:t>
            </w:r>
          </w:p>
        </w:tc>
        <w:tc>
          <w:tcPr>
            <w:tcW w:w="551" w:type="dxa"/>
            <w:tcBorders>
              <w:top w:val="single" w:sz="4" w:space="0" w:color="auto"/>
            </w:tcBorders>
            <w:shd w:val="clear" w:color="auto" w:fill="auto"/>
            <w:tcMar>
              <w:top w:w="0" w:type="dxa"/>
              <w:left w:w="0" w:type="dxa"/>
              <w:bottom w:w="0" w:type="dxa"/>
              <w:right w:w="0" w:type="dxa"/>
            </w:tcMar>
            <w:vAlign w:val="bottom"/>
          </w:tcPr>
          <w:p w14:paraId="0754E49A" w14:textId="77777777" w:rsidR="005320DF" w:rsidRPr="00AC1105" w:rsidRDefault="005320DF" w:rsidP="00435BFB">
            <w:pPr>
              <w:spacing w:before="40" w:after="40" w:line="220" w:lineRule="exact"/>
              <w:ind w:left="113" w:right="28"/>
              <w:jc w:val="right"/>
              <w:rPr>
                <w:rFonts w:eastAsia="New Gulim"/>
                <w:sz w:val="18"/>
              </w:rPr>
            </w:pPr>
            <w:r w:rsidRPr="00AC1105">
              <w:rPr>
                <w:sz w:val="18"/>
              </w:rPr>
              <w:t>79,0</w:t>
            </w:r>
          </w:p>
        </w:tc>
        <w:tc>
          <w:tcPr>
            <w:tcW w:w="551" w:type="dxa"/>
            <w:tcBorders>
              <w:top w:val="single" w:sz="4" w:space="0" w:color="auto"/>
            </w:tcBorders>
            <w:shd w:val="clear" w:color="auto" w:fill="auto"/>
            <w:tcMar>
              <w:top w:w="0" w:type="dxa"/>
              <w:left w:w="0" w:type="dxa"/>
              <w:bottom w:w="0" w:type="dxa"/>
              <w:right w:w="0" w:type="dxa"/>
            </w:tcMar>
            <w:vAlign w:val="bottom"/>
          </w:tcPr>
          <w:p w14:paraId="5ED28A7C" w14:textId="77777777" w:rsidR="005320DF" w:rsidRPr="00AC1105" w:rsidRDefault="005320DF" w:rsidP="00435BFB">
            <w:pPr>
              <w:spacing w:before="40" w:after="40" w:line="220" w:lineRule="exact"/>
              <w:ind w:left="113" w:right="28"/>
              <w:jc w:val="right"/>
              <w:rPr>
                <w:rFonts w:eastAsia="New Gulim"/>
                <w:sz w:val="18"/>
              </w:rPr>
            </w:pPr>
            <w:r w:rsidRPr="00AC1105">
              <w:rPr>
                <w:sz w:val="18"/>
              </w:rPr>
              <w:t>79,3</w:t>
            </w:r>
          </w:p>
        </w:tc>
        <w:tc>
          <w:tcPr>
            <w:tcW w:w="551" w:type="dxa"/>
            <w:tcBorders>
              <w:top w:val="single" w:sz="4" w:space="0" w:color="auto"/>
            </w:tcBorders>
            <w:shd w:val="clear" w:color="auto" w:fill="auto"/>
            <w:tcMar>
              <w:top w:w="0" w:type="dxa"/>
              <w:left w:w="0" w:type="dxa"/>
              <w:bottom w:w="0" w:type="dxa"/>
              <w:right w:w="0" w:type="dxa"/>
            </w:tcMar>
            <w:vAlign w:val="bottom"/>
          </w:tcPr>
          <w:p w14:paraId="4E17AD22" w14:textId="77777777" w:rsidR="005320DF" w:rsidRPr="00AC1105" w:rsidRDefault="005320DF" w:rsidP="00435BFB">
            <w:pPr>
              <w:spacing w:before="40" w:after="40" w:line="220" w:lineRule="exact"/>
              <w:ind w:left="113" w:right="28"/>
              <w:jc w:val="right"/>
              <w:rPr>
                <w:rFonts w:eastAsia="New Gulim"/>
                <w:sz w:val="18"/>
              </w:rPr>
            </w:pPr>
            <w:r w:rsidRPr="00AC1105">
              <w:rPr>
                <w:sz w:val="18"/>
              </w:rPr>
              <w:t>79,7</w:t>
            </w:r>
          </w:p>
        </w:tc>
        <w:tc>
          <w:tcPr>
            <w:tcW w:w="551" w:type="dxa"/>
            <w:tcBorders>
              <w:top w:val="single" w:sz="4" w:space="0" w:color="auto"/>
            </w:tcBorders>
            <w:shd w:val="clear" w:color="auto" w:fill="auto"/>
            <w:tcMar>
              <w:top w:w="0" w:type="dxa"/>
              <w:left w:w="0" w:type="dxa"/>
              <w:bottom w:w="0" w:type="dxa"/>
              <w:right w:w="0" w:type="dxa"/>
            </w:tcMar>
            <w:vAlign w:val="bottom"/>
          </w:tcPr>
          <w:p w14:paraId="7D59D561" w14:textId="77777777" w:rsidR="005320DF" w:rsidRPr="00AC1105" w:rsidRDefault="005320DF" w:rsidP="00435BFB">
            <w:pPr>
              <w:spacing w:before="40" w:after="40" w:line="220" w:lineRule="exact"/>
              <w:ind w:left="113" w:right="28"/>
              <w:jc w:val="right"/>
              <w:rPr>
                <w:rFonts w:eastAsia="New Gulim"/>
                <w:sz w:val="18"/>
              </w:rPr>
            </w:pPr>
            <w:r w:rsidRPr="00AC1105">
              <w:rPr>
                <w:sz w:val="18"/>
              </w:rPr>
              <w:t>79,7</w:t>
            </w:r>
          </w:p>
        </w:tc>
        <w:tc>
          <w:tcPr>
            <w:tcW w:w="551" w:type="dxa"/>
            <w:tcBorders>
              <w:top w:val="single" w:sz="4" w:space="0" w:color="auto"/>
            </w:tcBorders>
            <w:shd w:val="clear" w:color="auto" w:fill="auto"/>
            <w:tcMar>
              <w:top w:w="0" w:type="dxa"/>
              <w:left w:w="0" w:type="dxa"/>
              <w:bottom w:w="0" w:type="dxa"/>
              <w:right w:w="0" w:type="dxa"/>
            </w:tcMar>
            <w:vAlign w:val="bottom"/>
          </w:tcPr>
          <w:p w14:paraId="7A5BD6E2" w14:textId="77777777" w:rsidR="005320DF" w:rsidRPr="00AC1105" w:rsidRDefault="005320DF" w:rsidP="00435BFB">
            <w:pPr>
              <w:spacing w:before="40" w:after="40" w:line="220" w:lineRule="exact"/>
              <w:ind w:left="113" w:right="28"/>
              <w:jc w:val="right"/>
              <w:rPr>
                <w:rFonts w:eastAsia="New Gulim"/>
                <w:sz w:val="18"/>
              </w:rPr>
            </w:pPr>
            <w:r w:rsidRPr="00AC1105">
              <w:rPr>
                <w:sz w:val="18"/>
              </w:rPr>
              <w:t>80,3</w:t>
            </w:r>
          </w:p>
        </w:tc>
        <w:tc>
          <w:tcPr>
            <w:tcW w:w="551" w:type="dxa"/>
            <w:tcBorders>
              <w:top w:val="single" w:sz="4" w:space="0" w:color="auto"/>
            </w:tcBorders>
            <w:shd w:val="clear" w:color="auto" w:fill="auto"/>
            <w:tcMar>
              <w:top w:w="0" w:type="dxa"/>
              <w:left w:w="0" w:type="dxa"/>
              <w:bottom w:w="0" w:type="dxa"/>
              <w:right w:w="0" w:type="dxa"/>
            </w:tcMar>
            <w:vAlign w:val="bottom"/>
          </w:tcPr>
          <w:p w14:paraId="304F84A1" w14:textId="77777777" w:rsidR="005320DF" w:rsidRPr="00AC1105" w:rsidRDefault="005320DF" w:rsidP="00435BFB">
            <w:pPr>
              <w:spacing w:before="40" w:after="40" w:line="220" w:lineRule="exact"/>
              <w:ind w:left="113" w:right="28"/>
              <w:jc w:val="right"/>
              <w:rPr>
                <w:rFonts w:eastAsia="New Gulim"/>
                <w:sz w:val="18"/>
              </w:rPr>
            </w:pPr>
            <w:r w:rsidRPr="00AC1105">
              <w:rPr>
                <w:sz w:val="18"/>
              </w:rPr>
              <w:t>80,5</w:t>
            </w:r>
          </w:p>
        </w:tc>
      </w:tr>
      <w:tr w:rsidR="00435BFB" w:rsidRPr="00AC1105" w14:paraId="7C9008CF" w14:textId="77777777" w:rsidTr="00435BFB">
        <w:trPr>
          <w:trHeight w:val="289"/>
        </w:trPr>
        <w:tc>
          <w:tcPr>
            <w:tcW w:w="831" w:type="dxa"/>
            <w:tcBorders>
              <w:bottom w:val="single" w:sz="12" w:space="0" w:color="auto"/>
            </w:tcBorders>
            <w:shd w:val="clear" w:color="auto" w:fill="auto"/>
            <w:tcMar>
              <w:top w:w="0" w:type="dxa"/>
              <w:left w:w="0" w:type="dxa"/>
              <w:bottom w:w="0" w:type="dxa"/>
              <w:right w:w="0" w:type="dxa"/>
            </w:tcMar>
            <w:hideMark/>
          </w:tcPr>
          <w:p w14:paraId="1006068A" w14:textId="77777777" w:rsidR="005320DF" w:rsidRPr="00AC1105" w:rsidRDefault="005320DF" w:rsidP="00435BFB">
            <w:pPr>
              <w:spacing w:before="40" w:after="40" w:line="220" w:lineRule="exact"/>
              <w:rPr>
                <w:rFonts w:eastAsia="한컴바탕"/>
                <w:sz w:val="18"/>
              </w:rPr>
            </w:pPr>
            <w:r w:rsidRPr="00AC1105">
              <w:rPr>
                <w:sz w:val="18"/>
              </w:rPr>
              <w:t>Mujeres</w:t>
            </w:r>
          </w:p>
        </w:tc>
        <w:tc>
          <w:tcPr>
            <w:tcW w:w="548" w:type="dxa"/>
            <w:tcBorders>
              <w:bottom w:val="single" w:sz="12" w:space="0" w:color="auto"/>
            </w:tcBorders>
            <w:shd w:val="clear" w:color="auto" w:fill="auto"/>
            <w:tcMar>
              <w:top w:w="0" w:type="dxa"/>
              <w:left w:w="0" w:type="dxa"/>
              <w:bottom w:w="0" w:type="dxa"/>
              <w:right w:w="0" w:type="dxa"/>
            </w:tcMar>
            <w:vAlign w:val="bottom"/>
            <w:hideMark/>
          </w:tcPr>
          <w:p w14:paraId="5235A317" w14:textId="77777777" w:rsidR="005320DF" w:rsidRPr="00AC1105" w:rsidRDefault="005320DF" w:rsidP="00435BFB">
            <w:pPr>
              <w:spacing w:before="40" w:after="40" w:line="220" w:lineRule="exact"/>
              <w:ind w:left="113" w:right="28"/>
              <w:jc w:val="right"/>
              <w:rPr>
                <w:rFonts w:eastAsia="Gulim"/>
                <w:sz w:val="18"/>
              </w:rPr>
            </w:pPr>
            <w:r w:rsidRPr="00AC1105">
              <w:rPr>
                <w:sz w:val="18"/>
              </w:rPr>
              <w:t>81,6</w:t>
            </w:r>
          </w:p>
        </w:tc>
        <w:tc>
          <w:tcPr>
            <w:tcW w:w="550" w:type="dxa"/>
            <w:tcBorders>
              <w:bottom w:val="single" w:sz="12" w:space="0" w:color="auto"/>
            </w:tcBorders>
            <w:shd w:val="clear" w:color="auto" w:fill="auto"/>
            <w:tcMar>
              <w:top w:w="0" w:type="dxa"/>
              <w:left w:w="0" w:type="dxa"/>
              <w:bottom w:w="0" w:type="dxa"/>
              <w:right w:w="0" w:type="dxa"/>
            </w:tcMar>
            <w:vAlign w:val="bottom"/>
            <w:hideMark/>
          </w:tcPr>
          <w:p w14:paraId="6EBE83B7" w14:textId="77777777" w:rsidR="005320DF" w:rsidRPr="00AC1105" w:rsidRDefault="005320DF" w:rsidP="00435BFB">
            <w:pPr>
              <w:spacing w:before="40" w:after="40" w:line="220" w:lineRule="exact"/>
              <w:ind w:left="113" w:right="28"/>
              <w:jc w:val="right"/>
              <w:rPr>
                <w:rFonts w:eastAsia="Gulim"/>
                <w:sz w:val="18"/>
              </w:rPr>
            </w:pPr>
            <w:r w:rsidRPr="00AC1105">
              <w:rPr>
                <w:sz w:val="18"/>
              </w:rPr>
              <w:t>82,1</w:t>
            </w:r>
          </w:p>
        </w:tc>
        <w:tc>
          <w:tcPr>
            <w:tcW w:w="550" w:type="dxa"/>
            <w:tcBorders>
              <w:bottom w:val="single" w:sz="12" w:space="0" w:color="auto"/>
            </w:tcBorders>
            <w:shd w:val="clear" w:color="auto" w:fill="auto"/>
            <w:tcMar>
              <w:top w:w="0" w:type="dxa"/>
              <w:left w:w="0" w:type="dxa"/>
              <w:bottom w:w="0" w:type="dxa"/>
              <w:right w:w="0" w:type="dxa"/>
            </w:tcMar>
            <w:vAlign w:val="bottom"/>
            <w:hideMark/>
          </w:tcPr>
          <w:p w14:paraId="1DD005EF" w14:textId="77777777" w:rsidR="005320DF" w:rsidRPr="00AC1105" w:rsidRDefault="005320DF" w:rsidP="00435BFB">
            <w:pPr>
              <w:spacing w:before="40" w:after="40" w:line="220" w:lineRule="exact"/>
              <w:ind w:left="113" w:right="28"/>
              <w:jc w:val="right"/>
              <w:rPr>
                <w:rFonts w:eastAsia="Gulim"/>
                <w:sz w:val="18"/>
              </w:rPr>
            </w:pPr>
            <w:r w:rsidRPr="00AC1105">
              <w:rPr>
                <w:sz w:val="18"/>
              </w:rPr>
              <w:t>82,5</w:t>
            </w:r>
          </w:p>
        </w:tc>
        <w:tc>
          <w:tcPr>
            <w:tcW w:w="550" w:type="dxa"/>
            <w:tcBorders>
              <w:bottom w:val="single" w:sz="12" w:space="0" w:color="auto"/>
            </w:tcBorders>
            <w:shd w:val="clear" w:color="auto" w:fill="auto"/>
            <w:tcMar>
              <w:top w:w="0" w:type="dxa"/>
              <w:left w:w="0" w:type="dxa"/>
              <w:bottom w:w="0" w:type="dxa"/>
              <w:right w:w="0" w:type="dxa"/>
            </w:tcMar>
            <w:vAlign w:val="bottom"/>
            <w:hideMark/>
          </w:tcPr>
          <w:p w14:paraId="50805E71" w14:textId="77777777" w:rsidR="005320DF" w:rsidRPr="00AC1105" w:rsidRDefault="005320DF" w:rsidP="00435BFB">
            <w:pPr>
              <w:spacing w:before="40" w:after="40" w:line="220" w:lineRule="exact"/>
              <w:ind w:left="113" w:right="28"/>
              <w:jc w:val="right"/>
              <w:rPr>
                <w:rFonts w:eastAsia="Gulim"/>
                <w:sz w:val="18"/>
              </w:rPr>
            </w:pPr>
            <w:r w:rsidRPr="00AC1105">
              <w:rPr>
                <w:sz w:val="18"/>
              </w:rPr>
              <w:t>83,0</w:t>
            </w:r>
          </w:p>
        </w:tc>
        <w:tc>
          <w:tcPr>
            <w:tcW w:w="551" w:type="dxa"/>
            <w:tcBorders>
              <w:bottom w:val="single" w:sz="12" w:space="0" w:color="auto"/>
            </w:tcBorders>
            <w:shd w:val="clear" w:color="auto" w:fill="auto"/>
            <w:tcMar>
              <w:top w:w="0" w:type="dxa"/>
              <w:left w:w="0" w:type="dxa"/>
              <w:bottom w:w="0" w:type="dxa"/>
              <w:right w:w="0" w:type="dxa"/>
            </w:tcMar>
            <w:vAlign w:val="bottom"/>
            <w:hideMark/>
          </w:tcPr>
          <w:p w14:paraId="67B3ECDD" w14:textId="77777777" w:rsidR="005320DF" w:rsidRPr="00AC1105" w:rsidRDefault="005320DF" w:rsidP="00435BFB">
            <w:pPr>
              <w:spacing w:before="40" w:after="40" w:line="220" w:lineRule="exact"/>
              <w:ind w:left="113" w:right="28"/>
              <w:jc w:val="right"/>
              <w:rPr>
                <w:rFonts w:eastAsia="Gulim"/>
                <w:sz w:val="18"/>
              </w:rPr>
            </w:pPr>
            <w:r w:rsidRPr="00AC1105">
              <w:rPr>
                <w:sz w:val="18"/>
              </w:rPr>
              <w:t>83,4</w:t>
            </w:r>
          </w:p>
        </w:tc>
        <w:tc>
          <w:tcPr>
            <w:tcW w:w="551" w:type="dxa"/>
            <w:tcBorders>
              <w:bottom w:val="single" w:sz="12" w:space="0" w:color="auto"/>
            </w:tcBorders>
            <w:shd w:val="clear" w:color="auto" w:fill="auto"/>
            <w:tcMar>
              <w:top w:w="0" w:type="dxa"/>
              <w:left w:w="0" w:type="dxa"/>
              <w:bottom w:w="0" w:type="dxa"/>
              <w:right w:w="0" w:type="dxa"/>
            </w:tcMar>
            <w:vAlign w:val="bottom"/>
            <w:hideMark/>
          </w:tcPr>
          <w:p w14:paraId="7C92D5FD" w14:textId="77777777" w:rsidR="005320DF" w:rsidRPr="00AC1105" w:rsidRDefault="005320DF" w:rsidP="00435BFB">
            <w:pPr>
              <w:spacing w:before="40" w:after="40" w:line="220" w:lineRule="exact"/>
              <w:ind w:left="113" w:right="28"/>
              <w:jc w:val="right"/>
              <w:rPr>
                <w:rFonts w:eastAsia="Gulim"/>
                <w:sz w:val="18"/>
              </w:rPr>
            </w:pPr>
            <w:r w:rsidRPr="00AC1105">
              <w:rPr>
                <w:sz w:val="18"/>
              </w:rPr>
              <w:t>83,6</w:t>
            </w:r>
          </w:p>
        </w:tc>
        <w:tc>
          <w:tcPr>
            <w:tcW w:w="551" w:type="dxa"/>
            <w:tcBorders>
              <w:bottom w:val="single" w:sz="12" w:space="0" w:color="auto"/>
            </w:tcBorders>
            <w:shd w:val="clear" w:color="auto" w:fill="auto"/>
            <w:tcMar>
              <w:top w:w="0" w:type="dxa"/>
              <w:left w:w="0" w:type="dxa"/>
              <w:bottom w:w="0" w:type="dxa"/>
              <w:right w:w="0" w:type="dxa"/>
            </w:tcMar>
            <w:vAlign w:val="bottom"/>
            <w:hideMark/>
          </w:tcPr>
          <w:p w14:paraId="282846D8" w14:textId="77777777" w:rsidR="005320DF" w:rsidRPr="00AC1105" w:rsidRDefault="005320DF" w:rsidP="00435BFB">
            <w:pPr>
              <w:spacing w:before="40" w:after="40" w:line="220" w:lineRule="exact"/>
              <w:ind w:left="113" w:right="28"/>
              <w:jc w:val="right"/>
              <w:rPr>
                <w:rFonts w:eastAsia="Gulim"/>
                <w:sz w:val="18"/>
              </w:rPr>
            </w:pPr>
            <w:r w:rsidRPr="00AC1105">
              <w:rPr>
                <w:sz w:val="18"/>
              </w:rPr>
              <w:t>84,0</w:t>
            </w:r>
          </w:p>
        </w:tc>
        <w:tc>
          <w:tcPr>
            <w:tcW w:w="551" w:type="dxa"/>
            <w:tcBorders>
              <w:bottom w:val="single" w:sz="12" w:space="0" w:color="auto"/>
            </w:tcBorders>
            <w:shd w:val="clear" w:color="auto" w:fill="auto"/>
            <w:tcMar>
              <w:top w:w="0" w:type="dxa"/>
              <w:left w:w="0" w:type="dxa"/>
              <w:bottom w:w="0" w:type="dxa"/>
              <w:right w:w="0" w:type="dxa"/>
            </w:tcMar>
            <w:vAlign w:val="bottom"/>
            <w:hideMark/>
          </w:tcPr>
          <w:p w14:paraId="2C3290BB" w14:textId="77777777" w:rsidR="005320DF" w:rsidRPr="00AC1105" w:rsidRDefault="005320DF" w:rsidP="00435BFB">
            <w:pPr>
              <w:spacing w:before="40" w:after="40" w:line="220" w:lineRule="exact"/>
              <w:ind w:left="113" w:right="28"/>
              <w:jc w:val="right"/>
              <w:rPr>
                <w:rFonts w:eastAsia="Gulim"/>
                <w:sz w:val="18"/>
              </w:rPr>
            </w:pPr>
            <w:r w:rsidRPr="00AC1105">
              <w:rPr>
                <w:sz w:val="18"/>
              </w:rPr>
              <w:t>84,2</w:t>
            </w:r>
          </w:p>
        </w:tc>
        <w:tc>
          <w:tcPr>
            <w:tcW w:w="549" w:type="dxa"/>
            <w:tcBorders>
              <w:bottom w:val="single" w:sz="12" w:space="0" w:color="auto"/>
            </w:tcBorders>
            <w:shd w:val="clear" w:color="auto" w:fill="auto"/>
            <w:tcMar>
              <w:top w:w="0" w:type="dxa"/>
              <w:left w:w="0" w:type="dxa"/>
              <w:bottom w:w="0" w:type="dxa"/>
              <w:right w:w="0" w:type="dxa"/>
            </w:tcMar>
            <w:vAlign w:val="bottom"/>
            <w:hideMark/>
          </w:tcPr>
          <w:p w14:paraId="2AE71B9E" w14:textId="77777777" w:rsidR="005320DF" w:rsidRPr="00AC1105" w:rsidRDefault="005320DF" w:rsidP="00435BFB">
            <w:pPr>
              <w:spacing w:before="40" w:after="40" w:line="220" w:lineRule="exact"/>
              <w:ind w:left="113" w:right="28"/>
              <w:jc w:val="right"/>
              <w:rPr>
                <w:rFonts w:eastAsia="Gulim"/>
                <w:sz w:val="18"/>
              </w:rPr>
            </w:pPr>
            <w:r w:rsidRPr="00AC1105">
              <w:rPr>
                <w:sz w:val="18"/>
              </w:rPr>
              <w:t>84,6</w:t>
            </w:r>
          </w:p>
        </w:tc>
        <w:tc>
          <w:tcPr>
            <w:tcW w:w="551" w:type="dxa"/>
            <w:tcBorders>
              <w:bottom w:val="single" w:sz="12" w:space="0" w:color="auto"/>
            </w:tcBorders>
            <w:shd w:val="clear" w:color="auto" w:fill="auto"/>
            <w:tcMar>
              <w:top w:w="0" w:type="dxa"/>
              <w:left w:w="0" w:type="dxa"/>
              <w:bottom w:w="0" w:type="dxa"/>
              <w:right w:w="0" w:type="dxa"/>
            </w:tcMar>
            <w:vAlign w:val="bottom"/>
          </w:tcPr>
          <w:p w14:paraId="7F1B5363" w14:textId="77777777" w:rsidR="005320DF" w:rsidRPr="00AC1105" w:rsidRDefault="005320DF" w:rsidP="00435BFB">
            <w:pPr>
              <w:spacing w:before="40" w:after="40" w:line="220" w:lineRule="exact"/>
              <w:ind w:left="113" w:right="28"/>
              <w:jc w:val="right"/>
              <w:rPr>
                <w:rFonts w:eastAsia="New Gulim"/>
                <w:sz w:val="18"/>
              </w:rPr>
            </w:pPr>
            <w:r w:rsidRPr="00AC1105">
              <w:rPr>
                <w:sz w:val="18"/>
              </w:rPr>
              <w:t>85,0</w:t>
            </w:r>
          </w:p>
        </w:tc>
        <w:tc>
          <w:tcPr>
            <w:tcW w:w="551" w:type="dxa"/>
            <w:tcBorders>
              <w:bottom w:val="single" w:sz="12" w:space="0" w:color="auto"/>
            </w:tcBorders>
            <w:shd w:val="clear" w:color="auto" w:fill="auto"/>
            <w:tcMar>
              <w:top w:w="0" w:type="dxa"/>
              <w:left w:w="0" w:type="dxa"/>
              <w:bottom w:w="0" w:type="dxa"/>
              <w:right w:w="0" w:type="dxa"/>
            </w:tcMar>
            <w:vAlign w:val="bottom"/>
          </w:tcPr>
          <w:p w14:paraId="565AF8BF" w14:textId="77777777" w:rsidR="005320DF" w:rsidRPr="00AC1105" w:rsidRDefault="005320DF" w:rsidP="00435BFB">
            <w:pPr>
              <w:spacing w:before="40" w:after="40" w:line="220" w:lineRule="exact"/>
              <w:ind w:left="113" w:right="28"/>
              <w:jc w:val="right"/>
              <w:rPr>
                <w:rFonts w:eastAsia="New Gulim"/>
                <w:sz w:val="18"/>
              </w:rPr>
            </w:pPr>
            <w:r w:rsidRPr="00AC1105">
              <w:rPr>
                <w:sz w:val="18"/>
              </w:rPr>
              <w:t>85,2</w:t>
            </w:r>
          </w:p>
        </w:tc>
        <w:tc>
          <w:tcPr>
            <w:tcW w:w="551" w:type="dxa"/>
            <w:tcBorders>
              <w:bottom w:val="single" w:sz="12" w:space="0" w:color="auto"/>
            </w:tcBorders>
            <w:shd w:val="clear" w:color="auto" w:fill="auto"/>
            <w:tcMar>
              <w:top w:w="0" w:type="dxa"/>
              <w:left w:w="0" w:type="dxa"/>
              <w:bottom w:w="0" w:type="dxa"/>
              <w:right w:w="0" w:type="dxa"/>
            </w:tcMar>
            <w:vAlign w:val="bottom"/>
          </w:tcPr>
          <w:p w14:paraId="7B0593EB" w14:textId="77777777" w:rsidR="005320DF" w:rsidRPr="00AC1105" w:rsidRDefault="005320DF" w:rsidP="00435BFB">
            <w:pPr>
              <w:spacing w:before="40" w:after="40" w:line="220" w:lineRule="exact"/>
              <w:ind w:left="113" w:right="28"/>
              <w:jc w:val="right"/>
              <w:rPr>
                <w:rFonts w:eastAsia="New Gulim"/>
                <w:sz w:val="18"/>
              </w:rPr>
            </w:pPr>
            <w:r w:rsidRPr="00AC1105">
              <w:rPr>
                <w:sz w:val="18"/>
              </w:rPr>
              <w:t>85,4</w:t>
            </w:r>
          </w:p>
        </w:tc>
        <w:tc>
          <w:tcPr>
            <w:tcW w:w="551" w:type="dxa"/>
            <w:tcBorders>
              <w:bottom w:val="single" w:sz="12" w:space="0" w:color="auto"/>
            </w:tcBorders>
            <w:shd w:val="clear" w:color="auto" w:fill="auto"/>
            <w:tcMar>
              <w:top w:w="0" w:type="dxa"/>
              <w:left w:w="0" w:type="dxa"/>
              <w:bottom w:w="0" w:type="dxa"/>
              <w:right w:w="0" w:type="dxa"/>
            </w:tcMar>
            <w:vAlign w:val="bottom"/>
          </w:tcPr>
          <w:p w14:paraId="2008AB17" w14:textId="77777777" w:rsidR="005320DF" w:rsidRPr="00AC1105" w:rsidRDefault="005320DF" w:rsidP="00435BFB">
            <w:pPr>
              <w:spacing w:before="40" w:after="40" w:line="220" w:lineRule="exact"/>
              <w:ind w:left="113" w:right="28"/>
              <w:jc w:val="right"/>
              <w:rPr>
                <w:rFonts w:eastAsia="New Gulim"/>
                <w:sz w:val="18"/>
              </w:rPr>
            </w:pPr>
            <w:r w:rsidRPr="00AC1105">
              <w:rPr>
                <w:sz w:val="18"/>
              </w:rPr>
              <w:t>85,7</w:t>
            </w:r>
          </w:p>
        </w:tc>
        <w:tc>
          <w:tcPr>
            <w:tcW w:w="551" w:type="dxa"/>
            <w:tcBorders>
              <w:bottom w:val="single" w:sz="12" w:space="0" w:color="auto"/>
            </w:tcBorders>
            <w:shd w:val="clear" w:color="auto" w:fill="auto"/>
            <w:tcMar>
              <w:top w:w="0" w:type="dxa"/>
              <w:left w:w="0" w:type="dxa"/>
              <w:bottom w:w="0" w:type="dxa"/>
              <w:right w:w="0" w:type="dxa"/>
            </w:tcMar>
            <w:vAlign w:val="bottom"/>
          </w:tcPr>
          <w:p w14:paraId="079849A1" w14:textId="77777777" w:rsidR="005320DF" w:rsidRPr="00AC1105" w:rsidRDefault="005320DF" w:rsidP="00435BFB">
            <w:pPr>
              <w:spacing w:before="40" w:after="40" w:line="220" w:lineRule="exact"/>
              <w:ind w:left="113" w:right="28"/>
              <w:jc w:val="right"/>
              <w:rPr>
                <w:rFonts w:eastAsia="New Gulim"/>
                <w:sz w:val="18"/>
              </w:rPr>
            </w:pPr>
            <w:r w:rsidRPr="00AC1105">
              <w:rPr>
                <w:sz w:val="18"/>
              </w:rPr>
              <w:t>85,7</w:t>
            </w:r>
          </w:p>
        </w:tc>
        <w:tc>
          <w:tcPr>
            <w:tcW w:w="551" w:type="dxa"/>
            <w:tcBorders>
              <w:bottom w:val="single" w:sz="12" w:space="0" w:color="auto"/>
            </w:tcBorders>
            <w:shd w:val="clear" w:color="auto" w:fill="auto"/>
            <w:tcMar>
              <w:top w:w="0" w:type="dxa"/>
              <w:left w:w="0" w:type="dxa"/>
              <w:bottom w:w="0" w:type="dxa"/>
              <w:right w:w="0" w:type="dxa"/>
            </w:tcMar>
            <w:vAlign w:val="bottom"/>
          </w:tcPr>
          <w:p w14:paraId="784D68C5" w14:textId="77777777" w:rsidR="005320DF" w:rsidRPr="00AC1105" w:rsidRDefault="005320DF" w:rsidP="00435BFB">
            <w:pPr>
              <w:spacing w:before="40" w:after="40" w:line="220" w:lineRule="exact"/>
              <w:ind w:left="113" w:right="28"/>
              <w:jc w:val="right"/>
              <w:rPr>
                <w:rFonts w:eastAsia="New Gulim"/>
                <w:sz w:val="18"/>
              </w:rPr>
            </w:pPr>
            <w:r w:rsidRPr="00AC1105">
              <w:rPr>
                <w:sz w:val="18"/>
              </w:rPr>
              <w:t>86,3</w:t>
            </w:r>
          </w:p>
        </w:tc>
        <w:tc>
          <w:tcPr>
            <w:tcW w:w="551" w:type="dxa"/>
            <w:tcBorders>
              <w:bottom w:val="single" w:sz="12" w:space="0" w:color="auto"/>
            </w:tcBorders>
            <w:shd w:val="clear" w:color="auto" w:fill="auto"/>
            <w:tcMar>
              <w:top w:w="0" w:type="dxa"/>
              <w:left w:w="0" w:type="dxa"/>
              <w:bottom w:w="0" w:type="dxa"/>
              <w:right w:w="0" w:type="dxa"/>
            </w:tcMar>
            <w:vAlign w:val="bottom"/>
          </w:tcPr>
          <w:p w14:paraId="4CB9521D" w14:textId="77777777" w:rsidR="005320DF" w:rsidRPr="00AC1105" w:rsidRDefault="005320DF" w:rsidP="00435BFB">
            <w:pPr>
              <w:spacing w:before="40" w:after="40" w:line="220" w:lineRule="exact"/>
              <w:ind w:left="113" w:right="28"/>
              <w:jc w:val="right"/>
              <w:rPr>
                <w:rFonts w:eastAsia="New Gulim"/>
                <w:sz w:val="18"/>
              </w:rPr>
            </w:pPr>
            <w:r w:rsidRPr="00AC1105">
              <w:rPr>
                <w:sz w:val="18"/>
              </w:rPr>
              <w:t>86,5</w:t>
            </w:r>
          </w:p>
        </w:tc>
      </w:tr>
    </w:tbl>
    <w:p w14:paraId="3CAEEB14" w14:textId="77777777" w:rsidR="005320DF" w:rsidRPr="00AC1105" w:rsidRDefault="005320DF" w:rsidP="00435BFB">
      <w:pPr>
        <w:pStyle w:val="SingleTxtG"/>
        <w:spacing w:before="120" w:after="240"/>
        <w:ind w:right="0" w:firstLine="170"/>
        <w:jc w:val="left"/>
        <w:rPr>
          <w:sz w:val="18"/>
          <w:szCs w:val="18"/>
        </w:rPr>
      </w:pPr>
      <w:r w:rsidRPr="00AC1105">
        <w:rPr>
          <w:i/>
          <w:sz w:val="18"/>
          <w:szCs w:val="18"/>
        </w:rPr>
        <w:t>Fuente:</w:t>
      </w:r>
      <w:r w:rsidRPr="00AC1105">
        <w:rPr>
          <w:sz w:val="18"/>
          <w:szCs w:val="18"/>
        </w:rPr>
        <w:t xml:space="preserve"> KOSTAT, Datos sobre la esperanza de vida (2020).</w:t>
      </w:r>
    </w:p>
    <w:p w14:paraId="1D7D3E1A" w14:textId="7F09F168" w:rsidR="005320DF" w:rsidRPr="00AC1105" w:rsidRDefault="005320DF" w:rsidP="005320DF">
      <w:pPr>
        <w:pStyle w:val="SingleTxtG"/>
        <w:rPr>
          <w:rFonts w:eastAsia="Gulim"/>
          <w:b/>
        </w:rPr>
      </w:pPr>
      <w:r w:rsidRPr="00AC1105">
        <w:rPr>
          <w:b/>
          <w:bCs/>
        </w:rPr>
        <w:t>Tasa de mortalidad materna y de niños menores de 1 año: 2009</w:t>
      </w:r>
      <w:r w:rsidR="00435BFB" w:rsidRPr="00AC1105">
        <w:rPr>
          <w:b/>
          <w:bCs/>
        </w:rPr>
        <w:t>-</w:t>
      </w:r>
      <w:r w:rsidRPr="00AC1105">
        <w:rPr>
          <w:b/>
          <w:bCs/>
        </w:rPr>
        <w:t>2020</w:t>
      </w:r>
    </w:p>
    <w:tbl>
      <w:tblPr>
        <w:tblOverlap w:val="neve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708"/>
        <w:gridCol w:w="566"/>
        <w:gridCol w:w="566"/>
        <w:gridCol w:w="567"/>
        <w:gridCol w:w="566"/>
        <w:gridCol w:w="566"/>
        <w:gridCol w:w="567"/>
        <w:gridCol w:w="566"/>
        <w:gridCol w:w="566"/>
        <w:gridCol w:w="567"/>
        <w:gridCol w:w="566"/>
        <w:gridCol w:w="566"/>
        <w:gridCol w:w="567"/>
      </w:tblGrid>
      <w:tr w:rsidR="00577CEE" w:rsidRPr="00AC1105" w14:paraId="48F631CB" w14:textId="77777777" w:rsidTr="00577CEE">
        <w:trPr>
          <w:trHeight w:val="315"/>
          <w:tblHeader/>
        </w:trPr>
        <w:tc>
          <w:tcPr>
            <w:tcW w:w="1708"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68C42B22" w14:textId="77777777" w:rsidR="005320DF" w:rsidRPr="00AC1105" w:rsidRDefault="005320DF" w:rsidP="00435BFB">
            <w:pPr>
              <w:spacing w:before="80" w:after="80" w:line="200" w:lineRule="exact"/>
              <w:rPr>
                <w:rFonts w:eastAsia="Gulim"/>
                <w:i/>
                <w:sz w:val="16"/>
              </w:rPr>
            </w:pPr>
            <w:r w:rsidRPr="00AC1105">
              <w:rPr>
                <w:i/>
                <w:sz w:val="16"/>
              </w:rPr>
              <w:t>Año</w:t>
            </w:r>
          </w:p>
        </w:tc>
        <w:tc>
          <w:tcPr>
            <w:tcW w:w="56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48B7A053" w14:textId="77777777" w:rsidR="005320DF" w:rsidRPr="00AC1105" w:rsidRDefault="005320DF" w:rsidP="00435BFB">
            <w:pPr>
              <w:spacing w:before="80" w:after="80" w:line="200" w:lineRule="exact"/>
              <w:ind w:left="57" w:right="28"/>
              <w:jc w:val="right"/>
              <w:rPr>
                <w:rFonts w:eastAsia="Gulim"/>
                <w:i/>
                <w:sz w:val="16"/>
              </w:rPr>
            </w:pPr>
            <w:r w:rsidRPr="00AC1105">
              <w:rPr>
                <w:i/>
                <w:sz w:val="16"/>
              </w:rPr>
              <w:t>2009</w:t>
            </w:r>
          </w:p>
        </w:tc>
        <w:tc>
          <w:tcPr>
            <w:tcW w:w="56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478E7C59" w14:textId="77777777" w:rsidR="005320DF" w:rsidRPr="00AC1105" w:rsidRDefault="005320DF" w:rsidP="00435BFB">
            <w:pPr>
              <w:spacing w:before="80" w:after="80" w:line="200" w:lineRule="exact"/>
              <w:ind w:left="57" w:right="28"/>
              <w:jc w:val="right"/>
              <w:rPr>
                <w:rFonts w:eastAsia="Gulim"/>
                <w:i/>
                <w:sz w:val="16"/>
              </w:rPr>
            </w:pPr>
            <w:r w:rsidRPr="00AC1105">
              <w:rPr>
                <w:i/>
                <w:sz w:val="16"/>
              </w:rPr>
              <w:t>2010</w:t>
            </w:r>
          </w:p>
        </w:tc>
        <w:tc>
          <w:tcPr>
            <w:tcW w:w="56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40454743" w14:textId="77777777" w:rsidR="005320DF" w:rsidRPr="00AC1105" w:rsidRDefault="005320DF" w:rsidP="00435BFB">
            <w:pPr>
              <w:spacing w:before="80" w:after="80" w:line="200" w:lineRule="exact"/>
              <w:ind w:left="57" w:right="28"/>
              <w:jc w:val="right"/>
              <w:rPr>
                <w:rFonts w:eastAsia="Gulim"/>
                <w:i/>
                <w:sz w:val="16"/>
              </w:rPr>
            </w:pPr>
            <w:r w:rsidRPr="00AC1105">
              <w:rPr>
                <w:i/>
                <w:sz w:val="16"/>
              </w:rPr>
              <w:t>2011</w:t>
            </w:r>
          </w:p>
        </w:tc>
        <w:tc>
          <w:tcPr>
            <w:tcW w:w="56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3CCBA284" w14:textId="77777777" w:rsidR="005320DF" w:rsidRPr="00AC1105" w:rsidRDefault="005320DF" w:rsidP="00435BFB">
            <w:pPr>
              <w:spacing w:before="80" w:after="80" w:line="200" w:lineRule="exact"/>
              <w:ind w:left="57" w:right="28"/>
              <w:jc w:val="right"/>
              <w:rPr>
                <w:rFonts w:eastAsia="Gulim"/>
                <w:i/>
                <w:sz w:val="16"/>
              </w:rPr>
            </w:pPr>
            <w:r w:rsidRPr="00AC1105">
              <w:rPr>
                <w:i/>
                <w:sz w:val="16"/>
              </w:rPr>
              <w:t>2012</w:t>
            </w:r>
          </w:p>
        </w:tc>
        <w:tc>
          <w:tcPr>
            <w:tcW w:w="56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6B267F3D" w14:textId="77777777" w:rsidR="005320DF" w:rsidRPr="00AC1105" w:rsidRDefault="005320DF" w:rsidP="00435BFB">
            <w:pPr>
              <w:spacing w:before="80" w:after="80" w:line="200" w:lineRule="exact"/>
              <w:ind w:left="57" w:right="28"/>
              <w:jc w:val="right"/>
              <w:rPr>
                <w:rFonts w:eastAsia="Gulim"/>
                <w:i/>
                <w:sz w:val="16"/>
              </w:rPr>
            </w:pPr>
            <w:r w:rsidRPr="00AC1105">
              <w:rPr>
                <w:i/>
                <w:sz w:val="16"/>
              </w:rPr>
              <w:t>2013</w:t>
            </w:r>
          </w:p>
        </w:tc>
        <w:tc>
          <w:tcPr>
            <w:tcW w:w="56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EEC2678" w14:textId="77777777" w:rsidR="005320DF" w:rsidRPr="00AC1105" w:rsidRDefault="005320DF" w:rsidP="00435BFB">
            <w:pPr>
              <w:spacing w:before="80" w:after="80" w:line="200" w:lineRule="exact"/>
              <w:ind w:left="57" w:right="28"/>
              <w:jc w:val="right"/>
              <w:rPr>
                <w:rFonts w:eastAsia="한컴바탕"/>
                <w:i/>
                <w:sz w:val="16"/>
              </w:rPr>
            </w:pPr>
            <w:r w:rsidRPr="00AC1105">
              <w:rPr>
                <w:i/>
                <w:sz w:val="16"/>
              </w:rPr>
              <w:t>2014</w:t>
            </w:r>
          </w:p>
        </w:tc>
        <w:tc>
          <w:tcPr>
            <w:tcW w:w="56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48CA53C" w14:textId="77777777" w:rsidR="005320DF" w:rsidRPr="00AC1105" w:rsidRDefault="005320DF" w:rsidP="00435BFB">
            <w:pPr>
              <w:spacing w:before="80" w:after="80" w:line="200" w:lineRule="exact"/>
              <w:ind w:left="57" w:right="28"/>
              <w:jc w:val="right"/>
              <w:rPr>
                <w:rFonts w:eastAsia="한컴바탕"/>
                <w:i/>
                <w:sz w:val="16"/>
              </w:rPr>
            </w:pPr>
            <w:r w:rsidRPr="00AC1105">
              <w:rPr>
                <w:i/>
                <w:sz w:val="16"/>
              </w:rPr>
              <w:t>2015</w:t>
            </w:r>
          </w:p>
        </w:tc>
        <w:tc>
          <w:tcPr>
            <w:tcW w:w="56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2ABA7E5" w14:textId="77777777" w:rsidR="005320DF" w:rsidRPr="00AC1105" w:rsidRDefault="005320DF" w:rsidP="00435BFB">
            <w:pPr>
              <w:spacing w:before="80" w:after="80" w:line="200" w:lineRule="exact"/>
              <w:ind w:left="57" w:right="28"/>
              <w:jc w:val="right"/>
              <w:rPr>
                <w:rFonts w:eastAsia="한컴바탕"/>
                <w:i/>
                <w:sz w:val="16"/>
              </w:rPr>
            </w:pPr>
            <w:r w:rsidRPr="00AC1105">
              <w:rPr>
                <w:i/>
                <w:sz w:val="16"/>
              </w:rPr>
              <w:t>2016</w:t>
            </w:r>
          </w:p>
        </w:tc>
        <w:tc>
          <w:tcPr>
            <w:tcW w:w="56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E54BF67" w14:textId="77777777" w:rsidR="005320DF" w:rsidRPr="00AC1105" w:rsidRDefault="005320DF" w:rsidP="00435BFB">
            <w:pPr>
              <w:spacing w:before="80" w:after="80" w:line="200" w:lineRule="exact"/>
              <w:ind w:left="57" w:right="28"/>
              <w:jc w:val="right"/>
              <w:rPr>
                <w:rFonts w:eastAsia="한컴바탕"/>
                <w:i/>
                <w:sz w:val="16"/>
              </w:rPr>
            </w:pPr>
            <w:r w:rsidRPr="00AC1105">
              <w:rPr>
                <w:i/>
                <w:sz w:val="16"/>
              </w:rPr>
              <w:t>2017</w:t>
            </w:r>
          </w:p>
        </w:tc>
        <w:tc>
          <w:tcPr>
            <w:tcW w:w="56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43FA9A3" w14:textId="77777777" w:rsidR="005320DF" w:rsidRPr="00AC1105" w:rsidRDefault="005320DF" w:rsidP="00435BFB">
            <w:pPr>
              <w:spacing w:before="80" w:after="80" w:line="200" w:lineRule="exact"/>
              <w:ind w:left="57" w:right="28"/>
              <w:jc w:val="right"/>
              <w:rPr>
                <w:rFonts w:eastAsia="한컴바탕"/>
                <w:i/>
                <w:sz w:val="16"/>
              </w:rPr>
            </w:pPr>
            <w:r w:rsidRPr="00AC1105">
              <w:rPr>
                <w:i/>
                <w:sz w:val="16"/>
              </w:rPr>
              <w:t>2018</w:t>
            </w:r>
          </w:p>
        </w:tc>
        <w:tc>
          <w:tcPr>
            <w:tcW w:w="56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95B962D" w14:textId="77777777" w:rsidR="005320DF" w:rsidRPr="00AC1105" w:rsidRDefault="005320DF" w:rsidP="00435BFB">
            <w:pPr>
              <w:spacing w:before="80" w:after="80" w:line="200" w:lineRule="exact"/>
              <w:ind w:left="57" w:right="28"/>
              <w:jc w:val="right"/>
              <w:rPr>
                <w:rFonts w:eastAsia="한컴바탕"/>
                <w:i/>
                <w:sz w:val="16"/>
              </w:rPr>
            </w:pPr>
            <w:r w:rsidRPr="00AC1105">
              <w:rPr>
                <w:i/>
                <w:sz w:val="16"/>
              </w:rPr>
              <w:t>2019</w:t>
            </w:r>
          </w:p>
        </w:tc>
        <w:tc>
          <w:tcPr>
            <w:tcW w:w="56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99D0C85" w14:textId="77777777" w:rsidR="005320DF" w:rsidRPr="00AC1105" w:rsidRDefault="005320DF" w:rsidP="00435BFB">
            <w:pPr>
              <w:spacing w:before="80" w:after="80" w:line="200" w:lineRule="exact"/>
              <w:ind w:left="57" w:right="28"/>
              <w:jc w:val="right"/>
              <w:rPr>
                <w:rFonts w:eastAsia="한컴바탕"/>
                <w:i/>
                <w:sz w:val="16"/>
              </w:rPr>
            </w:pPr>
            <w:r w:rsidRPr="00AC1105">
              <w:rPr>
                <w:i/>
                <w:sz w:val="16"/>
              </w:rPr>
              <w:t>2020</w:t>
            </w:r>
          </w:p>
        </w:tc>
      </w:tr>
      <w:tr w:rsidR="00577CEE" w:rsidRPr="00AC1105" w14:paraId="214CC35A" w14:textId="77777777" w:rsidTr="00577CEE">
        <w:trPr>
          <w:trHeight w:val="315"/>
        </w:trPr>
        <w:tc>
          <w:tcPr>
            <w:tcW w:w="1708" w:type="dxa"/>
            <w:tcBorders>
              <w:top w:val="single" w:sz="12" w:space="0" w:color="auto"/>
            </w:tcBorders>
            <w:shd w:val="clear" w:color="auto" w:fill="auto"/>
            <w:tcMar>
              <w:top w:w="0" w:type="dxa"/>
              <w:left w:w="0" w:type="dxa"/>
              <w:bottom w:w="0" w:type="dxa"/>
              <w:right w:w="0" w:type="dxa"/>
            </w:tcMar>
            <w:hideMark/>
          </w:tcPr>
          <w:p w14:paraId="27E10CAB" w14:textId="77777777" w:rsidR="005320DF" w:rsidRPr="00AC1105" w:rsidRDefault="005320DF" w:rsidP="00435BFB">
            <w:pPr>
              <w:spacing w:before="40" w:after="40" w:line="220" w:lineRule="exact"/>
              <w:rPr>
                <w:rFonts w:eastAsia="한컴바탕"/>
                <w:sz w:val="18"/>
              </w:rPr>
            </w:pPr>
            <w:r w:rsidRPr="00AC1105">
              <w:rPr>
                <w:sz w:val="18"/>
              </w:rPr>
              <w:t>Tasa de mortalidad de niños menores de 1 año</w:t>
            </w:r>
          </w:p>
        </w:tc>
        <w:tc>
          <w:tcPr>
            <w:tcW w:w="566" w:type="dxa"/>
            <w:tcBorders>
              <w:top w:val="single" w:sz="12" w:space="0" w:color="auto"/>
            </w:tcBorders>
            <w:shd w:val="clear" w:color="auto" w:fill="auto"/>
            <w:tcMar>
              <w:top w:w="0" w:type="dxa"/>
              <w:left w:w="0" w:type="dxa"/>
              <w:bottom w:w="0" w:type="dxa"/>
              <w:right w:w="0" w:type="dxa"/>
            </w:tcMar>
            <w:vAlign w:val="bottom"/>
            <w:hideMark/>
          </w:tcPr>
          <w:p w14:paraId="7FAFC061" w14:textId="77777777" w:rsidR="005320DF" w:rsidRPr="00AC1105" w:rsidRDefault="005320DF" w:rsidP="00435BFB">
            <w:pPr>
              <w:spacing w:before="40" w:after="40" w:line="220" w:lineRule="exact"/>
              <w:ind w:left="57" w:right="28"/>
              <w:jc w:val="right"/>
              <w:rPr>
                <w:rFonts w:eastAsia="Gulim"/>
                <w:sz w:val="18"/>
              </w:rPr>
            </w:pPr>
            <w:r w:rsidRPr="00AC1105">
              <w:rPr>
                <w:sz w:val="18"/>
              </w:rPr>
              <w:t>3,2</w:t>
            </w:r>
          </w:p>
        </w:tc>
        <w:tc>
          <w:tcPr>
            <w:tcW w:w="566" w:type="dxa"/>
            <w:tcBorders>
              <w:top w:val="single" w:sz="12" w:space="0" w:color="auto"/>
            </w:tcBorders>
            <w:shd w:val="clear" w:color="auto" w:fill="auto"/>
            <w:tcMar>
              <w:top w:w="0" w:type="dxa"/>
              <w:left w:w="0" w:type="dxa"/>
              <w:bottom w:w="0" w:type="dxa"/>
              <w:right w:w="0" w:type="dxa"/>
            </w:tcMar>
            <w:vAlign w:val="bottom"/>
            <w:hideMark/>
          </w:tcPr>
          <w:p w14:paraId="1474354A" w14:textId="77777777" w:rsidR="005320DF" w:rsidRPr="00AC1105" w:rsidRDefault="005320DF" w:rsidP="00435BFB">
            <w:pPr>
              <w:spacing w:before="40" w:after="40" w:line="220" w:lineRule="exact"/>
              <w:ind w:left="57" w:right="28"/>
              <w:jc w:val="right"/>
              <w:rPr>
                <w:rFonts w:eastAsia="Gulim"/>
                <w:sz w:val="18"/>
              </w:rPr>
            </w:pPr>
            <w:r w:rsidRPr="00AC1105">
              <w:rPr>
                <w:sz w:val="18"/>
              </w:rPr>
              <w:t>3,2</w:t>
            </w:r>
          </w:p>
        </w:tc>
        <w:tc>
          <w:tcPr>
            <w:tcW w:w="567" w:type="dxa"/>
            <w:tcBorders>
              <w:top w:val="single" w:sz="12" w:space="0" w:color="auto"/>
            </w:tcBorders>
            <w:shd w:val="clear" w:color="auto" w:fill="auto"/>
            <w:tcMar>
              <w:top w:w="0" w:type="dxa"/>
              <w:left w:w="0" w:type="dxa"/>
              <w:bottom w:w="0" w:type="dxa"/>
              <w:right w:w="0" w:type="dxa"/>
            </w:tcMar>
            <w:vAlign w:val="bottom"/>
            <w:hideMark/>
          </w:tcPr>
          <w:p w14:paraId="492D08A9" w14:textId="77777777" w:rsidR="005320DF" w:rsidRPr="00AC1105" w:rsidRDefault="005320DF" w:rsidP="00435BFB">
            <w:pPr>
              <w:spacing w:before="40" w:after="40" w:line="220" w:lineRule="exact"/>
              <w:ind w:left="57" w:right="28"/>
              <w:jc w:val="right"/>
              <w:rPr>
                <w:rFonts w:eastAsia="Gulim"/>
                <w:sz w:val="18"/>
              </w:rPr>
            </w:pPr>
            <w:r w:rsidRPr="00AC1105">
              <w:rPr>
                <w:sz w:val="18"/>
              </w:rPr>
              <w:t>3,0</w:t>
            </w:r>
          </w:p>
        </w:tc>
        <w:tc>
          <w:tcPr>
            <w:tcW w:w="566" w:type="dxa"/>
            <w:tcBorders>
              <w:top w:val="single" w:sz="12" w:space="0" w:color="auto"/>
            </w:tcBorders>
            <w:shd w:val="clear" w:color="auto" w:fill="auto"/>
            <w:tcMar>
              <w:top w:w="0" w:type="dxa"/>
              <w:left w:w="0" w:type="dxa"/>
              <w:bottom w:w="0" w:type="dxa"/>
              <w:right w:w="0" w:type="dxa"/>
            </w:tcMar>
            <w:vAlign w:val="bottom"/>
            <w:hideMark/>
          </w:tcPr>
          <w:p w14:paraId="5FB21EBF" w14:textId="77777777" w:rsidR="005320DF" w:rsidRPr="00AC1105" w:rsidRDefault="005320DF" w:rsidP="00435BFB">
            <w:pPr>
              <w:spacing w:before="40" w:after="40" w:line="220" w:lineRule="exact"/>
              <w:ind w:left="57" w:right="28"/>
              <w:jc w:val="right"/>
              <w:rPr>
                <w:rFonts w:eastAsia="Gulim"/>
                <w:sz w:val="18"/>
              </w:rPr>
            </w:pPr>
            <w:r w:rsidRPr="00AC1105">
              <w:rPr>
                <w:sz w:val="18"/>
              </w:rPr>
              <w:t>2,9</w:t>
            </w:r>
          </w:p>
        </w:tc>
        <w:tc>
          <w:tcPr>
            <w:tcW w:w="566" w:type="dxa"/>
            <w:tcBorders>
              <w:top w:val="single" w:sz="12" w:space="0" w:color="auto"/>
            </w:tcBorders>
            <w:shd w:val="clear" w:color="auto" w:fill="auto"/>
            <w:tcMar>
              <w:top w:w="0" w:type="dxa"/>
              <w:left w:w="0" w:type="dxa"/>
              <w:bottom w:w="0" w:type="dxa"/>
              <w:right w:w="0" w:type="dxa"/>
            </w:tcMar>
            <w:vAlign w:val="bottom"/>
            <w:hideMark/>
          </w:tcPr>
          <w:p w14:paraId="4F52800B" w14:textId="77777777" w:rsidR="005320DF" w:rsidRPr="00AC1105" w:rsidRDefault="005320DF" w:rsidP="00435BFB">
            <w:pPr>
              <w:spacing w:before="40" w:after="40" w:line="220" w:lineRule="exact"/>
              <w:ind w:left="57" w:right="28"/>
              <w:jc w:val="right"/>
              <w:rPr>
                <w:rFonts w:eastAsia="Gulim"/>
                <w:sz w:val="18"/>
              </w:rPr>
            </w:pPr>
            <w:r w:rsidRPr="00AC1105">
              <w:rPr>
                <w:sz w:val="18"/>
              </w:rPr>
              <w:t>3,0</w:t>
            </w:r>
          </w:p>
        </w:tc>
        <w:tc>
          <w:tcPr>
            <w:tcW w:w="567" w:type="dxa"/>
            <w:tcBorders>
              <w:top w:val="single" w:sz="12" w:space="0" w:color="auto"/>
            </w:tcBorders>
            <w:shd w:val="clear" w:color="auto" w:fill="auto"/>
            <w:tcMar>
              <w:top w:w="0" w:type="dxa"/>
              <w:left w:w="0" w:type="dxa"/>
              <w:bottom w:w="0" w:type="dxa"/>
              <w:right w:w="0" w:type="dxa"/>
            </w:tcMar>
            <w:vAlign w:val="bottom"/>
          </w:tcPr>
          <w:p w14:paraId="2B070D19" w14:textId="77777777" w:rsidR="005320DF" w:rsidRPr="00AC1105" w:rsidRDefault="005320DF" w:rsidP="00435BFB">
            <w:pPr>
              <w:spacing w:before="40" w:after="40" w:line="220" w:lineRule="exact"/>
              <w:ind w:left="57" w:right="28"/>
              <w:jc w:val="right"/>
              <w:rPr>
                <w:rFonts w:eastAsia="한컴바탕"/>
                <w:sz w:val="18"/>
              </w:rPr>
            </w:pPr>
            <w:r w:rsidRPr="00AC1105">
              <w:rPr>
                <w:sz w:val="18"/>
              </w:rPr>
              <w:t>3,0</w:t>
            </w:r>
          </w:p>
        </w:tc>
        <w:tc>
          <w:tcPr>
            <w:tcW w:w="566" w:type="dxa"/>
            <w:tcBorders>
              <w:top w:val="single" w:sz="12" w:space="0" w:color="auto"/>
            </w:tcBorders>
            <w:shd w:val="clear" w:color="auto" w:fill="auto"/>
            <w:tcMar>
              <w:top w:w="0" w:type="dxa"/>
              <w:left w:w="0" w:type="dxa"/>
              <w:bottom w:w="0" w:type="dxa"/>
              <w:right w:w="0" w:type="dxa"/>
            </w:tcMar>
            <w:vAlign w:val="bottom"/>
          </w:tcPr>
          <w:p w14:paraId="488E4F86" w14:textId="77777777" w:rsidR="005320DF" w:rsidRPr="00AC1105" w:rsidRDefault="005320DF" w:rsidP="00435BFB">
            <w:pPr>
              <w:spacing w:before="40" w:after="40" w:line="220" w:lineRule="exact"/>
              <w:ind w:left="57" w:right="28"/>
              <w:jc w:val="right"/>
              <w:rPr>
                <w:rFonts w:eastAsia="한컴바탕"/>
                <w:sz w:val="18"/>
              </w:rPr>
            </w:pPr>
            <w:r w:rsidRPr="00AC1105">
              <w:rPr>
                <w:sz w:val="18"/>
              </w:rPr>
              <w:t>2,7</w:t>
            </w:r>
          </w:p>
        </w:tc>
        <w:tc>
          <w:tcPr>
            <w:tcW w:w="566" w:type="dxa"/>
            <w:tcBorders>
              <w:top w:val="single" w:sz="12" w:space="0" w:color="auto"/>
            </w:tcBorders>
            <w:shd w:val="clear" w:color="auto" w:fill="auto"/>
            <w:tcMar>
              <w:top w:w="0" w:type="dxa"/>
              <w:left w:w="0" w:type="dxa"/>
              <w:bottom w:w="0" w:type="dxa"/>
              <w:right w:w="0" w:type="dxa"/>
            </w:tcMar>
            <w:vAlign w:val="bottom"/>
          </w:tcPr>
          <w:p w14:paraId="168DA08C" w14:textId="77777777" w:rsidR="005320DF" w:rsidRPr="00AC1105" w:rsidRDefault="005320DF" w:rsidP="00435BFB">
            <w:pPr>
              <w:spacing w:before="40" w:after="40" w:line="220" w:lineRule="exact"/>
              <w:ind w:left="57" w:right="28"/>
              <w:jc w:val="right"/>
              <w:rPr>
                <w:rFonts w:eastAsia="한컴바탕"/>
                <w:sz w:val="18"/>
              </w:rPr>
            </w:pPr>
            <w:r w:rsidRPr="00AC1105">
              <w:rPr>
                <w:sz w:val="18"/>
              </w:rPr>
              <w:t>2,8</w:t>
            </w:r>
          </w:p>
        </w:tc>
        <w:tc>
          <w:tcPr>
            <w:tcW w:w="567" w:type="dxa"/>
            <w:tcBorders>
              <w:top w:val="single" w:sz="12" w:space="0" w:color="auto"/>
            </w:tcBorders>
            <w:shd w:val="clear" w:color="auto" w:fill="auto"/>
            <w:tcMar>
              <w:top w:w="0" w:type="dxa"/>
              <w:left w:w="0" w:type="dxa"/>
              <w:bottom w:w="0" w:type="dxa"/>
              <w:right w:w="0" w:type="dxa"/>
            </w:tcMar>
            <w:vAlign w:val="bottom"/>
          </w:tcPr>
          <w:p w14:paraId="5254DEAB" w14:textId="77777777" w:rsidR="005320DF" w:rsidRPr="00AC1105" w:rsidRDefault="005320DF" w:rsidP="00435BFB">
            <w:pPr>
              <w:spacing w:before="40" w:after="40" w:line="220" w:lineRule="exact"/>
              <w:ind w:left="57" w:right="28"/>
              <w:jc w:val="right"/>
              <w:rPr>
                <w:rFonts w:eastAsia="한컴바탕"/>
                <w:sz w:val="18"/>
              </w:rPr>
            </w:pPr>
            <w:r w:rsidRPr="00AC1105">
              <w:rPr>
                <w:sz w:val="18"/>
              </w:rPr>
              <w:t>2,8</w:t>
            </w:r>
          </w:p>
        </w:tc>
        <w:tc>
          <w:tcPr>
            <w:tcW w:w="566" w:type="dxa"/>
            <w:tcBorders>
              <w:top w:val="single" w:sz="12" w:space="0" w:color="auto"/>
            </w:tcBorders>
            <w:shd w:val="clear" w:color="auto" w:fill="auto"/>
            <w:tcMar>
              <w:top w:w="0" w:type="dxa"/>
              <w:left w:w="0" w:type="dxa"/>
              <w:bottom w:w="0" w:type="dxa"/>
              <w:right w:w="0" w:type="dxa"/>
            </w:tcMar>
            <w:vAlign w:val="bottom"/>
          </w:tcPr>
          <w:p w14:paraId="1CEF2EB9" w14:textId="77777777" w:rsidR="005320DF" w:rsidRPr="00AC1105" w:rsidRDefault="005320DF" w:rsidP="00435BFB">
            <w:pPr>
              <w:spacing w:before="40" w:after="40" w:line="220" w:lineRule="exact"/>
              <w:ind w:left="57" w:right="28"/>
              <w:jc w:val="right"/>
              <w:rPr>
                <w:rFonts w:eastAsia="한컴바탕"/>
                <w:sz w:val="18"/>
              </w:rPr>
            </w:pPr>
            <w:r w:rsidRPr="00AC1105">
              <w:rPr>
                <w:sz w:val="18"/>
              </w:rPr>
              <w:t>2,8</w:t>
            </w:r>
          </w:p>
        </w:tc>
        <w:tc>
          <w:tcPr>
            <w:tcW w:w="566" w:type="dxa"/>
            <w:tcBorders>
              <w:top w:val="single" w:sz="12" w:space="0" w:color="auto"/>
            </w:tcBorders>
            <w:shd w:val="clear" w:color="auto" w:fill="auto"/>
            <w:tcMar>
              <w:top w:w="0" w:type="dxa"/>
              <w:left w:w="0" w:type="dxa"/>
              <w:bottom w:w="0" w:type="dxa"/>
              <w:right w:w="0" w:type="dxa"/>
            </w:tcMar>
            <w:vAlign w:val="bottom"/>
          </w:tcPr>
          <w:p w14:paraId="1EE03890" w14:textId="77777777" w:rsidR="005320DF" w:rsidRPr="00AC1105" w:rsidRDefault="005320DF" w:rsidP="00435BFB">
            <w:pPr>
              <w:spacing w:before="40" w:after="40" w:line="220" w:lineRule="exact"/>
              <w:ind w:left="57" w:right="28"/>
              <w:jc w:val="right"/>
              <w:rPr>
                <w:rFonts w:eastAsia="한컴바탕"/>
                <w:sz w:val="18"/>
              </w:rPr>
            </w:pPr>
            <w:r w:rsidRPr="00AC1105">
              <w:rPr>
                <w:sz w:val="18"/>
              </w:rPr>
              <w:t>2,7</w:t>
            </w:r>
          </w:p>
        </w:tc>
        <w:tc>
          <w:tcPr>
            <w:tcW w:w="567" w:type="dxa"/>
            <w:tcBorders>
              <w:top w:val="single" w:sz="12" w:space="0" w:color="auto"/>
            </w:tcBorders>
            <w:shd w:val="clear" w:color="auto" w:fill="auto"/>
            <w:tcMar>
              <w:top w:w="0" w:type="dxa"/>
              <w:left w:w="0" w:type="dxa"/>
              <w:bottom w:w="0" w:type="dxa"/>
              <w:right w:w="0" w:type="dxa"/>
            </w:tcMar>
            <w:vAlign w:val="bottom"/>
          </w:tcPr>
          <w:p w14:paraId="1AE6BF7C" w14:textId="77777777" w:rsidR="005320DF" w:rsidRPr="00AC1105" w:rsidRDefault="005320DF" w:rsidP="00435BFB">
            <w:pPr>
              <w:spacing w:before="40" w:after="40" w:line="220" w:lineRule="exact"/>
              <w:ind w:left="57" w:right="28"/>
              <w:jc w:val="right"/>
              <w:rPr>
                <w:rFonts w:eastAsia="한컴바탕"/>
                <w:sz w:val="18"/>
              </w:rPr>
            </w:pPr>
            <w:r w:rsidRPr="00AC1105">
              <w:rPr>
                <w:sz w:val="18"/>
              </w:rPr>
              <w:t>2,5</w:t>
            </w:r>
          </w:p>
        </w:tc>
      </w:tr>
      <w:tr w:rsidR="00435BFB" w:rsidRPr="00AC1105" w14:paraId="32C8261C" w14:textId="77777777" w:rsidTr="00577CEE">
        <w:trPr>
          <w:trHeight w:val="315"/>
        </w:trPr>
        <w:tc>
          <w:tcPr>
            <w:tcW w:w="1708" w:type="dxa"/>
            <w:tcBorders>
              <w:bottom w:val="single" w:sz="12" w:space="0" w:color="auto"/>
            </w:tcBorders>
            <w:shd w:val="clear" w:color="auto" w:fill="auto"/>
            <w:tcMar>
              <w:top w:w="0" w:type="dxa"/>
              <w:left w:w="0" w:type="dxa"/>
              <w:bottom w:w="0" w:type="dxa"/>
              <w:right w:w="0" w:type="dxa"/>
            </w:tcMar>
            <w:hideMark/>
          </w:tcPr>
          <w:p w14:paraId="18EF1C3B" w14:textId="77777777" w:rsidR="005320DF" w:rsidRPr="00AC1105" w:rsidRDefault="005320DF" w:rsidP="00435BFB">
            <w:pPr>
              <w:spacing w:before="40" w:after="40" w:line="220" w:lineRule="exact"/>
              <w:rPr>
                <w:rFonts w:eastAsia="한컴바탕"/>
                <w:sz w:val="18"/>
              </w:rPr>
            </w:pPr>
            <w:r w:rsidRPr="00AC1105">
              <w:rPr>
                <w:sz w:val="18"/>
              </w:rPr>
              <w:t>Tasa de mortalidad materna</w:t>
            </w:r>
          </w:p>
        </w:tc>
        <w:tc>
          <w:tcPr>
            <w:tcW w:w="566" w:type="dxa"/>
            <w:tcBorders>
              <w:bottom w:val="single" w:sz="12" w:space="0" w:color="auto"/>
            </w:tcBorders>
            <w:shd w:val="clear" w:color="auto" w:fill="auto"/>
            <w:tcMar>
              <w:top w:w="0" w:type="dxa"/>
              <w:left w:w="0" w:type="dxa"/>
              <w:bottom w:w="0" w:type="dxa"/>
              <w:right w:w="0" w:type="dxa"/>
            </w:tcMar>
            <w:vAlign w:val="bottom"/>
            <w:hideMark/>
          </w:tcPr>
          <w:p w14:paraId="281AB051" w14:textId="77777777" w:rsidR="005320DF" w:rsidRPr="00AC1105" w:rsidRDefault="005320DF" w:rsidP="00435BFB">
            <w:pPr>
              <w:spacing w:before="40" w:after="40" w:line="220" w:lineRule="exact"/>
              <w:ind w:left="57" w:right="28"/>
              <w:jc w:val="right"/>
              <w:rPr>
                <w:rFonts w:eastAsia="Gulim"/>
                <w:sz w:val="18"/>
              </w:rPr>
            </w:pPr>
            <w:r w:rsidRPr="00AC1105">
              <w:rPr>
                <w:sz w:val="18"/>
              </w:rPr>
              <w:t>0,45</w:t>
            </w:r>
          </w:p>
        </w:tc>
        <w:tc>
          <w:tcPr>
            <w:tcW w:w="566" w:type="dxa"/>
            <w:tcBorders>
              <w:bottom w:val="single" w:sz="12" w:space="0" w:color="auto"/>
            </w:tcBorders>
            <w:shd w:val="clear" w:color="auto" w:fill="auto"/>
            <w:tcMar>
              <w:top w:w="0" w:type="dxa"/>
              <w:left w:w="0" w:type="dxa"/>
              <w:bottom w:w="0" w:type="dxa"/>
              <w:right w:w="0" w:type="dxa"/>
            </w:tcMar>
            <w:vAlign w:val="bottom"/>
            <w:hideMark/>
          </w:tcPr>
          <w:p w14:paraId="22EAE5B3" w14:textId="77777777" w:rsidR="005320DF" w:rsidRPr="00AC1105" w:rsidRDefault="005320DF" w:rsidP="00435BFB">
            <w:pPr>
              <w:spacing w:before="40" w:after="40" w:line="220" w:lineRule="exact"/>
              <w:ind w:left="57" w:right="28"/>
              <w:jc w:val="right"/>
              <w:rPr>
                <w:rFonts w:eastAsia="Gulim"/>
                <w:sz w:val="18"/>
              </w:rPr>
            </w:pPr>
            <w:r w:rsidRPr="00AC1105">
              <w:rPr>
                <w:sz w:val="18"/>
              </w:rPr>
              <w:t>0,55</w:t>
            </w:r>
          </w:p>
        </w:tc>
        <w:tc>
          <w:tcPr>
            <w:tcW w:w="567" w:type="dxa"/>
            <w:tcBorders>
              <w:bottom w:val="single" w:sz="12" w:space="0" w:color="auto"/>
            </w:tcBorders>
            <w:shd w:val="clear" w:color="auto" w:fill="auto"/>
            <w:tcMar>
              <w:top w:w="0" w:type="dxa"/>
              <w:left w:w="0" w:type="dxa"/>
              <w:bottom w:w="0" w:type="dxa"/>
              <w:right w:w="0" w:type="dxa"/>
            </w:tcMar>
            <w:vAlign w:val="bottom"/>
            <w:hideMark/>
          </w:tcPr>
          <w:p w14:paraId="287AC870" w14:textId="77777777" w:rsidR="005320DF" w:rsidRPr="00AC1105" w:rsidRDefault="005320DF" w:rsidP="00435BFB">
            <w:pPr>
              <w:spacing w:before="40" w:after="40" w:line="220" w:lineRule="exact"/>
              <w:ind w:left="57" w:right="28"/>
              <w:jc w:val="right"/>
              <w:rPr>
                <w:rFonts w:eastAsia="Gulim"/>
                <w:sz w:val="18"/>
              </w:rPr>
            </w:pPr>
            <w:r w:rsidRPr="00AC1105">
              <w:rPr>
                <w:sz w:val="18"/>
              </w:rPr>
              <w:t>0,61</w:t>
            </w:r>
          </w:p>
        </w:tc>
        <w:tc>
          <w:tcPr>
            <w:tcW w:w="566" w:type="dxa"/>
            <w:tcBorders>
              <w:bottom w:val="single" w:sz="12" w:space="0" w:color="auto"/>
            </w:tcBorders>
            <w:shd w:val="clear" w:color="auto" w:fill="auto"/>
            <w:tcMar>
              <w:top w:w="0" w:type="dxa"/>
              <w:left w:w="0" w:type="dxa"/>
              <w:bottom w:w="0" w:type="dxa"/>
              <w:right w:w="0" w:type="dxa"/>
            </w:tcMar>
            <w:vAlign w:val="bottom"/>
            <w:hideMark/>
          </w:tcPr>
          <w:p w14:paraId="09684450" w14:textId="77777777" w:rsidR="005320DF" w:rsidRPr="00AC1105" w:rsidRDefault="005320DF" w:rsidP="00435BFB">
            <w:pPr>
              <w:spacing w:before="40" w:after="40" w:line="220" w:lineRule="exact"/>
              <w:ind w:left="57" w:right="28"/>
              <w:jc w:val="right"/>
              <w:rPr>
                <w:rFonts w:eastAsia="Gulim"/>
                <w:sz w:val="18"/>
              </w:rPr>
            </w:pPr>
            <w:r w:rsidRPr="00AC1105">
              <w:rPr>
                <w:sz w:val="18"/>
              </w:rPr>
              <w:t>0,37</w:t>
            </w:r>
          </w:p>
        </w:tc>
        <w:tc>
          <w:tcPr>
            <w:tcW w:w="566" w:type="dxa"/>
            <w:tcBorders>
              <w:bottom w:val="single" w:sz="12" w:space="0" w:color="auto"/>
            </w:tcBorders>
            <w:shd w:val="clear" w:color="auto" w:fill="auto"/>
            <w:tcMar>
              <w:top w:w="0" w:type="dxa"/>
              <w:left w:w="0" w:type="dxa"/>
              <w:bottom w:w="0" w:type="dxa"/>
              <w:right w:w="0" w:type="dxa"/>
            </w:tcMar>
            <w:vAlign w:val="bottom"/>
            <w:hideMark/>
          </w:tcPr>
          <w:p w14:paraId="00115974" w14:textId="77777777" w:rsidR="005320DF" w:rsidRPr="00AC1105" w:rsidRDefault="005320DF" w:rsidP="00435BFB">
            <w:pPr>
              <w:spacing w:before="40" w:after="40" w:line="220" w:lineRule="exact"/>
              <w:ind w:left="57" w:right="28"/>
              <w:jc w:val="right"/>
              <w:rPr>
                <w:rFonts w:eastAsia="Gulim"/>
                <w:sz w:val="18"/>
              </w:rPr>
            </w:pPr>
            <w:r w:rsidRPr="00AC1105">
              <w:rPr>
                <w:sz w:val="18"/>
              </w:rPr>
              <w:t>0,38</w:t>
            </w:r>
          </w:p>
        </w:tc>
        <w:tc>
          <w:tcPr>
            <w:tcW w:w="567" w:type="dxa"/>
            <w:tcBorders>
              <w:bottom w:val="single" w:sz="12" w:space="0" w:color="auto"/>
            </w:tcBorders>
            <w:shd w:val="clear" w:color="auto" w:fill="auto"/>
            <w:tcMar>
              <w:top w:w="0" w:type="dxa"/>
              <w:left w:w="0" w:type="dxa"/>
              <w:bottom w:w="0" w:type="dxa"/>
              <w:right w:w="0" w:type="dxa"/>
            </w:tcMar>
            <w:vAlign w:val="bottom"/>
          </w:tcPr>
          <w:p w14:paraId="34A166F2" w14:textId="77777777" w:rsidR="005320DF" w:rsidRPr="00AC1105" w:rsidRDefault="005320DF" w:rsidP="00435BFB">
            <w:pPr>
              <w:spacing w:before="40" w:after="40" w:line="220" w:lineRule="exact"/>
              <w:ind w:left="57" w:right="28"/>
              <w:jc w:val="right"/>
              <w:rPr>
                <w:rFonts w:eastAsia="한컴바탕"/>
                <w:sz w:val="18"/>
              </w:rPr>
            </w:pPr>
            <w:r w:rsidRPr="00AC1105">
              <w:rPr>
                <w:sz w:val="18"/>
              </w:rPr>
              <w:t>0,37</w:t>
            </w:r>
          </w:p>
        </w:tc>
        <w:tc>
          <w:tcPr>
            <w:tcW w:w="566" w:type="dxa"/>
            <w:tcBorders>
              <w:bottom w:val="single" w:sz="12" w:space="0" w:color="auto"/>
            </w:tcBorders>
            <w:shd w:val="clear" w:color="auto" w:fill="auto"/>
            <w:tcMar>
              <w:top w:w="0" w:type="dxa"/>
              <w:left w:w="0" w:type="dxa"/>
              <w:bottom w:w="0" w:type="dxa"/>
              <w:right w:w="0" w:type="dxa"/>
            </w:tcMar>
            <w:vAlign w:val="bottom"/>
          </w:tcPr>
          <w:p w14:paraId="2EF72769" w14:textId="77777777" w:rsidR="005320DF" w:rsidRPr="00AC1105" w:rsidRDefault="005320DF" w:rsidP="00435BFB">
            <w:pPr>
              <w:spacing w:before="40" w:after="40" w:line="220" w:lineRule="exact"/>
              <w:ind w:left="57" w:right="28"/>
              <w:jc w:val="right"/>
              <w:rPr>
                <w:rFonts w:eastAsia="한컴바탕"/>
                <w:sz w:val="18"/>
              </w:rPr>
            </w:pPr>
            <w:r w:rsidRPr="00AC1105">
              <w:rPr>
                <w:sz w:val="18"/>
              </w:rPr>
              <w:t>0,30</w:t>
            </w:r>
          </w:p>
        </w:tc>
        <w:tc>
          <w:tcPr>
            <w:tcW w:w="566" w:type="dxa"/>
            <w:tcBorders>
              <w:bottom w:val="single" w:sz="12" w:space="0" w:color="auto"/>
            </w:tcBorders>
            <w:shd w:val="clear" w:color="auto" w:fill="auto"/>
            <w:tcMar>
              <w:top w:w="0" w:type="dxa"/>
              <w:left w:w="0" w:type="dxa"/>
              <w:bottom w:w="0" w:type="dxa"/>
              <w:right w:w="0" w:type="dxa"/>
            </w:tcMar>
            <w:vAlign w:val="bottom"/>
          </w:tcPr>
          <w:p w14:paraId="5AAFB1EC" w14:textId="77777777" w:rsidR="005320DF" w:rsidRPr="00AC1105" w:rsidRDefault="005320DF" w:rsidP="00435BFB">
            <w:pPr>
              <w:spacing w:before="40" w:after="40" w:line="220" w:lineRule="exact"/>
              <w:ind w:left="57" w:right="28"/>
              <w:jc w:val="right"/>
              <w:rPr>
                <w:rFonts w:eastAsia="한컴바탕"/>
                <w:sz w:val="18"/>
              </w:rPr>
            </w:pPr>
            <w:r w:rsidRPr="00AC1105">
              <w:rPr>
                <w:sz w:val="18"/>
              </w:rPr>
              <w:t>0,27</w:t>
            </w:r>
          </w:p>
        </w:tc>
        <w:tc>
          <w:tcPr>
            <w:tcW w:w="567" w:type="dxa"/>
            <w:tcBorders>
              <w:bottom w:val="single" w:sz="12" w:space="0" w:color="auto"/>
            </w:tcBorders>
            <w:shd w:val="clear" w:color="auto" w:fill="auto"/>
            <w:tcMar>
              <w:top w:w="0" w:type="dxa"/>
              <w:left w:w="0" w:type="dxa"/>
              <w:bottom w:w="0" w:type="dxa"/>
              <w:right w:w="0" w:type="dxa"/>
            </w:tcMar>
            <w:vAlign w:val="bottom"/>
          </w:tcPr>
          <w:p w14:paraId="21498F37" w14:textId="77777777" w:rsidR="005320DF" w:rsidRPr="00AC1105" w:rsidRDefault="005320DF" w:rsidP="00435BFB">
            <w:pPr>
              <w:spacing w:before="40" w:after="40" w:line="220" w:lineRule="exact"/>
              <w:ind w:left="57" w:right="28"/>
              <w:jc w:val="right"/>
              <w:rPr>
                <w:rFonts w:eastAsia="한컴바탕"/>
                <w:sz w:val="18"/>
              </w:rPr>
            </w:pPr>
            <w:r w:rsidRPr="00AC1105">
              <w:rPr>
                <w:sz w:val="18"/>
              </w:rPr>
              <w:t>0,22</w:t>
            </w:r>
          </w:p>
        </w:tc>
        <w:tc>
          <w:tcPr>
            <w:tcW w:w="566" w:type="dxa"/>
            <w:tcBorders>
              <w:bottom w:val="single" w:sz="12" w:space="0" w:color="auto"/>
            </w:tcBorders>
            <w:shd w:val="clear" w:color="auto" w:fill="auto"/>
            <w:tcMar>
              <w:top w:w="0" w:type="dxa"/>
              <w:left w:w="0" w:type="dxa"/>
              <w:bottom w:w="0" w:type="dxa"/>
              <w:right w:w="0" w:type="dxa"/>
            </w:tcMar>
            <w:vAlign w:val="bottom"/>
          </w:tcPr>
          <w:p w14:paraId="1E07FAB6" w14:textId="77777777" w:rsidR="005320DF" w:rsidRPr="00AC1105" w:rsidRDefault="005320DF" w:rsidP="00435BFB">
            <w:pPr>
              <w:spacing w:before="40" w:after="40" w:line="220" w:lineRule="exact"/>
              <w:ind w:left="57" w:right="28"/>
              <w:jc w:val="right"/>
              <w:rPr>
                <w:rFonts w:eastAsia="한컴바탕"/>
                <w:sz w:val="18"/>
              </w:rPr>
            </w:pPr>
            <w:r w:rsidRPr="00AC1105">
              <w:rPr>
                <w:sz w:val="18"/>
              </w:rPr>
              <w:t>0,30</w:t>
            </w:r>
          </w:p>
        </w:tc>
        <w:tc>
          <w:tcPr>
            <w:tcW w:w="566" w:type="dxa"/>
            <w:tcBorders>
              <w:bottom w:val="single" w:sz="12" w:space="0" w:color="auto"/>
            </w:tcBorders>
            <w:shd w:val="clear" w:color="auto" w:fill="auto"/>
            <w:tcMar>
              <w:top w:w="0" w:type="dxa"/>
              <w:left w:w="0" w:type="dxa"/>
              <w:bottom w:w="0" w:type="dxa"/>
              <w:right w:w="0" w:type="dxa"/>
            </w:tcMar>
            <w:vAlign w:val="bottom"/>
          </w:tcPr>
          <w:p w14:paraId="3329E7C4" w14:textId="77777777" w:rsidR="005320DF" w:rsidRPr="00AC1105" w:rsidRDefault="005320DF" w:rsidP="00435BFB">
            <w:pPr>
              <w:spacing w:before="40" w:after="40" w:line="220" w:lineRule="exact"/>
              <w:ind w:left="57" w:right="28"/>
              <w:jc w:val="right"/>
              <w:rPr>
                <w:rFonts w:eastAsia="한컴바탕"/>
                <w:sz w:val="18"/>
              </w:rPr>
            </w:pPr>
            <w:r w:rsidRPr="00AC1105">
              <w:rPr>
                <w:sz w:val="18"/>
              </w:rPr>
              <w:t>0,25</w:t>
            </w:r>
          </w:p>
        </w:tc>
        <w:tc>
          <w:tcPr>
            <w:tcW w:w="567" w:type="dxa"/>
            <w:tcBorders>
              <w:bottom w:val="single" w:sz="12" w:space="0" w:color="auto"/>
            </w:tcBorders>
            <w:shd w:val="clear" w:color="auto" w:fill="auto"/>
            <w:tcMar>
              <w:top w:w="0" w:type="dxa"/>
              <w:left w:w="0" w:type="dxa"/>
              <w:bottom w:w="0" w:type="dxa"/>
              <w:right w:w="0" w:type="dxa"/>
            </w:tcMar>
            <w:vAlign w:val="bottom"/>
          </w:tcPr>
          <w:p w14:paraId="69AD2743" w14:textId="77777777" w:rsidR="005320DF" w:rsidRPr="00AC1105" w:rsidRDefault="005320DF" w:rsidP="00435BFB">
            <w:pPr>
              <w:spacing w:before="40" w:after="40" w:line="220" w:lineRule="exact"/>
              <w:ind w:left="57" w:right="28"/>
              <w:jc w:val="right"/>
              <w:rPr>
                <w:rFonts w:eastAsia="한컴바탕"/>
                <w:sz w:val="18"/>
              </w:rPr>
            </w:pPr>
            <w:r w:rsidRPr="00AC1105">
              <w:rPr>
                <w:sz w:val="18"/>
              </w:rPr>
              <w:t>0,27</w:t>
            </w:r>
          </w:p>
        </w:tc>
      </w:tr>
    </w:tbl>
    <w:p w14:paraId="436AC1CF" w14:textId="77777777" w:rsidR="005320DF" w:rsidRPr="00AC1105" w:rsidRDefault="005320DF" w:rsidP="00577CEE">
      <w:pPr>
        <w:pStyle w:val="SingleTxtG"/>
        <w:spacing w:before="120" w:after="240"/>
        <w:ind w:right="0" w:firstLine="170"/>
        <w:jc w:val="left"/>
        <w:rPr>
          <w:sz w:val="18"/>
          <w:szCs w:val="18"/>
        </w:rPr>
      </w:pPr>
      <w:r w:rsidRPr="00AC1105">
        <w:rPr>
          <w:i/>
          <w:sz w:val="18"/>
          <w:szCs w:val="18"/>
        </w:rPr>
        <w:t>Fuente:</w:t>
      </w:r>
      <w:r w:rsidRPr="00AC1105">
        <w:rPr>
          <w:sz w:val="18"/>
          <w:szCs w:val="18"/>
        </w:rPr>
        <w:t xml:space="preserve"> KOSTAT, Estadísticas sobre las causas de fallecimiento (2020).</w:t>
      </w:r>
    </w:p>
    <w:p w14:paraId="719A0088" w14:textId="4925AD32" w:rsidR="005320DF" w:rsidRPr="00AC1105" w:rsidRDefault="00577CEE" w:rsidP="00577CEE">
      <w:pPr>
        <w:pStyle w:val="H23G"/>
        <w:rPr>
          <w:rFonts w:eastAsia="Gulim"/>
        </w:rPr>
      </w:pPr>
      <w:r w:rsidRPr="00AC1105">
        <w:tab/>
      </w:r>
      <w:r w:rsidRPr="00AC1105">
        <w:tab/>
      </w:r>
      <w:r w:rsidR="005320DF" w:rsidRPr="00AC1105">
        <w:t>Tasa de fecundidad total: 2005-2020</w:t>
      </w:r>
    </w:p>
    <w:tbl>
      <w:tblPr>
        <w:tblOverlap w:val="never"/>
        <w:tblW w:w="8504"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531"/>
        <w:gridCol w:w="531"/>
        <w:gridCol w:w="532"/>
        <w:gridCol w:w="531"/>
        <w:gridCol w:w="532"/>
        <w:gridCol w:w="531"/>
        <w:gridCol w:w="532"/>
        <w:gridCol w:w="531"/>
        <w:gridCol w:w="532"/>
        <w:gridCol w:w="531"/>
        <w:gridCol w:w="532"/>
        <w:gridCol w:w="531"/>
        <w:gridCol w:w="532"/>
        <w:gridCol w:w="531"/>
        <w:gridCol w:w="532"/>
        <w:gridCol w:w="532"/>
      </w:tblGrid>
      <w:tr w:rsidR="00577CEE" w:rsidRPr="00AC1105" w14:paraId="5491A091" w14:textId="77777777" w:rsidTr="00671F7E">
        <w:trPr>
          <w:trHeight w:val="240"/>
          <w:tblHeader/>
        </w:trPr>
        <w:tc>
          <w:tcPr>
            <w:tcW w:w="531" w:type="dxa"/>
            <w:shd w:val="clear" w:color="auto" w:fill="auto"/>
            <w:tcMar>
              <w:top w:w="0" w:type="dxa"/>
              <w:left w:w="0" w:type="dxa"/>
              <w:bottom w:w="0" w:type="dxa"/>
              <w:right w:w="0" w:type="dxa"/>
            </w:tcMar>
            <w:vAlign w:val="bottom"/>
            <w:hideMark/>
          </w:tcPr>
          <w:p w14:paraId="3C13558C" w14:textId="77777777" w:rsidR="005320DF" w:rsidRPr="00671F7E" w:rsidRDefault="005320DF" w:rsidP="00AC1105">
            <w:pPr>
              <w:spacing w:before="80" w:after="80" w:line="200" w:lineRule="exact"/>
              <w:ind w:right="28"/>
              <w:jc w:val="right"/>
              <w:rPr>
                <w:rFonts w:eastAsia="Gulim"/>
                <w:i/>
                <w:sz w:val="16"/>
              </w:rPr>
            </w:pPr>
            <w:r w:rsidRPr="00671F7E">
              <w:rPr>
                <w:i/>
                <w:sz w:val="16"/>
              </w:rPr>
              <w:t>2005</w:t>
            </w:r>
          </w:p>
        </w:tc>
        <w:tc>
          <w:tcPr>
            <w:tcW w:w="531" w:type="dxa"/>
            <w:shd w:val="clear" w:color="auto" w:fill="auto"/>
            <w:tcMar>
              <w:top w:w="0" w:type="dxa"/>
              <w:left w:w="0" w:type="dxa"/>
              <w:bottom w:w="0" w:type="dxa"/>
              <w:right w:w="0" w:type="dxa"/>
            </w:tcMar>
            <w:vAlign w:val="bottom"/>
            <w:hideMark/>
          </w:tcPr>
          <w:p w14:paraId="4CC5A451" w14:textId="77777777" w:rsidR="005320DF" w:rsidRPr="00671F7E" w:rsidRDefault="005320DF" w:rsidP="00AC1105">
            <w:pPr>
              <w:spacing w:before="80" w:after="80" w:line="200" w:lineRule="exact"/>
              <w:ind w:right="28"/>
              <w:jc w:val="right"/>
              <w:rPr>
                <w:rFonts w:eastAsia="Gulim"/>
                <w:i/>
                <w:sz w:val="16"/>
              </w:rPr>
            </w:pPr>
            <w:r w:rsidRPr="00671F7E">
              <w:rPr>
                <w:i/>
                <w:sz w:val="16"/>
              </w:rPr>
              <w:t>2006</w:t>
            </w:r>
          </w:p>
        </w:tc>
        <w:tc>
          <w:tcPr>
            <w:tcW w:w="532" w:type="dxa"/>
            <w:shd w:val="clear" w:color="auto" w:fill="auto"/>
            <w:tcMar>
              <w:top w:w="0" w:type="dxa"/>
              <w:left w:w="0" w:type="dxa"/>
              <w:bottom w:w="0" w:type="dxa"/>
              <w:right w:w="0" w:type="dxa"/>
            </w:tcMar>
            <w:vAlign w:val="bottom"/>
            <w:hideMark/>
          </w:tcPr>
          <w:p w14:paraId="553D83B4" w14:textId="77777777" w:rsidR="005320DF" w:rsidRPr="00671F7E" w:rsidRDefault="005320DF" w:rsidP="00AC1105">
            <w:pPr>
              <w:spacing w:before="80" w:after="80" w:line="200" w:lineRule="exact"/>
              <w:ind w:right="28"/>
              <w:jc w:val="right"/>
              <w:rPr>
                <w:rFonts w:eastAsia="Gulim"/>
                <w:i/>
                <w:sz w:val="16"/>
              </w:rPr>
            </w:pPr>
            <w:r w:rsidRPr="00671F7E">
              <w:rPr>
                <w:i/>
                <w:sz w:val="16"/>
              </w:rPr>
              <w:t>2007</w:t>
            </w:r>
          </w:p>
        </w:tc>
        <w:tc>
          <w:tcPr>
            <w:tcW w:w="531" w:type="dxa"/>
            <w:shd w:val="clear" w:color="auto" w:fill="auto"/>
            <w:tcMar>
              <w:top w:w="0" w:type="dxa"/>
              <w:left w:w="0" w:type="dxa"/>
              <w:bottom w:w="0" w:type="dxa"/>
              <w:right w:w="0" w:type="dxa"/>
            </w:tcMar>
            <w:vAlign w:val="bottom"/>
            <w:hideMark/>
          </w:tcPr>
          <w:p w14:paraId="33F266C9" w14:textId="77777777" w:rsidR="005320DF" w:rsidRPr="00671F7E" w:rsidRDefault="005320DF" w:rsidP="00AC1105">
            <w:pPr>
              <w:spacing w:before="80" w:after="80" w:line="200" w:lineRule="exact"/>
              <w:ind w:right="28"/>
              <w:jc w:val="right"/>
              <w:rPr>
                <w:rFonts w:eastAsia="Gulim"/>
                <w:i/>
                <w:sz w:val="16"/>
              </w:rPr>
            </w:pPr>
            <w:r w:rsidRPr="00671F7E">
              <w:rPr>
                <w:i/>
                <w:sz w:val="16"/>
              </w:rPr>
              <w:t>2008</w:t>
            </w:r>
          </w:p>
        </w:tc>
        <w:tc>
          <w:tcPr>
            <w:tcW w:w="532" w:type="dxa"/>
            <w:shd w:val="clear" w:color="auto" w:fill="auto"/>
            <w:tcMar>
              <w:top w:w="0" w:type="dxa"/>
              <w:left w:w="0" w:type="dxa"/>
              <w:bottom w:w="0" w:type="dxa"/>
              <w:right w:w="0" w:type="dxa"/>
            </w:tcMar>
            <w:vAlign w:val="bottom"/>
            <w:hideMark/>
          </w:tcPr>
          <w:p w14:paraId="755DF10D" w14:textId="77777777" w:rsidR="005320DF" w:rsidRPr="00671F7E" w:rsidRDefault="005320DF" w:rsidP="00AC1105">
            <w:pPr>
              <w:spacing w:before="80" w:after="80" w:line="200" w:lineRule="exact"/>
              <w:ind w:right="28"/>
              <w:jc w:val="right"/>
              <w:rPr>
                <w:rFonts w:eastAsia="Gulim"/>
                <w:i/>
                <w:sz w:val="16"/>
              </w:rPr>
            </w:pPr>
            <w:r w:rsidRPr="00671F7E">
              <w:rPr>
                <w:i/>
                <w:sz w:val="16"/>
              </w:rPr>
              <w:t>2009</w:t>
            </w:r>
          </w:p>
        </w:tc>
        <w:tc>
          <w:tcPr>
            <w:tcW w:w="531" w:type="dxa"/>
            <w:shd w:val="clear" w:color="auto" w:fill="auto"/>
            <w:tcMar>
              <w:top w:w="0" w:type="dxa"/>
              <w:left w:w="0" w:type="dxa"/>
              <w:bottom w:w="0" w:type="dxa"/>
              <w:right w:w="0" w:type="dxa"/>
            </w:tcMar>
            <w:vAlign w:val="bottom"/>
            <w:hideMark/>
          </w:tcPr>
          <w:p w14:paraId="2FF57D3B" w14:textId="77777777" w:rsidR="005320DF" w:rsidRPr="00671F7E" w:rsidRDefault="005320DF" w:rsidP="00AC1105">
            <w:pPr>
              <w:spacing w:before="80" w:after="80" w:line="200" w:lineRule="exact"/>
              <w:ind w:right="28"/>
              <w:jc w:val="right"/>
              <w:rPr>
                <w:rFonts w:eastAsia="Gulim"/>
                <w:i/>
                <w:sz w:val="16"/>
              </w:rPr>
            </w:pPr>
            <w:r w:rsidRPr="00671F7E">
              <w:rPr>
                <w:i/>
                <w:sz w:val="16"/>
              </w:rPr>
              <w:t>2010</w:t>
            </w:r>
          </w:p>
        </w:tc>
        <w:tc>
          <w:tcPr>
            <w:tcW w:w="532" w:type="dxa"/>
            <w:shd w:val="clear" w:color="auto" w:fill="auto"/>
            <w:tcMar>
              <w:top w:w="0" w:type="dxa"/>
              <w:left w:w="0" w:type="dxa"/>
              <w:bottom w:w="0" w:type="dxa"/>
              <w:right w:w="0" w:type="dxa"/>
            </w:tcMar>
            <w:vAlign w:val="bottom"/>
            <w:hideMark/>
          </w:tcPr>
          <w:p w14:paraId="77D1FD7F" w14:textId="77777777" w:rsidR="005320DF" w:rsidRPr="00671F7E" w:rsidRDefault="005320DF" w:rsidP="00AC1105">
            <w:pPr>
              <w:spacing w:before="80" w:after="80" w:line="200" w:lineRule="exact"/>
              <w:ind w:right="28"/>
              <w:jc w:val="right"/>
              <w:rPr>
                <w:rFonts w:eastAsia="Gulim"/>
                <w:i/>
                <w:sz w:val="16"/>
              </w:rPr>
            </w:pPr>
            <w:r w:rsidRPr="00671F7E">
              <w:rPr>
                <w:i/>
                <w:sz w:val="16"/>
              </w:rPr>
              <w:t>2011</w:t>
            </w:r>
          </w:p>
        </w:tc>
        <w:tc>
          <w:tcPr>
            <w:tcW w:w="531" w:type="dxa"/>
            <w:shd w:val="clear" w:color="auto" w:fill="auto"/>
            <w:tcMar>
              <w:top w:w="0" w:type="dxa"/>
              <w:left w:w="0" w:type="dxa"/>
              <w:bottom w:w="0" w:type="dxa"/>
              <w:right w:w="0" w:type="dxa"/>
            </w:tcMar>
            <w:vAlign w:val="bottom"/>
            <w:hideMark/>
          </w:tcPr>
          <w:p w14:paraId="4DF6F2C3" w14:textId="77777777" w:rsidR="005320DF" w:rsidRPr="00671F7E" w:rsidRDefault="005320DF" w:rsidP="00AC1105">
            <w:pPr>
              <w:spacing w:before="80" w:after="80" w:line="200" w:lineRule="exact"/>
              <w:ind w:right="28"/>
              <w:jc w:val="right"/>
              <w:rPr>
                <w:rFonts w:eastAsia="Gulim"/>
                <w:i/>
                <w:sz w:val="16"/>
              </w:rPr>
            </w:pPr>
            <w:r w:rsidRPr="00671F7E">
              <w:rPr>
                <w:i/>
                <w:sz w:val="16"/>
              </w:rPr>
              <w:t>2012</w:t>
            </w:r>
          </w:p>
        </w:tc>
        <w:tc>
          <w:tcPr>
            <w:tcW w:w="532" w:type="dxa"/>
            <w:shd w:val="clear" w:color="auto" w:fill="auto"/>
            <w:tcMar>
              <w:top w:w="0" w:type="dxa"/>
              <w:left w:w="0" w:type="dxa"/>
              <w:bottom w:w="0" w:type="dxa"/>
              <w:right w:w="0" w:type="dxa"/>
            </w:tcMar>
            <w:vAlign w:val="bottom"/>
            <w:hideMark/>
          </w:tcPr>
          <w:p w14:paraId="15CC05F9" w14:textId="77777777" w:rsidR="005320DF" w:rsidRPr="00671F7E" w:rsidRDefault="005320DF" w:rsidP="00AC1105">
            <w:pPr>
              <w:spacing w:before="80" w:after="80" w:line="200" w:lineRule="exact"/>
              <w:ind w:right="28"/>
              <w:jc w:val="right"/>
              <w:rPr>
                <w:rFonts w:eastAsia="Gulim"/>
                <w:i/>
                <w:sz w:val="16"/>
              </w:rPr>
            </w:pPr>
            <w:r w:rsidRPr="00671F7E">
              <w:rPr>
                <w:i/>
                <w:sz w:val="16"/>
              </w:rPr>
              <w:t>2013</w:t>
            </w:r>
          </w:p>
        </w:tc>
        <w:tc>
          <w:tcPr>
            <w:tcW w:w="531" w:type="dxa"/>
            <w:shd w:val="clear" w:color="auto" w:fill="auto"/>
            <w:tcMar>
              <w:top w:w="0" w:type="dxa"/>
              <w:left w:w="0" w:type="dxa"/>
              <w:bottom w:w="0" w:type="dxa"/>
              <w:right w:w="0" w:type="dxa"/>
            </w:tcMar>
            <w:vAlign w:val="bottom"/>
            <w:hideMark/>
          </w:tcPr>
          <w:p w14:paraId="4F0DE0D9" w14:textId="77777777" w:rsidR="005320DF" w:rsidRPr="00671F7E" w:rsidRDefault="005320DF" w:rsidP="00AC1105">
            <w:pPr>
              <w:spacing w:before="80" w:after="80" w:line="200" w:lineRule="exact"/>
              <w:ind w:right="28"/>
              <w:jc w:val="right"/>
              <w:rPr>
                <w:rFonts w:eastAsia="Gulim"/>
                <w:i/>
                <w:sz w:val="16"/>
              </w:rPr>
            </w:pPr>
            <w:r w:rsidRPr="00671F7E">
              <w:rPr>
                <w:i/>
                <w:sz w:val="16"/>
              </w:rPr>
              <w:t>2014</w:t>
            </w:r>
          </w:p>
        </w:tc>
        <w:tc>
          <w:tcPr>
            <w:tcW w:w="532" w:type="dxa"/>
            <w:shd w:val="clear" w:color="auto" w:fill="auto"/>
            <w:tcMar>
              <w:top w:w="0" w:type="dxa"/>
              <w:left w:w="0" w:type="dxa"/>
              <w:bottom w:w="0" w:type="dxa"/>
              <w:right w:w="0" w:type="dxa"/>
            </w:tcMar>
            <w:vAlign w:val="bottom"/>
          </w:tcPr>
          <w:p w14:paraId="6277B1EE" w14:textId="77777777" w:rsidR="005320DF" w:rsidRPr="00671F7E" w:rsidRDefault="005320DF" w:rsidP="00AC1105">
            <w:pPr>
              <w:spacing w:before="80" w:after="80" w:line="200" w:lineRule="exact"/>
              <w:ind w:right="28"/>
              <w:jc w:val="right"/>
              <w:rPr>
                <w:rFonts w:eastAsia="한컴바탕"/>
                <w:i/>
                <w:sz w:val="16"/>
              </w:rPr>
            </w:pPr>
            <w:r w:rsidRPr="00671F7E">
              <w:rPr>
                <w:i/>
                <w:sz w:val="16"/>
              </w:rPr>
              <w:t>2015</w:t>
            </w:r>
          </w:p>
        </w:tc>
        <w:tc>
          <w:tcPr>
            <w:tcW w:w="531" w:type="dxa"/>
            <w:shd w:val="clear" w:color="auto" w:fill="auto"/>
            <w:tcMar>
              <w:top w:w="0" w:type="dxa"/>
              <w:left w:w="0" w:type="dxa"/>
              <w:bottom w:w="0" w:type="dxa"/>
              <w:right w:w="0" w:type="dxa"/>
            </w:tcMar>
            <w:vAlign w:val="bottom"/>
          </w:tcPr>
          <w:p w14:paraId="24F1F425" w14:textId="77777777" w:rsidR="005320DF" w:rsidRPr="00671F7E" w:rsidRDefault="005320DF" w:rsidP="00AC1105">
            <w:pPr>
              <w:spacing w:before="80" w:after="80" w:line="200" w:lineRule="exact"/>
              <w:ind w:right="28"/>
              <w:jc w:val="right"/>
              <w:rPr>
                <w:rFonts w:eastAsia="한컴바탕"/>
                <w:i/>
                <w:sz w:val="16"/>
              </w:rPr>
            </w:pPr>
            <w:r w:rsidRPr="00671F7E">
              <w:rPr>
                <w:i/>
                <w:sz w:val="16"/>
              </w:rPr>
              <w:t>2016</w:t>
            </w:r>
          </w:p>
        </w:tc>
        <w:tc>
          <w:tcPr>
            <w:tcW w:w="532" w:type="dxa"/>
            <w:shd w:val="clear" w:color="auto" w:fill="auto"/>
            <w:tcMar>
              <w:top w:w="0" w:type="dxa"/>
              <w:left w:w="0" w:type="dxa"/>
              <w:bottom w:w="0" w:type="dxa"/>
              <w:right w:w="0" w:type="dxa"/>
            </w:tcMar>
            <w:vAlign w:val="bottom"/>
          </w:tcPr>
          <w:p w14:paraId="712FEC81" w14:textId="77777777" w:rsidR="005320DF" w:rsidRPr="00671F7E" w:rsidRDefault="005320DF" w:rsidP="00AC1105">
            <w:pPr>
              <w:spacing w:before="80" w:after="80" w:line="200" w:lineRule="exact"/>
              <w:ind w:right="28"/>
              <w:jc w:val="right"/>
              <w:rPr>
                <w:rFonts w:eastAsia="한컴바탕"/>
                <w:i/>
                <w:sz w:val="16"/>
              </w:rPr>
            </w:pPr>
            <w:r w:rsidRPr="00671F7E">
              <w:rPr>
                <w:i/>
                <w:sz w:val="16"/>
              </w:rPr>
              <w:t>2017</w:t>
            </w:r>
          </w:p>
        </w:tc>
        <w:tc>
          <w:tcPr>
            <w:tcW w:w="531" w:type="dxa"/>
            <w:shd w:val="clear" w:color="auto" w:fill="auto"/>
            <w:tcMar>
              <w:top w:w="0" w:type="dxa"/>
              <w:left w:w="0" w:type="dxa"/>
              <w:bottom w:w="0" w:type="dxa"/>
              <w:right w:w="0" w:type="dxa"/>
            </w:tcMar>
            <w:vAlign w:val="bottom"/>
          </w:tcPr>
          <w:p w14:paraId="5691127D" w14:textId="77777777" w:rsidR="005320DF" w:rsidRPr="00671F7E" w:rsidRDefault="005320DF" w:rsidP="00AC1105">
            <w:pPr>
              <w:spacing w:before="80" w:after="80" w:line="200" w:lineRule="exact"/>
              <w:ind w:right="28"/>
              <w:jc w:val="right"/>
              <w:rPr>
                <w:rFonts w:eastAsia="한컴바탕"/>
                <w:i/>
                <w:sz w:val="16"/>
              </w:rPr>
            </w:pPr>
            <w:r w:rsidRPr="00671F7E">
              <w:rPr>
                <w:i/>
                <w:sz w:val="16"/>
              </w:rPr>
              <w:t>2018</w:t>
            </w:r>
          </w:p>
        </w:tc>
        <w:tc>
          <w:tcPr>
            <w:tcW w:w="532" w:type="dxa"/>
            <w:shd w:val="clear" w:color="auto" w:fill="auto"/>
            <w:tcMar>
              <w:top w:w="0" w:type="dxa"/>
              <w:left w:w="0" w:type="dxa"/>
              <w:bottom w:w="0" w:type="dxa"/>
              <w:right w:w="0" w:type="dxa"/>
            </w:tcMar>
            <w:vAlign w:val="bottom"/>
          </w:tcPr>
          <w:p w14:paraId="167F288B" w14:textId="77777777" w:rsidR="005320DF" w:rsidRPr="00671F7E" w:rsidRDefault="005320DF" w:rsidP="00AC1105">
            <w:pPr>
              <w:spacing w:before="80" w:after="80" w:line="200" w:lineRule="exact"/>
              <w:ind w:right="28"/>
              <w:jc w:val="right"/>
              <w:rPr>
                <w:rFonts w:eastAsia="한컴바탕"/>
                <w:i/>
                <w:sz w:val="16"/>
              </w:rPr>
            </w:pPr>
            <w:r w:rsidRPr="00671F7E">
              <w:rPr>
                <w:i/>
                <w:sz w:val="16"/>
              </w:rPr>
              <w:t>2019</w:t>
            </w:r>
          </w:p>
        </w:tc>
        <w:tc>
          <w:tcPr>
            <w:tcW w:w="532" w:type="dxa"/>
            <w:shd w:val="clear" w:color="auto" w:fill="auto"/>
            <w:tcMar>
              <w:top w:w="0" w:type="dxa"/>
              <w:left w:w="0" w:type="dxa"/>
              <w:bottom w:w="0" w:type="dxa"/>
              <w:right w:w="0" w:type="dxa"/>
            </w:tcMar>
            <w:vAlign w:val="bottom"/>
          </w:tcPr>
          <w:p w14:paraId="27431BE3" w14:textId="77777777" w:rsidR="005320DF" w:rsidRPr="00671F7E" w:rsidRDefault="005320DF" w:rsidP="00AC1105">
            <w:pPr>
              <w:spacing w:before="80" w:after="80" w:line="200" w:lineRule="exact"/>
              <w:ind w:right="28"/>
              <w:jc w:val="right"/>
              <w:rPr>
                <w:rFonts w:eastAsia="한컴바탕"/>
                <w:i/>
                <w:sz w:val="16"/>
              </w:rPr>
            </w:pPr>
            <w:r w:rsidRPr="00671F7E">
              <w:rPr>
                <w:i/>
                <w:sz w:val="16"/>
              </w:rPr>
              <w:t>2020</w:t>
            </w:r>
          </w:p>
        </w:tc>
      </w:tr>
      <w:tr w:rsidR="00577CEE" w:rsidRPr="00AC1105" w14:paraId="49824A2F" w14:textId="77777777" w:rsidTr="00671F7E">
        <w:trPr>
          <w:trHeight w:val="240"/>
        </w:trPr>
        <w:tc>
          <w:tcPr>
            <w:tcW w:w="531" w:type="dxa"/>
            <w:shd w:val="clear" w:color="auto" w:fill="auto"/>
            <w:tcMar>
              <w:top w:w="0" w:type="dxa"/>
              <w:left w:w="0" w:type="dxa"/>
              <w:bottom w:w="0" w:type="dxa"/>
              <w:right w:w="0" w:type="dxa"/>
            </w:tcMar>
            <w:hideMark/>
          </w:tcPr>
          <w:p w14:paraId="71C9B0FE" w14:textId="77777777" w:rsidR="005320DF" w:rsidRPr="00671F7E" w:rsidRDefault="005320DF" w:rsidP="00AC1105">
            <w:pPr>
              <w:spacing w:before="40" w:after="40" w:line="220" w:lineRule="exact"/>
              <w:ind w:right="28"/>
              <w:jc w:val="right"/>
              <w:rPr>
                <w:rFonts w:eastAsia="Gulim"/>
                <w:sz w:val="18"/>
              </w:rPr>
            </w:pPr>
            <w:r w:rsidRPr="00671F7E">
              <w:rPr>
                <w:sz w:val="18"/>
              </w:rPr>
              <w:t>1,085</w:t>
            </w:r>
          </w:p>
        </w:tc>
        <w:tc>
          <w:tcPr>
            <w:tcW w:w="531" w:type="dxa"/>
            <w:shd w:val="clear" w:color="auto" w:fill="auto"/>
            <w:tcMar>
              <w:top w:w="0" w:type="dxa"/>
              <w:left w:w="0" w:type="dxa"/>
              <w:bottom w:w="0" w:type="dxa"/>
              <w:right w:w="0" w:type="dxa"/>
            </w:tcMar>
            <w:vAlign w:val="bottom"/>
            <w:hideMark/>
          </w:tcPr>
          <w:p w14:paraId="6197E3B4" w14:textId="77777777" w:rsidR="005320DF" w:rsidRPr="00671F7E" w:rsidRDefault="005320DF" w:rsidP="00AC1105">
            <w:pPr>
              <w:spacing w:before="40" w:after="40" w:line="220" w:lineRule="exact"/>
              <w:ind w:right="28"/>
              <w:jc w:val="right"/>
              <w:rPr>
                <w:rFonts w:eastAsia="Gulim"/>
                <w:sz w:val="18"/>
              </w:rPr>
            </w:pPr>
            <w:r w:rsidRPr="00671F7E">
              <w:rPr>
                <w:sz w:val="18"/>
              </w:rPr>
              <w:t>1,132</w:t>
            </w:r>
          </w:p>
        </w:tc>
        <w:tc>
          <w:tcPr>
            <w:tcW w:w="532" w:type="dxa"/>
            <w:shd w:val="clear" w:color="auto" w:fill="auto"/>
            <w:tcMar>
              <w:top w:w="0" w:type="dxa"/>
              <w:left w:w="0" w:type="dxa"/>
              <w:bottom w:w="0" w:type="dxa"/>
              <w:right w:w="0" w:type="dxa"/>
            </w:tcMar>
            <w:vAlign w:val="bottom"/>
            <w:hideMark/>
          </w:tcPr>
          <w:p w14:paraId="1B074BBB" w14:textId="77777777" w:rsidR="005320DF" w:rsidRPr="00671F7E" w:rsidRDefault="005320DF" w:rsidP="00AC1105">
            <w:pPr>
              <w:spacing w:before="40" w:after="40" w:line="220" w:lineRule="exact"/>
              <w:ind w:right="28"/>
              <w:jc w:val="right"/>
              <w:rPr>
                <w:rFonts w:eastAsia="Gulim"/>
                <w:sz w:val="18"/>
              </w:rPr>
            </w:pPr>
            <w:r w:rsidRPr="00671F7E">
              <w:rPr>
                <w:sz w:val="18"/>
              </w:rPr>
              <w:t>1,259</w:t>
            </w:r>
          </w:p>
        </w:tc>
        <w:tc>
          <w:tcPr>
            <w:tcW w:w="531" w:type="dxa"/>
            <w:shd w:val="clear" w:color="auto" w:fill="auto"/>
            <w:tcMar>
              <w:top w:w="0" w:type="dxa"/>
              <w:left w:w="0" w:type="dxa"/>
              <w:bottom w:w="0" w:type="dxa"/>
              <w:right w:w="0" w:type="dxa"/>
            </w:tcMar>
            <w:vAlign w:val="bottom"/>
            <w:hideMark/>
          </w:tcPr>
          <w:p w14:paraId="01F10886" w14:textId="77777777" w:rsidR="005320DF" w:rsidRPr="00671F7E" w:rsidRDefault="005320DF" w:rsidP="00AC1105">
            <w:pPr>
              <w:spacing w:before="40" w:after="40" w:line="220" w:lineRule="exact"/>
              <w:ind w:right="28"/>
              <w:jc w:val="right"/>
              <w:rPr>
                <w:rFonts w:eastAsia="Gulim"/>
                <w:sz w:val="18"/>
              </w:rPr>
            </w:pPr>
            <w:r w:rsidRPr="00671F7E">
              <w:rPr>
                <w:sz w:val="18"/>
              </w:rPr>
              <w:t>1,192</w:t>
            </w:r>
          </w:p>
        </w:tc>
        <w:tc>
          <w:tcPr>
            <w:tcW w:w="532" w:type="dxa"/>
            <w:shd w:val="clear" w:color="auto" w:fill="auto"/>
            <w:tcMar>
              <w:top w:w="0" w:type="dxa"/>
              <w:left w:w="0" w:type="dxa"/>
              <w:bottom w:w="0" w:type="dxa"/>
              <w:right w:w="0" w:type="dxa"/>
            </w:tcMar>
            <w:vAlign w:val="bottom"/>
            <w:hideMark/>
          </w:tcPr>
          <w:p w14:paraId="16E0AA04" w14:textId="77777777" w:rsidR="005320DF" w:rsidRPr="00671F7E" w:rsidRDefault="005320DF" w:rsidP="00AC1105">
            <w:pPr>
              <w:spacing w:before="40" w:after="40" w:line="220" w:lineRule="exact"/>
              <w:ind w:right="28"/>
              <w:jc w:val="right"/>
              <w:rPr>
                <w:rFonts w:eastAsia="Gulim"/>
                <w:sz w:val="18"/>
              </w:rPr>
            </w:pPr>
            <w:r w:rsidRPr="00671F7E">
              <w:rPr>
                <w:sz w:val="18"/>
              </w:rPr>
              <w:t>1,149</w:t>
            </w:r>
          </w:p>
        </w:tc>
        <w:tc>
          <w:tcPr>
            <w:tcW w:w="531" w:type="dxa"/>
            <w:shd w:val="clear" w:color="auto" w:fill="auto"/>
            <w:tcMar>
              <w:top w:w="0" w:type="dxa"/>
              <w:left w:w="0" w:type="dxa"/>
              <w:bottom w:w="0" w:type="dxa"/>
              <w:right w:w="0" w:type="dxa"/>
            </w:tcMar>
            <w:vAlign w:val="bottom"/>
            <w:hideMark/>
          </w:tcPr>
          <w:p w14:paraId="43E70ACF" w14:textId="77777777" w:rsidR="005320DF" w:rsidRPr="00671F7E" w:rsidRDefault="005320DF" w:rsidP="00AC1105">
            <w:pPr>
              <w:spacing w:before="40" w:after="40" w:line="220" w:lineRule="exact"/>
              <w:ind w:right="28"/>
              <w:jc w:val="right"/>
              <w:rPr>
                <w:rFonts w:eastAsia="Gulim"/>
                <w:sz w:val="18"/>
              </w:rPr>
            </w:pPr>
            <w:r w:rsidRPr="00671F7E">
              <w:rPr>
                <w:sz w:val="18"/>
              </w:rPr>
              <w:t>1,226</w:t>
            </w:r>
          </w:p>
        </w:tc>
        <w:tc>
          <w:tcPr>
            <w:tcW w:w="532" w:type="dxa"/>
            <w:shd w:val="clear" w:color="auto" w:fill="auto"/>
            <w:tcMar>
              <w:top w:w="0" w:type="dxa"/>
              <w:left w:w="0" w:type="dxa"/>
              <w:bottom w:w="0" w:type="dxa"/>
              <w:right w:w="0" w:type="dxa"/>
            </w:tcMar>
            <w:vAlign w:val="bottom"/>
            <w:hideMark/>
          </w:tcPr>
          <w:p w14:paraId="11969040" w14:textId="77777777" w:rsidR="005320DF" w:rsidRPr="00671F7E" w:rsidRDefault="005320DF" w:rsidP="00AC1105">
            <w:pPr>
              <w:spacing w:before="40" w:after="40" w:line="220" w:lineRule="exact"/>
              <w:ind w:right="28"/>
              <w:jc w:val="right"/>
              <w:rPr>
                <w:rFonts w:eastAsia="Gulim"/>
                <w:sz w:val="18"/>
              </w:rPr>
            </w:pPr>
            <w:r w:rsidRPr="00671F7E">
              <w:rPr>
                <w:sz w:val="18"/>
              </w:rPr>
              <w:t>1,244</w:t>
            </w:r>
          </w:p>
        </w:tc>
        <w:tc>
          <w:tcPr>
            <w:tcW w:w="531" w:type="dxa"/>
            <w:shd w:val="clear" w:color="auto" w:fill="auto"/>
            <w:tcMar>
              <w:top w:w="0" w:type="dxa"/>
              <w:left w:w="0" w:type="dxa"/>
              <w:bottom w:w="0" w:type="dxa"/>
              <w:right w:w="0" w:type="dxa"/>
            </w:tcMar>
            <w:vAlign w:val="bottom"/>
            <w:hideMark/>
          </w:tcPr>
          <w:p w14:paraId="5828B40D" w14:textId="77777777" w:rsidR="005320DF" w:rsidRPr="00671F7E" w:rsidRDefault="005320DF" w:rsidP="00AC1105">
            <w:pPr>
              <w:spacing w:before="40" w:after="40" w:line="220" w:lineRule="exact"/>
              <w:ind w:right="28"/>
              <w:jc w:val="right"/>
              <w:rPr>
                <w:rFonts w:eastAsia="Gulim"/>
                <w:sz w:val="18"/>
              </w:rPr>
            </w:pPr>
            <w:r w:rsidRPr="00671F7E">
              <w:rPr>
                <w:sz w:val="18"/>
              </w:rPr>
              <w:t>1,297</w:t>
            </w:r>
          </w:p>
        </w:tc>
        <w:tc>
          <w:tcPr>
            <w:tcW w:w="532" w:type="dxa"/>
            <w:shd w:val="clear" w:color="auto" w:fill="auto"/>
            <w:tcMar>
              <w:top w:w="0" w:type="dxa"/>
              <w:left w:w="0" w:type="dxa"/>
              <w:bottom w:w="0" w:type="dxa"/>
              <w:right w:w="0" w:type="dxa"/>
            </w:tcMar>
            <w:vAlign w:val="bottom"/>
            <w:hideMark/>
          </w:tcPr>
          <w:p w14:paraId="2C903788" w14:textId="77777777" w:rsidR="005320DF" w:rsidRPr="00671F7E" w:rsidRDefault="005320DF" w:rsidP="00AC1105">
            <w:pPr>
              <w:spacing w:before="40" w:after="40" w:line="220" w:lineRule="exact"/>
              <w:ind w:right="28"/>
              <w:jc w:val="right"/>
              <w:rPr>
                <w:rFonts w:eastAsia="Gulim"/>
                <w:sz w:val="18"/>
              </w:rPr>
            </w:pPr>
            <w:r w:rsidRPr="00671F7E">
              <w:rPr>
                <w:sz w:val="18"/>
              </w:rPr>
              <w:t>1,187</w:t>
            </w:r>
          </w:p>
        </w:tc>
        <w:tc>
          <w:tcPr>
            <w:tcW w:w="531" w:type="dxa"/>
            <w:shd w:val="clear" w:color="auto" w:fill="auto"/>
            <w:tcMar>
              <w:top w:w="0" w:type="dxa"/>
              <w:left w:w="0" w:type="dxa"/>
              <w:bottom w:w="0" w:type="dxa"/>
              <w:right w:w="0" w:type="dxa"/>
            </w:tcMar>
            <w:vAlign w:val="bottom"/>
            <w:hideMark/>
          </w:tcPr>
          <w:p w14:paraId="33AF29F5" w14:textId="77777777" w:rsidR="005320DF" w:rsidRPr="00671F7E" w:rsidRDefault="005320DF" w:rsidP="00AC1105">
            <w:pPr>
              <w:spacing w:before="40" w:after="40" w:line="220" w:lineRule="exact"/>
              <w:ind w:right="28"/>
              <w:jc w:val="right"/>
              <w:rPr>
                <w:rFonts w:eastAsia="Gulim"/>
                <w:sz w:val="18"/>
              </w:rPr>
            </w:pPr>
            <w:r w:rsidRPr="00671F7E">
              <w:rPr>
                <w:sz w:val="18"/>
              </w:rPr>
              <w:t>1,205</w:t>
            </w:r>
          </w:p>
        </w:tc>
        <w:tc>
          <w:tcPr>
            <w:tcW w:w="532" w:type="dxa"/>
            <w:shd w:val="clear" w:color="auto" w:fill="auto"/>
            <w:tcMar>
              <w:top w:w="0" w:type="dxa"/>
              <w:left w:w="0" w:type="dxa"/>
              <w:bottom w:w="0" w:type="dxa"/>
              <w:right w:w="0" w:type="dxa"/>
            </w:tcMar>
            <w:vAlign w:val="bottom"/>
          </w:tcPr>
          <w:p w14:paraId="61E975C4" w14:textId="77777777" w:rsidR="005320DF" w:rsidRPr="00671F7E" w:rsidRDefault="005320DF" w:rsidP="00AC1105">
            <w:pPr>
              <w:spacing w:before="40" w:after="40" w:line="220" w:lineRule="exact"/>
              <w:ind w:right="28"/>
              <w:jc w:val="right"/>
              <w:rPr>
                <w:rFonts w:eastAsia="Gulim"/>
                <w:sz w:val="18"/>
              </w:rPr>
            </w:pPr>
            <w:r w:rsidRPr="00671F7E">
              <w:rPr>
                <w:sz w:val="18"/>
              </w:rPr>
              <w:t>1,239</w:t>
            </w:r>
          </w:p>
        </w:tc>
        <w:tc>
          <w:tcPr>
            <w:tcW w:w="531" w:type="dxa"/>
            <w:shd w:val="clear" w:color="auto" w:fill="auto"/>
            <w:tcMar>
              <w:top w:w="0" w:type="dxa"/>
              <w:left w:w="0" w:type="dxa"/>
              <w:bottom w:w="0" w:type="dxa"/>
              <w:right w:w="0" w:type="dxa"/>
            </w:tcMar>
            <w:vAlign w:val="bottom"/>
          </w:tcPr>
          <w:p w14:paraId="5457D145" w14:textId="77777777" w:rsidR="005320DF" w:rsidRPr="00671F7E" w:rsidRDefault="005320DF" w:rsidP="00AC1105">
            <w:pPr>
              <w:spacing w:before="40" w:after="40" w:line="220" w:lineRule="exact"/>
              <w:ind w:right="28"/>
              <w:jc w:val="right"/>
              <w:rPr>
                <w:rFonts w:eastAsia="Gulim"/>
                <w:sz w:val="18"/>
              </w:rPr>
            </w:pPr>
            <w:r w:rsidRPr="00671F7E">
              <w:rPr>
                <w:sz w:val="18"/>
              </w:rPr>
              <w:t>1,172</w:t>
            </w:r>
          </w:p>
        </w:tc>
        <w:tc>
          <w:tcPr>
            <w:tcW w:w="532" w:type="dxa"/>
            <w:shd w:val="clear" w:color="auto" w:fill="auto"/>
            <w:tcMar>
              <w:top w:w="0" w:type="dxa"/>
              <w:left w:w="0" w:type="dxa"/>
              <w:bottom w:w="0" w:type="dxa"/>
              <w:right w:w="0" w:type="dxa"/>
            </w:tcMar>
            <w:vAlign w:val="bottom"/>
          </w:tcPr>
          <w:p w14:paraId="48042194" w14:textId="77777777" w:rsidR="005320DF" w:rsidRPr="00671F7E" w:rsidRDefault="005320DF" w:rsidP="00AC1105">
            <w:pPr>
              <w:spacing w:before="40" w:after="40" w:line="220" w:lineRule="exact"/>
              <w:ind w:right="28"/>
              <w:jc w:val="right"/>
              <w:rPr>
                <w:rFonts w:eastAsia="Gulim"/>
                <w:sz w:val="18"/>
              </w:rPr>
            </w:pPr>
            <w:r w:rsidRPr="00671F7E">
              <w:rPr>
                <w:sz w:val="18"/>
              </w:rPr>
              <w:t>1,052</w:t>
            </w:r>
          </w:p>
        </w:tc>
        <w:tc>
          <w:tcPr>
            <w:tcW w:w="531" w:type="dxa"/>
            <w:shd w:val="clear" w:color="auto" w:fill="auto"/>
            <w:tcMar>
              <w:top w:w="0" w:type="dxa"/>
              <w:left w:w="0" w:type="dxa"/>
              <w:bottom w:w="0" w:type="dxa"/>
              <w:right w:w="0" w:type="dxa"/>
            </w:tcMar>
            <w:vAlign w:val="bottom"/>
          </w:tcPr>
          <w:p w14:paraId="6188F89D" w14:textId="77777777" w:rsidR="005320DF" w:rsidRPr="00671F7E" w:rsidRDefault="005320DF" w:rsidP="00AC1105">
            <w:pPr>
              <w:spacing w:before="40" w:after="40" w:line="220" w:lineRule="exact"/>
              <w:ind w:right="28"/>
              <w:jc w:val="right"/>
              <w:rPr>
                <w:rFonts w:eastAsia="Gulim"/>
                <w:sz w:val="18"/>
              </w:rPr>
            </w:pPr>
            <w:r w:rsidRPr="00671F7E">
              <w:rPr>
                <w:sz w:val="18"/>
              </w:rPr>
              <w:t>0,977</w:t>
            </w:r>
          </w:p>
        </w:tc>
        <w:tc>
          <w:tcPr>
            <w:tcW w:w="532" w:type="dxa"/>
            <w:shd w:val="clear" w:color="auto" w:fill="auto"/>
            <w:tcMar>
              <w:top w:w="0" w:type="dxa"/>
              <w:left w:w="0" w:type="dxa"/>
              <w:bottom w:w="0" w:type="dxa"/>
              <w:right w:w="0" w:type="dxa"/>
            </w:tcMar>
            <w:vAlign w:val="bottom"/>
          </w:tcPr>
          <w:p w14:paraId="5EB694AC" w14:textId="77777777" w:rsidR="005320DF" w:rsidRPr="00671F7E" w:rsidRDefault="005320DF" w:rsidP="00AC1105">
            <w:pPr>
              <w:spacing w:before="40" w:after="40" w:line="220" w:lineRule="exact"/>
              <w:ind w:right="28"/>
              <w:jc w:val="right"/>
              <w:rPr>
                <w:rFonts w:eastAsia="Gulim"/>
                <w:sz w:val="18"/>
              </w:rPr>
            </w:pPr>
            <w:r w:rsidRPr="00671F7E">
              <w:rPr>
                <w:sz w:val="18"/>
              </w:rPr>
              <w:t>0,918</w:t>
            </w:r>
          </w:p>
        </w:tc>
        <w:tc>
          <w:tcPr>
            <w:tcW w:w="532" w:type="dxa"/>
            <w:shd w:val="clear" w:color="auto" w:fill="auto"/>
            <w:tcMar>
              <w:top w:w="0" w:type="dxa"/>
              <w:left w:w="0" w:type="dxa"/>
              <w:bottom w:w="0" w:type="dxa"/>
              <w:right w:w="0" w:type="dxa"/>
            </w:tcMar>
            <w:vAlign w:val="bottom"/>
          </w:tcPr>
          <w:p w14:paraId="1D726B12" w14:textId="77777777" w:rsidR="005320DF" w:rsidRPr="00671F7E" w:rsidRDefault="005320DF" w:rsidP="00AC1105">
            <w:pPr>
              <w:spacing w:before="40" w:after="40" w:line="220" w:lineRule="exact"/>
              <w:ind w:right="28"/>
              <w:jc w:val="right"/>
              <w:rPr>
                <w:rFonts w:eastAsia="Gulim"/>
                <w:sz w:val="18"/>
              </w:rPr>
            </w:pPr>
            <w:r w:rsidRPr="00671F7E">
              <w:rPr>
                <w:sz w:val="18"/>
              </w:rPr>
              <w:t>0,837</w:t>
            </w:r>
          </w:p>
        </w:tc>
      </w:tr>
    </w:tbl>
    <w:p w14:paraId="2664D334" w14:textId="77777777" w:rsidR="005320DF" w:rsidRPr="00AC1105" w:rsidRDefault="005320DF" w:rsidP="00577CEE">
      <w:pPr>
        <w:pStyle w:val="SingleTxtG"/>
        <w:spacing w:before="120" w:after="240"/>
        <w:ind w:right="0" w:firstLine="170"/>
        <w:jc w:val="left"/>
        <w:rPr>
          <w:sz w:val="18"/>
          <w:szCs w:val="18"/>
        </w:rPr>
      </w:pPr>
      <w:r w:rsidRPr="00AC1105">
        <w:rPr>
          <w:i/>
          <w:sz w:val="18"/>
          <w:szCs w:val="18"/>
        </w:rPr>
        <w:t>Fuente:</w:t>
      </w:r>
      <w:r w:rsidRPr="00AC1105">
        <w:rPr>
          <w:sz w:val="18"/>
          <w:szCs w:val="18"/>
        </w:rPr>
        <w:t xml:space="preserve"> KOSTAT, Estadísticas vitales (2020).</w:t>
      </w:r>
    </w:p>
    <w:p w14:paraId="05073B79" w14:textId="41781207" w:rsidR="005320DF" w:rsidRPr="00AC1105" w:rsidRDefault="00577CEE" w:rsidP="00577CEE">
      <w:pPr>
        <w:pStyle w:val="H23G"/>
        <w:rPr>
          <w:rFonts w:eastAsia="Gulim"/>
        </w:rPr>
      </w:pPr>
      <w:r w:rsidRPr="00AC1105">
        <w:tab/>
      </w:r>
      <w:r w:rsidR="005320DF" w:rsidRPr="00AC1105">
        <w:tab/>
        <w:t>Hogares encabezados por mujeres: 1980-2020</w:t>
      </w:r>
    </w:p>
    <w:tbl>
      <w:tblPr>
        <w:tblOverlap w:val="neve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1098"/>
        <w:gridCol w:w="3731"/>
        <w:gridCol w:w="3675"/>
      </w:tblGrid>
      <w:tr w:rsidR="00577CEE" w:rsidRPr="00AC1105" w14:paraId="694ADBC1" w14:textId="77777777" w:rsidTr="00577CEE">
        <w:trPr>
          <w:trHeight w:val="240"/>
          <w:tblHeader/>
        </w:trPr>
        <w:tc>
          <w:tcPr>
            <w:tcW w:w="115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018152AC" w14:textId="77777777" w:rsidR="005320DF" w:rsidRPr="00AC1105" w:rsidRDefault="005320DF" w:rsidP="00577CEE">
            <w:pPr>
              <w:spacing w:before="80" w:after="80" w:line="200" w:lineRule="exact"/>
              <w:rPr>
                <w:rFonts w:eastAsia="Gulim"/>
                <w:i/>
                <w:sz w:val="16"/>
              </w:rPr>
            </w:pPr>
            <w:r w:rsidRPr="00AC1105">
              <w:rPr>
                <w:i/>
                <w:sz w:val="16"/>
              </w:rPr>
              <w:t>Año</w:t>
            </w:r>
          </w:p>
        </w:tc>
        <w:tc>
          <w:tcPr>
            <w:tcW w:w="394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594D4F6C" w14:textId="525FEA36" w:rsidR="005320DF" w:rsidRPr="00AC1105" w:rsidRDefault="005320DF" w:rsidP="00577CEE">
            <w:pPr>
              <w:spacing w:before="80" w:after="80" w:line="200" w:lineRule="exact"/>
              <w:ind w:left="113"/>
              <w:jc w:val="right"/>
              <w:rPr>
                <w:rFonts w:eastAsia="한컴바탕"/>
                <w:i/>
                <w:sz w:val="16"/>
              </w:rPr>
            </w:pPr>
            <w:r w:rsidRPr="00AC1105">
              <w:rPr>
                <w:i/>
                <w:sz w:val="16"/>
              </w:rPr>
              <w:t>Hogares encabezados por mujeres</w:t>
            </w:r>
            <w:r w:rsidR="00577CEE" w:rsidRPr="00AC1105">
              <w:rPr>
                <w:i/>
                <w:sz w:val="16"/>
              </w:rPr>
              <w:br/>
            </w:r>
            <w:r w:rsidRPr="00AC1105">
              <w:rPr>
                <w:i/>
                <w:sz w:val="16"/>
              </w:rPr>
              <w:t>(</w:t>
            </w:r>
            <w:r w:rsidR="00577CEE" w:rsidRPr="00AC1105">
              <w:rPr>
                <w:i/>
                <w:sz w:val="16"/>
              </w:rPr>
              <w:t>m</w:t>
            </w:r>
            <w:r w:rsidRPr="00AC1105">
              <w:rPr>
                <w:i/>
                <w:sz w:val="16"/>
              </w:rPr>
              <w:t>iles de hogares)</w:t>
            </w:r>
          </w:p>
        </w:tc>
        <w:tc>
          <w:tcPr>
            <w:tcW w:w="388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05ECD242" w14:textId="5E6D20C4" w:rsidR="005320DF" w:rsidRPr="00AC1105" w:rsidRDefault="005320DF" w:rsidP="00577CEE">
            <w:pPr>
              <w:spacing w:before="80" w:after="80" w:line="200" w:lineRule="exact"/>
              <w:ind w:left="113"/>
              <w:jc w:val="right"/>
              <w:rPr>
                <w:rFonts w:eastAsia="한컴바탕"/>
                <w:i/>
                <w:sz w:val="16"/>
              </w:rPr>
            </w:pPr>
            <w:r w:rsidRPr="00AC1105">
              <w:rPr>
                <w:i/>
                <w:sz w:val="16"/>
              </w:rPr>
              <w:t>Hogares encabezados por mujeres</w:t>
            </w:r>
            <w:r w:rsidR="00577CEE" w:rsidRPr="00AC1105">
              <w:rPr>
                <w:i/>
                <w:sz w:val="16"/>
              </w:rPr>
              <w:br/>
            </w:r>
            <w:r w:rsidRPr="00AC1105">
              <w:rPr>
                <w:i/>
                <w:sz w:val="16"/>
              </w:rPr>
              <w:t>(</w:t>
            </w:r>
            <w:r w:rsidR="00577CEE" w:rsidRPr="00AC1105">
              <w:rPr>
                <w:i/>
                <w:sz w:val="16"/>
              </w:rPr>
              <w:t>p</w:t>
            </w:r>
            <w:r w:rsidRPr="00AC1105">
              <w:rPr>
                <w:i/>
                <w:sz w:val="16"/>
              </w:rPr>
              <w:t>orcentaje del total de hogares)</w:t>
            </w:r>
          </w:p>
        </w:tc>
      </w:tr>
      <w:tr w:rsidR="00577CEE" w:rsidRPr="00AC1105" w14:paraId="07EEFA3B" w14:textId="77777777" w:rsidTr="00577CEE">
        <w:trPr>
          <w:trHeight w:val="240"/>
        </w:trPr>
        <w:tc>
          <w:tcPr>
            <w:tcW w:w="1155" w:type="dxa"/>
            <w:tcBorders>
              <w:top w:val="single" w:sz="12" w:space="0" w:color="auto"/>
            </w:tcBorders>
            <w:shd w:val="clear" w:color="auto" w:fill="auto"/>
            <w:tcMar>
              <w:top w:w="0" w:type="dxa"/>
              <w:left w:w="0" w:type="dxa"/>
              <w:bottom w:w="0" w:type="dxa"/>
              <w:right w:w="0" w:type="dxa"/>
            </w:tcMar>
            <w:hideMark/>
          </w:tcPr>
          <w:p w14:paraId="77DD7AA3" w14:textId="77777777" w:rsidR="005320DF" w:rsidRPr="00AC1105" w:rsidRDefault="005320DF" w:rsidP="00577CEE">
            <w:pPr>
              <w:spacing w:before="40" w:after="40" w:line="220" w:lineRule="exact"/>
              <w:rPr>
                <w:rFonts w:eastAsia="Gulim"/>
                <w:sz w:val="18"/>
              </w:rPr>
            </w:pPr>
            <w:r w:rsidRPr="00AC1105">
              <w:rPr>
                <w:sz w:val="18"/>
              </w:rPr>
              <w:t>1980</w:t>
            </w:r>
          </w:p>
        </w:tc>
        <w:tc>
          <w:tcPr>
            <w:tcW w:w="3945" w:type="dxa"/>
            <w:tcBorders>
              <w:top w:val="single" w:sz="12" w:space="0" w:color="auto"/>
            </w:tcBorders>
            <w:shd w:val="clear" w:color="auto" w:fill="auto"/>
            <w:tcMar>
              <w:top w:w="0" w:type="dxa"/>
              <w:left w:w="0" w:type="dxa"/>
              <w:bottom w:w="0" w:type="dxa"/>
              <w:right w:w="0" w:type="dxa"/>
            </w:tcMar>
            <w:vAlign w:val="bottom"/>
            <w:hideMark/>
          </w:tcPr>
          <w:p w14:paraId="06B6C544" w14:textId="76366B45" w:rsidR="005320DF" w:rsidRPr="00AC1105" w:rsidRDefault="005320DF" w:rsidP="00577CEE">
            <w:pPr>
              <w:spacing w:before="40" w:after="40" w:line="220" w:lineRule="exact"/>
              <w:ind w:left="567" w:hanging="454"/>
              <w:jc w:val="right"/>
              <w:rPr>
                <w:rFonts w:eastAsia="Gulim"/>
                <w:sz w:val="18"/>
              </w:rPr>
            </w:pPr>
            <w:r w:rsidRPr="00AC1105">
              <w:rPr>
                <w:sz w:val="18"/>
              </w:rPr>
              <w:t>1</w:t>
            </w:r>
            <w:r w:rsidR="00577CEE" w:rsidRPr="00AC1105">
              <w:rPr>
                <w:sz w:val="18"/>
              </w:rPr>
              <w:t xml:space="preserve"> </w:t>
            </w:r>
            <w:r w:rsidRPr="00AC1105">
              <w:rPr>
                <w:sz w:val="18"/>
              </w:rPr>
              <w:t>169</w:t>
            </w:r>
          </w:p>
        </w:tc>
        <w:tc>
          <w:tcPr>
            <w:tcW w:w="3885" w:type="dxa"/>
            <w:tcBorders>
              <w:top w:val="single" w:sz="12" w:space="0" w:color="auto"/>
            </w:tcBorders>
            <w:shd w:val="clear" w:color="auto" w:fill="auto"/>
            <w:tcMar>
              <w:top w:w="0" w:type="dxa"/>
              <w:left w:w="0" w:type="dxa"/>
              <w:bottom w:w="0" w:type="dxa"/>
              <w:right w:w="0" w:type="dxa"/>
            </w:tcMar>
            <w:vAlign w:val="bottom"/>
            <w:hideMark/>
          </w:tcPr>
          <w:p w14:paraId="2CBA7388" w14:textId="77777777" w:rsidR="005320DF" w:rsidRPr="00AC1105" w:rsidRDefault="005320DF" w:rsidP="00577CEE">
            <w:pPr>
              <w:spacing w:before="40" w:after="40" w:line="220" w:lineRule="exact"/>
              <w:ind w:left="567" w:hanging="454"/>
              <w:jc w:val="right"/>
              <w:rPr>
                <w:rFonts w:eastAsia="Gulim"/>
                <w:sz w:val="18"/>
              </w:rPr>
            </w:pPr>
            <w:r w:rsidRPr="00AC1105">
              <w:rPr>
                <w:sz w:val="18"/>
              </w:rPr>
              <w:t>14,7</w:t>
            </w:r>
          </w:p>
        </w:tc>
      </w:tr>
      <w:tr w:rsidR="00577CEE" w:rsidRPr="00AC1105" w14:paraId="4E883864" w14:textId="77777777" w:rsidTr="00577CEE">
        <w:trPr>
          <w:trHeight w:val="240"/>
        </w:trPr>
        <w:tc>
          <w:tcPr>
            <w:tcW w:w="1155" w:type="dxa"/>
            <w:shd w:val="clear" w:color="auto" w:fill="auto"/>
            <w:tcMar>
              <w:top w:w="0" w:type="dxa"/>
              <w:left w:w="0" w:type="dxa"/>
              <w:bottom w:w="0" w:type="dxa"/>
              <w:right w:w="0" w:type="dxa"/>
            </w:tcMar>
            <w:hideMark/>
          </w:tcPr>
          <w:p w14:paraId="76026A65" w14:textId="77777777" w:rsidR="005320DF" w:rsidRPr="00AC1105" w:rsidRDefault="005320DF" w:rsidP="00577CEE">
            <w:pPr>
              <w:spacing w:before="40" w:after="40" w:line="220" w:lineRule="exact"/>
              <w:rPr>
                <w:rFonts w:eastAsia="Gulim"/>
                <w:sz w:val="18"/>
              </w:rPr>
            </w:pPr>
            <w:r w:rsidRPr="00AC1105">
              <w:rPr>
                <w:sz w:val="18"/>
              </w:rPr>
              <w:t>1985</w:t>
            </w:r>
          </w:p>
        </w:tc>
        <w:tc>
          <w:tcPr>
            <w:tcW w:w="3945" w:type="dxa"/>
            <w:shd w:val="clear" w:color="auto" w:fill="auto"/>
            <w:tcMar>
              <w:top w:w="0" w:type="dxa"/>
              <w:left w:w="0" w:type="dxa"/>
              <w:bottom w:w="0" w:type="dxa"/>
              <w:right w:w="0" w:type="dxa"/>
            </w:tcMar>
            <w:vAlign w:val="bottom"/>
            <w:hideMark/>
          </w:tcPr>
          <w:p w14:paraId="55B89109" w14:textId="3B34F266" w:rsidR="005320DF" w:rsidRPr="00AC1105" w:rsidRDefault="005320DF" w:rsidP="00577CEE">
            <w:pPr>
              <w:spacing w:before="40" w:after="40" w:line="220" w:lineRule="exact"/>
              <w:ind w:left="567" w:hanging="454"/>
              <w:jc w:val="right"/>
              <w:rPr>
                <w:rFonts w:eastAsia="Gulim"/>
                <w:sz w:val="18"/>
              </w:rPr>
            </w:pPr>
            <w:r w:rsidRPr="00AC1105">
              <w:rPr>
                <w:sz w:val="18"/>
              </w:rPr>
              <w:t>1</w:t>
            </w:r>
            <w:r w:rsidR="00577CEE" w:rsidRPr="00AC1105">
              <w:rPr>
                <w:sz w:val="18"/>
              </w:rPr>
              <w:t xml:space="preserve"> </w:t>
            </w:r>
            <w:r w:rsidRPr="00AC1105">
              <w:rPr>
                <w:sz w:val="18"/>
              </w:rPr>
              <w:t>501</w:t>
            </w:r>
          </w:p>
        </w:tc>
        <w:tc>
          <w:tcPr>
            <w:tcW w:w="3885" w:type="dxa"/>
            <w:shd w:val="clear" w:color="auto" w:fill="auto"/>
            <w:tcMar>
              <w:top w:w="0" w:type="dxa"/>
              <w:left w:w="0" w:type="dxa"/>
              <w:bottom w:w="0" w:type="dxa"/>
              <w:right w:w="0" w:type="dxa"/>
            </w:tcMar>
            <w:vAlign w:val="bottom"/>
            <w:hideMark/>
          </w:tcPr>
          <w:p w14:paraId="24A0F949" w14:textId="77777777" w:rsidR="005320DF" w:rsidRPr="00AC1105" w:rsidRDefault="005320DF" w:rsidP="00577CEE">
            <w:pPr>
              <w:spacing w:before="40" w:after="40" w:line="220" w:lineRule="exact"/>
              <w:ind w:left="567" w:hanging="454"/>
              <w:jc w:val="right"/>
              <w:rPr>
                <w:rFonts w:eastAsia="Gulim"/>
                <w:sz w:val="18"/>
              </w:rPr>
            </w:pPr>
            <w:r w:rsidRPr="00AC1105">
              <w:rPr>
                <w:sz w:val="18"/>
              </w:rPr>
              <w:t>15,7</w:t>
            </w:r>
          </w:p>
        </w:tc>
      </w:tr>
      <w:tr w:rsidR="00577CEE" w:rsidRPr="00AC1105" w14:paraId="601FCF7D" w14:textId="77777777" w:rsidTr="00577CEE">
        <w:trPr>
          <w:trHeight w:val="240"/>
        </w:trPr>
        <w:tc>
          <w:tcPr>
            <w:tcW w:w="1155" w:type="dxa"/>
            <w:shd w:val="clear" w:color="auto" w:fill="auto"/>
            <w:tcMar>
              <w:top w:w="0" w:type="dxa"/>
              <w:left w:w="0" w:type="dxa"/>
              <w:bottom w:w="0" w:type="dxa"/>
              <w:right w:w="0" w:type="dxa"/>
            </w:tcMar>
            <w:hideMark/>
          </w:tcPr>
          <w:p w14:paraId="5AE82A1F" w14:textId="77777777" w:rsidR="005320DF" w:rsidRPr="00AC1105" w:rsidRDefault="005320DF" w:rsidP="00577CEE">
            <w:pPr>
              <w:spacing w:before="40" w:after="40" w:line="220" w:lineRule="exact"/>
              <w:rPr>
                <w:rFonts w:eastAsia="Gulim"/>
                <w:sz w:val="18"/>
              </w:rPr>
            </w:pPr>
            <w:r w:rsidRPr="00AC1105">
              <w:rPr>
                <w:sz w:val="18"/>
              </w:rPr>
              <w:t>1990</w:t>
            </w:r>
          </w:p>
        </w:tc>
        <w:tc>
          <w:tcPr>
            <w:tcW w:w="3945" w:type="dxa"/>
            <w:shd w:val="clear" w:color="auto" w:fill="auto"/>
            <w:tcMar>
              <w:top w:w="0" w:type="dxa"/>
              <w:left w:w="0" w:type="dxa"/>
              <w:bottom w:w="0" w:type="dxa"/>
              <w:right w:w="0" w:type="dxa"/>
            </w:tcMar>
            <w:vAlign w:val="bottom"/>
            <w:hideMark/>
          </w:tcPr>
          <w:p w14:paraId="17A4C048" w14:textId="422E24AF" w:rsidR="005320DF" w:rsidRPr="00AC1105" w:rsidRDefault="005320DF" w:rsidP="00577CEE">
            <w:pPr>
              <w:spacing w:before="40" w:after="40" w:line="220" w:lineRule="exact"/>
              <w:ind w:left="567" w:hanging="454"/>
              <w:jc w:val="right"/>
              <w:rPr>
                <w:rFonts w:eastAsia="Gulim"/>
                <w:sz w:val="18"/>
              </w:rPr>
            </w:pPr>
            <w:r w:rsidRPr="00AC1105">
              <w:rPr>
                <w:sz w:val="18"/>
              </w:rPr>
              <w:t>1</w:t>
            </w:r>
            <w:r w:rsidR="00577CEE" w:rsidRPr="00AC1105">
              <w:rPr>
                <w:sz w:val="18"/>
              </w:rPr>
              <w:t xml:space="preserve"> </w:t>
            </w:r>
            <w:r w:rsidRPr="00AC1105">
              <w:rPr>
                <w:sz w:val="18"/>
              </w:rPr>
              <w:t>787</w:t>
            </w:r>
          </w:p>
        </w:tc>
        <w:tc>
          <w:tcPr>
            <w:tcW w:w="3885" w:type="dxa"/>
            <w:shd w:val="clear" w:color="auto" w:fill="auto"/>
            <w:tcMar>
              <w:top w:w="0" w:type="dxa"/>
              <w:left w:w="0" w:type="dxa"/>
              <w:bottom w:w="0" w:type="dxa"/>
              <w:right w:w="0" w:type="dxa"/>
            </w:tcMar>
            <w:vAlign w:val="bottom"/>
            <w:hideMark/>
          </w:tcPr>
          <w:p w14:paraId="2671358B" w14:textId="77777777" w:rsidR="005320DF" w:rsidRPr="00AC1105" w:rsidRDefault="005320DF" w:rsidP="00577CEE">
            <w:pPr>
              <w:spacing w:before="40" w:after="40" w:line="220" w:lineRule="exact"/>
              <w:ind w:left="567" w:hanging="454"/>
              <w:jc w:val="right"/>
              <w:rPr>
                <w:rFonts w:eastAsia="Gulim"/>
                <w:sz w:val="18"/>
              </w:rPr>
            </w:pPr>
            <w:r w:rsidRPr="00AC1105">
              <w:rPr>
                <w:sz w:val="18"/>
              </w:rPr>
              <w:t>15,7</w:t>
            </w:r>
          </w:p>
        </w:tc>
      </w:tr>
      <w:tr w:rsidR="00577CEE" w:rsidRPr="00AC1105" w14:paraId="186CC217" w14:textId="77777777" w:rsidTr="00577CEE">
        <w:trPr>
          <w:trHeight w:val="240"/>
        </w:trPr>
        <w:tc>
          <w:tcPr>
            <w:tcW w:w="1155" w:type="dxa"/>
            <w:shd w:val="clear" w:color="auto" w:fill="auto"/>
            <w:tcMar>
              <w:top w:w="0" w:type="dxa"/>
              <w:left w:w="0" w:type="dxa"/>
              <w:bottom w:w="0" w:type="dxa"/>
              <w:right w:w="0" w:type="dxa"/>
            </w:tcMar>
            <w:hideMark/>
          </w:tcPr>
          <w:p w14:paraId="3F67DEE1" w14:textId="77777777" w:rsidR="005320DF" w:rsidRPr="00AC1105" w:rsidRDefault="005320DF" w:rsidP="00577CEE">
            <w:pPr>
              <w:spacing w:before="40" w:after="40" w:line="220" w:lineRule="exact"/>
              <w:rPr>
                <w:rFonts w:eastAsia="Gulim"/>
                <w:sz w:val="18"/>
              </w:rPr>
            </w:pPr>
            <w:r w:rsidRPr="00AC1105">
              <w:rPr>
                <w:sz w:val="18"/>
              </w:rPr>
              <w:t>1995</w:t>
            </w:r>
          </w:p>
        </w:tc>
        <w:tc>
          <w:tcPr>
            <w:tcW w:w="3945" w:type="dxa"/>
            <w:shd w:val="clear" w:color="auto" w:fill="auto"/>
            <w:tcMar>
              <w:top w:w="0" w:type="dxa"/>
              <w:left w:w="0" w:type="dxa"/>
              <w:bottom w:w="0" w:type="dxa"/>
              <w:right w:w="0" w:type="dxa"/>
            </w:tcMar>
            <w:vAlign w:val="bottom"/>
            <w:hideMark/>
          </w:tcPr>
          <w:p w14:paraId="0EDE29DE" w14:textId="26EC2AD2" w:rsidR="005320DF" w:rsidRPr="00AC1105" w:rsidRDefault="005320DF" w:rsidP="00577CEE">
            <w:pPr>
              <w:spacing w:before="40" w:after="40" w:line="220" w:lineRule="exact"/>
              <w:ind w:left="567" w:hanging="454"/>
              <w:jc w:val="right"/>
              <w:rPr>
                <w:rFonts w:eastAsia="Gulim"/>
                <w:sz w:val="18"/>
              </w:rPr>
            </w:pPr>
            <w:r w:rsidRPr="00AC1105">
              <w:rPr>
                <w:sz w:val="18"/>
              </w:rPr>
              <w:t>2</w:t>
            </w:r>
            <w:r w:rsidR="00577CEE" w:rsidRPr="00AC1105">
              <w:rPr>
                <w:sz w:val="18"/>
              </w:rPr>
              <w:t xml:space="preserve"> </w:t>
            </w:r>
            <w:r w:rsidRPr="00AC1105">
              <w:rPr>
                <w:sz w:val="18"/>
              </w:rPr>
              <w:t>147</w:t>
            </w:r>
          </w:p>
        </w:tc>
        <w:tc>
          <w:tcPr>
            <w:tcW w:w="3885" w:type="dxa"/>
            <w:shd w:val="clear" w:color="auto" w:fill="auto"/>
            <w:tcMar>
              <w:top w:w="0" w:type="dxa"/>
              <w:left w:w="0" w:type="dxa"/>
              <w:bottom w:w="0" w:type="dxa"/>
              <w:right w:w="0" w:type="dxa"/>
            </w:tcMar>
            <w:vAlign w:val="bottom"/>
            <w:hideMark/>
          </w:tcPr>
          <w:p w14:paraId="7BF8F21A" w14:textId="77777777" w:rsidR="005320DF" w:rsidRPr="00AC1105" w:rsidRDefault="005320DF" w:rsidP="00577CEE">
            <w:pPr>
              <w:spacing w:before="40" w:after="40" w:line="220" w:lineRule="exact"/>
              <w:ind w:left="567" w:hanging="454"/>
              <w:jc w:val="right"/>
              <w:rPr>
                <w:rFonts w:eastAsia="Gulim"/>
                <w:sz w:val="18"/>
              </w:rPr>
            </w:pPr>
            <w:r w:rsidRPr="00AC1105">
              <w:rPr>
                <w:sz w:val="18"/>
              </w:rPr>
              <w:t>16,6</w:t>
            </w:r>
          </w:p>
        </w:tc>
      </w:tr>
      <w:tr w:rsidR="00577CEE" w:rsidRPr="00AC1105" w14:paraId="0755F9D8" w14:textId="77777777" w:rsidTr="00577CEE">
        <w:trPr>
          <w:trHeight w:val="240"/>
        </w:trPr>
        <w:tc>
          <w:tcPr>
            <w:tcW w:w="1155" w:type="dxa"/>
            <w:shd w:val="clear" w:color="auto" w:fill="auto"/>
            <w:tcMar>
              <w:top w:w="0" w:type="dxa"/>
              <w:left w:w="0" w:type="dxa"/>
              <w:bottom w:w="0" w:type="dxa"/>
              <w:right w:w="0" w:type="dxa"/>
            </w:tcMar>
            <w:hideMark/>
          </w:tcPr>
          <w:p w14:paraId="1F5E9C89" w14:textId="77777777" w:rsidR="005320DF" w:rsidRPr="00AC1105" w:rsidRDefault="005320DF" w:rsidP="00577CEE">
            <w:pPr>
              <w:spacing w:before="40" w:after="40" w:line="220" w:lineRule="exact"/>
              <w:rPr>
                <w:rFonts w:eastAsia="Gulim"/>
                <w:sz w:val="18"/>
              </w:rPr>
            </w:pPr>
            <w:r w:rsidRPr="00AC1105">
              <w:rPr>
                <w:sz w:val="18"/>
              </w:rPr>
              <w:lastRenderedPageBreak/>
              <w:t>2000</w:t>
            </w:r>
          </w:p>
        </w:tc>
        <w:tc>
          <w:tcPr>
            <w:tcW w:w="3945" w:type="dxa"/>
            <w:shd w:val="clear" w:color="auto" w:fill="auto"/>
            <w:tcMar>
              <w:top w:w="0" w:type="dxa"/>
              <w:left w:w="0" w:type="dxa"/>
              <w:bottom w:w="0" w:type="dxa"/>
              <w:right w:w="0" w:type="dxa"/>
            </w:tcMar>
            <w:vAlign w:val="bottom"/>
            <w:hideMark/>
          </w:tcPr>
          <w:p w14:paraId="0BA805BF" w14:textId="4CCC9E6C" w:rsidR="005320DF" w:rsidRPr="00AC1105" w:rsidRDefault="005320DF" w:rsidP="00577CEE">
            <w:pPr>
              <w:spacing w:before="40" w:after="40" w:line="220" w:lineRule="exact"/>
              <w:ind w:left="567" w:hanging="454"/>
              <w:jc w:val="right"/>
              <w:rPr>
                <w:rFonts w:eastAsia="Gulim"/>
                <w:sz w:val="18"/>
              </w:rPr>
            </w:pPr>
            <w:r w:rsidRPr="00AC1105">
              <w:rPr>
                <w:sz w:val="18"/>
              </w:rPr>
              <w:t>2</w:t>
            </w:r>
            <w:r w:rsidR="00577CEE" w:rsidRPr="00AC1105">
              <w:rPr>
                <w:sz w:val="18"/>
              </w:rPr>
              <w:t xml:space="preserve"> </w:t>
            </w:r>
            <w:r w:rsidRPr="00AC1105">
              <w:rPr>
                <w:sz w:val="18"/>
              </w:rPr>
              <w:t>653</w:t>
            </w:r>
          </w:p>
        </w:tc>
        <w:tc>
          <w:tcPr>
            <w:tcW w:w="3885" w:type="dxa"/>
            <w:shd w:val="clear" w:color="auto" w:fill="auto"/>
            <w:tcMar>
              <w:top w:w="0" w:type="dxa"/>
              <w:left w:w="0" w:type="dxa"/>
              <w:bottom w:w="0" w:type="dxa"/>
              <w:right w:w="0" w:type="dxa"/>
            </w:tcMar>
            <w:vAlign w:val="bottom"/>
            <w:hideMark/>
          </w:tcPr>
          <w:p w14:paraId="47F118EC" w14:textId="77777777" w:rsidR="005320DF" w:rsidRPr="00AC1105" w:rsidRDefault="005320DF" w:rsidP="00577CEE">
            <w:pPr>
              <w:spacing w:before="40" w:after="40" w:line="220" w:lineRule="exact"/>
              <w:ind w:left="567" w:hanging="454"/>
              <w:jc w:val="right"/>
              <w:rPr>
                <w:rFonts w:eastAsia="Gulim"/>
                <w:sz w:val="18"/>
              </w:rPr>
            </w:pPr>
            <w:r w:rsidRPr="00AC1105">
              <w:rPr>
                <w:sz w:val="18"/>
              </w:rPr>
              <w:t>18,5</w:t>
            </w:r>
          </w:p>
        </w:tc>
      </w:tr>
      <w:tr w:rsidR="00577CEE" w:rsidRPr="00AC1105" w14:paraId="40D44C43" w14:textId="77777777" w:rsidTr="00577CEE">
        <w:trPr>
          <w:trHeight w:val="240"/>
        </w:trPr>
        <w:tc>
          <w:tcPr>
            <w:tcW w:w="1155" w:type="dxa"/>
            <w:shd w:val="clear" w:color="auto" w:fill="auto"/>
            <w:tcMar>
              <w:top w:w="0" w:type="dxa"/>
              <w:left w:w="0" w:type="dxa"/>
              <w:bottom w:w="0" w:type="dxa"/>
              <w:right w:w="0" w:type="dxa"/>
            </w:tcMar>
            <w:hideMark/>
          </w:tcPr>
          <w:p w14:paraId="085E7A5C" w14:textId="77777777" w:rsidR="005320DF" w:rsidRPr="00AC1105" w:rsidRDefault="005320DF" w:rsidP="00577CEE">
            <w:pPr>
              <w:spacing w:before="40" w:after="40" w:line="220" w:lineRule="exact"/>
              <w:rPr>
                <w:rFonts w:eastAsia="Gulim"/>
                <w:sz w:val="18"/>
              </w:rPr>
            </w:pPr>
            <w:r w:rsidRPr="00AC1105">
              <w:rPr>
                <w:sz w:val="18"/>
              </w:rPr>
              <w:t>2005</w:t>
            </w:r>
          </w:p>
        </w:tc>
        <w:tc>
          <w:tcPr>
            <w:tcW w:w="3945" w:type="dxa"/>
            <w:shd w:val="clear" w:color="auto" w:fill="auto"/>
            <w:tcMar>
              <w:top w:w="0" w:type="dxa"/>
              <w:left w:w="0" w:type="dxa"/>
              <w:bottom w:w="0" w:type="dxa"/>
              <w:right w:w="0" w:type="dxa"/>
            </w:tcMar>
            <w:vAlign w:val="bottom"/>
            <w:hideMark/>
          </w:tcPr>
          <w:p w14:paraId="2B88D950" w14:textId="02A4C490" w:rsidR="005320DF" w:rsidRPr="00AC1105" w:rsidRDefault="005320DF" w:rsidP="00577CEE">
            <w:pPr>
              <w:spacing w:before="40" w:after="40" w:line="220" w:lineRule="exact"/>
              <w:ind w:left="567" w:hanging="454"/>
              <w:jc w:val="right"/>
              <w:rPr>
                <w:rFonts w:eastAsia="Gulim"/>
                <w:sz w:val="18"/>
              </w:rPr>
            </w:pPr>
            <w:r w:rsidRPr="00AC1105">
              <w:rPr>
                <w:sz w:val="18"/>
              </w:rPr>
              <w:t>3</w:t>
            </w:r>
            <w:r w:rsidR="00577CEE" w:rsidRPr="00AC1105">
              <w:rPr>
                <w:sz w:val="18"/>
              </w:rPr>
              <w:t xml:space="preserve"> </w:t>
            </w:r>
            <w:r w:rsidRPr="00AC1105">
              <w:rPr>
                <w:sz w:val="18"/>
              </w:rPr>
              <w:t>485</w:t>
            </w:r>
          </w:p>
        </w:tc>
        <w:tc>
          <w:tcPr>
            <w:tcW w:w="3885" w:type="dxa"/>
            <w:shd w:val="clear" w:color="auto" w:fill="auto"/>
            <w:tcMar>
              <w:top w:w="0" w:type="dxa"/>
              <w:left w:w="0" w:type="dxa"/>
              <w:bottom w:w="0" w:type="dxa"/>
              <w:right w:w="0" w:type="dxa"/>
            </w:tcMar>
            <w:vAlign w:val="bottom"/>
            <w:hideMark/>
          </w:tcPr>
          <w:p w14:paraId="3C05AD40" w14:textId="77777777" w:rsidR="005320DF" w:rsidRPr="00AC1105" w:rsidRDefault="005320DF" w:rsidP="00577CEE">
            <w:pPr>
              <w:spacing w:before="40" w:after="40" w:line="220" w:lineRule="exact"/>
              <w:ind w:left="567" w:hanging="454"/>
              <w:jc w:val="right"/>
              <w:rPr>
                <w:rFonts w:eastAsia="Gulim"/>
                <w:sz w:val="18"/>
              </w:rPr>
            </w:pPr>
            <w:r w:rsidRPr="00AC1105">
              <w:rPr>
                <w:sz w:val="18"/>
              </w:rPr>
              <w:t>21,9</w:t>
            </w:r>
          </w:p>
        </w:tc>
      </w:tr>
      <w:tr w:rsidR="00577CEE" w:rsidRPr="00AC1105" w14:paraId="2E0C722D" w14:textId="77777777" w:rsidTr="00577CEE">
        <w:trPr>
          <w:trHeight w:val="240"/>
        </w:trPr>
        <w:tc>
          <w:tcPr>
            <w:tcW w:w="1155" w:type="dxa"/>
            <w:shd w:val="clear" w:color="auto" w:fill="auto"/>
            <w:tcMar>
              <w:top w:w="0" w:type="dxa"/>
              <w:left w:w="0" w:type="dxa"/>
              <w:bottom w:w="0" w:type="dxa"/>
              <w:right w:w="0" w:type="dxa"/>
            </w:tcMar>
            <w:hideMark/>
          </w:tcPr>
          <w:p w14:paraId="2B7E8247" w14:textId="77777777" w:rsidR="005320DF" w:rsidRPr="00AC1105" w:rsidRDefault="005320DF" w:rsidP="00577CEE">
            <w:pPr>
              <w:spacing w:before="40" w:after="40" w:line="220" w:lineRule="exact"/>
              <w:rPr>
                <w:rFonts w:eastAsia="Gulim"/>
                <w:sz w:val="18"/>
              </w:rPr>
            </w:pPr>
            <w:r w:rsidRPr="00AC1105">
              <w:rPr>
                <w:sz w:val="18"/>
              </w:rPr>
              <w:t>2010</w:t>
            </w:r>
          </w:p>
        </w:tc>
        <w:tc>
          <w:tcPr>
            <w:tcW w:w="3945" w:type="dxa"/>
            <w:shd w:val="clear" w:color="auto" w:fill="auto"/>
            <w:tcMar>
              <w:top w:w="0" w:type="dxa"/>
              <w:left w:w="0" w:type="dxa"/>
              <w:bottom w:w="0" w:type="dxa"/>
              <w:right w:w="0" w:type="dxa"/>
            </w:tcMar>
            <w:vAlign w:val="bottom"/>
            <w:hideMark/>
          </w:tcPr>
          <w:p w14:paraId="2F58B2C3" w14:textId="00045407" w:rsidR="005320DF" w:rsidRPr="00AC1105" w:rsidRDefault="005320DF" w:rsidP="00577CEE">
            <w:pPr>
              <w:spacing w:before="40" w:after="40" w:line="220" w:lineRule="exact"/>
              <w:ind w:left="567" w:hanging="454"/>
              <w:jc w:val="right"/>
              <w:rPr>
                <w:rFonts w:eastAsia="Gulim"/>
                <w:sz w:val="18"/>
              </w:rPr>
            </w:pPr>
            <w:r w:rsidRPr="00AC1105">
              <w:rPr>
                <w:sz w:val="18"/>
              </w:rPr>
              <w:t>4</w:t>
            </w:r>
            <w:r w:rsidR="00577CEE" w:rsidRPr="00AC1105">
              <w:rPr>
                <w:sz w:val="18"/>
              </w:rPr>
              <w:t xml:space="preserve"> </w:t>
            </w:r>
            <w:r w:rsidRPr="00AC1105">
              <w:rPr>
                <w:sz w:val="18"/>
              </w:rPr>
              <w:t>497</w:t>
            </w:r>
          </w:p>
        </w:tc>
        <w:tc>
          <w:tcPr>
            <w:tcW w:w="3885" w:type="dxa"/>
            <w:shd w:val="clear" w:color="auto" w:fill="auto"/>
            <w:tcMar>
              <w:top w:w="0" w:type="dxa"/>
              <w:left w:w="0" w:type="dxa"/>
              <w:bottom w:w="0" w:type="dxa"/>
              <w:right w:w="0" w:type="dxa"/>
            </w:tcMar>
            <w:vAlign w:val="bottom"/>
            <w:hideMark/>
          </w:tcPr>
          <w:p w14:paraId="78CEBBED" w14:textId="77777777" w:rsidR="005320DF" w:rsidRPr="00AC1105" w:rsidRDefault="005320DF" w:rsidP="00577CEE">
            <w:pPr>
              <w:spacing w:before="40" w:after="40" w:line="220" w:lineRule="exact"/>
              <w:ind w:left="567" w:hanging="454"/>
              <w:jc w:val="right"/>
              <w:rPr>
                <w:rFonts w:eastAsia="Gulim"/>
                <w:sz w:val="18"/>
              </w:rPr>
            </w:pPr>
            <w:r w:rsidRPr="00AC1105">
              <w:rPr>
                <w:sz w:val="18"/>
              </w:rPr>
              <w:t>25,9</w:t>
            </w:r>
          </w:p>
        </w:tc>
      </w:tr>
      <w:tr w:rsidR="00577CEE" w:rsidRPr="00AC1105" w14:paraId="1F95CD07" w14:textId="77777777" w:rsidTr="00577CEE">
        <w:trPr>
          <w:trHeight w:val="240"/>
        </w:trPr>
        <w:tc>
          <w:tcPr>
            <w:tcW w:w="1155" w:type="dxa"/>
            <w:shd w:val="clear" w:color="auto" w:fill="auto"/>
            <w:tcMar>
              <w:top w:w="0" w:type="dxa"/>
              <w:left w:w="0" w:type="dxa"/>
              <w:bottom w:w="0" w:type="dxa"/>
              <w:right w:w="0" w:type="dxa"/>
            </w:tcMar>
          </w:tcPr>
          <w:p w14:paraId="2E850496" w14:textId="77777777" w:rsidR="005320DF" w:rsidRPr="00AC1105" w:rsidRDefault="005320DF" w:rsidP="00577CEE">
            <w:pPr>
              <w:spacing w:before="40" w:after="40" w:line="220" w:lineRule="exact"/>
              <w:rPr>
                <w:rFonts w:eastAsia="한컴바탕"/>
                <w:sz w:val="18"/>
              </w:rPr>
            </w:pPr>
            <w:r w:rsidRPr="00AC1105">
              <w:rPr>
                <w:sz w:val="18"/>
              </w:rPr>
              <w:t>2015</w:t>
            </w:r>
          </w:p>
        </w:tc>
        <w:tc>
          <w:tcPr>
            <w:tcW w:w="3945" w:type="dxa"/>
            <w:shd w:val="clear" w:color="auto" w:fill="auto"/>
            <w:tcMar>
              <w:top w:w="0" w:type="dxa"/>
              <w:left w:w="0" w:type="dxa"/>
              <w:bottom w:w="0" w:type="dxa"/>
              <w:right w:w="0" w:type="dxa"/>
            </w:tcMar>
            <w:vAlign w:val="bottom"/>
          </w:tcPr>
          <w:p w14:paraId="400DB8F9" w14:textId="5C0CBCF6" w:rsidR="005320DF" w:rsidRPr="00AC1105" w:rsidRDefault="005320DF" w:rsidP="00577CEE">
            <w:pPr>
              <w:spacing w:before="40" w:after="40" w:line="220" w:lineRule="exact"/>
              <w:ind w:left="567" w:hanging="454"/>
              <w:jc w:val="right"/>
              <w:rPr>
                <w:rFonts w:eastAsia="한컴바탕"/>
                <w:sz w:val="18"/>
              </w:rPr>
            </w:pPr>
            <w:r w:rsidRPr="00AC1105">
              <w:rPr>
                <w:sz w:val="18"/>
              </w:rPr>
              <w:t>5</w:t>
            </w:r>
            <w:r w:rsidR="00577CEE" w:rsidRPr="00AC1105">
              <w:rPr>
                <w:sz w:val="18"/>
              </w:rPr>
              <w:t xml:space="preserve"> </w:t>
            </w:r>
            <w:r w:rsidRPr="00AC1105">
              <w:rPr>
                <w:sz w:val="18"/>
              </w:rPr>
              <w:t>650</w:t>
            </w:r>
          </w:p>
        </w:tc>
        <w:tc>
          <w:tcPr>
            <w:tcW w:w="3885" w:type="dxa"/>
            <w:shd w:val="clear" w:color="auto" w:fill="auto"/>
            <w:tcMar>
              <w:top w:w="0" w:type="dxa"/>
              <w:left w:w="0" w:type="dxa"/>
              <w:bottom w:w="0" w:type="dxa"/>
              <w:right w:w="0" w:type="dxa"/>
            </w:tcMar>
            <w:vAlign w:val="bottom"/>
          </w:tcPr>
          <w:p w14:paraId="697DF10F" w14:textId="77777777" w:rsidR="005320DF" w:rsidRPr="00AC1105" w:rsidRDefault="005320DF" w:rsidP="00577CEE">
            <w:pPr>
              <w:spacing w:before="40" w:after="40" w:line="220" w:lineRule="exact"/>
              <w:ind w:left="567" w:hanging="454"/>
              <w:jc w:val="right"/>
              <w:rPr>
                <w:rFonts w:eastAsia="한컴바탕"/>
                <w:sz w:val="18"/>
              </w:rPr>
            </w:pPr>
            <w:r w:rsidRPr="00AC1105">
              <w:rPr>
                <w:sz w:val="18"/>
              </w:rPr>
              <w:t>29,6</w:t>
            </w:r>
          </w:p>
        </w:tc>
      </w:tr>
      <w:tr w:rsidR="00577CEE" w:rsidRPr="00AC1105" w14:paraId="607BC8E2" w14:textId="77777777" w:rsidTr="00577CEE">
        <w:trPr>
          <w:trHeight w:val="240"/>
        </w:trPr>
        <w:tc>
          <w:tcPr>
            <w:tcW w:w="1155" w:type="dxa"/>
            <w:shd w:val="clear" w:color="auto" w:fill="auto"/>
            <w:tcMar>
              <w:top w:w="0" w:type="dxa"/>
              <w:left w:w="0" w:type="dxa"/>
              <w:bottom w:w="0" w:type="dxa"/>
              <w:right w:w="0" w:type="dxa"/>
            </w:tcMar>
          </w:tcPr>
          <w:p w14:paraId="50E753B1" w14:textId="77777777" w:rsidR="005320DF" w:rsidRPr="00AC1105" w:rsidRDefault="005320DF" w:rsidP="00577CEE">
            <w:pPr>
              <w:spacing w:before="40" w:after="40" w:line="220" w:lineRule="exact"/>
              <w:rPr>
                <w:rFonts w:eastAsia="한컴바탕"/>
                <w:sz w:val="18"/>
              </w:rPr>
            </w:pPr>
            <w:r w:rsidRPr="00AC1105">
              <w:rPr>
                <w:sz w:val="18"/>
              </w:rPr>
              <w:t>2016</w:t>
            </w:r>
          </w:p>
        </w:tc>
        <w:tc>
          <w:tcPr>
            <w:tcW w:w="3945" w:type="dxa"/>
            <w:shd w:val="clear" w:color="auto" w:fill="auto"/>
            <w:tcMar>
              <w:top w:w="0" w:type="dxa"/>
              <w:left w:w="0" w:type="dxa"/>
              <w:bottom w:w="0" w:type="dxa"/>
              <w:right w:w="0" w:type="dxa"/>
            </w:tcMar>
            <w:vAlign w:val="bottom"/>
          </w:tcPr>
          <w:p w14:paraId="55829872" w14:textId="4E7B9587" w:rsidR="005320DF" w:rsidRPr="00AC1105" w:rsidRDefault="005320DF" w:rsidP="00577CEE">
            <w:pPr>
              <w:spacing w:before="40" w:after="40" w:line="220" w:lineRule="exact"/>
              <w:ind w:left="567" w:hanging="454"/>
              <w:jc w:val="right"/>
              <w:rPr>
                <w:rFonts w:eastAsia="한컴바탕"/>
                <w:sz w:val="18"/>
              </w:rPr>
            </w:pPr>
            <w:r w:rsidRPr="00AC1105">
              <w:rPr>
                <w:sz w:val="18"/>
              </w:rPr>
              <w:t>5</w:t>
            </w:r>
            <w:r w:rsidR="00577CEE" w:rsidRPr="00AC1105">
              <w:rPr>
                <w:sz w:val="18"/>
              </w:rPr>
              <w:t xml:space="preserve"> </w:t>
            </w:r>
            <w:r w:rsidRPr="00AC1105">
              <w:rPr>
                <w:sz w:val="18"/>
              </w:rPr>
              <w:t>802</w:t>
            </w:r>
          </w:p>
        </w:tc>
        <w:tc>
          <w:tcPr>
            <w:tcW w:w="3885" w:type="dxa"/>
            <w:shd w:val="clear" w:color="auto" w:fill="auto"/>
            <w:tcMar>
              <w:top w:w="0" w:type="dxa"/>
              <w:left w:w="0" w:type="dxa"/>
              <w:bottom w:w="0" w:type="dxa"/>
              <w:right w:w="0" w:type="dxa"/>
            </w:tcMar>
            <w:vAlign w:val="bottom"/>
          </w:tcPr>
          <w:p w14:paraId="0E1F43E1" w14:textId="77777777" w:rsidR="005320DF" w:rsidRPr="00AC1105" w:rsidRDefault="005320DF" w:rsidP="00577CEE">
            <w:pPr>
              <w:spacing w:before="40" w:after="40" w:line="220" w:lineRule="exact"/>
              <w:ind w:left="567" w:hanging="454"/>
              <w:jc w:val="right"/>
              <w:rPr>
                <w:rFonts w:eastAsia="한컴바탕"/>
                <w:sz w:val="18"/>
              </w:rPr>
            </w:pPr>
            <w:r w:rsidRPr="00AC1105">
              <w:rPr>
                <w:sz w:val="18"/>
              </w:rPr>
              <w:t>30,0</w:t>
            </w:r>
          </w:p>
        </w:tc>
      </w:tr>
      <w:tr w:rsidR="00577CEE" w:rsidRPr="00AC1105" w14:paraId="08CCDE72" w14:textId="77777777" w:rsidTr="00577CEE">
        <w:trPr>
          <w:trHeight w:val="240"/>
        </w:trPr>
        <w:tc>
          <w:tcPr>
            <w:tcW w:w="1155" w:type="dxa"/>
            <w:shd w:val="clear" w:color="auto" w:fill="auto"/>
            <w:tcMar>
              <w:top w:w="0" w:type="dxa"/>
              <w:left w:w="0" w:type="dxa"/>
              <w:bottom w:w="0" w:type="dxa"/>
              <w:right w:w="0" w:type="dxa"/>
            </w:tcMar>
          </w:tcPr>
          <w:p w14:paraId="07D65E25" w14:textId="77777777" w:rsidR="005320DF" w:rsidRPr="00AC1105" w:rsidRDefault="005320DF" w:rsidP="00577CEE">
            <w:pPr>
              <w:spacing w:before="40" w:after="40" w:line="220" w:lineRule="exact"/>
              <w:rPr>
                <w:rFonts w:eastAsia="한컴바탕"/>
                <w:sz w:val="18"/>
              </w:rPr>
            </w:pPr>
            <w:r w:rsidRPr="00AC1105">
              <w:rPr>
                <w:sz w:val="18"/>
              </w:rPr>
              <w:t>2017</w:t>
            </w:r>
          </w:p>
        </w:tc>
        <w:tc>
          <w:tcPr>
            <w:tcW w:w="3945" w:type="dxa"/>
            <w:shd w:val="clear" w:color="auto" w:fill="auto"/>
            <w:tcMar>
              <w:top w:w="0" w:type="dxa"/>
              <w:left w:w="0" w:type="dxa"/>
              <w:bottom w:w="0" w:type="dxa"/>
              <w:right w:w="0" w:type="dxa"/>
            </w:tcMar>
            <w:vAlign w:val="bottom"/>
          </w:tcPr>
          <w:p w14:paraId="45E67554" w14:textId="68225A87" w:rsidR="005320DF" w:rsidRPr="00AC1105" w:rsidRDefault="005320DF" w:rsidP="00577CEE">
            <w:pPr>
              <w:spacing w:before="40" w:after="40" w:line="220" w:lineRule="exact"/>
              <w:ind w:left="567" w:hanging="454"/>
              <w:jc w:val="right"/>
              <w:rPr>
                <w:rFonts w:eastAsia="한컴바탕"/>
                <w:sz w:val="18"/>
              </w:rPr>
            </w:pPr>
            <w:r w:rsidRPr="00AC1105">
              <w:rPr>
                <w:sz w:val="18"/>
              </w:rPr>
              <w:t>6</w:t>
            </w:r>
            <w:r w:rsidR="00577CEE" w:rsidRPr="00AC1105">
              <w:rPr>
                <w:sz w:val="18"/>
              </w:rPr>
              <w:t xml:space="preserve"> </w:t>
            </w:r>
            <w:r w:rsidRPr="00AC1105">
              <w:rPr>
                <w:sz w:val="18"/>
              </w:rPr>
              <w:t>015</w:t>
            </w:r>
          </w:p>
        </w:tc>
        <w:tc>
          <w:tcPr>
            <w:tcW w:w="3885" w:type="dxa"/>
            <w:shd w:val="clear" w:color="auto" w:fill="auto"/>
            <w:tcMar>
              <w:top w:w="0" w:type="dxa"/>
              <w:left w:w="0" w:type="dxa"/>
              <w:bottom w:w="0" w:type="dxa"/>
              <w:right w:w="0" w:type="dxa"/>
            </w:tcMar>
            <w:vAlign w:val="bottom"/>
          </w:tcPr>
          <w:p w14:paraId="352FE0B9" w14:textId="77777777" w:rsidR="005320DF" w:rsidRPr="00AC1105" w:rsidRDefault="005320DF" w:rsidP="00577CEE">
            <w:pPr>
              <w:spacing w:before="40" w:after="40" w:line="220" w:lineRule="exact"/>
              <w:ind w:left="567" w:hanging="454"/>
              <w:jc w:val="right"/>
              <w:rPr>
                <w:rFonts w:eastAsia="한컴바탕"/>
                <w:sz w:val="18"/>
              </w:rPr>
            </w:pPr>
            <w:r w:rsidRPr="00AC1105">
              <w:rPr>
                <w:sz w:val="18"/>
              </w:rPr>
              <w:t>30,6</w:t>
            </w:r>
          </w:p>
        </w:tc>
      </w:tr>
      <w:tr w:rsidR="00577CEE" w:rsidRPr="00AC1105" w14:paraId="2E293506" w14:textId="77777777" w:rsidTr="00577CEE">
        <w:trPr>
          <w:trHeight w:val="240"/>
        </w:trPr>
        <w:tc>
          <w:tcPr>
            <w:tcW w:w="1155" w:type="dxa"/>
            <w:shd w:val="clear" w:color="auto" w:fill="auto"/>
            <w:tcMar>
              <w:top w:w="0" w:type="dxa"/>
              <w:left w:w="0" w:type="dxa"/>
              <w:bottom w:w="0" w:type="dxa"/>
              <w:right w:w="0" w:type="dxa"/>
            </w:tcMar>
          </w:tcPr>
          <w:p w14:paraId="367E6899" w14:textId="77777777" w:rsidR="005320DF" w:rsidRPr="00AC1105" w:rsidRDefault="005320DF" w:rsidP="00577CEE">
            <w:pPr>
              <w:spacing w:before="40" w:after="40" w:line="220" w:lineRule="exact"/>
              <w:rPr>
                <w:rFonts w:eastAsia="한컴바탕"/>
                <w:sz w:val="18"/>
              </w:rPr>
            </w:pPr>
            <w:r w:rsidRPr="00AC1105">
              <w:rPr>
                <w:sz w:val="18"/>
              </w:rPr>
              <w:t>2018</w:t>
            </w:r>
          </w:p>
        </w:tc>
        <w:tc>
          <w:tcPr>
            <w:tcW w:w="3945" w:type="dxa"/>
            <w:shd w:val="clear" w:color="auto" w:fill="auto"/>
            <w:tcMar>
              <w:top w:w="0" w:type="dxa"/>
              <w:left w:w="0" w:type="dxa"/>
              <w:bottom w:w="0" w:type="dxa"/>
              <w:right w:w="0" w:type="dxa"/>
            </w:tcMar>
            <w:vAlign w:val="bottom"/>
          </w:tcPr>
          <w:p w14:paraId="2A7F7D5D" w14:textId="278C7BA2" w:rsidR="005320DF" w:rsidRPr="00AC1105" w:rsidRDefault="005320DF" w:rsidP="00577CEE">
            <w:pPr>
              <w:spacing w:before="40" w:after="40" w:line="220" w:lineRule="exact"/>
              <w:ind w:left="567" w:hanging="454"/>
              <w:jc w:val="right"/>
              <w:rPr>
                <w:rFonts w:eastAsia="한컴바탕"/>
                <w:sz w:val="18"/>
              </w:rPr>
            </w:pPr>
            <w:r w:rsidRPr="00AC1105">
              <w:rPr>
                <w:sz w:val="18"/>
              </w:rPr>
              <w:t>6</w:t>
            </w:r>
            <w:r w:rsidR="00577CEE" w:rsidRPr="00AC1105">
              <w:rPr>
                <w:sz w:val="18"/>
              </w:rPr>
              <w:t xml:space="preserve"> </w:t>
            </w:r>
            <w:r w:rsidRPr="00AC1105">
              <w:rPr>
                <w:sz w:val="18"/>
              </w:rPr>
              <w:t>237</w:t>
            </w:r>
          </w:p>
        </w:tc>
        <w:tc>
          <w:tcPr>
            <w:tcW w:w="3885" w:type="dxa"/>
            <w:shd w:val="clear" w:color="auto" w:fill="auto"/>
            <w:tcMar>
              <w:top w:w="0" w:type="dxa"/>
              <w:left w:w="0" w:type="dxa"/>
              <w:bottom w:w="0" w:type="dxa"/>
              <w:right w:w="0" w:type="dxa"/>
            </w:tcMar>
            <w:vAlign w:val="bottom"/>
          </w:tcPr>
          <w:p w14:paraId="77F93312" w14:textId="77777777" w:rsidR="005320DF" w:rsidRPr="00AC1105" w:rsidRDefault="005320DF" w:rsidP="00577CEE">
            <w:pPr>
              <w:spacing w:before="40" w:after="40" w:line="220" w:lineRule="exact"/>
              <w:ind w:left="567" w:hanging="454"/>
              <w:jc w:val="right"/>
              <w:rPr>
                <w:rFonts w:eastAsia="한컴바탕"/>
                <w:sz w:val="18"/>
              </w:rPr>
            </w:pPr>
            <w:r w:rsidRPr="00AC1105">
              <w:rPr>
                <w:sz w:val="18"/>
              </w:rPr>
              <w:t>31,2</w:t>
            </w:r>
          </w:p>
        </w:tc>
      </w:tr>
      <w:tr w:rsidR="00577CEE" w:rsidRPr="00AC1105" w14:paraId="2B68A450" w14:textId="77777777" w:rsidTr="00577CEE">
        <w:trPr>
          <w:trHeight w:val="240"/>
        </w:trPr>
        <w:tc>
          <w:tcPr>
            <w:tcW w:w="1155" w:type="dxa"/>
            <w:shd w:val="clear" w:color="auto" w:fill="auto"/>
            <w:tcMar>
              <w:top w:w="0" w:type="dxa"/>
              <w:left w:w="0" w:type="dxa"/>
              <w:bottom w:w="0" w:type="dxa"/>
              <w:right w:w="0" w:type="dxa"/>
            </w:tcMar>
          </w:tcPr>
          <w:p w14:paraId="7DE3E7D7" w14:textId="77777777" w:rsidR="005320DF" w:rsidRPr="00AC1105" w:rsidRDefault="005320DF" w:rsidP="00577CEE">
            <w:pPr>
              <w:spacing w:before="40" w:after="40" w:line="220" w:lineRule="exact"/>
              <w:rPr>
                <w:rFonts w:eastAsia="한컴바탕"/>
                <w:sz w:val="18"/>
              </w:rPr>
            </w:pPr>
            <w:r w:rsidRPr="00AC1105">
              <w:rPr>
                <w:sz w:val="18"/>
              </w:rPr>
              <w:t>2019</w:t>
            </w:r>
          </w:p>
        </w:tc>
        <w:tc>
          <w:tcPr>
            <w:tcW w:w="3945" w:type="dxa"/>
            <w:shd w:val="clear" w:color="auto" w:fill="auto"/>
            <w:tcMar>
              <w:top w:w="0" w:type="dxa"/>
              <w:left w:w="0" w:type="dxa"/>
              <w:bottom w:w="0" w:type="dxa"/>
              <w:right w:w="0" w:type="dxa"/>
            </w:tcMar>
            <w:vAlign w:val="bottom"/>
          </w:tcPr>
          <w:p w14:paraId="2B4219F1" w14:textId="015D638C" w:rsidR="005320DF" w:rsidRPr="00AC1105" w:rsidRDefault="005320DF" w:rsidP="00577CEE">
            <w:pPr>
              <w:spacing w:before="40" w:after="40" w:line="220" w:lineRule="exact"/>
              <w:ind w:left="567" w:hanging="454"/>
              <w:jc w:val="right"/>
              <w:rPr>
                <w:rFonts w:eastAsia="한컴바탕"/>
                <w:sz w:val="18"/>
              </w:rPr>
            </w:pPr>
            <w:r w:rsidRPr="00AC1105">
              <w:rPr>
                <w:sz w:val="18"/>
              </w:rPr>
              <w:t>6</w:t>
            </w:r>
            <w:r w:rsidR="00577CEE" w:rsidRPr="00AC1105">
              <w:rPr>
                <w:sz w:val="18"/>
              </w:rPr>
              <w:t xml:space="preserve"> </w:t>
            </w:r>
            <w:r w:rsidRPr="00AC1105">
              <w:rPr>
                <w:sz w:val="18"/>
              </w:rPr>
              <w:t>476</w:t>
            </w:r>
          </w:p>
        </w:tc>
        <w:tc>
          <w:tcPr>
            <w:tcW w:w="3885" w:type="dxa"/>
            <w:shd w:val="clear" w:color="auto" w:fill="auto"/>
            <w:tcMar>
              <w:top w:w="0" w:type="dxa"/>
              <w:left w:w="0" w:type="dxa"/>
              <w:bottom w:w="0" w:type="dxa"/>
              <w:right w:w="0" w:type="dxa"/>
            </w:tcMar>
            <w:vAlign w:val="bottom"/>
          </w:tcPr>
          <w:p w14:paraId="21EA0FB0" w14:textId="77777777" w:rsidR="005320DF" w:rsidRPr="00AC1105" w:rsidRDefault="005320DF" w:rsidP="00577CEE">
            <w:pPr>
              <w:spacing w:before="40" w:after="40" w:line="220" w:lineRule="exact"/>
              <w:ind w:left="567" w:hanging="454"/>
              <w:jc w:val="right"/>
              <w:rPr>
                <w:rFonts w:eastAsia="한컴바탕"/>
                <w:sz w:val="18"/>
              </w:rPr>
            </w:pPr>
            <w:r w:rsidRPr="00AC1105">
              <w:rPr>
                <w:sz w:val="18"/>
              </w:rPr>
              <w:t>31,8</w:t>
            </w:r>
          </w:p>
        </w:tc>
      </w:tr>
      <w:tr w:rsidR="00577CEE" w:rsidRPr="00AC1105" w14:paraId="65AE5D77" w14:textId="77777777" w:rsidTr="00577CEE">
        <w:trPr>
          <w:trHeight w:val="240"/>
        </w:trPr>
        <w:tc>
          <w:tcPr>
            <w:tcW w:w="1155" w:type="dxa"/>
            <w:tcBorders>
              <w:bottom w:val="single" w:sz="12" w:space="0" w:color="auto"/>
            </w:tcBorders>
            <w:shd w:val="clear" w:color="auto" w:fill="auto"/>
            <w:tcMar>
              <w:top w:w="0" w:type="dxa"/>
              <w:left w:w="0" w:type="dxa"/>
              <w:bottom w:w="0" w:type="dxa"/>
              <w:right w:w="0" w:type="dxa"/>
            </w:tcMar>
          </w:tcPr>
          <w:p w14:paraId="68744E94" w14:textId="77777777" w:rsidR="005320DF" w:rsidRPr="00AC1105" w:rsidRDefault="005320DF" w:rsidP="00577CEE">
            <w:pPr>
              <w:spacing w:before="40" w:after="40" w:line="220" w:lineRule="exact"/>
              <w:rPr>
                <w:rFonts w:eastAsia="한컴바탕"/>
                <w:sz w:val="18"/>
              </w:rPr>
            </w:pPr>
            <w:r w:rsidRPr="00AC1105">
              <w:rPr>
                <w:sz w:val="18"/>
              </w:rPr>
              <w:t>2020</w:t>
            </w:r>
          </w:p>
        </w:tc>
        <w:tc>
          <w:tcPr>
            <w:tcW w:w="3945" w:type="dxa"/>
            <w:tcBorders>
              <w:bottom w:val="single" w:sz="12" w:space="0" w:color="auto"/>
            </w:tcBorders>
            <w:shd w:val="clear" w:color="auto" w:fill="auto"/>
            <w:tcMar>
              <w:top w:w="0" w:type="dxa"/>
              <w:left w:w="0" w:type="dxa"/>
              <w:bottom w:w="0" w:type="dxa"/>
              <w:right w:w="0" w:type="dxa"/>
            </w:tcMar>
            <w:vAlign w:val="bottom"/>
          </w:tcPr>
          <w:p w14:paraId="50F76279" w14:textId="59DE0B88" w:rsidR="005320DF" w:rsidRPr="00AC1105" w:rsidRDefault="005320DF" w:rsidP="00577CEE">
            <w:pPr>
              <w:spacing w:before="40" w:after="40" w:line="220" w:lineRule="exact"/>
              <w:ind w:left="567" w:hanging="454"/>
              <w:jc w:val="right"/>
              <w:rPr>
                <w:rFonts w:eastAsia="한컴바탕"/>
                <w:sz w:val="18"/>
              </w:rPr>
            </w:pPr>
            <w:r w:rsidRPr="00AC1105">
              <w:rPr>
                <w:sz w:val="18"/>
              </w:rPr>
              <w:t>6</w:t>
            </w:r>
            <w:r w:rsidR="00577CEE" w:rsidRPr="00AC1105">
              <w:rPr>
                <w:sz w:val="18"/>
              </w:rPr>
              <w:t xml:space="preserve"> </w:t>
            </w:r>
            <w:r w:rsidRPr="00AC1105">
              <w:rPr>
                <w:sz w:val="18"/>
              </w:rPr>
              <w:t>845</w:t>
            </w:r>
          </w:p>
        </w:tc>
        <w:tc>
          <w:tcPr>
            <w:tcW w:w="3885" w:type="dxa"/>
            <w:tcBorders>
              <w:bottom w:val="single" w:sz="12" w:space="0" w:color="auto"/>
            </w:tcBorders>
            <w:shd w:val="clear" w:color="auto" w:fill="auto"/>
            <w:tcMar>
              <w:top w:w="0" w:type="dxa"/>
              <w:left w:w="0" w:type="dxa"/>
              <w:bottom w:w="0" w:type="dxa"/>
              <w:right w:w="0" w:type="dxa"/>
            </w:tcMar>
            <w:vAlign w:val="bottom"/>
          </w:tcPr>
          <w:p w14:paraId="3D89AC93" w14:textId="77777777" w:rsidR="005320DF" w:rsidRPr="00AC1105" w:rsidRDefault="005320DF" w:rsidP="00577CEE">
            <w:pPr>
              <w:spacing w:before="40" w:after="40" w:line="220" w:lineRule="exact"/>
              <w:ind w:left="567" w:hanging="454"/>
              <w:jc w:val="right"/>
              <w:rPr>
                <w:rFonts w:eastAsia="한컴바탕"/>
                <w:sz w:val="18"/>
              </w:rPr>
            </w:pPr>
            <w:r w:rsidRPr="00AC1105">
              <w:rPr>
                <w:sz w:val="18"/>
              </w:rPr>
              <w:t>32,7</w:t>
            </w:r>
          </w:p>
        </w:tc>
      </w:tr>
    </w:tbl>
    <w:p w14:paraId="6D4484CE" w14:textId="77777777" w:rsidR="005320DF" w:rsidRPr="00AC1105" w:rsidRDefault="005320DF" w:rsidP="00577CEE">
      <w:pPr>
        <w:pStyle w:val="SingleTxtG"/>
        <w:spacing w:before="120" w:after="240"/>
        <w:ind w:right="0" w:firstLine="170"/>
        <w:jc w:val="left"/>
        <w:rPr>
          <w:sz w:val="18"/>
          <w:szCs w:val="18"/>
        </w:rPr>
      </w:pPr>
      <w:r w:rsidRPr="00AC1105">
        <w:rPr>
          <w:i/>
          <w:sz w:val="18"/>
          <w:szCs w:val="18"/>
        </w:rPr>
        <w:t>Fuente:</w:t>
      </w:r>
      <w:r w:rsidRPr="00AC1105">
        <w:rPr>
          <w:sz w:val="18"/>
          <w:szCs w:val="18"/>
        </w:rPr>
        <w:t xml:space="preserve"> KOSTAT, Censo de Población y Vivienda 1980-2020.</w:t>
      </w:r>
    </w:p>
    <w:p w14:paraId="78A7C639" w14:textId="5F320DD9" w:rsidR="005320DF" w:rsidRPr="00AC1105" w:rsidRDefault="00577CEE" w:rsidP="00577CEE">
      <w:pPr>
        <w:pStyle w:val="H23G"/>
      </w:pPr>
      <w:r w:rsidRPr="00AC1105">
        <w:tab/>
      </w:r>
      <w:r w:rsidR="005320DF" w:rsidRPr="00AC1105">
        <w:tab/>
        <w:t>Coeficiente de Gini: 1990-2020</w:t>
      </w:r>
    </w:p>
    <w:tbl>
      <w:tblPr>
        <w:tblOverlap w:val="neve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1559"/>
        <w:gridCol w:w="577"/>
        <w:gridCol w:w="796"/>
        <w:gridCol w:w="796"/>
        <w:gridCol w:w="796"/>
        <w:gridCol w:w="796"/>
        <w:gridCol w:w="796"/>
        <w:gridCol w:w="796"/>
        <w:gridCol w:w="796"/>
        <w:gridCol w:w="796"/>
      </w:tblGrid>
      <w:tr w:rsidR="00577CEE" w:rsidRPr="00AC1105" w14:paraId="6991E40B" w14:textId="77777777" w:rsidTr="00577CEE">
        <w:trPr>
          <w:trHeight w:val="47"/>
          <w:tblHeader/>
        </w:trPr>
        <w:tc>
          <w:tcPr>
            <w:tcW w:w="156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576C6E6B" w14:textId="77777777" w:rsidR="005320DF" w:rsidRPr="00AC1105" w:rsidRDefault="005320DF" w:rsidP="00577CEE">
            <w:pPr>
              <w:spacing w:before="80" w:after="80" w:line="200" w:lineRule="exact"/>
              <w:rPr>
                <w:rFonts w:eastAsia="한컴바탕"/>
                <w:i/>
                <w:sz w:val="16"/>
              </w:rPr>
            </w:pPr>
          </w:p>
        </w:tc>
        <w:tc>
          <w:tcPr>
            <w:tcW w:w="57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75D4E67E" w14:textId="77777777" w:rsidR="005320DF" w:rsidRPr="00AC1105" w:rsidRDefault="005320DF" w:rsidP="00FC29CC">
            <w:pPr>
              <w:spacing w:before="80" w:after="80" w:line="200" w:lineRule="exact"/>
              <w:ind w:left="57" w:right="28"/>
              <w:jc w:val="right"/>
              <w:rPr>
                <w:rFonts w:eastAsia="Gulim"/>
                <w:i/>
                <w:sz w:val="16"/>
              </w:rPr>
            </w:pPr>
            <w:r w:rsidRPr="00AC1105">
              <w:rPr>
                <w:i/>
                <w:sz w:val="16"/>
              </w:rPr>
              <w:t>1990</w:t>
            </w:r>
          </w:p>
        </w:tc>
        <w:tc>
          <w:tcPr>
            <w:tcW w:w="79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039B77FF" w14:textId="77777777" w:rsidR="005320DF" w:rsidRPr="00AC1105" w:rsidRDefault="005320DF" w:rsidP="00FC29CC">
            <w:pPr>
              <w:spacing w:before="80" w:after="80" w:line="200" w:lineRule="exact"/>
              <w:ind w:left="57" w:right="28"/>
              <w:jc w:val="right"/>
              <w:rPr>
                <w:rFonts w:eastAsia="Gulim"/>
                <w:i/>
                <w:sz w:val="16"/>
              </w:rPr>
            </w:pPr>
            <w:r w:rsidRPr="00AC1105">
              <w:rPr>
                <w:i/>
                <w:sz w:val="16"/>
              </w:rPr>
              <w:t>1995</w:t>
            </w:r>
          </w:p>
        </w:tc>
        <w:tc>
          <w:tcPr>
            <w:tcW w:w="79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7E572DCD" w14:textId="77777777" w:rsidR="005320DF" w:rsidRPr="00AC1105" w:rsidRDefault="005320DF" w:rsidP="00FC29CC">
            <w:pPr>
              <w:spacing w:before="80" w:after="80" w:line="200" w:lineRule="exact"/>
              <w:ind w:left="57" w:right="28"/>
              <w:jc w:val="right"/>
              <w:rPr>
                <w:rFonts w:eastAsia="Gulim"/>
                <w:i/>
                <w:sz w:val="16"/>
              </w:rPr>
            </w:pPr>
            <w:r w:rsidRPr="00AC1105">
              <w:rPr>
                <w:i/>
                <w:sz w:val="16"/>
              </w:rPr>
              <w:t>2000</w:t>
            </w:r>
          </w:p>
        </w:tc>
        <w:tc>
          <w:tcPr>
            <w:tcW w:w="79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71850C34" w14:textId="77777777" w:rsidR="005320DF" w:rsidRPr="00AC1105" w:rsidRDefault="005320DF" w:rsidP="00FC29CC">
            <w:pPr>
              <w:spacing w:before="80" w:after="80" w:line="200" w:lineRule="exact"/>
              <w:ind w:left="57" w:right="28"/>
              <w:jc w:val="right"/>
              <w:rPr>
                <w:rFonts w:eastAsia="Gulim"/>
                <w:i/>
                <w:sz w:val="16"/>
              </w:rPr>
            </w:pPr>
            <w:r w:rsidRPr="00AC1105">
              <w:rPr>
                <w:i/>
                <w:sz w:val="16"/>
              </w:rPr>
              <w:t>2005</w:t>
            </w:r>
          </w:p>
        </w:tc>
        <w:tc>
          <w:tcPr>
            <w:tcW w:w="79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1832151D" w14:textId="77777777" w:rsidR="005320DF" w:rsidRPr="00AC1105" w:rsidRDefault="005320DF" w:rsidP="00FC29CC">
            <w:pPr>
              <w:spacing w:before="80" w:after="80" w:line="200" w:lineRule="exact"/>
              <w:ind w:left="57" w:right="28"/>
              <w:jc w:val="right"/>
              <w:rPr>
                <w:rFonts w:eastAsia="Gulim"/>
                <w:i/>
                <w:sz w:val="16"/>
              </w:rPr>
            </w:pPr>
            <w:r w:rsidRPr="00AC1105">
              <w:rPr>
                <w:i/>
                <w:sz w:val="16"/>
              </w:rPr>
              <w:t>2010</w:t>
            </w:r>
          </w:p>
        </w:tc>
        <w:tc>
          <w:tcPr>
            <w:tcW w:w="79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5460B481" w14:textId="77777777" w:rsidR="005320DF" w:rsidRPr="00AC1105" w:rsidRDefault="005320DF" w:rsidP="00FC29CC">
            <w:pPr>
              <w:spacing w:before="80" w:after="80" w:line="200" w:lineRule="exact"/>
              <w:ind w:left="57" w:right="28"/>
              <w:jc w:val="right"/>
              <w:rPr>
                <w:rFonts w:eastAsia="Gulim"/>
                <w:i/>
                <w:sz w:val="16"/>
              </w:rPr>
            </w:pPr>
            <w:r w:rsidRPr="00AC1105">
              <w:rPr>
                <w:i/>
                <w:sz w:val="16"/>
              </w:rPr>
              <w:t>2011</w:t>
            </w:r>
          </w:p>
        </w:tc>
        <w:tc>
          <w:tcPr>
            <w:tcW w:w="79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1CF990D5" w14:textId="77777777" w:rsidR="005320DF" w:rsidRPr="00AC1105" w:rsidRDefault="005320DF" w:rsidP="00FC29CC">
            <w:pPr>
              <w:spacing w:before="80" w:after="80" w:line="200" w:lineRule="exact"/>
              <w:ind w:left="57" w:right="28"/>
              <w:jc w:val="right"/>
              <w:rPr>
                <w:rFonts w:eastAsia="Gulim"/>
                <w:i/>
                <w:sz w:val="16"/>
              </w:rPr>
            </w:pPr>
            <w:r w:rsidRPr="00AC1105">
              <w:rPr>
                <w:i/>
                <w:sz w:val="16"/>
              </w:rPr>
              <w:t>2012</w:t>
            </w:r>
          </w:p>
        </w:tc>
        <w:tc>
          <w:tcPr>
            <w:tcW w:w="79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2D35F84C" w14:textId="77777777" w:rsidR="005320DF" w:rsidRPr="00AC1105" w:rsidRDefault="005320DF" w:rsidP="00FC29CC">
            <w:pPr>
              <w:spacing w:before="80" w:after="80" w:line="200" w:lineRule="exact"/>
              <w:ind w:left="57" w:right="28"/>
              <w:jc w:val="right"/>
              <w:rPr>
                <w:rFonts w:eastAsia="Gulim"/>
                <w:i/>
                <w:sz w:val="16"/>
              </w:rPr>
            </w:pPr>
            <w:r w:rsidRPr="00AC1105">
              <w:rPr>
                <w:i/>
                <w:sz w:val="16"/>
              </w:rPr>
              <w:t>2013</w:t>
            </w:r>
          </w:p>
        </w:tc>
        <w:tc>
          <w:tcPr>
            <w:tcW w:w="79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0A8348F0" w14:textId="77777777" w:rsidR="005320DF" w:rsidRPr="00AC1105" w:rsidRDefault="005320DF" w:rsidP="00FC29CC">
            <w:pPr>
              <w:spacing w:before="80" w:after="80" w:line="200" w:lineRule="exact"/>
              <w:ind w:left="57" w:right="28"/>
              <w:jc w:val="right"/>
              <w:rPr>
                <w:rFonts w:eastAsia="Gulim"/>
                <w:i/>
                <w:sz w:val="16"/>
              </w:rPr>
            </w:pPr>
            <w:r w:rsidRPr="00AC1105">
              <w:rPr>
                <w:i/>
                <w:sz w:val="16"/>
              </w:rPr>
              <w:t>2014</w:t>
            </w:r>
          </w:p>
        </w:tc>
      </w:tr>
      <w:tr w:rsidR="00577CEE" w:rsidRPr="00AC1105" w14:paraId="5605F587" w14:textId="77777777" w:rsidTr="00577CEE">
        <w:trPr>
          <w:trHeight w:val="47"/>
        </w:trPr>
        <w:tc>
          <w:tcPr>
            <w:tcW w:w="1560" w:type="dxa"/>
            <w:tcBorders>
              <w:top w:val="single" w:sz="12" w:space="0" w:color="auto"/>
            </w:tcBorders>
            <w:shd w:val="clear" w:color="auto" w:fill="auto"/>
            <w:tcMar>
              <w:top w:w="0" w:type="dxa"/>
              <w:left w:w="0" w:type="dxa"/>
              <w:bottom w:w="0" w:type="dxa"/>
              <w:right w:w="0" w:type="dxa"/>
            </w:tcMar>
            <w:hideMark/>
          </w:tcPr>
          <w:p w14:paraId="1CE6776E" w14:textId="77777777" w:rsidR="005320DF" w:rsidRPr="00AC1105" w:rsidRDefault="005320DF" w:rsidP="00577CEE">
            <w:pPr>
              <w:spacing w:before="40" w:after="40" w:line="220" w:lineRule="exact"/>
              <w:rPr>
                <w:sz w:val="18"/>
              </w:rPr>
            </w:pPr>
            <w:r w:rsidRPr="00AC1105">
              <w:rPr>
                <w:sz w:val="18"/>
              </w:rPr>
              <w:t>Todos los hogares</w:t>
            </w:r>
            <w:r w:rsidRPr="00AC1105">
              <w:rPr>
                <w:i/>
                <w:iCs/>
                <w:sz w:val="18"/>
                <w:vertAlign w:val="superscript"/>
              </w:rPr>
              <w:t>1</w:t>
            </w:r>
          </w:p>
        </w:tc>
        <w:tc>
          <w:tcPr>
            <w:tcW w:w="577" w:type="dxa"/>
            <w:tcBorders>
              <w:top w:val="single" w:sz="12" w:space="0" w:color="auto"/>
            </w:tcBorders>
            <w:shd w:val="clear" w:color="auto" w:fill="auto"/>
            <w:tcMar>
              <w:top w:w="0" w:type="dxa"/>
              <w:left w:w="0" w:type="dxa"/>
              <w:bottom w:w="0" w:type="dxa"/>
              <w:right w:w="0" w:type="dxa"/>
            </w:tcMar>
            <w:vAlign w:val="bottom"/>
            <w:hideMark/>
          </w:tcPr>
          <w:p w14:paraId="50806CFC" w14:textId="77777777" w:rsidR="005320DF" w:rsidRPr="00AC1105" w:rsidRDefault="005320DF" w:rsidP="00FC29CC">
            <w:pPr>
              <w:spacing w:before="40" w:after="40" w:line="220" w:lineRule="exact"/>
              <w:ind w:left="57" w:right="28"/>
              <w:jc w:val="right"/>
              <w:rPr>
                <w:rFonts w:eastAsia="Gulim"/>
                <w:sz w:val="18"/>
              </w:rPr>
            </w:pPr>
            <w:r w:rsidRPr="00AC1105">
              <w:rPr>
                <w:rFonts w:eastAsia="한컴바탕"/>
                <w:sz w:val="18"/>
              </w:rPr>
              <w:t>-</w:t>
            </w:r>
          </w:p>
        </w:tc>
        <w:tc>
          <w:tcPr>
            <w:tcW w:w="796" w:type="dxa"/>
            <w:tcBorders>
              <w:top w:val="single" w:sz="12" w:space="0" w:color="auto"/>
            </w:tcBorders>
            <w:shd w:val="clear" w:color="auto" w:fill="auto"/>
            <w:tcMar>
              <w:top w:w="0" w:type="dxa"/>
              <w:left w:w="0" w:type="dxa"/>
              <w:bottom w:w="0" w:type="dxa"/>
              <w:right w:w="0" w:type="dxa"/>
            </w:tcMar>
            <w:vAlign w:val="bottom"/>
            <w:hideMark/>
          </w:tcPr>
          <w:p w14:paraId="69E1D7F6" w14:textId="77777777" w:rsidR="005320DF" w:rsidRPr="00AC1105" w:rsidRDefault="005320DF" w:rsidP="00FC29CC">
            <w:pPr>
              <w:spacing w:before="40" w:after="40" w:line="220" w:lineRule="exact"/>
              <w:ind w:left="57" w:right="28"/>
              <w:jc w:val="right"/>
              <w:rPr>
                <w:rFonts w:eastAsia="Gulim"/>
                <w:sz w:val="18"/>
              </w:rPr>
            </w:pPr>
            <w:r w:rsidRPr="00AC1105">
              <w:rPr>
                <w:rFonts w:eastAsia="한컴바탕"/>
                <w:sz w:val="18"/>
              </w:rPr>
              <w:t>-</w:t>
            </w:r>
          </w:p>
        </w:tc>
        <w:tc>
          <w:tcPr>
            <w:tcW w:w="796" w:type="dxa"/>
            <w:tcBorders>
              <w:top w:val="single" w:sz="12" w:space="0" w:color="auto"/>
            </w:tcBorders>
            <w:shd w:val="clear" w:color="auto" w:fill="auto"/>
            <w:tcMar>
              <w:top w:w="0" w:type="dxa"/>
              <w:left w:w="0" w:type="dxa"/>
              <w:bottom w:w="0" w:type="dxa"/>
              <w:right w:w="0" w:type="dxa"/>
            </w:tcMar>
            <w:vAlign w:val="bottom"/>
            <w:hideMark/>
          </w:tcPr>
          <w:p w14:paraId="1826DF19" w14:textId="77777777" w:rsidR="005320DF" w:rsidRPr="00AC1105" w:rsidRDefault="005320DF" w:rsidP="00FC29CC">
            <w:pPr>
              <w:spacing w:before="40" w:after="40" w:line="220" w:lineRule="exact"/>
              <w:ind w:left="57" w:right="28"/>
              <w:jc w:val="right"/>
              <w:rPr>
                <w:rFonts w:eastAsia="Gulim"/>
                <w:sz w:val="18"/>
              </w:rPr>
            </w:pPr>
            <w:r w:rsidRPr="00AC1105">
              <w:rPr>
                <w:rFonts w:eastAsia="한컴바탕"/>
                <w:sz w:val="18"/>
              </w:rPr>
              <w:t>-</w:t>
            </w:r>
          </w:p>
        </w:tc>
        <w:tc>
          <w:tcPr>
            <w:tcW w:w="796" w:type="dxa"/>
            <w:tcBorders>
              <w:top w:val="single" w:sz="12" w:space="0" w:color="auto"/>
            </w:tcBorders>
            <w:shd w:val="clear" w:color="auto" w:fill="auto"/>
            <w:tcMar>
              <w:top w:w="0" w:type="dxa"/>
              <w:left w:w="0" w:type="dxa"/>
              <w:bottom w:w="0" w:type="dxa"/>
              <w:right w:w="0" w:type="dxa"/>
            </w:tcMar>
            <w:vAlign w:val="bottom"/>
            <w:hideMark/>
          </w:tcPr>
          <w:p w14:paraId="264976AF" w14:textId="77777777" w:rsidR="005320DF" w:rsidRPr="00AC1105" w:rsidRDefault="005320DF" w:rsidP="00FC29CC">
            <w:pPr>
              <w:spacing w:before="40" w:after="40" w:line="220" w:lineRule="exact"/>
              <w:ind w:left="57" w:right="28"/>
              <w:jc w:val="right"/>
              <w:rPr>
                <w:rFonts w:eastAsia="Gulim"/>
                <w:sz w:val="18"/>
              </w:rPr>
            </w:pPr>
            <w:r w:rsidRPr="00AC1105">
              <w:rPr>
                <w:rFonts w:eastAsia="한컴바탕"/>
                <w:sz w:val="18"/>
              </w:rPr>
              <w:t>-</w:t>
            </w:r>
          </w:p>
        </w:tc>
        <w:tc>
          <w:tcPr>
            <w:tcW w:w="796" w:type="dxa"/>
            <w:tcBorders>
              <w:top w:val="single" w:sz="12" w:space="0" w:color="auto"/>
            </w:tcBorders>
            <w:shd w:val="clear" w:color="auto" w:fill="auto"/>
            <w:tcMar>
              <w:top w:w="0" w:type="dxa"/>
              <w:left w:w="0" w:type="dxa"/>
              <w:bottom w:w="0" w:type="dxa"/>
              <w:right w:w="0" w:type="dxa"/>
            </w:tcMar>
            <w:vAlign w:val="bottom"/>
            <w:hideMark/>
          </w:tcPr>
          <w:p w14:paraId="6B5ADEAE" w14:textId="77777777" w:rsidR="005320DF" w:rsidRPr="00AC1105" w:rsidRDefault="005320DF" w:rsidP="00FC29CC">
            <w:pPr>
              <w:spacing w:before="40" w:after="40" w:line="220" w:lineRule="exact"/>
              <w:ind w:left="57" w:right="28"/>
              <w:jc w:val="right"/>
              <w:rPr>
                <w:rFonts w:eastAsia="Gulim"/>
                <w:sz w:val="18"/>
              </w:rPr>
            </w:pPr>
            <w:r w:rsidRPr="00AC1105">
              <w:rPr>
                <w:sz w:val="18"/>
              </w:rPr>
              <w:t xml:space="preserve">0,310 </w:t>
            </w:r>
          </w:p>
        </w:tc>
        <w:tc>
          <w:tcPr>
            <w:tcW w:w="796" w:type="dxa"/>
            <w:tcBorders>
              <w:top w:val="single" w:sz="12" w:space="0" w:color="auto"/>
            </w:tcBorders>
            <w:shd w:val="clear" w:color="auto" w:fill="auto"/>
            <w:tcMar>
              <w:top w:w="0" w:type="dxa"/>
              <w:left w:w="0" w:type="dxa"/>
              <w:bottom w:w="0" w:type="dxa"/>
              <w:right w:w="0" w:type="dxa"/>
            </w:tcMar>
            <w:vAlign w:val="bottom"/>
            <w:hideMark/>
          </w:tcPr>
          <w:p w14:paraId="181DA184" w14:textId="77777777" w:rsidR="005320DF" w:rsidRPr="00AC1105" w:rsidRDefault="005320DF" w:rsidP="00FC29CC">
            <w:pPr>
              <w:spacing w:before="40" w:after="40" w:line="220" w:lineRule="exact"/>
              <w:ind w:left="57" w:right="28"/>
              <w:jc w:val="right"/>
              <w:rPr>
                <w:rFonts w:eastAsia="Gulim"/>
                <w:sz w:val="18"/>
              </w:rPr>
            </w:pPr>
            <w:r w:rsidRPr="00AC1105">
              <w:rPr>
                <w:sz w:val="18"/>
              </w:rPr>
              <w:t xml:space="preserve">0,311 </w:t>
            </w:r>
          </w:p>
        </w:tc>
        <w:tc>
          <w:tcPr>
            <w:tcW w:w="796" w:type="dxa"/>
            <w:tcBorders>
              <w:top w:val="single" w:sz="12" w:space="0" w:color="auto"/>
            </w:tcBorders>
            <w:shd w:val="clear" w:color="auto" w:fill="auto"/>
            <w:tcMar>
              <w:top w:w="0" w:type="dxa"/>
              <w:left w:w="0" w:type="dxa"/>
              <w:bottom w:w="0" w:type="dxa"/>
              <w:right w:w="0" w:type="dxa"/>
            </w:tcMar>
            <w:vAlign w:val="bottom"/>
            <w:hideMark/>
          </w:tcPr>
          <w:p w14:paraId="43C9F26F" w14:textId="77777777" w:rsidR="005320DF" w:rsidRPr="00AC1105" w:rsidRDefault="005320DF" w:rsidP="00FC29CC">
            <w:pPr>
              <w:spacing w:before="40" w:after="40" w:line="220" w:lineRule="exact"/>
              <w:ind w:left="57" w:right="28"/>
              <w:jc w:val="right"/>
              <w:rPr>
                <w:rFonts w:eastAsia="Gulim"/>
                <w:sz w:val="18"/>
              </w:rPr>
            </w:pPr>
            <w:r w:rsidRPr="00AC1105">
              <w:rPr>
                <w:sz w:val="18"/>
              </w:rPr>
              <w:t xml:space="preserve">0,307 </w:t>
            </w:r>
          </w:p>
        </w:tc>
        <w:tc>
          <w:tcPr>
            <w:tcW w:w="796" w:type="dxa"/>
            <w:tcBorders>
              <w:top w:val="single" w:sz="12" w:space="0" w:color="auto"/>
            </w:tcBorders>
            <w:shd w:val="clear" w:color="auto" w:fill="auto"/>
            <w:tcMar>
              <w:top w:w="0" w:type="dxa"/>
              <w:left w:w="0" w:type="dxa"/>
              <w:bottom w:w="0" w:type="dxa"/>
              <w:right w:w="0" w:type="dxa"/>
            </w:tcMar>
            <w:vAlign w:val="bottom"/>
            <w:hideMark/>
          </w:tcPr>
          <w:p w14:paraId="35666FFB" w14:textId="77777777" w:rsidR="005320DF" w:rsidRPr="00AC1105" w:rsidRDefault="005320DF" w:rsidP="00FC29CC">
            <w:pPr>
              <w:spacing w:before="40" w:after="40" w:line="220" w:lineRule="exact"/>
              <w:ind w:left="57" w:right="28"/>
              <w:jc w:val="right"/>
              <w:rPr>
                <w:rFonts w:eastAsia="Gulim"/>
                <w:sz w:val="18"/>
              </w:rPr>
            </w:pPr>
            <w:r w:rsidRPr="00AC1105">
              <w:rPr>
                <w:sz w:val="18"/>
              </w:rPr>
              <w:t xml:space="preserve">0,302 </w:t>
            </w:r>
          </w:p>
        </w:tc>
        <w:tc>
          <w:tcPr>
            <w:tcW w:w="796" w:type="dxa"/>
            <w:tcBorders>
              <w:top w:val="single" w:sz="12" w:space="0" w:color="auto"/>
            </w:tcBorders>
            <w:shd w:val="clear" w:color="auto" w:fill="auto"/>
            <w:tcMar>
              <w:top w:w="0" w:type="dxa"/>
              <w:left w:w="0" w:type="dxa"/>
              <w:bottom w:w="0" w:type="dxa"/>
              <w:right w:w="0" w:type="dxa"/>
            </w:tcMar>
            <w:vAlign w:val="bottom"/>
            <w:hideMark/>
          </w:tcPr>
          <w:p w14:paraId="35E2B9FD" w14:textId="77777777" w:rsidR="005320DF" w:rsidRPr="00AC1105" w:rsidRDefault="005320DF" w:rsidP="00FC29CC">
            <w:pPr>
              <w:spacing w:before="40" w:after="40" w:line="220" w:lineRule="exact"/>
              <w:ind w:left="57" w:right="28"/>
              <w:jc w:val="right"/>
              <w:rPr>
                <w:rFonts w:eastAsia="Gulim"/>
                <w:sz w:val="18"/>
              </w:rPr>
            </w:pPr>
            <w:r w:rsidRPr="00AC1105">
              <w:rPr>
                <w:sz w:val="18"/>
              </w:rPr>
              <w:t xml:space="preserve">0,302 </w:t>
            </w:r>
          </w:p>
        </w:tc>
      </w:tr>
      <w:tr w:rsidR="00577CEE" w:rsidRPr="00AC1105" w14:paraId="5FD6EEA9" w14:textId="77777777" w:rsidTr="00577CEE">
        <w:trPr>
          <w:trHeight w:val="47"/>
        </w:trPr>
        <w:tc>
          <w:tcPr>
            <w:tcW w:w="1560" w:type="dxa"/>
            <w:tcBorders>
              <w:bottom w:val="single" w:sz="12" w:space="0" w:color="auto"/>
            </w:tcBorders>
            <w:shd w:val="clear" w:color="auto" w:fill="auto"/>
            <w:tcMar>
              <w:top w:w="0" w:type="dxa"/>
              <w:left w:w="0" w:type="dxa"/>
              <w:bottom w:w="0" w:type="dxa"/>
              <w:right w:w="0" w:type="dxa"/>
            </w:tcMar>
            <w:hideMark/>
          </w:tcPr>
          <w:p w14:paraId="3DA914FC" w14:textId="77777777" w:rsidR="005320DF" w:rsidRPr="00AC1105" w:rsidRDefault="005320DF" w:rsidP="00577CEE">
            <w:pPr>
              <w:spacing w:before="40" w:after="40" w:line="220" w:lineRule="exact"/>
              <w:rPr>
                <w:sz w:val="18"/>
              </w:rPr>
            </w:pPr>
            <w:r w:rsidRPr="00AC1105">
              <w:rPr>
                <w:sz w:val="18"/>
              </w:rPr>
              <w:t>Hogares urbanos</w:t>
            </w:r>
            <w:r w:rsidRPr="00AC1105">
              <w:rPr>
                <w:i/>
                <w:iCs/>
                <w:sz w:val="18"/>
                <w:vertAlign w:val="superscript"/>
              </w:rPr>
              <w:t>2</w:t>
            </w:r>
          </w:p>
        </w:tc>
        <w:tc>
          <w:tcPr>
            <w:tcW w:w="577" w:type="dxa"/>
            <w:tcBorders>
              <w:bottom w:val="single" w:sz="12" w:space="0" w:color="auto"/>
            </w:tcBorders>
            <w:shd w:val="clear" w:color="auto" w:fill="auto"/>
            <w:tcMar>
              <w:top w:w="0" w:type="dxa"/>
              <w:left w:w="0" w:type="dxa"/>
              <w:bottom w:w="0" w:type="dxa"/>
              <w:right w:w="0" w:type="dxa"/>
            </w:tcMar>
            <w:vAlign w:val="bottom"/>
            <w:hideMark/>
          </w:tcPr>
          <w:p w14:paraId="1A96D254" w14:textId="77777777" w:rsidR="005320DF" w:rsidRPr="00AC1105" w:rsidRDefault="005320DF" w:rsidP="00FC29CC">
            <w:pPr>
              <w:spacing w:before="40" w:after="40" w:line="220" w:lineRule="exact"/>
              <w:ind w:left="57" w:right="28"/>
              <w:jc w:val="right"/>
              <w:rPr>
                <w:rFonts w:eastAsia="Gulim"/>
                <w:sz w:val="18"/>
              </w:rPr>
            </w:pPr>
            <w:r w:rsidRPr="00AC1105">
              <w:rPr>
                <w:sz w:val="18"/>
              </w:rPr>
              <w:t xml:space="preserve">0,256 </w:t>
            </w:r>
          </w:p>
        </w:tc>
        <w:tc>
          <w:tcPr>
            <w:tcW w:w="796" w:type="dxa"/>
            <w:tcBorders>
              <w:bottom w:val="single" w:sz="12" w:space="0" w:color="auto"/>
            </w:tcBorders>
            <w:shd w:val="clear" w:color="auto" w:fill="auto"/>
            <w:tcMar>
              <w:top w:w="0" w:type="dxa"/>
              <w:left w:w="0" w:type="dxa"/>
              <w:bottom w:w="0" w:type="dxa"/>
              <w:right w:w="0" w:type="dxa"/>
            </w:tcMar>
            <w:vAlign w:val="bottom"/>
            <w:hideMark/>
          </w:tcPr>
          <w:p w14:paraId="270F9EA2" w14:textId="77777777" w:rsidR="005320DF" w:rsidRPr="00AC1105" w:rsidRDefault="005320DF" w:rsidP="00FC29CC">
            <w:pPr>
              <w:spacing w:before="40" w:after="40" w:line="220" w:lineRule="exact"/>
              <w:ind w:left="57" w:right="28"/>
              <w:jc w:val="right"/>
              <w:rPr>
                <w:rFonts w:eastAsia="Gulim"/>
                <w:sz w:val="18"/>
              </w:rPr>
            </w:pPr>
            <w:r w:rsidRPr="00AC1105">
              <w:rPr>
                <w:sz w:val="18"/>
              </w:rPr>
              <w:t xml:space="preserve">0,251 </w:t>
            </w:r>
          </w:p>
        </w:tc>
        <w:tc>
          <w:tcPr>
            <w:tcW w:w="796" w:type="dxa"/>
            <w:tcBorders>
              <w:bottom w:val="single" w:sz="12" w:space="0" w:color="auto"/>
            </w:tcBorders>
            <w:shd w:val="clear" w:color="auto" w:fill="auto"/>
            <w:tcMar>
              <w:top w:w="0" w:type="dxa"/>
              <w:left w:w="0" w:type="dxa"/>
              <w:bottom w:w="0" w:type="dxa"/>
              <w:right w:w="0" w:type="dxa"/>
            </w:tcMar>
            <w:vAlign w:val="bottom"/>
            <w:hideMark/>
          </w:tcPr>
          <w:p w14:paraId="1D457695" w14:textId="77777777" w:rsidR="005320DF" w:rsidRPr="00AC1105" w:rsidRDefault="005320DF" w:rsidP="00FC29CC">
            <w:pPr>
              <w:spacing w:before="40" w:after="40" w:line="220" w:lineRule="exact"/>
              <w:ind w:left="57" w:right="28"/>
              <w:jc w:val="right"/>
              <w:rPr>
                <w:rFonts w:eastAsia="Gulim"/>
                <w:sz w:val="18"/>
              </w:rPr>
            </w:pPr>
            <w:r w:rsidRPr="00AC1105">
              <w:rPr>
                <w:sz w:val="18"/>
              </w:rPr>
              <w:t xml:space="preserve">0,266 </w:t>
            </w:r>
          </w:p>
        </w:tc>
        <w:tc>
          <w:tcPr>
            <w:tcW w:w="796" w:type="dxa"/>
            <w:tcBorders>
              <w:bottom w:val="single" w:sz="12" w:space="0" w:color="auto"/>
            </w:tcBorders>
            <w:shd w:val="clear" w:color="auto" w:fill="auto"/>
            <w:tcMar>
              <w:top w:w="0" w:type="dxa"/>
              <w:left w:w="0" w:type="dxa"/>
              <w:bottom w:w="0" w:type="dxa"/>
              <w:right w:w="0" w:type="dxa"/>
            </w:tcMar>
            <w:vAlign w:val="bottom"/>
            <w:hideMark/>
          </w:tcPr>
          <w:p w14:paraId="0CE301C8" w14:textId="77777777" w:rsidR="005320DF" w:rsidRPr="00AC1105" w:rsidRDefault="005320DF" w:rsidP="00FC29CC">
            <w:pPr>
              <w:spacing w:before="40" w:after="40" w:line="220" w:lineRule="exact"/>
              <w:ind w:left="57" w:right="28"/>
              <w:jc w:val="right"/>
              <w:rPr>
                <w:rFonts w:eastAsia="Gulim"/>
                <w:sz w:val="18"/>
              </w:rPr>
            </w:pPr>
            <w:r w:rsidRPr="00AC1105">
              <w:rPr>
                <w:sz w:val="18"/>
              </w:rPr>
              <w:t xml:space="preserve">0,281 </w:t>
            </w:r>
          </w:p>
        </w:tc>
        <w:tc>
          <w:tcPr>
            <w:tcW w:w="796" w:type="dxa"/>
            <w:tcBorders>
              <w:bottom w:val="single" w:sz="12" w:space="0" w:color="auto"/>
            </w:tcBorders>
            <w:shd w:val="clear" w:color="auto" w:fill="auto"/>
            <w:tcMar>
              <w:top w:w="0" w:type="dxa"/>
              <w:left w:w="0" w:type="dxa"/>
              <w:bottom w:w="0" w:type="dxa"/>
              <w:right w:w="0" w:type="dxa"/>
            </w:tcMar>
            <w:vAlign w:val="bottom"/>
            <w:hideMark/>
          </w:tcPr>
          <w:p w14:paraId="7BC80C5A" w14:textId="77777777" w:rsidR="005320DF" w:rsidRPr="00AC1105" w:rsidRDefault="005320DF" w:rsidP="00FC29CC">
            <w:pPr>
              <w:spacing w:before="40" w:after="40" w:line="220" w:lineRule="exact"/>
              <w:ind w:left="57" w:right="28"/>
              <w:jc w:val="right"/>
              <w:rPr>
                <w:rFonts w:eastAsia="Gulim"/>
                <w:sz w:val="18"/>
              </w:rPr>
            </w:pPr>
            <w:r w:rsidRPr="00AC1105">
              <w:rPr>
                <w:sz w:val="18"/>
              </w:rPr>
              <w:t xml:space="preserve">0,289 </w:t>
            </w:r>
          </w:p>
        </w:tc>
        <w:tc>
          <w:tcPr>
            <w:tcW w:w="796" w:type="dxa"/>
            <w:tcBorders>
              <w:bottom w:val="single" w:sz="12" w:space="0" w:color="auto"/>
            </w:tcBorders>
            <w:shd w:val="clear" w:color="auto" w:fill="auto"/>
            <w:tcMar>
              <w:top w:w="0" w:type="dxa"/>
              <w:left w:w="0" w:type="dxa"/>
              <w:bottom w:w="0" w:type="dxa"/>
              <w:right w:w="0" w:type="dxa"/>
            </w:tcMar>
            <w:vAlign w:val="bottom"/>
            <w:hideMark/>
          </w:tcPr>
          <w:p w14:paraId="448EC976" w14:textId="77777777" w:rsidR="005320DF" w:rsidRPr="00AC1105" w:rsidRDefault="005320DF" w:rsidP="00FC29CC">
            <w:pPr>
              <w:spacing w:before="40" w:after="40" w:line="220" w:lineRule="exact"/>
              <w:ind w:left="57" w:right="28"/>
              <w:jc w:val="right"/>
              <w:rPr>
                <w:rFonts w:eastAsia="Gulim"/>
                <w:sz w:val="18"/>
              </w:rPr>
            </w:pPr>
            <w:r w:rsidRPr="00AC1105">
              <w:rPr>
                <w:sz w:val="18"/>
              </w:rPr>
              <w:t xml:space="preserve">0,289 </w:t>
            </w:r>
          </w:p>
        </w:tc>
        <w:tc>
          <w:tcPr>
            <w:tcW w:w="796" w:type="dxa"/>
            <w:tcBorders>
              <w:bottom w:val="single" w:sz="12" w:space="0" w:color="auto"/>
            </w:tcBorders>
            <w:shd w:val="clear" w:color="auto" w:fill="auto"/>
            <w:tcMar>
              <w:top w:w="0" w:type="dxa"/>
              <w:left w:w="0" w:type="dxa"/>
              <w:bottom w:w="0" w:type="dxa"/>
              <w:right w:w="0" w:type="dxa"/>
            </w:tcMar>
            <w:vAlign w:val="bottom"/>
            <w:hideMark/>
          </w:tcPr>
          <w:p w14:paraId="34D39BF2" w14:textId="77777777" w:rsidR="005320DF" w:rsidRPr="00AC1105" w:rsidRDefault="005320DF" w:rsidP="00FC29CC">
            <w:pPr>
              <w:spacing w:before="40" w:after="40" w:line="220" w:lineRule="exact"/>
              <w:ind w:left="57" w:right="28"/>
              <w:jc w:val="right"/>
              <w:rPr>
                <w:rFonts w:eastAsia="Gulim"/>
                <w:sz w:val="18"/>
              </w:rPr>
            </w:pPr>
            <w:r w:rsidRPr="00AC1105">
              <w:rPr>
                <w:sz w:val="18"/>
              </w:rPr>
              <w:t xml:space="preserve">0,285 </w:t>
            </w:r>
          </w:p>
        </w:tc>
        <w:tc>
          <w:tcPr>
            <w:tcW w:w="796" w:type="dxa"/>
            <w:tcBorders>
              <w:bottom w:val="single" w:sz="12" w:space="0" w:color="auto"/>
            </w:tcBorders>
            <w:shd w:val="clear" w:color="auto" w:fill="auto"/>
            <w:tcMar>
              <w:top w:w="0" w:type="dxa"/>
              <w:left w:w="0" w:type="dxa"/>
              <w:bottom w:w="0" w:type="dxa"/>
              <w:right w:w="0" w:type="dxa"/>
            </w:tcMar>
            <w:vAlign w:val="bottom"/>
            <w:hideMark/>
          </w:tcPr>
          <w:p w14:paraId="351251DB" w14:textId="77777777" w:rsidR="005320DF" w:rsidRPr="00AC1105" w:rsidRDefault="005320DF" w:rsidP="00FC29CC">
            <w:pPr>
              <w:spacing w:before="40" w:after="40" w:line="220" w:lineRule="exact"/>
              <w:ind w:left="57" w:right="28"/>
              <w:jc w:val="right"/>
              <w:rPr>
                <w:rFonts w:eastAsia="Gulim"/>
                <w:sz w:val="18"/>
              </w:rPr>
            </w:pPr>
            <w:r w:rsidRPr="00AC1105">
              <w:rPr>
                <w:sz w:val="18"/>
              </w:rPr>
              <w:t xml:space="preserve">0,280 </w:t>
            </w:r>
          </w:p>
        </w:tc>
        <w:tc>
          <w:tcPr>
            <w:tcW w:w="796" w:type="dxa"/>
            <w:tcBorders>
              <w:bottom w:val="single" w:sz="12" w:space="0" w:color="auto"/>
            </w:tcBorders>
            <w:shd w:val="clear" w:color="auto" w:fill="auto"/>
            <w:tcMar>
              <w:top w:w="0" w:type="dxa"/>
              <w:left w:w="0" w:type="dxa"/>
              <w:bottom w:w="0" w:type="dxa"/>
              <w:right w:w="0" w:type="dxa"/>
            </w:tcMar>
            <w:vAlign w:val="bottom"/>
            <w:hideMark/>
          </w:tcPr>
          <w:p w14:paraId="1ADB0837" w14:textId="77777777" w:rsidR="005320DF" w:rsidRPr="00AC1105" w:rsidRDefault="005320DF" w:rsidP="00FC29CC">
            <w:pPr>
              <w:spacing w:before="40" w:after="40" w:line="220" w:lineRule="exact"/>
              <w:ind w:left="57" w:right="28"/>
              <w:jc w:val="right"/>
              <w:rPr>
                <w:rFonts w:eastAsia="Gulim"/>
                <w:sz w:val="18"/>
              </w:rPr>
            </w:pPr>
            <w:r w:rsidRPr="00AC1105">
              <w:rPr>
                <w:sz w:val="18"/>
              </w:rPr>
              <w:t xml:space="preserve">0,277 </w:t>
            </w:r>
          </w:p>
        </w:tc>
      </w:tr>
    </w:tbl>
    <w:p w14:paraId="538EAA93" w14:textId="77777777" w:rsidR="005320DF" w:rsidRPr="00AC1105" w:rsidRDefault="005320DF" w:rsidP="00FC29CC">
      <w:pPr>
        <w:pStyle w:val="SingleTxtG"/>
        <w:spacing w:before="120" w:after="0"/>
        <w:ind w:right="0" w:firstLine="170"/>
        <w:jc w:val="left"/>
        <w:rPr>
          <w:sz w:val="18"/>
          <w:szCs w:val="18"/>
        </w:rPr>
      </w:pPr>
      <w:r w:rsidRPr="00AC1105">
        <w:rPr>
          <w:i/>
          <w:sz w:val="18"/>
          <w:szCs w:val="18"/>
        </w:rPr>
        <w:t>Fuente:</w:t>
      </w:r>
      <w:r w:rsidRPr="00AC1105">
        <w:rPr>
          <w:sz w:val="18"/>
          <w:szCs w:val="18"/>
        </w:rPr>
        <w:t xml:space="preserve"> KOSTAT.</w:t>
      </w:r>
    </w:p>
    <w:p w14:paraId="2332B9CC" w14:textId="7EA4BD69" w:rsidR="005320DF" w:rsidRPr="00AC1105" w:rsidRDefault="005320DF" w:rsidP="00FC29CC">
      <w:pPr>
        <w:pStyle w:val="SingleTxtG"/>
        <w:spacing w:after="0"/>
        <w:ind w:right="0" w:firstLine="170"/>
        <w:jc w:val="left"/>
        <w:rPr>
          <w:sz w:val="18"/>
          <w:szCs w:val="18"/>
        </w:rPr>
      </w:pPr>
      <w:r w:rsidRPr="00AC1105">
        <w:rPr>
          <w:i/>
          <w:iCs/>
          <w:sz w:val="18"/>
          <w:szCs w:val="18"/>
          <w:vertAlign w:val="superscript"/>
        </w:rPr>
        <w:t>1</w:t>
      </w:r>
      <w:r w:rsidR="00FC29CC" w:rsidRPr="00AC1105">
        <w:rPr>
          <w:sz w:val="18"/>
          <w:szCs w:val="18"/>
        </w:rPr>
        <w:t xml:space="preserve"> </w:t>
      </w:r>
      <w:r w:rsidRPr="00AC1105">
        <w:rPr>
          <w:sz w:val="18"/>
          <w:szCs w:val="18"/>
        </w:rPr>
        <w:t xml:space="preserve"> Encuesta de Ingresos y Gastos de los Hogares y Encuesta sobre la Economía de los Hogares Agrícolas, a partir de datos sobre la renta disponible.</w:t>
      </w:r>
    </w:p>
    <w:p w14:paraId="6C0E8C44" w14:textId="11036580" w:rsidR="005320DF" w:rsidRPr="00AC1105" w:rsidRDefault="005320DF" w:rsidP="00FC29CC">
      <w:pPr>
        <w:pStyle w:val="SingleTxtG"/>
        <w:spacing w:after="240"/>
        <w:ind w:right="0" w:firstLine="170"/>
        <w:jc w:val="left"/>
        <w:rPr>
          <w:sz w:val="18"/>
          <w:szCs w:val="18"/>
        </w:rPr>
      </w:pPr>
      <w:r w:rsidRPr="00AC1105">
        <w:rPr>
          <w:i/>
          <w:iCs/>
          <w:sz w:val="18"/>
          <w:szCs w:val="18"/>
          <w:vertAlign w:val="superscript"/>
        </w:rPr>
        <w:t>2</w:t>
      </w:r>
      <w:r w:rsidRPr="00AC1105">
        <w:rPr>
          <w:sz w:val="18"/>
          <w:szCs w:val="18"/>
        </w:rPr>
        <w:t xml:space="preserve"> </w:t>
      </w:r>
      <w:r w:rsidR="00FC29CC" w:rsidRPr="00AC1105">
        <w:rPr>
          <w:sz w:val="18"/>
          <w:szCs w:val="18"/>
        </w:rPr>
        <w:t xml:space="preserve"> </w:t>
      </w:r>
      <w:r w:rsidRPr="00AC1105">
        <w:rPr>
          <w:sz w:val="18"/>
          <w:szCs w:val="18"/>
        </w:rPr>
        <w:t xml:space="preserve">Encuesta de Ingresos y Gastos de los Hogares a partir de datos sobre la renta disponible, hogares urbanos (excluidos los unipersonales y los agrícolas). </w:t>
      </w:r>
    </w:p>
    <w:tbl>
      <w:tblPr>
        <w:tblOverlap w:val="never"/>
        <w:tblW w:w="8504"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414"/>
        <w:gridCol w:w="1181"/>
        <w:gridCol w:w="1182"/>
        <w:gridCol w:w="1182"/>
        <w:gridCol w:w="1181"/>
        <w:gridCol w:w="1182"/>
        <w:gridCol w:w="1182"/>
      </w:tblGrid>
      <w:tr w:rsidR="00FC29CC" w:rsidRPr="00AC1105" w14:paraId="4E87C55B" w14:textId="77777777" w:rsidTr="00FC29CC">
        <w:trPr>
          <w:trHeight w:val="47"/>
          <w:tblHeader/>
        </w:trPr>
        <w:tc>
          <w:tcPr>
            <w:tcW w:w="1414" w:type="dxa"/>
            <w:shd w:val="clear" w:color="auto" w:fill="auto"/>
            <w:vAlign w:val="bottom"/>
          </w:tcPr>
          <w:p w14:paraId="0527FFA6" w14:textId="77777777" w:rsidR="005320DF" w:rsidRPr="00AC1105" w:rsidRDefault="005320DF" w:rsidP="00FC29CC">
            <w:pPr>
              <w:spacing w:before="80" w:after="80" w:line="200" w:lineRule="exact"/>
              <w:rPr>
                <w:rFonts w:eastAsia="한컴바탕"/>
                <w:i/>
                <w:sz w:val="16"/>
              </w:rPr>
            </w:pPr>
            <w:r w:rsidRPr="00AC1105">
              <w:rPr>
                <w:i/>
                <w:sz w:val="16"/>
              </w:rPr>
              <w:t>Año</w:t>
            </w:r>
          </w:p>
        </w:tc>
        <w:tc>
          <w:tcPr>
            <w:tcW w:w="1181" w:type="dxa"/>
            <w:shd w:val="clear" w:color="auto" w:fill="auto"/>
            <w:vAlign w:val="bottom"/>
          </w:tcPr>
          <w:p w14:paraId="6A8728FE" w14:textId="77777777" w:rsidR="005320DF" w:rsidRPr="00AC1105" w:rsidRDefault="005320DF" w:rsidP="00FC29CC">
            <w:pPr>
              <w:spacing w:before="80" w:after="80" w:line="200" w:lineRule="exact"/>
              <w:ind w:left="57" w:right="28"/>
              <w:jc w:val="right"/>
              <w:rPr>
                <w:rFonts w:eastAsia="한컴바탕"/>
                <w:i/>
                <w:sz w:val="16"/>
              </w:rPr>
            </w:pPr>
            <w:r w:rsidRPr="00AC1105">
              <w:rPr>
                <w:i/>
                <w:sz w:val="16"/>
              </w:rPr>
              <w:t>2015</w:t>
            </w:r>
          </w:p>
        </w:tc>
        <w:tc>
          <w:tcPr>
            <w:tcW w:w="1182" w:type="dxa"/>
            <w:shd w:val="clear" w:color="auto" w:fill="auto"/>
            <w:vAlign w:val="bottom"/>
          </w:tcPr>
          <w:p w14:paraId="5E3C801F" w14:textId="77777777" w:rsidR="005320DF" w:rsidRPr="00AC1105" w:rsidRDefault="005320DF" w:rsidP="00FC29CC">
            <w:pPr>
              <w:spacing w:before="80" w:after="80" w:line="200" w:lineRule="exact"/>
              <w:ind w:left="57" w:right="28"/>
              <w:jc w:val="right"/>
              <w:rPr>
                <w:rFonts w:eastAsia="한컴바탕"/>
                <w:i/>
                <w:sz w:val="16"/>
              </w:rPr>
            </w:pPr>
            <w:r w:rsidRPr="00AC1105">
              <w:rPr>
                <w:i/>
                <w:sz w:val="16"/>
              </w:rPr>
              <w:t>2016</w:t>
            </w:r>
          </w:p>
        </w:tc>
        <w:tc>
          <w:tcPr>
            <w:tcW w:w="1182" w:type="dxa"/>
            <w:shd w:val="clear" w:color="auto" w:fill="auto"/>
            <w:vAlign w:val="bottom"/>
          </w:tcPr>
          <w:p w14:paraId="520C1C06" w14:textId="77777777" w:rsidR="005320DF" w:rsidRPr="00AC1105" w:rsidRDefault="005320DF" w:rsidP="00FC29CC">
            <w:pPr>
              <w:spacing w:before="80" w:after="80" w:line="200" w:lineRule="exact"/>
              <w:ind w:left="57" w:right="28"/>
              <w:jc w:val="right"/>
              <w:rPr>
                <w:rFonts w:eastAsia="한컴바탕"/>
                <w:i/>
                <w:sz w:val="16"/>
              </w:rPr>
            </w:pPr>
            <w:r w:rsidRPr="00AC1105">
              <w:rPr>
                <w:i/>
                <w:sz w:val="16"/>
              </w:rPr>
              <w:t>2017</w:t>
            </w:r>
          </w:p>
        </w:tc>
        <w:tc>
          <w:tcPr>
            <w:tcW w:w="1181" w:type="dxa"/>
            <w:shd w:val="clear" w:color="auto" w:fill="auto"/>
            <w:vAlign w:val="bottom"/>
          </w:tcPr>
          <w:p w14:paraId="359BE833" w14:textId="77777777" w:rsidR="005320DF" w:rsidRPr="00AC1105" w:rsidRDefault="005320DF" w:rsidP="00FC29CC">
            <w:pPr>
              <w:spacing w:before="80" w:after="80" w:line="200" w:lineRule="exact"/>
              <w:ind w:left="57" w:right="28"/>
              <w:jc w:val="right"/>
              <w:rPr>
                <w:rFonts w:eastAsia="한컴바탕"/>
                <w:i/>
                <w:sz w:val="16"/>
              </w:rPr>
            </w:pPr>
            <w:r w:rsidRPr="00AC1105">
              <w:rPr>
                <w:i/>
                <w:sz w:val="16"/>
              </w:rPr>
              <w:t>2018</w:t>
            </w:r>
          </w:p>
        </w:tc>
        <w:tc>
          <w:tcPr>
            <w:tcW w:w="1182" w:type="dxa"/>
            <w:shd w:val="clear" w:color="auto" w:fill="auto"/>
            <w:vAlign w:val="bottom"/>
          </w:tcPr>
          <w:p w14:paraId="3927B416" w14:textId="77777777" w:rsidR="005320DF" w:rsidRPr="00AC1105" w:rsidRDefault="005320DF" w:rsidP="00FC29CC">
            <w:pPr>
              <w:spacing w:before="80" w:after="80" w:line="200" w:lineRule="exact"/>
              <w:ind w:left="57" w:right="28"/>
              <w:jc w:val="right"/>
              <w:rPr>
                <w:rFonts w:eastAsia="한컴바탕"/>
                <w:i/>
                <w:sz w:val="16"/>
              </w:rPr>
            </w:pPr>
            <w:r w:rsidRPr="00AC1105">
              <w:rPr>
                <w:i/>
                <w:sz w:val="16"/>
              </w:rPr>
              <w:t>2019</w:t>
            </w:r>
          </w:p>
        </w:tc>
        <w:tc>
          <w:tcPr>
            <w:tcW w:w="1182" w:type="dxa"/>
            <w:shd w:val="clear" w:color="auto" w:fill="auto"/>
            <w:vAlign w:val="bottom"/>
          </w:tcPr>
          <w:p w14:paraId="43347560" w14:textId="77777777" w:rsidR="005320DF" w:rsidRPr="00AC1105" w:rsidRDefault="005320DF" w:rsidP="00FC29CC">
            <w:pPr>
              <w:spacing w:before="80" w:after="80" w:line="200" w:lineRule="exact"/>
              <w:ind w:left="57" w:right="28"/>
              <w:jc w:val="right"/>
              <w:rPr>
                <w:rFonts w:eastAsia="한컴바탕"/>
                <w:i/>
                <w:sz w:val="16"/>
              </w:rPr>
            </w:pPr>
            <w:r w:rsidRPr="00AC1105">
              <w:rPr>
                <w:i/>
                <w:sz w:val="16"/>
              </w:rPr>
              <w:t>2020</w:t>
            </w:r>
          </w:p>
        </w:tc>
      </w:tr>
      <w:tr w:rsidR="00FC29CC" w:rsidRPr="00AC1105" w14:paraId="2C1E22E6" w14:textId="77777777" w:rsidTr="00FC29CC">
        <w:trPr>
          <w:trHeight w:val="47"/>
        </w:trPr>
        <w:tc>
          <w:tcPr>
            <w:tcW w:w="1414" w:type="dxa"/>
            <w:shd w:val="clear" w:color="auto" w:fill="auto"/>
          </w:tcPr>
          <w:p w14:paraId="49AB19F6" w14:textId="77777777" w:rsidR="005320DF" w:rsidRPr="00AC1105" w:rsidRDefault="005320DF" w:rsidP="00FC29CC">
            <w:pPr>
              <w:spacing w:before="40" w:after="40" w:line="220" w:lineRule="exact"/>
              <w:rPr>
                <w:rFonts w:eastAsia="한컴바탕"/>
                <w:sz w:val="18"/>
              </w:rPr>
            </w:pPr>
            <w:r w:rsidRPr="00AC1105">
              <w:rPr>
                <w:sz w:val="18"/>
              </w:rPr>
              <w:t>Todos los hogares</w:t>
            </w:r>
          </w:p>
        </w:tc>
        <w:tc>
          <w:tcPr>
            <w:tcW w:w="1181" w:type="dxa"/>
            <w:shd w:val="clear" w:color="auto" w:fill="auto"/>
            <w:vAlign w:val="bottom"/>
          </w:tcPr>
          <w:p w14:paraId="440FCD68" w14:textId="77777777" w:rsidR="005320DF" w:rsidRPr="00AC1105" w:rsidRDefault="005320DF" w:rsidP="00FC29CC">
            <w:pPr>
              <w:spacing w:before="40" w:after="40" w:line="220" w:lineRule="exact"/>
              <w:ind w:left="57" w:right="28"/>
              <w:jc w:val="right"/>
              <w:rPr>
                <w:rFonts w:eastAsia="한컴바탕"/>
                <w:sz w:val="18"/>
              </w:rPr>
            </w:pPr>
            <w:r w:rsidRPr="00AC1105">
              <w:rPr>
                <w:sz w:val="18"/>
              </w:rPr>
              <w:t>0,352</w:t>
            </w:r>
          </w:p>
        </w:tc>
        <w:tc>
          <w:tcPr>
            <w:tcW w:w="1182" w:type="dxa"/>
            <w:shd w:val="clear" w:color="auto" w:fill="auto"/>
            <w:vAlign w:val="bottom"/>
          </w:tcPr>
          <w:p w14:paraId="2D47DCDC" w14:textId="77777777" w:rsidR="005320DF" w:rsidRPr="00AC1105" w:rsidRDefault="005320DF" w:rsidP="00FC29CC">
            <w:pPr>
              <w:spacing w:before="40" w:after="40" w:line="220" w:lineRule="exact"/>
              <w:ind w:left="57" w:right="28"/>
              <w:jc w:val="right"/>
              <w:rPr>
                <w:rFonts w:eastAsia="한컴바탕"/>
                <w:sz w:val="18"/>
              </w:rPr>
            </w:pPr>
            <w:r w:rsidRPr="00AC1105">
              <w:rPr>
                <w:sz w:val="18"/>
              </w:rPr>
              <w:t>0,355</w:t>
            </w:r>
          </w:p>
        </w:tc>
        <w:tc>
          <w:tcPr>
            <w:tcW w:w="1182" w:type="dxa"/>
            <w:shd w:val="clear" w:color="auto" w:fill="auto"/>
            <w:vAlign w:val="bottom"/>
          </w:tcPr>
          <w:p w14:paraId="38F0A1BD" w14:textId="77777777" w:rsidR="005320DF" w:rsidRPr="00AC1105" w:rsidRDefault="005320DF" w:rsidP="00FC29CC">
            <w:pPr>
              <w:spacing w:before="40" w:after="40" w:line="220" w:lineRule="exact"/>
              <w:ind w:left="57" w:right="28"/>
              <w:jc w:val="right"/>
              <w:rPr>
                <w:rFonts w:eastAsia="한컴바탕"/>
                <w:sz w:val="18"/>
              </w:rPr>
            </w:pPr>
            <w:r w:rsidRPr="00AC1105">
              <w:rPr>
                <w:sz w:val="18"/>
              </w:rPr>
              <w:t>0,354</w:t>
            </w:r>
          </w:p>
        </w:tc>
        <w:tc>
          <w:tcPr>
            <w:tcW w:w="1181" w:type="dxa"/>
            <w:shd w:val="clear" w:color="auto" w:fill="auto"/>
            <w:vAlign w:val="bottom"/>
          </w:tcPr>
          <w:p w14:paraId="0279A3E2" w14:textId="77777777" w:rsidR="005320DF" w:rsidRPr="00AC1105" w:rsidRDefault="005320DF" w:rsidP="00FC29CC">
            <w:pPr>
              <w:spacing w:before="40" w:after="40" w:line="220" w:lineRule="exact"/>
              <w:ind w:left="57" w:right="28"/>
              <w:jc w:val="right"/>
              <w:rPr>
                <w:rFonts w:eastAsia="한컴바탕"/>
                <w:sz w:val="18"/>
              </w:rPr>
            </w:pPr>
            <w:r w:rsidRPr="00AC1105">
              <w:rPr>
                <w:sz w:val="18"/>
              </w:rPr>
              <w:t>0,345</w:t>
            </w:r>
          </w:p>
        </w:tc>
        <w:tc>
          <w:tcPr>
            <w:tcW w:w="1182" w:type="dxa"/>
            <w:shd w:val="clear" w:color="auto" w:fill="auto"/>
            <w:vAlign w:val="bottom"/>
          </w:tcPr>
          <w:p w14:paraId="0F90CEE0" w14:textId="77777777" w:rsidR="005320DF" w:rsidRPr="00AC1105" w:rsidRDefault="005320DF" w:rsidP="00FC29CC">
            <w:pPr>
              <w:spacing w:before="40" w:after="40" w:line="220" w:lineRule="exact"/>
              <w:ind w:left="57" w:right="28"/>
              <w:jc w:val="right"/>
              <w:rPr>
                <w:rFonts w:eastAsia="한컴바탕"/>
                <w:sz w:val="18"/>
              </w:rPr>
            </w:pPr>
            <w:r w:rsidRPr="00AC1105">
              <w:rPr>
                <w:sz w:val="18"/>
              </w:rPr>
              <w:t>0,339</w:t>
            </w:r>
          </w:p>
        </w:tc>
        <w:tc>
          <w:tcPr>
            <w:tcW w:w="1182" w:type="dxa"/>
            <w:shd w:val="clear" w:color="auto" w:fill="auto"/>
            <w:vAlign w:val="bottom"/>
          </w:tcPr>
          <w:p w14:paraId="415D1C94" w14:textId="77777777" w:rsidR="005320DF" w:rsidRPr="00AC1105" w:rsidRDefault="005320DF" w:rsidP="00FC29CC">
            <w:pPr>
              <w:spacing w:before="40" w:after="40" w:line="220" w:lineRule="exact"/>
              <w:ind w:left="57" w:right="28"/>
              <w:jc w:val="right"/>
              <w:rPr>
                <w:rFonts w:eastAsia="한컴바탕"/>
                <w:sz w:val="18"/>
              </w:rPr>
            </w:pPr>
            <w:r w:rsidRPr="00AC1105">
              <w:rPr>
                <w:sz w:val="18"/>
              </w:rPr>
              <w:t>0,331</w:t>
            </w:r>
          </w:p>
        </w:tc>
      </w:tr>
    </w:tbl>
    <w:p w14:paraId="1B2D8FD3" w14:textId="77777777" w:rsidR="005320DF" w:rsidRPr="00AC1105" w:rsidRDefault="005320DF" w:rsidP="00FC29CC">
      <w:pPr>
        <w:pStyle w:val="SingleTxtG"/>
        <w:spacing w:before="120" w:after="0"/>
        <w:ind w:right="0" w:firstLine="170"/>
        <w:jc w:val="left"/>
        <w:rPr>
          <w:sz w:val="18"/>
          <w:szCs w:val="18"/>
        </w:rPr>
      </w:pPr>
      <w:r w:rsidRPr="00AC1105">
        <w:rPr>
          <w:i/>
          <w:sz w:val="18"/>
          <w:szCs w:val="18"/>
        </w:rPr>
        <w:t>Fuente:</w:t>
      </w:r>
      <w:r w:rsidRPr="00AC1105">
        <w:rPr>
          <w:sz w:val="18"/>
          <w:szCs w:val="18"/>
        </w:rPr>
        <w:t xml:space="preserve"> KOSTAT, Encuesta sobre las Finanzas de los Hogares y las Condiciones de Vida; utilizando los datos de la renta disponible (2015-2020).</w:t>
      </w:r>
    </w:p>
    <w:p w14:paraId="3DF342F5" w14:textId="03EEED7C" w:rsidR="005320DF" w:rsidRPr="00AC1105" w:rsidRDefault="005320DF" w:rsidP="00FC29CC">
      <w:pPr>
        <w:pStyle w:val="SingleTxtG"/>
        <w:spacing w:after="240"/>
        <w:ind w:right="0" w:firstLine="170"/>
        <w:jc w:val="left"/>
        <w:rPr>
          <w:sz w:val="18"/>
          <w:szCs w:val="18"/>
        </w:rPr>
      </w:pPr>
      <w:r w:rsidRPr="00AC1105">
        <w:rPr>
          <w:i/>
          <w:sz w:val="18"/>
          <w:szCs w:val="18"/>
        </w:rPr>
        <w:t>Nota:</w:t>
      </w:r>
      <w:r w:rsidRPr="00AC1105">
        <w:rPr>
          <w:sz w:val="18"/>
          <w:szCs w:val="18"/>
        </w:rPr>
        <w:t xml:space="preserve"> </w:t>
      </w:r>
      <w:r w:rsidR="00671F7E">
        <w:rPr>
          <w:sz w:val="18"/>
          <w:szCs w:val="18"/>
        </w:rPr>
        <w:t>D</w:t>
      </w:r>
      <w:r w:rsidRPr="00AC1105">
        <w:rPr>
          <w:sz w:val="18"/>
          <w:szCs w:val="18"/>
        </w:rPr>
        <w:t xml:space="preserve">esde 2015 el coeficiente de Gini derivado de la Encuesta de Gastos e Ingresos de los Hogares ha sido sustituido por el coeficiente de Gini derivado de la Encuesta sobre las Finanzas de los Hogares y las Condiciones de Vida. Las cifras de 1990 a 2014 y las de 2015 a 2020 no son comparables. </w:t>
      </w:r>
    </w:p>
    <w:p w14:paraId="385C7869" w14:textId="72CD034B" w:rsidR="005320DF" w:rsidRPr="00AC1105" w:rsidRDefault="00FC29CC" w:rsidP="00FC29CC">
      <w:pPr>
        <w:pStyle w:val="H23G"/>
        <w:rPr>
          <w:rFonts w:eastAsia="휴먼명조"/>
        </w:rPr>
      </w:pPr>
      <w:r w:rsidRPr="00AC1105">
        <w:tab/>
      </w:r>
      <w:r w:rsidR="005320DF" w:rsidRPr="00AC1105">
        <w:tab/>
        <w:t>Desempleo (</w:t>
      </w:r>
      <w:r w:rsidR="00671F7E">
        <w:t>p</w:t>
      </w:r>
      <w:r w:rsidR="005320DF" w:rsidRPr="00AC1105">
        <w:t>orcentaje): 2005-2020</w:t>
      </w:r>
    </w:p>
    <w:tbl>
      <w:tblPr>
        <w:tblOverlap w:val="never"/>
        <w:tblW w:w="8504"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426"/>
        <w:gridCol w:w="538"/>
        <w:gridCol w:w="539"/>
        <w:gridCol w:w="538"/>
        <w:gridCol w:w="539"/>
        <w:gridCol w:w="538"/>
        <w:gridCol w:w="539"/>
        <w:gridCol w:w="538"/>
        <w:gridCol w:w="539"/>
        <w:gridCol w:w="538"/>
        <w:gridCol w:w="539"/>
        <w:gridCol w:w="538"/>
        <w:gridCol w:w="539"/>
        <w:gridCol w:w="538"/>
        <w:gridCol w:w="539"/>
        <w:gridCol w:w="539"/>
      </w:tblGrid>
      <w:tr w:rsidR="00FC29CC" w:rsidRPr="00AC1105" w14:paraId="699E67E3" w14:textId="77777777" w:rsidTr="00671F7E">
        <w:trPr>
          <w:trHeight w:val="47"/>
          <w:tblHeader/>
        </w:trPr>
        <w:tc>
          <w:tcPr>
            <w:tcW w:w="426" w:type="dxa"/>
            <w:shd w:val="clear" w:color="auto" w:fill="auto"/>
            <w:tcMar>
              <w:top w:w="0" w:type="dxa"/>
              <w:left w:w="0" w:type="dxa"/>
              <w:bottom w:w="0" w:type="dxa"/>
              <w:right w:w="0" w:type="dxa"/>
            </w:tcMar>
            <w:vAlign w:val="bottom"/>
            <w:hideMark/>
          </w:tcPr>
          <w:p w14:paraId="4E8431F4" w14:textId="77777777" w:rsidR="005320DF" w:rsidRPr="00AC1105" w:rsidRDefault="005320DF" w:rsidP="00FC29CC">
            <w:pPr>
              <w:spacing w:before="80" w:after="80" w:line="200" w:lineRule="exact"/>
              <w:ind w:right="28"/>
              <w:jc w:val="right"/>
              <w:rPr>
                <w:rFonts w:eastAsia="Gulim"/>
                <w:i/>
                <w:sz w:val="16"/>
              </w:rPr>
            </w:pPr>
            <w:r w:rsidRPr="00AC1105">
              <w:rPr>
                <w:i/>
                <w:sz w:val="16"/>
              </w:rPr>
              <w:t>2005</w:t>
            </w:r>
          </w:p>
        </w:tc>
        <w:tc>
          <w:tcPr>
            <w:tcW w:w="538" w:type="dxa"/>
            <w:shd w:val="clear" w:color="auto" w:fill="auto"/>
            <w:tcMar>
              <w:top w:w="0" w:type="dxa"/>
              <w:left w:w="0" w:type="dxa"/>
              <w:bottom w:w="0" w:type="dxa"/>
              <w:right w:w="0" w:type="dxa"/>
            </w:tcMar>
            <w:vAlign w:val="bottom"/>
            <w:hideMark/>
          </w:tcPr>
          <w:p w14:paraId="407D475D" w14:textId="77777777" w:rsidR="005320DF" w:rsidRPr="00AC1105" w:rsidRDefault="005320DF" w:rsidP="00FC29CC">
            <w:pPr>
              <w:spacing w:before="80" w:after="80" w:line="200" w:lineRule="exact"/>
              <w:ind w:right="28"/>
              <w:jc w:val="right"/>
              <w:rPr>
                <w:rFonts w:eastAsia="Gulim"/>
                <w:i/>
                <w:sz w:val="16"/>
              </w:rPr>
            </w:pPr>
            <w:r w:rsidRPr="00AC1105">
              <w:rPr>
                <w:i/>
                <w:sz w:val="16"/>
              </w:rPr>
              <w:t>2006</w:t>
            </w:r>
          </w:p>
        </w:tc>
        <w:tc>
          <w:tcPr>
            <w:tcW w:w="539" w:type="dxa"/>
            <w:shd w:val="clear" w:color="auto" w:fill="auto"/>
            <w:tcMar>
              <w:top w:w="0" w:type="dxa"/>
              <w:left w:w="0" w:type="dxa"/>
              <w:bottom w:w="0" w:type="dxa"/>
              <w:right w:w="0" w:type="dxa"/>
            </w:tcMar>
            <w:vAlign w:val="bottom"/>
            <w:hideMark/>
          </w:tcPr>
          <w:p w14:paraId="21279FF1" w14:textId="77777777" w:rsidR="005320DF" w:rsidRPr="00AC1105" w:rsidRDefault="005320DF" w:rsidP="00FC29CC">
            <w:pPr>
              <w:spacing w:before="80" w:after="80" w:line="200" w:lineRule="exact"/>
              <w:ind w:right="28"/>
              <w:jc w:val="right"/>
              <w:rPr>
                <w:rFonts w:eastAsia="Gulim"/>
                <w:i/>
                <w:sz w:val="16"/>
              </w:rPr>
            </w:pPr>
            <w:r w:rsidRPr="00AC1105">
              <w:rPr>
                <w:i/>
                <w:sz w:val="16"/>
              </w:rPr>
              <w:t>2007</w:t>
            </w:r>
          </w:p>
        </w:tc>
        <w:tc>
          <w:tcPr>
            <w:tcW w:w="538" w:type="dxa"/>
            <w:shd w:val="clear" w:color="auto" w:fill="auto"/>
            <w:tcMar>
              <w:top w:w="0" w:type="dxa"/>
              <w:left w:w="0" w:type="dxa"/>
              <w:bottom w:w="0" w:type="dxa"/>
              <w:right w:w="0" w:type="dxa"/>
            </w:tcMar>
            <w:vAlign w:val="bottom"/>
            <w:hideMark/>
          </w:tcPr>
          <w:p w14:paraId="082F9C46" w14:textId="77777777" w:rsidR="005320DF" w:rsidRPr="00AC1105" w:rsidRDefault="005320DF" w:rsidP="00FC29CC">
            <w:pPr>
              <w:spacing w:before="80" w:after="80" w:line="200" w:lineRule="exact"/>
              <w:ind w:right="28"/>
              <w:jc w:val="right"/>
              <w:rPr>
                <w:rFonts w:eastAsia="Gulim"/>
                <w:i/>
                <w:sz w:val="16"/>
              </w:rPr>
            </w:pPr>
            <w:r w:rsidRPr="00AC1105">
              <w:rPr>
                <w:i/>
                <w:sz w:val="16"/>
              </w:rPr>
              <w:t>2008</w:t>
            </w:r>
          </w:p>
        </w:tc>
        <w:tc>
          <w:tcPr>
            <w:tcW w:w="539" w:type="dxa"/>
            <w:shd w:val="clear" w:color="auto" w:fill="auto"/>
            <w:tcMar>
              <w:top w:w="0" w:type="dxa"/>
              <w:left w:w="0" w:type="dxa"/>
              <w:bottom w:w="0" w:type="dxa"/>
              <w:right w:w="0" w:type="dxa"/>
            </w:tcMar>
            <w:vAlign w:val="bottom"/>
            <w:hideMark/>
          </w:tcPr>
          <w:p w14:paraId="258AD3FE" w14:textId="77777777" w:rsidR="005320DF" w:rsidRPr="00AC1105" w:rsidRDefault="005320DF" w:rsidP="00FC29CC">
            <w:pPr>
              <w:spacing w:before="80" w:after="80" w:line="200" w:lineRule="exact"/>
              <w:ind w:right="28"/>
              <w:jc w:val="right"/>
              <w:rPr>
                <w:rFonts w:eastAsia="Gulim"/>
                <w:i/>
                <w:sz w:val="16"/>
              </w:rPr>
            </w:pPr>
            <w:r w:rsidRPr="00AC1105">
              <w:rPr>
                <w:i/>
                <w:sz w:val="16"/>
              </w:rPr>
              <w:t>2009</w:t>
            </w:r>
          </w:p>
        </w:tc>
        <w:tc>
          <w:tcPr>
            <w:tcW w:w="538" w:type="dxa"/>
            <w:shd w:val="clear" w:color="auto" w:fill="auto"/>
            <w:tcMar>
              <w:top w:w="0" w:type="dxa"/>
              <w:left w:w="0" w:type="dxa"/>
              <w:bottom w:w="0" w:type="dxa"/>
              <w:right w:w="0" w:type="dxa"/>
            </w:tcMar>
            <w:vAlign w:val="bottom"/>
            <w:hideMark/>
          </w:tcPr>
          <w:p w14:paraId="59F37157" w14:textId="77777777" w:rsidR="005320DF" w:rsidRPr="00AC1105" w:rsidRDefault="005320DF" w:rsidP="00FC29CC">
            <w:pPr>
              <w:spacing w:before="80" w:after="80" w:line="200" w:lineRule="exact"/>
              <w:ind w:right="28"/>
              <w:jc w:val="right"/>
              <w:rPr>
                <w:rFonts w:eastAsia="Gulim"/>
                <w:i/>
                <w:sz w:val="16"/>
              </w:rPr>
            </w:pPr>
            <w:r w:rsidRPr="00AC1105">
              <w:rPr>
                <w:i/>
                <w:sz w:val="16"/>
              </w:rPr>
              <w:t>2010</w:t>
            </w:r>
          </w:p>
        </w:tc>
        <w:tc>
          <w:tcPr>
            <w:tcW w:w="539" w:type="dxa"/>
            <w:shd w:val="clear" w:color="auto" w:fill="auto"/>
            <w:tcMar>
              <w:top w:w="0" w:type="dxa"/>
              <w:left w:w="0" w:type="dxa"/>
              <w:bottom w:w="0" w:type="dxa"/>
              <w:right w:w="0" w:type="dxa"/>
            </w:tcMar>
            <w:vAlign w:val="bottom"/>
            <w:hideMark/>
          </w:tcPr>
          <w:p w14:paraId="6B500E0A" w14:textId="77777777" w:rsidR="005320DF" w:rsidRPr="00AC1105" w:rsidRDefault="005320DF" w:rsidP="00FC29CC">
            <w:pPr>
              <w:spacing w:before="80" w:after="80" w:line="200" w:lineRule="exact"/>
              <w:ind w:right="28"/>
              <w:jc w:val="right"/>
              <w:rPr>
                <w:rFonts w:eastAsia="Gulim"/>
                <w:i/>
                <w:sz w:val="16"/>
              </w:rPr>
            </w:pPr>
            <w:r w:rsidRPr="00AC1105">
              <w:rPr>
                <w:i/>
                <w:sz w:val="16"/>
              </w:rPr>
              <w:t>2011</w:t>
            </w:r>
          </w:p>
        </w:tc>
        <w:tc>
          <w:tcPr>
            <w:tcW w:w="538" w:type="dxa"/>
            <w:shd w:val="clear" w:color="auto" w:fill="auto"/>
            <w:tcMar>
              <w:top w:w="0" w:type="dxa"/>
              <w:left w:w="0" w:type="dxa"/>
              <w:bottom w:w="0" w:type="dxa"/>
              <w:right w:w="0" w:type="dxa"/>
            </w:tcMar>
            <w:vAlign w:val="bottom"/>
            <w:hideMark/>
          </w:tcPr>
          <w:p w14:paraId="79378400" w14:textId="77777777" w:rsidR="005320DF" w:rsidRPr="00AC1105" w:rsidRDefault="005320DF" w:rsidP="00FC29CC">
            <w:pPr>
              <w:spacing w:before="80" w:after="80" w:line="200" w:lineRule="exact"/>
              <w:ind w:right="28"/>
              <w:jc w:val="right"/>
              <w:rPr>
                <w:rFonts w:eastAsia="Gulim"/>
                <w:i/>
                <w:sz w:val="16"/>
              </w:rPr>
            </w:pPr>
            <w:r w:rsidRPr="00AC1105">
              <w:rPr>
                <w:i/>
                <w:sz w:val="16"/>
              </w:rPr>
              <w:t>2012</w:t>
            </w:r>
          </w:p>
        </w:tc>
        <w:tc>
          <w:tcPr>
            <w:tcW w:w="539" w:type="dxa"/>
            <w:shd w:val="clear" w:color="auto" w:fill="auto"/>
            <w:tcMar>
              <w:top w:w="0" w:type="dxa"/>
              <w:left w:w="0" w:type="dxa"/>
              <w:bottom w:w="0" w:type="dxa"/>
              <w:right w:w="0" w:type="dxa"/>
            </w:tcMar>
            <w:vAlign w:val="bottom"/>
            <w:hideMark/>
          </w:tcPr>
          <w:p w14:paraId="61CFE344" w14:textId="77777777" w:rsidR="005320DF" w:rsidRPr="00AC1105" w:rsidRDefault="005320DF" w:rsidP="00FC29CC">
            <w:pPr>
              <w:spacing w:before="80" w:after="80" w:line="200" w:lineRule="exact"/>
              <w:ind w:right="28"/>
              <w:jc w:val="right"/>
              <w:rPr>
                <w:rFonts w:eastAsia="Gulim"/>
                <w:i/>
                <w:sz w:val="16"/>
              </w:rPr>
            </w:pPr>
            <w:r w:rsidRPr="00AC1105">
              <w:rPr>
                <w:i/>
                <w:sz w:val="16"/>
              </w:rPr>
              <w:t>2013</w:t>
            </w:r>
          </w:p>
        </w:tc>
        <w:tc>
          <w:tcPr>
            <w:tcW w:w="538" w:type="dxa"/>
            <w:shd w:val="clear" w:color="auto" w:fill="auto"/>
            <w:tcMar>
              <w:top w:w="0" w:type="dxa"/>
              <w:left w:w="0" w:type="dxa"/>
              <w:bottom w:w="0" w:type="dxa"/>
              <w:right w:w="0" w:type="dxa"/>
            </w:tcMar>
            <w:vAlign w:val="bottom"/>
            <w:hideMark/>
          </w:tcPr>
          <w:p w14:paraId="7F4E9DDD" w14:textId="77777777" w:rsidR="005320DF" w:rsidRPr="00AC1105" w:rsidRDefault="005320DF" w:rsidP="00FC29CC">
            <w:pPr>
              <w:spacing w:before="80" w:after="80" w:line="200" w:lineRule="exact"/>
              <w:ind w:right="28"/>
              <w:jc w:val="right"/>
              <w:rPr>
                <w:rFonts w:eastAsia="Gulim"/>
                <w:i/>
                <w:sz w:val="16"/>
              </w:rPr>
            </w:pPr>
            <w:r w:rsidRPr="00AC1105">
              <w:rPr>
                <w:i/>
                <w:sz w:val="16"/>
              </w:rPr>
              <w:t>2014</w:t>
            </w:r>
          </w:p>
        </w:tc>
        <w:tc>
          <w:tcPr>
            <w:tcW w:w="539" w:type="dxa"/>
            <w:shd w:val="clear" w:color="auto" w:fill="auto"/>
            <w:tcMar>
              <w:top w:w="0" w:type="dxa"/>
              <w:left w:w="0" w:type="dxa"/>
              <w:bottom w:w="0" w:type="dxa"/>
              <w:right w:w="0" w:type="dxa"/>
            </w:tcMar>
            <w:vAlign w:val="bottom"/>
          </w:tcPr>
          <w:p w14:paraId="060B1249" w14:textId="77777777" w:rsidR="005320DF" w:rsidRPr="00AC1105" w:rsidRDefault="005320DF" w:rsidP="00FC29CC">
            <w:pPr>
              <w:spacing w:before="80" w:after="80" w:line="200" w:lineRule="exact"/>
              <w:ind w:right="28"/>
              <w:jc w:val="right"/>
              <w:rPr>
                <w:rFonts w:eastAsia="한컴바탕"/>
                <w:i/>
                <w:sz w:val="16"/>
              </w:rPr>
            </w:pPr>
            <w:r w:rsidRPr="00AC1105">
              <w:rPr>
                <w:i/>
                <w:sz w:val="16"/>
              </w:rPr>
              <w:t>2015</w:t>
            </w:r>
          </w:p>
        </w:tc>
        <w:tc>
          <w:tcPr>
            <w:tcW w:w="538" w:type="dxa"/>
            <w:shd w:val="clear" w:color="auto" w:fill="auto"/>
            <w:tcMar>
              <w:top w:w="0" w:type="dxa"/>
              <w:left w:w="0" w:type="dxa"/>
              <w:bottom w:w="0" w:type="dxa"/>
              <w:right w:w="0" w:type="dxa"/>
            </w:tcMar>
            <w:vAlign w:val="bottom"/>
          </w:tcPr>
          <w:p w14:paraId="71C93CAE" w14:textId="77777777" w:rsidR="005320DF" w:rsidRPr="00AC1105" w:rsidRDefault="005320DF" w:rsidP="00FC29CC">
            <w:pPr>
              <w:spacing w:before="80" w:after="80" w:line="200" w:lineRule="exact"/>
              <w:ind w:right="28"/>
              <w:jc w:val="right"/>
              <w:rPr>
                <w:rFonts w:eastAsia="한컴바탕"/>
                <w:i/>
                <w:sz w:val="16"/>
              </w:rPr>
            </w:pPr>
            <w:r w:rsidRPr="00AC1105">
              <w:rPr>
                <w:i/>
                <w:sz w:val="16"/>
              </w:rPr>
              <w:t>2016</w:t>
            </w:r>
          </w:p>
        </w:tc>
        <w:tc>
          <w:tcPr>
            <w:tcW w:w="539" w:type="dxa"/>
            <w:shd w:val="clear" w:color="auto" w:fill="auto"/>
            <w:tcMar>
              <w:top w:w="0" w:type="dxa"/>
              <w:left w:w="0" w:type="dxa"/>
              <w:bottom w:w="0" w:type="dxa"/>
              <w:right w:w="0" w:type="dxa"/>
            </w:tcMar>
            <w:vAlign w:val="bottom"/>
          </w:tcPr>
          <w:p w14:paraId="5029C7F6" w14:textId="77777777" w:rsidR="005320DF" w:rsidRPr="00AC1105" w:rsidRDefault="005320DF" w:rsidP="00FC29CC">
            <w:pPr>
              <w:spacing w:before="80" w:after="80" w:line="200" w:lineRule="exact"/>
              <w:ind w:right="28"/>
              <w:jc w:val="right"/>
              <w:rPr>
                <w:rFonts w:eastAsia="한컴바탕"/>
                <w:i/>
                <w:sz w:val="16"/>
              </w:rPr>
            </w:pPr>
            <w:r w:rsidRPr="00AC1105">
              <w:rPr>
                <w:i/>
                <w:sz w:val="16"/>
              </w:rPr>
              <w:t>2017</w:t>
            </w:r>
          </w:p>
        </w:tc>
        <w:tc>
          <w:tcPr>
            <w:tcW w:w="538" w:type="dxa"/>
            <w:shd w:val="clear" w:color="auto" w:fill="auto"/>
            <w:tcMar>
              <w:top w:w="0" w:type="dxa"/>
              <w:left w:w="0" w:type="dxa"/>
              <w:bottom w:w="0" w:type="dxa"/>
              <w:right w:w="0" w:type="dxa"/>
            </w:tcMar>
            <w:vAlign w:val="bottom"/>
          </w:tcPr>
          <w:p w14:paraId="6DE8FFCE" w14:textId="77777777" w:rsidR="005320DF" w:rsidRPr="00AC1105" w:rsidRDefault="005320DF" w:rsidP="00FC29CC">
            <w:pPr>
              <w:spacing w:before="80" w:after="80" w:line="200" w:lineRule="exact"/>
              <w:ind w:right="28"/>
              <w:jc w:val="right"/>
              <w:rPr>
                <w:rFonts w:eastAsia="한컴바탕"/>
                <w:i/>
                <w:sz w:val="16"/>
              </w:rPr>
            </w:pPr>
            <w:r w:rsidRPr="00AC1105">
              <w:rPr>
                <w:i/>
                <w:sz w:val="16"/>
              </w:rPr>
              <w:t>2018</w:t>
            </w:r>
          </w:p>
        </w:tc>
        <w:tc>
          <w:tcPr>
            <w:tcW w:w="539" w:type="dxa"/>
            <w:shd w:val="clear" w:color="auto" w:fill="auto"/>
            <w:tcMar>
              <w:top w:w="0" w:type="dxa"/>
              <w:left w:w="0" w:type="dxa"/>
              <w:bottom w:w="0" w:type="dxa"/>
              <w:right w:w="0" w:type="dxa"/>
            </w:tcMar>
            <w:vAlign w:val="bottom"/>
          </w:tcPr>
          <w:p w14:paraId="1EAA8111" w14:textId="77777777" w:rsidR="005320DF" w:rsidRPr="00AC1105" w:rsidRDefault="005320DF" w:rsidP="00FC29CC">
            <w:pPr>
              <w:spacing w:before="80" w:after="80" w:line="200" w:lineRule="exact"/>
              <w:ind w:right="28"/>
              <w:jc w:val="right"/>
              <w:rPr>
                <w:rFonts w:eastAsia="한컴바탕"/>
                <w:i/>
                <w:sz w:val="16"/>
              </w:rPr>
            </w:pPr>
            <w:r w:rsidRPr="00AC1105">
              <w:rPr>
                <w:i/>
                <w:sz w:val="16"/>
              </w:rPr>
              <w:t>2019</w:t>
            </w:r>
          </w:p>
        </w:tc>
        <w:tc>
          <w:tcPr>
            <w:tcW w:w="539" w:type="dxa"/>
            <w:shd w:val="clear" w:color="auto" w:fill="auto"/>
            <w:tcMar>
              <w:top w:w="0" w:type="dxa"/>
              <w:left w:w="0" w:type="dxa"/>
              <w:bottom w:w="0" w:type="dxa"/>
              <w:right w:w="0" w:type="dxa"/>
            </w:tcMar>
            <w:vAlign w:val="bottom"/>
          </w:tcPr>
          <w:p w14:paraId="0E262D24" w14:textId="77777777" w:rsidR="005320DF" w:rsidRPr="00AC1105" w:rsidRDefault="005320DF" w:rsidP="00FC29CC">
            <w:pPr>
              <w:spacing w:before="80" w:after="80" w:line="200" w:lineRule="exact"/>
              <w:ind w:right="28"/>
              <w:jc w:val="right"/>
              <w:rPr>
                <w:rFonts w:eastAsia="한컴바탕"/>
                <w:i/>
                <w:sz w:val="16"/>
              </w:rPr>
            </w:pPr>
            <w:r w:rsidRPr="00AC1105">
              <w:rPr>
                <w:i/>
                <w:sz w:val="16"/>
              </w:rPr>
              <w:t>2020</w:t>
            </w:r>
          </w:p>
        </w:tc>
      </w:tr>
      <w:tr w:rsidR="00FC29CC" w:rsidRPr="00AC1105" w14:paraId="1D1BCC0B" w14:textId="77777777" w:rsidTr="00671F7E">
        <w:trPr>
          <w:trHeight w:val="47"/>
        </w:trPr>
        <w:tc>
          <w:tcPr>
            <w:tcW w:w="426" w:type="dxa"/>
            <w:shd w:val="clear" w:color="auto" w:fill="auto"/>
            <w:tcMar>
              <w:top w:w="0" w:type="dxa"/>
              <w:left w:w="0" w:type="dxa"/>
              <w:bottom w:w="0" w:type="dxa"/>
              <w:right w:w="0" w:type="dxa"/>
            </w:tcMar>
            <w:hideMark/>
          </w:tcPr>
          <w:p w14:paraId="7D0456F0" w14:textId="77777777" w:rsidR="005320DF" w:rsidRPr="00AC1105" w:rsidRDefault="005320DF" w:rsidP="00FC29CC">
            <w:pPr>
              <w:spacing w:before="40" w:after="40" w:line="220" w:lineRule="exact"/>
              <w:ind w:right="28"/>
              <w:jc w:val="right"/>
              <w:rPr>
                <w:rFonts w:eastAsia="Gulim"/>
                <w:sz w:val="18"/>
              </w:rPr>
            </w:pPr>
            <w:r w:rsidRPr="00AC1105">
              <w:rPr>
                <w:sz w:val="18"/>
              </w:rPr>
              <w:t>3,7</w:t>
            </w:r>
          </w:p>
        </w:tc>
        <w:tc>
          <w:tcPr>
            <w:tcW w:w="538" w:type="dxa"/>
            <w:shd w:val="clear" w:color="auto" w:fill="auto"/>
            <w:tcMar>
              <w:top w:w="0" w:type="dxa"/>
              <w:left w:w="0" w:type="dxa"/>
              <w:bottom w:w="0" w:type="dxa"/>
              <w:right w:w="0" w:type="dxa"/>
            </w:tcMar>
            <w:vAlign w:val="bottom"/>
            <w:hideMark/>
          </w:tcPr>
          <w:p w14:paraId="2A882F79" w14:textId="77777777" w:rsidR="005320DF" w:rsidRPr="00AC1105" w:rsidRDefault="005320DF" w:rsidP="00FC29CC">
            <w:pPr>
              <w:spacing w:before="40" w:after="40" w:line="220" w:lineRule="exact"/>
              <w:ind w:right="28"/>
              <w:jc w:val="right"/>
              <w:rPr>
                <w:rFonts w:eastAsia="Gulim"/>
                <w:sz w:val="18"/>
              </w:rPr>
            </w:pPr>
            <w:r w:rsidRPr="00AC1105">
              <w:rPr>
                <w:sz w:val="18"/>
              </w:rPr>
              <w:t>3,5</w:t>
            </w:r>
          </w:p>
        </w:tc>
        <w:tc>
          <w:tcPr>
            <w:tcW w:w="539" w:type="dxa"/>
            <w:shd w:val="clear" w:color="auto" w:fill="auto"/>
            <w:tcMar>
              <w:top w:w="0" w:type="dxa"/>
              <w:left w:w="0" w:type="dxa"/>
              <w:bottom w:w="0" w:type="dxa"/>
              <w:right w:w="0" w:type="dxa"/>
            </w:tcMar>
            <w:vAlign w:val="bottom"/>
            <w:hideMark/>
          </w:tcPr>
          <w:p w14:paraId="4591F937" w14:textId="77777777" w:rsidR="005320DF" w:rsidRPr="00AC1105" w:rsidRDefault="005320DF" w:rsidP="00FC29CC">
            <w:pPr>
              <w:spacing w:before="40" w:after="40" w:line="220" w:lineRule="exact"/>
              <w:ind w:right="28"/>
              <w:jc w:val="right"/>
              <w:rPr>
                <w:rFonts w:eastAsia="Gulim"/>
                <w:sz w:val="18"/>
              </w:rPr>
            </w:pPr>
            <w:r w:rsidRPr="00AC1105">
              <w:rPr>
                <w:sz w:val="18"/>
              </w:rPr>
              <w:t>3,2</w:t>
            </w:r>
          </w:p>
        </w:tc>
        <w:tc>
          <w:tcPr>
            <w:tcW w:w="538" w:type="dxa"/>
            <w:shd w:val="clear" w:color="auto" w:fill="auto"/>
            <w:tcMar>
              <w:top w:w="0" w:type="dxa"/>
              <w:left w:w="0" w:type="dxa"/>
              <w:bottom w:w="0" w:type="dxa"/>
              <w:right w:w="0" w:type="dxa"/>
            </w:tcMar>
            <w:vAlign w:val="bottom"/>
            <w:hideMark/>
          </w:tcPr>
          <w:p w14:paraId="0C129F08" w14:textId="77777777" w:rsidR="005320DF" w:rsidRPr="00AC1105" w:rsidRDefault="005320DF" w:rsidP="00FC29CC">
            <w:pPr>
              <w:spacing w:before="40" w:after="40" w:line="220" w:lineRule="exact"/>
              <w:ind w:right="28"/>
              <w:jc w:val="right"/>
              <w:rPr>
                <w:rFonts w:eastAsia="Gulim"/>
                <w:sz w:val="18"/>
              </w:rPr>
            </w:pPr>
            <w:r w:rsidRPr="00AC1105">
              <w:rPr>
                <w:sz w:val="18"/>
              </w:rPr>
              <w:t>3,2</w:t>
            </w:r>
          </w:p>
        </w:tc>
        <w:tc>
          <w:tcPr>
            <w:tcW w:w="539" w:type="dxa"/>
            <w:shd w:val="clear" w:color="auto" w:fill="auto"/>
            <w:tcMar>
              <w:top w:w="0" w:type="dxa"/>
              <w:left w:w="0" w:type="dxa"/>
              <w:bottom w:w="0" w:type="dxa"/>
              <w:right w:w="0" w:type="dxa"/>
            </w:tcMar>
            <w:vAlign w:val="bottom"/>
            <w:hideMark/>
          </w:tcPr>
          <w:p w14:paraId="416BA689" w14:textId="77777777" w:rsidR="005320DF" w:rsidRPr="00AC1105" w:rsidRDefault="005320DF" w:rsidP="00FC29CC">
            <w:pPr>
              <w:spacing w:before="40" w:after="40" w:line="220" w:lineRule="exact"/>
              <w:ind w:right="28"/>
              <w:jc w:val="right"/>
              <w:rPr>
                <w:rFonts w:eastAsia="Gulim"/>
                <w:sz w:val="18"/>
              </w:rPr>
            </w:pPr>
            <w:r w:rsidRPr="00AC1105">
              <w:rPr>
                <w:sz w:val="18"/>
              </w:rPr>
              <w:t>3,6</w:t>
            </w:r>
          </w:p>
        </w:tc>
        <w:tc>
          <w:tcPr>
            <w:tcW w:w="538" w:type="dxa"/>
            <w:shd w:val="clear" w:color="auto" w:fill="auto"/>
            <w:tcMar>
              <w:top w:w="0" w:type="dxa"/>
              <w:left w:w="0" w:type="dxa"/>
              <w:bottom w:w="0" w:type="dxa"/>
              <w:right w:w="0" w:type="dxa"/>
            </w:tcMar>
            <w:vAlign w:val="bottom"/>
            <w:hideMark/>
          </w:tcPr>
          <w:p w14:paraId="59E0AB30" w14:textId="77777777" w:rsidR="005320DF" w:rsidRPr="00AC1105" w:rsidRDefault="005320DF" w:rsidP="00FC29CC">
            <w:pPr>
              <w:spacing w:before="40" w:after="40" w:line="220" w:lineRule="exact"/>
              <w:ind w:right="28"/>
              <w:jc w:val="right"/>
              <w:rPr>
                <w:rFonts w:eastAsia="Gulim"/>
                <w:sz w:val="18"/>
              </w:rPr>
            </w:pPr>
            <w:r w:rsidRPr="00AC1105">
              <w:rPr>
                <w:sz w:val="18"/>
              </w:rPr>
              <w:t>3,7</w:t>
            </w:r>
          </w:p>
        </w:tc>
        <w:tc>
          <w:tcPr>
            <w:tcW w:w="539" w:type="dxa"/>
            <w:shd w:val="clear" w:color="auto" w:fill="auto"/>
            <w:tcMar>
              <w:top w:w="0" w:type="dxa"/>
              <w:left w:w="0" w:type="dxa"/>
              <w:bottom w:w="0" w:type="dxa"/>
              <w:right w:w="0" w:type="dxa"/>
            </w:tcMar>
            <w:vAlign w:val="bottom"/>
            <w:hideMark/>
          </w:tcPr>
          <w:p w14:paraId="1B142CFA" w14:textId="77777777" w:rsidR="005320DF" w:rsidRPr="00AC1105" w:rsidRDefault="005320DF" w:rsidP="00FC29CC">
            <w:pPr>
              <w:spacing w:before="40" w:after="40" w:line="220" w:lineRule="exact"/>
              <w:ind w:right="28"/>
              <w:jc w:val="right"/>
              <w:rPr>
                <w:rFonts w:eastAsia="Gulim"/>
                <w:sz w:val="18"/>
              </w:rPr>
            </w:pPr>
            <w:r w:rsidRPr="00AC1105">
              <w:rPr>
                <w:sz w:val="18"/>
              </w:rPr>
              <w:t>3,4</w:t>
            </w:r>
          </w:p>
        </w:tc>
        <w:tc>
          <w:tcPr>
            <w:tcW w:w="538" w:type="dxa"/>
            <w:shd w:val="clear" w:color="auto" w:fill="auto"/>
            <w:tcMar>
              <w:top w:w="0" w:type="dxa"/>
              <w:left w:w="0" w:type="dxa"/>
              <w:bottom w:w="0" w:type="dxa"/>
              <w:right w:w="0" w:type="dxa"/>
            </w:tcMar>
            <w:vAlign w:val="bottom"/>
            <w:hideMark/>
          </w:tcPr>
          <w:p w14:paraId="700E32CE" w14:textId="77777777" w:rsidR="005320DF" w:rsidRPr="00AC1105" w:rsidRDefault="005320DF" w:rsidP="00FC29CC">
            <w:pPr>
              <w:spacing w:before="40" w:after="40" w:line="220" w:lineRule="exact"/>
              <w:ind w:right="28"/>
              <w:jc w:val="right"/>
              <w:rPr>
                <w:rFonts w:eastAsia="Gulim"/>
                <w:sz w:val="18"/>
              </w:rPr>
            </w:pPr>
            <w:r w:rsidRPr="00AC1105">
              <w:rPr>
                <w:sz w:val="18"/>
              </w:rPr>
              <w:t>3,2</w:t>
            </w:r>
          </w:p>
        </w:tc>
        <w:tc>
          <w:tcPr>
            <w:tcW w:w="539" w:type="dxa"/>
            <w:shd w:val="clear" w:color="auto" w:fill="auto"/>
            <w:tcMar>
              <w:top w:w="0" w:type="dxa"/>
              <w:left w:w="0" w:type="dxa"/>
              <w:bottom w:w="0" w:type="dxa"/>
              <w:right w:w="0" w:type="dxa"/>
            </w:tcMar>
            <w:vAlign w:val="bottom"/>
            <w:hideMark/>
          </w:tcPr>
          <w:p w14:paraId="6BC00DAE" w14:textId="77777777" w:rsidR="005320DF" w:rsidRPr="00AC1105" w:rsidRDefault="005320DF" w:rsidP="00FC29CC">
            <w:pPr>
              <w:spacing w:before="40" w:after="40" w:line="220" w:lineRule="exact"/>
              <w:ind w:right="28"/>
              <w:jc w:val="right"/>
              <w:rPr>
                <w:rFonts w:eastAsia="Gulim"/>
                <w:sz w:val="18"/>
              </w:rPr>
            </w:pPr>
            <w:r w:rsidRPr="00AC1105">
              <w:rPr>
                <w:sz w:val="18"/>
              </w:rPr>
              <w:t>3,1</w:t>
            </w:r>
          </w:p>
        </w:tc>
        <w:tc>
          <w:tcPr>
            <w:tcW w:w="538" w:type="dxa"/>
            <w:shd w:val="clear" w:color="auto" w:fill="auto"/>
            <w:tcMar>
              <w:top w:w="0" w:type="dxa"/>
              <w:left w:w="0" w:type="dxa"/>
              <w:bottom w:w="0" w:type="dxa"/>
              <w:right w:w="0" w:type="dxa"/>
            </w:tcMar>
            <w:vAlign w:val="bottom"/>
            <w:hideMark/>
          </w:tcPr>
          <w:p w14:paraId="41D9CE5D" w14:textId="77777777" w:rsidR="005320DF" w:rsidRPr="00AC1105" w:rsidRDefault="005320DF" w:rsidP="00FC29CC">
            <w:pPr>
              <w:spacing w:before="40" w:after="40" w:line="220" w:lineRule="exact"/>
              <w:ind w:right="28"/>
              <w:jc w:val="right"/>
              <w:rPr>
                <w:rFonts w:eastAsia="Gulim"/>
                <w:sz w:val="18"/>
              </w:rPr>
            </w:pPr>
            <w:r w:rsidRPr="00AC1105">
              <w:rPr>
                <w:sz w:val="18"/>
              </w:rPr>
              <w:t>3,5</w:t>
            </w:r>
          </w:p>
        </w:tc>
        <w:tc>
          <w:tcPr>
            <w:tcW w:w="539" w:type="dxa"/>
            <w:shd w:val="clear" w:color="auto" w:fill="auto"/>
            <w:tcMar>
              <w:top w:w="0" w:type="dxa"/>
              <w:left w:w="0" w:type="dxa"/>
              <w:bottom w:w="0" w:type="dxa"/>
              <w:right w:w="0" w:type="dxa"/>
            </w:tcMar>
            <w:vAlign w:val="bottom"/>
          </w:tcPr>
          <w:p w14:paraId="5BCE8CE4" w14:textId="77777777" w:rsidR="005320DF" w:rsidRPr="00AC1105" w:rsidRDefault="005320DF" w:rsidP="00FC29CC">
            <w:pPr>
              <w:spacing w:before="40" w:after="40" w:line="220" w:lineRule="exact"/>
              <w:ind w:right="28"/>
              <w:jc w:val="right"/>
              <w:rPr>
                <w:rFonts w:eastAsia="Gulim"/>
                <w:sz w:val="18"/>
              </w:rPr>
            </w:pPr>
            <w:r w:rsidRPr="00AC1105">
              <w:rPr>
                <w:sz w:val="18"/>
              </w:rPr>
              <w:t>3,6</w:t>
            </w:r>
          </w:p>
        </w:tc>
        <w:tc>
          <w:tcPr>
            <w:tcW w:w="538" w:type="dxa"/>
            <w:shd w:val="clear" w:color="auto" w:fill="auto"/>
            <w:tcMar>
              <w:top w:w="0" w:type="dxa"/>
              <w:left w:w="0" w:type="dxa"/>
              <w:bottom w:w="0" w:type="dxa"/>
              <w:right w:w="0" w:type="dxa"/>
            </w:tcMar>
            <w:vAlign w:val="bottom"/>
          </w:tcPr>
          <w:p w14:paraId="1DFFEF21" w14:textId="77777777" w:rsidR="005320DF" w:rsidRPr="00AC1105" w:rsidRDefault="005320DF" w:rsidP="00FC29CC">
            <w:pPr>
              <w:spacing w:before="40" w:after="40" w:line="220" w:lineRule="exact"/>
              <w:ind w:right="28"/>
              <w:jc w:val="right"/>
              <w:rPr>
                <w:rFonts w:eastAsia="Gulim"/>
                <w:sz w:val="18"/>
              </w:rPr>
            </w:pPr>
            <w:r w:rsidRPr="00AC1105">
              <w:rPr>
                <w:sz w:val="18"/>
              </w:rPr>
              <w:t>3,7</w:t>
            </w:r>
          </w:p>
        </w:tc>
        <w:tc>
          <w:tcPr>
            <w:tcW w:w="539" w:type="dxa"/>
            <w:shd w:val="clear" w:color="auto" w:fill="auto"/>
            <w:tcMar>
              <w:top w:w="0" w:type="dxa"/>
              <w:left w:w="0" w:type="dxa"/>
              <w:bottom w:w="0" w:type="dxa"/>
              <w:right w:w="0" w:type="dxa"/>
            </w:tcMar>
            <w:vAlign w:val="bottom"/>
          </w:tcPr>
          <w:p w14:paraId="7E8598D4" w14:textId="77777777" w:rsidR="005320DF" w:rsidRPr="00AC1105" w:rsidRDefault="005320DF" w:rsidP="00FC29CC">
            <w:pPr>
              <w:spacing w:before="40" w:after="40" w:line="220" w:lineRule="exact"/>
              <w:ind w:right="28"/>
              <w:jc w:val="right"/>
              <w:rPr>
                <w:rFonts w:eastAsia="Gulim"/>
                <w:sz w:val="18"/>
              </w:rPr>
            </w:pPr>
            <w:r w:rsidRPr="00AC1105">
              <w:rPr>
                <w:sz w:val="18"/>
              </w:rPr>
              <w:t>3,7</w:t>
            </w:r>
          </w:p>
        </w:tc>
        <w:tc>
          <w:tcPr>
            <w:tcW w:w="538" w:type="dxa"/>
            <w:shd w:val="clear" w:color="auto" w:fill="auto"/>
            <w:tcMar>
              <w:top w:w="0" w:type="dxa"/>
              <w:left w:w="0" w:type="dxa"/>
              <w:bottom w:w="0" w:type="dxa"/>
              <w:right w:w="0" w:type="dxa"/>
            </w:tcMar>
            <w:vAlign w:val="bottom"/>
          </w:tcPr>
          <w:p w14:paraId="66450708" w14:textId="77777777" w:rsidR="005320DF" w:rsidRPr="00AC1105" w:rsidRDefault="005320DF" w:rsidP="00FC29CC">
            <w:pPr>
              <w:spacing w:before="40" w:after="40" w:line="220" w:lineRule="exact"/>
              <w:ind w:right="28"/>
              <w:jc w:val="right"/>
              <w:rPr>
                <w:rFonts w:eastAsia="Gulim"/>
                <w:sz w:val="18"/>
              </w:rPr>
            </w:pPr>
            <w:r w:rsidRPr="00AC1105">
              <w:rPr>
                <w:sz w:val="18"/>
              </w:rPr>
              <w:t>3,8</w:t>
            </w:r>
          </w:p>
        </w:tc>
        <w:tc>
          <w:tcPr>
            <w:tcW w:w="539" w:type="dxa"/>
            <w:shd w:val="clear" w:color="auto" w:fill="auto"/>
            <w:tcMar>
              <w:top w:w="0" w:type="dxa"/>
              <w:left w:w="0" w:type="dxa"/>
              <w:bottom w:w="0" w:type="dxa"/>
              <w:right w:w="0" w:type="dxa"/>
            </w:tcMar>
            <w:vAlign w:val="bottom"/>
          </w:tcPr>
          <w:p w14:paraId="012BAE3A" w14:textId="77777777" w:rsidR="005320DF" w:rsidRPr="00AC1105" w:rsidRDefault="005320DF" w:rsidP="00FC29CC">
            <w:pPr>
              <w:spacing w:before="40" w:after="40" w:line="220" w:lineRule="exact"/>
              <w:ind w:right="28"/>
              <w:jc w:val="right"/>
              <w:rPr>
                <w:rFonts w:eastAsia="Gulim"/>
                <w:sz w:val="18"/>
              </w:rPr>
            </w:pPr>
            <w:r w:rsidRPr="00AC1105">
              <w:rPr>
                <w:sz w:val="18"/>
              </w:rPr>
              <w:t>3,8</w:t>
            </w:r>
          </w:p>
        </w:tc>
        <w:tc>
          <w:tcPr>
            <w:tcW w:w="539" w:type="dxa"/>
            <w:shd w:val="clear" w:color="auto" w:fill="auto"/>
            <w:tcMar>
              <w:top w:w="0" w:type="dxa"/>
              <w:left w:w="0" w:type="dxa"/>
              <w:bottom w:w="0" w:type="dxa"/>
              <w:right w:w="0" w:type="dxa"/>
            </w:tcMar>
            <w:vAlign w:val="bottom"/>
          </w:tcPr>
          <w:p w14:paraId="03C7A544" w14:textId="77777777" w:rsidR="005320DF" w:rsidRPr="00AC1105" w:rsidRDefault="005320DF" w:rsidP="00FC29CC">
            <w:pPr>
              <w:spacing w:before="40" w:after="40" w:line="220" w:lineRule="exact"/>
              <w:ind w:right="28"/>
              <w:jc w:val="right"/>
              <w:rPr>
                <w:rFonts w:eastAsia="Gulim"/>
                <w:sz w:val="18"/>
              </w:rPr>
            </w:pPr>
            <w:r w:rsidRPr="00AC1105">
              <w:rPr>
                <w:sz w:val="18"/>
              </w:rPr>
              <w:t>4,0</w:t>
            </w:r>
          </w:p>
        </w:tc>
      </w:tr>
    </w:tbl>
    <w:p w14:paraId="4E6F72A8" w14:textId="77777777" w:rsidR="005320DF" w:rsidRPr="00AC1105" w:rsidRDefault="005320DF" w:rsidP="00FC29CC">
      <w:pPr>
        <w:pStyle w:val="SingleTxtG"/>
        <w:spacing w:before="120" w:after="0"/>
        <w:ind w:right="0" w:firstLine="170"/>
        <w:jc w:val="left"/>
        <w:rPr>
          <w:sz w:val="18"/>
          <w:szCs w:val="18"/>
        </w:rPr>
      </w:pPr>
      <w:r w:rsidRPr="00AC1105">
        <w:rPr>
          <w:i/>
          <w:sz w:val="18"/>
          <w:szCs w:val="18"/>
        </w:rPr>
        <w:t>Fuente:</w:t>
      </w:r>
      <w:r w:rsidRPr="00AC1105">
        <w:rPr>
          <w:sz w:val="18"/>
          <w:szCs w:val="18"/>
        </w:rPr>
        <w:t xml:space="preserve"> KOSTAT, Censo de la Población Económicamente Activa (2020).</w:t>
      </w:r>
    </w:p>
    <w:p w14:paraId="0923AA6D" w14:textId="02E2EDE2" w:rsidR="005320DF" w:rsidRPr="00AC1105" w:rsidRDefault="005320DF" w:rsidP="00FC29CC">
      <w:pPr>
        <w:pStyle w:val="H23G"/>
      </w:pPr>
      <w:r w:rsidRPr="00AC1105">
        <w:t>Diez principales causas de fallecimiento</w:t>
      </w:r>
    </w:p>
    <w:tbl>
      <w:tblPr>
        <w:tblOverlap w:val="never"/>
        <w:tblW w:w="0" w:type="auto"/>
        <w:tblBorders>
          <w:top w:val="single" w:sz="4" w:space="0" w:color="auto"/>
        </w:tblBorders>
        <w:tblLayout w:type="fixed"/>
        <w:tblCellMar>
          <w:left w:w="0" w:type="dxa"/>
          <w:right w:w="0" w:type="dxa"/>
        </w:tblCellMar>
        <w:tblLook w:val="04A0" w:firstRow="1" w:lastRow="0" w:firstColumn="1" w:lastColumn="0" w:noHBand="0" w:noVBand="1"/>
      </w:tblPr>
      <w:tblGrid>
        <w:gridCol w:w="210"/>
        <w:gridCol w:w="1053"/>
        <w:gridCol w:w="1053"/>
        <w:gridCol w:w="1054"/>
        <w:gridCol w:w="1053"/>
        <w:gridCol w:w="1053"/>
        <w:gridCol w:w="1054"/>
        <w:gridCol w:w="1053"/>
        <w:gridCol w:w="1054"/>
        <w:gridCol w:w="1001"/>
      </w:tblGrid>
      <w:tr w:rsidR="00AC1105" w:rsidRPr="00AC1105" w14:paraId="79736086" w14:textId="77777777" w:rsidTr="00671F7E">
        <w:trPr>
          <w:trHeight w:val="240"/>
          <w:tblHeader/>
        </w:trPr>
        <w:tc>
          <w:tcPr>
            <w:tcW w:w="21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384DC66E" w14:textId="77777777" w:rsidR="005320DF" w:rsidRPr="00AC1105" w:rsidRDefault="005320DF" w:rsidP="00FC29CC">
            <w:pPr>
              <w:spacing w:before="80" w:after="80" w:line="200" w:lineRule="exact"/>
              <w:ind w:right="57"/>
              <w:rPr>
                <w:rFonts w:eastAsia="Gulim"/>
                <w:i/>
                <w:spacing w:val="-3"/>
                <w:sz w:val="14"/>
                <w:szCs w:val="14"/>
              </w:rPr>
            </w:pPr>
          </w:p>
        </w:tc>
        <w:tc>
          <w:tcPr>
            <w:tcW w:w="1053" w:type="dxa"/>
            <w:tcBorders>
              <w:top w:val="single" w:sz="4" w:space="0" w:color="auto"/>
              <w:bottom w:val="single" w:sz="12" w:space="0" w:color="auto"/>
            </w:tcBorders>
            <w:shd w:val="clear" w:color="auto" w:fill="auto"/>
            <w:tcMar>
              <w:top w:w="0" w:type="dxa"/>
              <w:left w:w="0" w:type="dxa"/>
              <w:bottom w:w="0" w:type="dxa"/>
              <w:right w:w="0" w:type="dxa"/>
            </w:tcMar>
            <w:hideMark/>
          </w:tcPr>
          <w:p w14:paraId="1AC23198" w14:textId="77777777" w:rsidR="005320DF" w:rsidRPr="00671F7E" w:rsidRDefault="005320DF" w:rsidP="00671F7E">
            <w:pPr>
              <w:spacing w:before="80" w:after="80" w:line="200" w:lineRule="exact"/>
              <w:ind w:right="28"/>
              <w:rPr>
                <w:i/>
                <w:sz w:val="16"/>
              </w:rPr>
            </w:pPr>
            <w:r w:rsidRPr="00671F7E">
              <w:rPr>
                <w:i/>
                <w:sz w:val="16"/>
              </w:rPr>
              <w:t>2012</w:t>
            </w:r>
          </w:p>
        </w:tc>
        <w:tc>
          <w:tcPr>
            <w:tcW w:w="1053" w:type="dxa"/>
            <w:tcBorders>
              <w:top w:val="single" w:sz="4" w:space="0" w:color="auto"/>
              <w:bottom w:val="single" w:sz="12" w:space="0" w:color="auto"/>
            </w:tcBorders>
            <w:shd w:val="clear" w:color="auto" w:fill="auto"/>
            <w:tcMar>
              <w:top w:w="0" w:type="dxa"/>
              <w:left w:w="0" w:type="dxa"/>
              <w:bottom w:w="0" w:type="dxa"/>
              <w:right w:w="0" w:type="dxa"/>
            </w:tcMar>
            <w:hideMark/>
          </w:tcPr>
          <w:p w14:paraId="26F56093" w14:textId="77777777" w:rsidR="005320DF" w:rsidRPr="00671F7E" w:rsidRDefault="005320DF" w:rsidP="00671F7E">
            <w:pPr>
              <w:spacing w:before="80" w:after="80" w:line="200" w:lineRule="exact"/>
              <w:ind w:right="28"/>
              <w:rPr>
                <w:i/>
                <w:sz w:val="16"/>
              </w:rPr>
            </w:pPr>
            <w:r w:rsidRPr="00671F7E">
              <w:rPr>
                <w:i/>
                <w:sz w:val="16"/>
              </w:rPr>
              <w:t>2013</w:t>
            </w:r>
          </w:p>
        </w:tc>
        <w:tc>
          <w:tcPr>
            <w:tcW w:w="1054" w:type="dxa"/>
            <w:tcBorders>
              <w:top w:val="single" w:sz="4" w:space="0" w:color="auto"/>
              <w:bottom w:val="single" w:sz="12" w:space="0" w:color="auto"/>
            </w:tcBorders>
            <w:shd w:val="clear" w:color="auto" w:fill="auto"/>
            <w:tcMar>
              <w:top w:w="0" w:type="dxa"/>
              <w:left w:w="0" w:type="dxa"/>
              <w:bottom w:w="0" w:type="dxa"/>
              <w:right w:w="0" w:type="dxa"/>
            </w:tcMar>
          </w:tcPr>
          <w:p w14:paraId="2E869E67" w14:textId="77777777" w:rsidR="005320DF" w:rsidRPr="00671F7E" w:rsidRDefault="005320DF" w:rsidP="00671F7E">
            <w:pPr>
              <w:spacing w:before="80" w:after="80" w:line="200" w:lineRule="exact"/>
              <w:ind w:right="28"/>
              <w:rPr>
                <w:i/>
                <w:sz w:val="16"/>
              </w:rPr>
            </w:pPr>
            <w:r w:rsidRPr="00671F7E">
              <w:rPr>
                <w:i/>
                <w:sz w:val="16"/>
              </w:rPr>
              <w:t>2014</w:t>
            </w:r>
          </w:p>
        </w:tc>
        <w:tc>
          <w:tcPr>
            <w:tcW w:w="1053" w:type="dxa"/>
            <w:tcBorders>
              <w:top w:val="single" w:sz="4" w:space="0" w:color="auto"/>
              <w:bottom w:val="single" w:sz="12" w:space="0" w:color="auto"/>
            </w:tcBorders>
            <w:shd w:val="clear" w:color="auto" w:fill="auto"/>
            <w:tcMar>
              <w:top w:w="0" w:type="dxa"/>
              <w:left w:w="0" w:type="dxa"/>
              <w:bottom w:w="0" w:type="dxa"/>
              <w:right w:w="0" w:type="dxa"/>
            </w:tcMar>
          </w:tcPr>
          <w:p w14:paraId="7D779554" w14:textId="77777777" w:rsidR="005320DF" w:rsidRPr="00671F7E" w:rsidRDefault="005320DF" w:rsidP="00671F7E">
            <w:pPr>
              <w:spacing w:before="80" w:after="80" w:line="200" w:lineRule="exact"/>
              <w:ind w:right="28"/>
              <w:rPr>
                <w:i/>
                <w:sz w:val="16"/>
              </w:rPr>
            </w:pPr>
            <w:r w:rsidRPr="00671F7E">
              <w:rPr>
                <w:i/>
                <w:sz w:val="16"/>
              </w:rPr>
              <w:t>2015</w:t>
            </w:r>
          </w:p>
        </w:tc>
        <w:tc>
          <w:tcPr>
            <w:tcW w:w="1053" w:type="dxa"/>
            <w:tcBorders>
              <w:top w:val="single" w:sz="4" w:space="0" w:color="auto"/>
              <w:bottom w:val="single" w:sz="12" w:space="0" w:color="auto"/>
            </w:tcBorders>
            <w:shd w:val="clear" w:color="auto" w:fill="auto"/>
            <w:tcMar>
              <w:top w:w="0" w:type="dxa"/>
              <w:left w:w="0" w:type="dxa"/>
              <w:bottom w:w="0" w:type="dxa"/>
              <w:right w:w="0" w:type="dxa"/>
            </w:tcMar>
          </w:tcPr>
          <w:p w14:paraId="6FA8B564" w14:textId="77777777" w:rsidR="005320DF" w:rsidRPr="00671F7E" w:rsidRDefault="005320DF" w:rsidP="00671F7E">
            <w:pPr>
              <w:spacing w:before="80" w:after="80" w:line="200" w:lineRule="exact"/>
              <w:ind w:right="28"/>
              <w:rPr>
                <w:i/>
                <w:sz w:val="16"/>
              </w:rPr>
            </w:pPr>
            <w:r w:rsidRPr="00671F7E">
              <w:rPr>
                <w:i/>
                <w:sz w:val="16"/>
              </w:rPr>
              <w:t>2016</w:t>
            </w:r>
          </w:p>
        </w:tc>
        <w:tc>
          <w:tcPr>
            <w:tcW w:w="1054" w:type="dxa"/>
            <w:tcBorders>
              <w:top w:val="single" w:sz="4" w:space="0" w:color="auto"/>
              <w:bottom w:val="single" w:sz="12" w:space="0" w:color="auto"/>
            </w:tcBorders>
            <w:shd w:val="clear" w:color="auto" w:fill="auto"/>
            <w:tcMar>
              <w:top w:w="0" w:type="dxa"/>
              <w:left w:w="0" w:type="dxa"/>
              <w:bottom w:w="0" w:type="dxa"/>
              <w:right w:w="0" w:type="dxa"/>
            </w:tcMar>
          </w:tcPr>
          <w:p w14:paraId="3643C387" w14:textId="77777777" w:rsidR="005320DF" w:rsidRPr="00671F7E" w:rsidRDefault="005320DF" w:rsidP="00671F7E">
            <w:pPr>
              <w:spacing w:before="80" w:after="80" w:line="200" w:lineRule="exact"/>
              <w:ind w:right="28"/>
              <w:rPr>
                <w:i/>
                <w:sz w:val="16"/>
              </w:rPr>
            </w:pPr>
            <w:r w:rsidRPr="00671F7E">
              <w:rPr>
                <w:i/>
                <w:sz w:val="16"/>
              </w:rPr>
              <w:t>2017</w:t>
            </w:r>
          </w:p>
        </w:tc>
        <w:tc>
          <w:tcPr>
            <w:tcW w:w="1053" w:type="dxa"/>
            <w:tcBorders>
              <w:top w:val="single" w:sz="4" w:space="0" w:color="auto"/>
              <w:bottom w:val="single" w:sz="12" w:space="0" w:color="auto"/>
            </w:tcBorders>
            <w:shd w:val="clear" w:color="auto" w:fill="auto"/>
            <w:tcMar>
              <w:top w:w="0" w:type="dxa"/>
              <w:left w:w="0" w:type="dxa"/>
              <w:bottom w:w="0" w:type="dxa"/>
              <w:right w:w="0" w:type="dxa"/>
            </w:tcMar>
          </w:tcPr>
          <w:p w14:paraId="60B0D1CE" w14:textId="77777777" w:rsidR="005320DF" w:rsidRPr="00671F7E" w:rsidRDefault="005320DF" w:rsidP="00671F7E">
            <w:pPr>
              <w:spacing w:before="80" w:after="80" w:line="200" w:lineRule="exact"/>
              <w:ind w:right="28"/>
              <w:rPr>
                <w:i/>
                <w:sz w:val="16"/>
              </w:rPr>
            </w:pPr>
            <w:r w:rsidRPr="00671F7E">
              <w:rPr>
                <w:i/>
                <w:sz w:val="16"/>
              </w:rPr>
              <w:t>2018</w:t>
            </w:r>
          </w:p>
        </w:tc>
        <w:tc>
          <w:tcPr>
            <w:tcW w:w="1054" w:type="dxa"/>
            <w:tcBorders>
              <w:top w:val="single" w:sz="4" w:space="0" w:color="auto"/>
              <w:bottom w:val="single" w:sz="12" w:space="0" w:color="auto"/>
            </w:tcBorders>
            <w:shd w:val="clear" w:color="auto" w:fill="auto"/>
            <w:tcMar>
              <w:top w:w="0" w:type="dxa"/>
              <w:left w:w="0" w:type="dxa"/>
              <w:bottom w:w="0" w:type="dxa"/>
              <w:right w:w="0" w:type="dxa"/>
            </w:tcMar>
          </w:tcPr>
          <w:p w14:paraId="7A6DBBC7" w14:textId="77777777" w:rsidR="005320DF" w:rsidRPr="00671F7E" w:rsidRDefault="005320DF" w:rsidP="00671F7E">
            <w:pPr>
              <w:spacing w:before="80" w:after="80" w:line="200" w:lineRule="exact"/>
              <w:ind w:right="28"/>
              <w:rPr>
                <w:i/>
                <w:sz w:val="16"/>
              </w:rPr>
            </w:pPr>
            <w:r w:rsidRPr="00671F7E">
              <w:rPr>
                <w:i/>
                <w:sz w:val="16"/>
              </w:rPr>
              <w:t>2019</w:t>
            </w:r>
          </w:p>
        </w:tc>
        <w:tc>
          <w:tcPr>
            <w:tcW w:w="1001" w:type="dxa"/>
            <w:tcBorders>
              <w:top w:val="single" w:sz="4" w:space="0" w:color="auto"/>
              <w:bottom w:val="single" w:sz="12" w:space="0" w:color="auto"/>
            </w:tcBorders>
            <w:shd w:val="clear" w:color="auto" w:fill="auto"/>
            <w:tcMar>
              <w:top w:w="0" w:type="dxa"/>
              <w:left w:w="0" w:type="dxa"/>
              <w:bottom w:w="0" w:type="dxa"/>
              <w:right w:w="0" w:type="dxa"/>
            </w:tcMar>
          </w:tcPr>
          <w:p w14:paraId="5EC9A95E" w14:textId="77777777" w:rsidR="005320DF" w:rsidRPr="00671F7E" w:rsidRDefault="005320DF" w:rsidP="00671F7E">
            <w:pPr>
              <w:spacing w:before="80" w:after="80" w:line="200" w:lineRule="exact"/>
              <w:ind w:right="28"/>
              <w:rPr>
                <w:i/>
                <w:sz w:val="16"/>
              </w:rPr>
            </w:pPr>
            <w:r w:rsidRPr="00671F7E">
              <w:rPr>
                <w:i/>
                <w:sz w:val="16"/>
              </w:rPr>
              <w:t>2020</w:t>
            </w:r>
          </w:p>
        </w:tc>
      </w:tr>
      <w:tr w:rsidR="00AC1105" w:rsidRPr="00AC1105" w14:paraId="23CB10DB" w14:textId="77777777" w:rsidTr="00AC1105">
        <w:trPr>
          <w:trHeight w:val="240"/>
        </w:trPr>
        <w:tc>
          <w:tcPr>
            <w:tcW w:w="210" w:type="dxa"/>
            <w:tcBorders>
              <w:top w:val="single" w:sz="12" w:space="0" w:color="auto"/>
            </w:tcBorders>
            <w:shd w:val="clear" w:color="auto" w:fill="auto"/>
            <w:tcMar>
              <w:top w:w="0" w:type="dxa"/>
              <w:left w:w="0" w:type="dxa"/>
              <w:bottom w:w="0" w:type="dxa"/>
              <w:right w:w="0" w:type="dxa"/>
            </w:tcMar>
            <w:hideMark/>
          </w:tcPr>
          <w:p w14:paraId="5A4AEBAA"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1</w:t>
            </w:r>
          </w:p>
        </w:tc>
        <w:tc>
          <w:tcPr>
            <w:tcW w:w="1053" w:type="dxa"/>
            <w:tcBorders>
              <w:top w:val="single" w:sz="12" w:space="0" w:color="auto"/>
            </w:tcBorders>
            <w:shd w:val="clear" w:color="auto" w:fill="auto"/>
            <w:tcMar>
              <w:top w:w="0" w:type="dxa"/>
              <w:left w:w="0" w:type="dxa"/>
              <w:bottom w:w="0" w:type="dxa"/>
              <w:right w:w="0" w:type="dxa"/>
            </w:tcMar>
            <w:hideMark/>
          </w:tcPr>
          <w:p w14:paraId="073FC3AF"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Neoplasias malignas </w:t>
            </w:r>
          </w:p>
        </w:tc>
        <w:tc>
          <w:tcPr>
            <w:tcW w:w="1053" w:type="dxa"/>
            <w:tcBorders>
              <w:top w:val="single" w:sz="12" w:space="0" w:color="auto"/>
            </w:tcBorders>
            <w:shd w:val="clear" w:color="auto" w:fill="auto"/>
            <w:tcMar>
              <w:top w:w="0" w:type="dxa"/>
              <w:left w:w="0" w:type="dxa"/>
              <w:bottom w:w="0" w:type="dxa"/>
              <w:right w:w="0" w:type="dxa"/>
            </w:tcMar>
            <w:hideMark/>
          </w:tcPr>
          <w:p w14:paraId="3442CBC5"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Neoplasias malignas </w:t>
            </w:r>
          </w:p>
        </w:tc>
        <w:tc>
          <w:tcPr>
            <w:tcW w:w="1054" w:type="dxa"/>
            <w:tcBorders>
              <w:top w:val="single" w:sz="12" w:space="0" w:color="auto"/>
            </w:tcBorders>
            <w:shd w:val="clear" w:color="auto" w:fill="auto"/>
            <w:tcMar>
              <w:top w:w="0" w:type="dxa"/>
              <w:left w:w="0" w:type="dxa"/>
              <w:bottom w:w="0" w:type="dxa"/>
              <w:right w:w="0" w:type="dxa"/>
            </w:tcMar>
          </w:tcPr>
          <w:p w14:paraId="01900B14"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Neoplasias malignas </w:t>
            </w:r>
          </w:p>
        </w:tc>
        <w:tc>
          <w:tcPr>
            <w:tcW w:w="1053" w:type="dxa"/>
            <w:tcBorders>
              <w:top w:val="single" w:sz="12" w:space="0" w:color="auto"/>
            </w:tcBorders>
            <w:shd w:val="clear" w:color="auto" w:fill="auto"/>
            <w:tcMar>
              <w:top w:w="0" w:type="dxa"/>
              <w:left w:w="0" w:type="dxa"/>
              <w:bottom w:w="0" w:type="dxa"/>
              <w:right w:w="0" w:type="dxa"/>
            </w:tcMar>
          </w:tcPr>
          <w:p w14:paraId="0E05AED3"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Neoplasias malignas </w:t>
            </w:r>
          </w:p>
        </w:tc>
        <w:tc>
          <w:tcPr>
            <w:tcW w:w="1053" w:type="dxa"/>
            <w:tcBorders>
              <w:top w:val="single" w:sz="12" w:space="0" w:color="auto"/>
            </w:tcBorders>
            <w:shd w:val="clear" w:color="auto" w:fill="auto"/>
            <w:tcMar>
              <w:top w:w="0" w:type="dxa"/>
              <w:left w:w="0" w:type="dxa"/>
              <w:bottom w:w="0" w:type="dxa"/>
              <w:right w:w="0" w:type="dxa"/>
            </w:tcMar>
          </w:tcPr>
          <w:p w14:paraId="0B107CBE"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Neoplasias malignas </w:t>
            </w:r>
          </w:p>
        </w:tc>
        <w:tc>
          <w:tcPr>
            <w:tcW w:w="1054" w:type="dxa"/>
            <w:tcBorders>
              <w:top w:val="single" w:sz="12" w:space="0" w:color="auto"/>
            </w:tcBorders>
            <w:shd w:val="clear" w:color="auto" w:fill="auto"/>
            <w:tcMar>
              <w:top w:w="0" w:type="dxa"/>
              <w:left w:w="0" w:type="dxa"/>
              <w:bottom w:w="0" w:type="dxa"/>
              <w:right w:w="0" w:type="dxa"/>
            </w:tcMar>
          </w:tcPr>
          <w:p w14:paraId="128E4AD2"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Neoplasias malignas </w:t>
            </w:r>
          </w:p>
        </w:tc>
        <w:tc>
          <w:tcPr>
            <w:tcW w:w="1053" w:type="dxa"/>
            <w:tcBorders>
              <w:top w:val="single" w:sz="12" w:space="0" w:color="auto"/>
            </w:tcBorders>
            <w:shd w:val="clear" w:color="auto" w:fill="auto"/>
            <w:tcMar>
              <w:top w:w="0" w:type="dxa"/>
              <w:left w:w="0" w:type="dxa"/>
              <w:bottom w:w="0" w:type="dxa"/>
              <w:right w:w="0" w:type="dxa"/>
            </w:tcMar>
          </w:tcPr>
          <w:p w14:paraId="77D9288C"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Neoplasias malignas </w:t>
            </w:r>
          </w:p>
        </w:tc>
        <w:tc>
          <w:tcPr>
            <w:tcW w:w="1054" w:type="dxa"/>
            <w:tcBorders>
              <w:top w:val="single" w:sz="12" w:space="0" w:color="auto"/>
            </w:tcBorders>
            <w:shd w:val="clear" w:color="auto" w:fill="auto"/>
            <w:tcMar>
              <w:top w:w="0" w:type="dxa"/>
              <w:left w:w="0" w:type="dxa"/>
              <w:bottom w:w="0" w:type="dxa"/>
              <w:right w:w="0" w:type="dxa"/>
            </w:tcMar>
          </w:tcPr>
          <w:p w14:paraId="60F58BA4"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Neoplasias malignas </w:t>
            </w:r>
          </w:p>
        </w:tc>
        <w:tc>
          <w:tcPr>
            <w:tcW w:w="1001" w:type="dxa"/>
            <w:tcBorders>
              <w:top w:val="single" w:sz="12" w:space="0" w:color="auto"/>
            </w:tcBorders>
            <w:shd w:val="clear" w:color="auto" w:fill="auto"/>
            <w:tcMar>
              <w:top w:w="0" w:type="dxa"/>
              <w:left w:w="0" w:type="dxa"/>
              <w:bottom w:w="0" w:type="dxa"/>
              <w:right w:w="0" w:type="dxa"/>
            </w:tcMar>
          </w:tcPr>
          <w:p w14:paraId="46FAEFB7" w14:textId="77777777" w:rsidR="005320DF" w:rsidRPr="00AC1105" w:rsidRDefault="005320DF" w:rsidP="00671F7E">
            <w:pPr>
              <w:spacing w:before="40" w:after="40" w:line="180" w:lineRule="atLeast"/>
              <w:rPr>
                <w:rFonts w:eastAsia="Gulim"/>
                <w:spacing w:val="-3"/>
                <w:sz w:val="14"/>
                <w:szCs w:val="14"/>
              </w:rPr>
            </w:pPr>
            <w:r w:rsidRPr="00AC1105">
              <w:rPr>
                <w:spacing w:val="-3"/>
                <w:sz w:val="14"/>
                <w:szCs w:val="14"/>
              </w:rPr>
              <w:t xml:space="preserve">Neoplasias malignas </w:t>
            </w:r>
          </w:p>
        </w:tc>
      </w:tr>
      <w:tr w:rsidR="00AC1105" w:rsidRPr="00AC1105" w14:paraId="4C81CDA9" w14:textId="77777777" w:rsidTr="00AC1105">
        <w:trPr>
          <w:trHeight w:val="240"/>
        </w:trPr>
        <w:tc>
          <w:tcPr>
            <w:tcW w:w="210" w:type="dxa"/>
            <w:shd w:val="clear" w:color="auto" w:fill="auto"/>
            <w:tcMar>
              <w:top w:w="0" w:type="dxa"/>
              <w:left w:w="0" w:type="dxa"/>
              <w:bottom w:w="0" w:type="dxa"/>
              <w:right w:w="0" w:type="dxa"/>
            </w:tcMar>
            <w:hideMark/>
          </w:tcPr>
          <w:p w14:paraId="40525F13"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2</w:t>
            </w:r>
          </w:p>
        </w:tc>
        <w:tc>
          <w:tcPr>
            <w:tcW w:w="1053" w:type="dxa"/>
            <w:shd w:val="clear" w:color="auto" w:fill="auto"/>
            <w:tcMar>
              <w:top w:w="0" w:type="dxa"/>
              <w:left w:w="0" w:type="dxa"/>
              <w:bottom w:w="0" w:type="dxa"/>
              <w:right w:w="0" w:type="dxa"/>
            </w:tcMar>
            <w:hideMark/>
          </w:tcPr>
          <w:p w14:paraId="33163A9D"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cardíacas </w:t>
            </w:r>
          </w:p>
        </w:tc>
        <w:tc>
          <w:tcPr>
            <w:tcW w:w="1053" w:type="dxa"/>
            <w:shd w:val="clear" w:color="auto" w:fill="auto"/>
            <w:tcMar>
              <w:top w:w="0" w:type="dxa"/>
              <w:left w:w="0" w:type="dxa"/>
              <w:bottom w:w="0" w:type="dxa"/>
              <w:right w:w="0" w:type="dxa"/>
            </w:tcMar>
            <w:hideMark/>
          </w:tcPr>
          <w:p w14:paraId="76D36349"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cerebrovasculares </w:t>
            </w:r>
          </w:p>
        </w:tc>
        <w:tc>
          <w:tcPr>
            <w:tcW w:w="1054" w:type="dxa"/>
            <w:shd w:val="clear" w:color="auto" w:fill="auto"/>
            <w:tcMar>
              <w:top w:w="0" w:type="dxa"/>
              <w:left w:w="0" w:type="dxa"/>
              <w:bottom w:w="0" w:type="dxa"/>
              <w:right w:w="0" w:type="dxa"/>
            </w:tcMar>
          </w:tcPr>
          <w:p w14:paraId="2694E7F3"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cardíacas </w:t>
            </w:r>
          </w:p>
        </w:tc>
        <w:tc>
          <w:tcPr>
            <w:tcW w:w="1053" w:type="dxa"/>
            <w:shd w:val="clear" w:color="auto" w:fill="auto"/>
            <w:tcMar>
              <w:top w:w="0" w:type="dxa"/>
              <w:left w:w="0" w:type="dxa"/>
              <w:bottom w:w="0" w:type="dxa"/>
              <w:right w:w="0" w:type="dxa"/>
            </w:tcMar>
          </w:tcPr>
          <w:p w14:paraId="399315A4"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cardíacas </w:t>
            </w:r>
          </w:p>
        </w:tc>
        <w:tc>
          <w:tcPr>
            <w:tcW w:w="1053" w:type="dxa"/>
            <w:shd w:val="clear" w:color="auto" w:fill="auto"/>
            <w:tcMar>
              <w:top w:w="0" w:type="dxa"/>
              <w:left w:w="0" w:type="dxa"/>
              <w:bottom w:w="0" w:type="dxa"/>
              <w:right w:w="0" w:type="dxa"/>
            </w:tcMar>
          </w:tcPr>
          <w:p w14:paraId="5AB20F8A"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cardíacas </w:t>
            </w:r>
          </w:p>
        </w:tc>
        <w:tc>
          <w:tcPr>
            <w:tcW w:w="1054" w:type="dxa"/>
            <w:shd w:val="clear" w:color="auto" w:fill="auto"/>
            <w:tcMar>
              <w:top w:w="0" w:type="dxa"/>
              <w:left w:w="0" w:type="dxa"/>
              <w:bottom w:w="0" w:type="dxa"/>
              <w:right w:w="0" w:type="dxa"/>
            </w:tcMar>
          </w:tcPr>
          <w:p w14:paraId="7C0B0E9A"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cardíacas </w:t>
            </w:r>
          </w:p>
        </w:tc>
        <w:tc>
          <w:tcPr>
            <w:tcW w:w="1053" w:type="dxa"/>
            <w:shd w:val="clear" w:color="auto" w:fill="auto"/>
            <w:tcMar>
              <w:top w:w="0" w:type="dxa"/>
              <w:left w:w="0" w:type="dxa"/>
              <w:bottom w:w="0" w:type="dxa"/>
              <w:right w:w="0" w:type="dxa"/>
            </w:tcMar>
          </w:tcPr>
          <w:p w14:paraId="4F3C123F"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cardíacas </w:t>
            </w:r>
          </w:p>
        </w:tc>
        <w:tc>
          <w:tcPr>
            <w:tcW w:w="1054" w:type="dxa"/>
            <w:shd w:val="clear" w:color="auto" w:fill="auto"/>
            <w:tcMar>
              <w:top w:w="0" w:type="dxa"/>
              <w:left w:w="0" w:type="dxa"/>
              <w:bottom w:w="0" w:type="dxa"/>
              <w:right w:w="0" w:type="dxa"/>
            </w:tcMar>
          </w:tcPr>
          <w:p w14:paraId="4E94CEBB"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cardíacas </w:t>
            </w:r>
          </w:p>
        </w:tc>
        <w:tc>
          <w:tcPr>
            <w:tcW w:w="1001" w:type="dxa"/>
            <w:shd w:val="clear" w:color="auto" w:fill="auto"/>
            <w:tcMar>
              <w:top w:w="0" w:type="dxa"/>
              <w:left w:w="0" w:type="dxa"/>
              <w:bottom w:w="0" w:type="dxa"/>
              <w:right w:w="0" w:type="dxa"/>
            </w:tcMar>
          </w:tcPr>
          <w:p w14:paraId="3DCBBF97" w14:textId="77777777" w:rsidR="005320DF" w:rsidRPr="00AC1105" w:rsidRDefault="005320DF" w:rsidP="00671F7E">
            <w:pPr>
              <w:spacing w:before="40" w:after="40" w:line="180" w:lineRule="atLeast"/>
              <w:rPr>
                <w:rFonts w:eastAsia="Gulim"/>
                <w:spacing w:val="-3"/>
                <w:sz w:val="14"/>
                <w:szCs w:val="14"/>
              </w:rPr>
            </w:pPr>
            <w:r w:rsidRPr="00AC1105">
              <w:rPr>
                <w:spacing w:val="-3"/>
                <w:sz w:val="14"/>
                <w:szCs w:val="14"/>
              </w:rPr>
              <w:t xml:space="preserve">Enfermedades cardíacas </w:t>
            </w:r>
          </w:p>
        </w:tc>
      </w:tr>
      <w:tr w:rsidR="00AC1105" w:rsidRPr="00AC1105" w14:paraId="21288B45" w14:textId="77777777" w:rsidTr="00AC1105">
        <w:trPr>
          <w:trHeight w:val="240"/>
        </w:trPr>
        <w:tc>
          <w:tcPr>
            <w:tcW w:w="210" w:type="dxa"/>
            <w:shd w:val="clear" w:color="auto" w:fill="auto"/>
            <w:tcMar>
              <w:top w:w="0" w:type="dxa"/>
              <w:left w:w="0" w:type="dxa"/>
              <w:bottom w:w="0" w:type="dxa"/>
              <w:right w:w="0" w:type="dxa"/>
            </w:tcMar>
            <w:hideMark/>
          </w:tcPr>
          <w:p w14:paraId="2ABBA303"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3</w:t>
            </w:r>
          </w:p>
        </w:tc>
        <w:tc>
          <w:tcPr>
            <w:tcW w:w="1053" w:type="dxa"/>
            <w:shd w:val="clear" w:color="auto" w:fill="auto"/>
            <w:tcMar>
              <w:top w:w="0" w:type="dxa"/>
              <w:left w:w="0" w:type="dxa"/>
              <w:bottom w:w="0" w:type="dxa"/>
              <w:right w:w="0" w:type="dxa"/>
            </w:tcMar>
            <w:hideMark/>
          </w:tcPr>
          <w:p w14:paraId="7B698307"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cerebrovasculares </w:t>
            </w:r>
          </w:p>
        </w:tc>
        <w:tc>
          <w:tcPr>
            <w:tcW w:w="1053" w:type="dxa"/>
            <w:shd w:val="clear" w:color="auto" w:fill="auto"/>
            <w:tcMar>
              <w:top w:w="0" w:type="dxa"/>
              <w:left w:w="0" w:type="dxa"/>
              <w:bottom w:w="0" w:type="dxa"/>
              <w:right w:w="0" w:type="dxa"/>
            </w:tcMar>
            <w:hideMark/>
          </w:tcPr>
          <w:p w14:paraId="19D494B0"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cardíacas </w:t>
            </w:r>
          </w:p>
        </w:tc>
        <w:tc>
          <w:tcPr>
            <w:tcW w:w="1054" w:type="dxa"/>
            <w:shd w:val="clear" w:color="auto" w:fill="auto"/>
            <w:tcMar>
              <w:top w:w="0" w:type="dxa"/>
              <w:left w:w="0" w:type="dxa"/>
              <w:bottom w:w="0" w:type="dxa"/>
              <w:right w:w="0" w:type="dxa"/>
            </w:tcMar>
          </w:tcPr>
          <w:p w14:paraId="0B58E235"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cerebrovasculares </w:t>
            </w:r>
          </w:p>
        </w:tc>
        <w:tc>
          <w:tcPr>
            <w:tcW w:w="1053" w:type="dxa"/>
            <w:shd w:val="clear" w:color="auto" w:fill="auto"/>
            <w:tcMar>
              <w:top w:w="0" w:type="dxa"/>
              <w:left w:w="0" w:type="dxa"/>
              <w:bottom w:w="0" w:type="dxa"/>
              <w:right w:w="0" w:type="dxa"/>
            </w:tcMar>
          </w:tcPr>
          <w:p w14:paraId="6BEABC8E"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cerebrovasculares </w:t>
            </w:r>
          </w:p>
        </w:tc>
        <w:tc>
          <w:tcPr>
            <w:tcW w:w="1053" w:type="dxa"/>
            <w:shd w:val="clear" w:color="auto" w:fill="auto"/>
            <w:tcMar>
              <w:top w:w="0" w:type="dxa"/>
              <w:left w:w="0" w:type="dxa"/>
              <w:bottom w:w="0" w:type="dxa"/>
              <w:right w:w="0" w:type="dxa"/>
            </w:tcMar>
          </w:tcPr>
          <w:p w14:paraId="2750815C"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cerebrovasculares </w:t>
            </w:r>
          </w:p>
        </w:tc>
        <w:tc>
          <w:tcPr>
            <w:tcW w:w="1054" w:type="dxa"/>
            <w:shd w:val="clear" w:color="auto" w:fill="auto"/>
            <w:tcMar>
              <w:top w:w="0" w:type="dxa"/>
              <w:left w:w="0" w:type="dxa"/>
              <w:bottom w:w="0" w:type="dxa"/>
              <w:right w:w="0" w:type="dxa"/>
            </w:tcMar>
          </w:tcPr>
          <w:p w14:paraId="567F5DF1"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cerebrovasculares </w:t>
            </w:r>
          </w:p>
        </w:tc>
        <w:tc>
          <w:tcPr>
            <w:tcW w:w="1053" w:type="dxa"/>
            <w:shd w:val="clear" w:color="auto" w:fill="auto"/>
            <w:tcMar>
              <w:top w:w="0" w:type="dxa"/>
              <w:left w:w="0" w:type="dxa"/>
              <w:bottom w:w="0" w:type="dxa"/>
              <w:right w:w="0" w:type="dxa"/>
            </w:tcMar>
          </w:tcPr>
          <w:p w14:paraId="6F43D73E"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Neumonía </w:t>
            </w:r>
          </w:p>
        </w:tc>
        <w:tc>
          <w:tcPr>
            <w:tcW w:w="1054" w:type="dxa"/>
            <w:shd w:val="clear" w:color="auto" w:fill="auto"/>
            <w:tcMar>
              <w:top w:w="0" w:type="dxa"/>
              <w:left w:w="0" w:type="dxa"/>
              <w:bottom w:w="0" w:type="dxa"/>
              <w:right w:w="0" w:type="dxa"/>
            </w:tcMar>
          </w:tcPr>
          <w:p w14:paraId="18A5468F"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Neumonía </w:t>
            </w:r>
          </w:p>
        </w:tc>
        <w:tc>
          <w:tcPr>
            <w:tcW w:w="1001" w:type="dxa"/>
            <w:shd w:val="clear" w:color="auto" w:fill="auto"/>
            <w:tcMar>
              <w:top w:w="0" w:type="dxa"/>
              <w:left w:w="0" w:type="dxa"/>
              <w:bottom w:w="0" w:type="dxa"/>
              <w:right w:w="0" w:type="dxa"/>
            </w:tcMar>
          </w:tcPr>
          <w:p w14:paraId="1790981F" w14:textId="77777777" w:rsidR="005320DF" w:rsidRPr="00AC1105" w:rsidRDefault="005320DF" w:rsidP="00671F7E">
            <w:pPr>
              <w:spacing w:before="40" w:after="40" w:line="180" w:lineRule="atLeast"/>
              <w:rPr>
                <w:rFonts w:eastAsia="Gulim"/>
                <w:spacing w:val="-3"/>
                <w:sz w:val="14"/>
                <w:szCs w:val="14"/>
              </w:rPr>
            </w:pPr>
            <w:r w:rsidRPr="00AC1105">
              <w:rPr>
                <w:spacing w:val="-3"/>
                <w:sz w:val="14"/>
                <w:szCs w:val="14"/>
              </w:rPr>
              <w:t xml:space="preserve">Neumonía </w:t>
            </w:r>
          </w:p>
        </w:tc>
      </w:tr>
      <w:tr w:rsidR="00AC1105" w:rsidRPr="00AC1105" w14:paraId="3A458582" w14:textId="77777777" w:rsidTr="00AC1105">
        <w:trPr>
          <w:trHeight w:val="240"/>
        </w:trPr>
        <w:tc>
          <w:tcPr>
            <w:tcW w:w="210" w:type="dxa"/>
            <w:shd w:val="clear" w:color="auto" w:fill="auto"/>
            <w:tcMar>
              <w:top w:w="0" w:type="dxa"/>
              <w:left w:w="0" w:type="dxa"/>
              <w:bottom w:w="0" w:type="dxa"/>
              <w:right w:w="0" w:type="dxa"/>
            </w:tcMar>
            <w:hideMark/>
          </w:tcPr>
          <w:p w14:paraId="2B739DC6"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4</w:t>
            </w:r>
          </w:p>
        </w:tc>
        <w:tc>
          <w:tcPr>
            <w:tcW w:w="1053" w:type="dxa"/>
            <w:shd w:val="clear" w:color="auto" w:fill="auto"/>
            <w:tcMar>
              <w:top w:w="0" w:type="dxa"/>
              <w:left w:w="0" w:type="dxa"/>
              <w:bottom w:w="0" w:type="dxa"/>
              <w:right w:w="0" w:type="dxa"/>
            </w:tcMar>
            <w:hideMark/>
          </w:tcPr>
          <w:p w14:paraId="0D788841"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Lesiones autoinfligidas </w:t>
            </w:r>
          </w:p>
        </w:tc>
        <w:tc>
          <w:tcPr>
            <w:tcW w:w="1053" w:type="dxa"/>
            <w:shd w:val="clear" w:color="auto" w:fill="auto"/>
            <w:tcMar>
              <w:top w:w="0" w:type="dxa"/>
              <w:left w:w="0" w:type="dxa"/>
              <w:bottom w:w="0" w:type="dxa"/>
              <w:right w:w="0" w:type="dxa"/>
            </w:tcMar>
            <w:hideMark/>
          </w:tcPr>
          <w:p w14:paraId="640FD87D"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Lesiones autoinfligidas </w:t>
            </w:r>
          </w:p>
        </w:tc>
        <w:tc>
          <w:tcPr>
            <w:tcW w:w="1054" w:type="dxa"/>
            <w:shd w:val="clear" w:color="auto" w:fill="auto"/>
            <w:tcMar>
              <w:top w:w="0" w:type="dxa"/>
              <w:left w:w="0" w:type="dxa"/>
              <w:bottom w:w="0" w:type="dxa"/>
              <w:right w:w="0" w:type="dxa"/>
            </w:tcMar>
          </w:tcPr>
          <w:p w14:paraId="4EF11A10"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Lesiones autoinfligidas </w:t>
            </w:r>
          </w:p>
        </w:tc>
        <w:tc>
          <w:tcPr>
            <w:tcW w:w="1053" w:type="dxa"/>
            <w:shd w:val="clear" w:color="auto" w:fill="auto"/>
            <w:tcMar>
              <w:top w:w="0" w:type="dxa"/>
              <w:left w:w="0" w:type="dxa"/>
              <w:bottom w:w="0" w:type="dxa"/>
              <w:right w:w="0" w:type="dxa"/>
            </w:tcMar>
          </w:tcPr>
          <w:p w14:paraId="1281ABCF"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Neumonía </w:t>
            </w:r>
          </w:p>
        </w:tc>
        <w:tc>
          <w:tcPr>
            <w:tcW w:w="1053" w:type="dxa"/>
            <w:shd w:val="clear" w:color="auto" w:fill="auto"/>
            <w:tcMar>
              <w:top w:w="0" w:type="dxa"/>
              <w:left w:w="0" w:type="dxa"/>
              <w:bottom w:w="0" w:type="dxa"/>
              <w:right w:w="0" w:type="dxa"/>
            </w:tcMar>
          </w:tcPr>
          <w:p w14:paraId="13A8EF6E"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Neumonía </w:t>
            </w:r>
          </w:p>
        </w:tc>
        <w:tc>
          <w:tcPr>
            <w:tcW w:w="1054" w:type="dxa"/>
            <w:shd w:val="clear" w:color="auto" w:fill="auto"/>
            <w:tcMar>
              <w:top w:w="0" w:type="dxa"/>
              <w:left w:w="0" w:type="dxa"/>
              <w:bottom w:w="0" w:type="dxa"/>
              <w:right w:w="0" w:type="dxa"/>
            </w:tcMar>
          </w:tcPr>
          <w:p w14:paraId="52F61086"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Neumonía </w:t>
            </w:r>
          </w:p>
        </w:tc>
        <w:tc>
          <w:tcPr>
            <w:tcW w:w="1053" w:type="dxa"/>
            <w:shd w:val="clear" w:color="auto" w:fill="auto"/>
            <w:tcMar>
              <w:top w:w="0" w:type="dxa"/>
              <w:left w:w="0" w:type="dxa"/>
              <w:bottom w:w="0" w:type="dxa"/>
              <w:right w:w="0" w:type="dxa"/>
            </w:tcMar>
          </w:tcPr>
          <w:p w14:paraId="44E4BC0C"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cerebrovasculares </w:t>
            </w:r>
          </w:p>
        </w:tc>
        <w:tc>
          <w:tcPr>
            <w:tcW w:w="1054" w:type="dxa"/>
            <w:shd w:val="clear" w:color="auto" w:fill="auto"/>
            <w:tcMar>
              <w:top w:w="0" w:type="dxa"/>
              <w:left w:w="0" w:type="dxa"/>
              <w:bottom w:w="0" w:type="dxa"/>
              <w:right w:w="0" w:type="dxa"/>
            </w:tcMar>
          </w:tcPr>
          <w:p w14:paraId="160EEA42"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cerebrovasculares </w:t>
            </w:r>
          </w:p>
        </w:tc>
        <w:tc>
          <w:tcPr>
            <w:tcW w:w="1001" w:type="dxa"/>
            <w:shd w:val="clear" w:color="auto" w:fill="auto"/>
            <w:tcMar>
              <w:top w:w="0" w:type="dxa"/>
              <w:left w:w="0" w:type="dxa"/>
              <w:bottom w:w="0" w:type="dxa"/>
              <w:right w:w="0" w:type="dxa"/>
            </w:tcMar>
          </w:tcPr>
          <w:p w14:paraId="553DADE8" w14:textId="77777777" w:rsidR="005320DF" w:rsidRPr="00AC1105" w:rsidRDefault="005320DF" w:rsidP="00671F7E">
            <w:pPr>
              <w:spacing w:before="40" w:after="40" w:line="180" w:lineRule="atLeast"/>
              <w:rPr>
                <w:rFonts w:eastAsia="Gulim"/>
                <w:spacing w:val="-3"/>
                <w:sz w:val="14"/>
                <w:szCs w:val="14"/>
              </w:rPr>
            </w:pPr>
            <w:r w:rsidRPr="00AC1105">
              <w:rPr>
                <w:spacing w:val="-3"/>
                <w:sz w:val="14"/>
                <w:szCs w:val="14"/>
              </w:rPr>
              <w:t xml:space="preserve">Enfermedades cerebrovasculares </w:t>
            </w:r>
          </w:p>
        </w:tc>
      </w:tr>
      <w:tr w:rsidR="00AC1105" w:rsidRPr="00AC1105" w14:paraId="2715A1CD" w14:textId="77777777" w:rsidTr="00AC1105">
        <w:trPr>
          <w:trHeight w:val="240"/>
        </w:trPr>
        <w:tc>
          <w:tcPr>
            <w:tcW w:w="210" w:type="dxa"/>
            <w:shd w:val="clear" w:color="auto" w:fill="auto"/>
            <w:tcMar>
              <w:top w:w="0" w:type="dxa"/>
              <w:left w:w="0" w:type="dxa"/>
              <w:bottom w:w="0" w:type="dxa"/>
              <w:right w:w="0" w:type="dxa"/>
            </w:tcMar>
            <w:hideMark/>
          </w:tcPr>
          <w:p w14:paraId="181F991B"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5</w:t>
            </w:r>
          </w:p>
        </w:tc>
        <w:tc>
          <w:tcPr>
            <w:tcW w:w="1053" w:type="dxa"/>
            <w:shd w:val="clear" w:color="auto" w:fill="auto"/>
            <w:tcMar>
              <w:top w:w="0" w:type="dxa"/>
              <w:left w:w="0" w:type="dxa"/>
              <w:bottom w:w="0" w:type="dxa"/>
              <w:right w:w="0" w:type="dxa"/>
            </w:tcMar>
            <w:hideMark/>
          </w:tcPr>
          <w:p w14:paraId="0F416239"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Diabetes mellitus </w:t>
            </w:r>
          </w:p>
        </w:tc>
        <w:tc>
          <w:tcPr>
            <w:tcW w:w="1053" w:type="dxa"/>
            <w:shd w:val="clear" w:color="auto" w:fill="auto"/>
            <w:tcMar>
              <w:top w:w="0" w:type="dxa"/>
              <w:left w:w="0" w:type="dxa"/>
              <w:bottom w:w="0" w:type="dxa"/>
              <w:right w:w="0" w:type="dxa"/>
            </w:tcMar>
            <w:hideMark/>
          </w:tcPr>
          <w:p w14:paraId="5A61EE23"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Diabetes mellitus </w:t>
            </w:r>
          </w:p>
        </w:tc>
        <w:tc>
          <w:tcPr>
            <w:tcW w:w="1054" w:type="dxa"/>
            <w:shd w:val="clear" w:color="auto" w:fill="auto"/>
            <w:tcMar>
              <w:top w:w="0" w:type="dxa"/>
              <w:left w:w="0" w:type="dxa"/>
              <w:bottom w:w="0" w:type="dxa"/>
              <w:right w:w="0" w:type="dxa"/>
            </w:tcMar>
          </w:tcPr>
          <w:p w14:paraId="79F98EDA"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Neumonía </w:t>
            </w:r>
          </w:p>
        </w:tc>
        <w:tc>
          <w:tcPr>
            <w:tcW w:w="1053" w:type="dxa"/>
            <w:shd w:val="clear" w:color="auto" w:fill="auto"/>
            <w:tcMar>
              <w:top w:w="0" w:type="dxa"/>
              <w:left w:w="0" w:type="dxa"/>
              <w:bottom w:w="0" w:type="dxa"/>
              <w:right w:w="0" w:type="dxa"/>
            </w:tcMar>
          </w:tcPr>
          <w:p w14:paraId="75EA2EBD"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Lesiones autoinfligidas </w:t>
            </w:r>
          </w:p>
        </w:tc>
        <w:tc>
          <w:tcPr>
            <w:tcW w:w="1053" w:type="dxa"/>
            <w:shd w:val="clear" w:color="auto" w:fill="auto"/>
            <w:tcMar>
              <w:top w:w="0" w:type="dxa"/>
              <w:left w:w="0" w:type="dxa"/>
              <w:bottom w:w="0" w:type="dxa"/>
              <w:right w:w="0" w:type="dxa"/>
            </w:tcMar>
          </w:tcPr>
          <w:p w14:paraId="340FF814"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Lesiones autoinfligidas </w:t>
            </w:r>
          </w:p>
        </w:tc>
        <w:tc>
          <w:tcPr>
            <w:tcW w:w="1054" w:type="dxa"/>
            <w:shd w:val="clear" w:color="auto" w:fill="auto"/>
            <w:tcMar>
              <w:top w:w="0" w:type="dxa"/>
              <w:left w:w="0" w:type="dxa"/>
              <w:bottom w:w="0" w:type="dxa"/>
              <w:right w:w="0" w:type="dxa"/>
            </w:tcMar>
          </w:tcPr>
          <w:p w14:paraId="63ACF500"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Lesiones autoinfligidas </w:t>
            </w:r>
          </w:p>
        </w:tc>
        <w:tc>
          <w:tcPr>
            <w:tcW w:w="1053" w:type="dxa"/>
            <w:shd w:val="clear" w:color="auto" w:fill="auto"/>
            <w:tcMar>
              <w:top w:w="0" w:type="dxa"/>
              <w:left w:w="0" w:type="dxa"/>
              <w:bottom w:w="0" w:type="dxa"/>
              <w:right w:w="0" w:type="dxa"/>
            </w:tcMar>
          </w:tcPr>
          <w:p w14:paraId="7D3FE3C1"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Lesiones autoinfligidas </w:t>
            </w:r>
          </w:p>
        </w:tc>
        <w:tc>
          <w:tcPr>
            <w:tcW w:w="1054" w:type="dxa"/>
            <w:shd w:val="clear" w:color="auto" w:fill="auto"/>
            <w:tcMar>
              <w:top w:w="0" w:type="dxa"/>
              <w:left w:w="0" w:type="dxa"/>
              <w:bottom w:w="0" w:type="dxa"/>
              <w:right w:w="0" w:type="dxa"/>
            </w:tcMar>
          </w:tcPr>
          <w:p w14:paraId="17114C64"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Lesiones autoinfligidas </w:t>
            </w:r>
          </w:p>
        </w:tc>
        <w:tc>
          <w:tcPr>
            <w:tcW w:w="1001" w:type="dxa"/>
            <w:shd w:val="clear" w:color="auto" w:fill="auto"/>
            <w:tcMar>
              <w:top w:w="0" w:type="dxa"/>
              <w:left w:w="0" w:type="dxa"/>
              <w:bottom w:w="0" w:type="dxa"/>
              <w:right w:w="0" w:type="dxa"/>
            </w:tcMar>
          </w:tcPr>
          <w:p w14:paraId="0DAC53C0" w14:textId="77777777" w:rsidR="005320DF" w:rsidRPr="00AC1105" w:rsidRDefault="005320DF" w:rsidP="00671F7E">
            <w:pPr>
              <w:spacing w:before="40" w:after="40" w:line="180" w:lineRule="atLeast"/>
              <w:rPr>
                <w:rFonts w:eastAsia="Gulim"/>
                <w:spacing w:val="-3"/>
                <w:sz w:val="14"/>
                <w:szCs w:val="14"/>
              </w:rPr>
            </w:pPr>
            <w:r w:rsidRPr="00AC1105">
              <w:rPr>
                <w:spacing w:val="-3"/>
                <w:sz w:val="14"/>
                <w:szCs w:val="14"/>
              </w:rPr>
              <w:t xml:space="preserve">Lesiones autoinfligidas </w:t>
            </w:r>
          </w:p>
        </w:tc>
      </w:tr>
      <w:tr w:rsidR="00AC1105" w:rsidRPr="00AC1105" w14:paraId="16412402" w14:textId="77777777" w:rsidTr="00AC1105">
        <w:trPr>
          <w:trHeight w:val="240"/>
        </w:trPr>
        <w:tc>
          <w:tcPr>
            <w:tcW w:w="210" w:type="dxa"/>
            <w:shd w:val="clear" w:color="auto" w:fill="auto"/>
            <w:tcMar>
              <w:top w:w="0" w:type="dxa"/>
              <w:left w:w="0" w:type="dxa"/>
              <w:bottom w:w="0" w:type="dxa"/>
              <w:right w:w="0" w:type="dxa"/>
            </w:tcMar>
            <w:hideMark/>
          </w:tcPr>
          <w:p w14:paraId="03ED0008"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6</w:t>
            </w:r>
          </w:p>
        </w:tc>
        <w:tc>
          <w:tcPr>
            <w:tcW w:w="1053" w:type="dxa"/>
            <w:shd w:val="clear" w:color="auto" w:fill="auto"/>
            <w:tcMar>
              <w:top w:w="0" w:type="dxa"/>
              <w:left w:w="0" w:type="dxa"/>
              <w:bottom w:w="0" w:type="dxa"/>
              <w:right w:w="0" w:type="dxa"/>
            </w:tcMar>
            <w:hideMark/>
          </w:tcPr>
          <w:p w14:paraId="3626DC1E"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Neumonía </w:t>
            </w:r>
          </w:p>
        </w:tc>
        <w:tc>
          <w:tcPr>
            <w:tcW w:w="1053" w:type="dxa"/>
            <w:shd w:val="clear" w:color="auto" w:fill="auto"/>
            <w:tcMar>
              <w:top w:w="0" w:type="dxa"/>
              <w:left w:w="0" w:type="dxa"/>
              <w:bottom w:w="0" w:type="dxa"/>
              <w:right w:w="0" w:type="dxa"/>
            </w:tcMar>
            <w:hideMark/>
          </w:tcPr>
          <w:p w14:paraId="0BD740FF"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Neumonía </w:t>
            </w:r>
          </w:p>
        </w:tc>
        <w:tc>
          <w:tcPr>
            <w:tcW w:w="1054" w:type="dxa"/>
            <w:shd w:val="clear" w:color="auto" w:fill="auto"/>
            <w:tcMar>
              <w:top w:w="0" w:type="dxa"/>
              <w:left w:w="0" w:type="dxa"/>
              <w:bottom w:w="0" w:type="dxa"/>
              <w:right w:w="0" w:type="dxa"/>
            </w:tcMar>
          </w:tcPr>
          <w:p w14:paraId="5BE51ECC"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Diabetes mellitus </w:t>
            </w:r>
          </w:p>
        </w:tc>
        <w:tc>
          <w:tcPr>
            <w:tcW w:w="1053" w:type="dxa"/>
            <w:shd w:val="clear" w:color="auto" w:fill="auto"/>
            <w:tcMar>
              <w:top w:w="0" w:type="dxa"/>
              <w:left w:w="0" w:type="dxa"/>
              <w:bottom w:w="0" w:type="dxa"/>
              <w:right w:w="0" w:type="dxa"/>
            </w:tcMar>
          </w:tcPr>
          <w:p w14:paraId="7FDB5FBB"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Diabetes mellitus </w:t>
            </w:r>
          </w:p>
        </w:tc>
        <w:tc>
          <w:tcPr>
            <w:tcW w:w="1053" w:type="dxa"/>
            <w:shd w:val="clear" w:color="auto" w:fill="auto"/>
            <w:tcMar>
              <w:top w:w="0" w:type="dxa"/>
              <w:left w:w="0" w:type="dxa"/>
              <w:bottom w:w="0" w:type="dxa"/>
              <w:right w:w="0" w:type="dxa"/>
            </w:tcMar>
          </w:tcPr>
          <w:p w14:paraId="1DF49128"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Diabetes mellitus </w:t>
            </w:r>
          </w:p>
        </w:tc>
        <w:tc>
          <w:tcPr>
            <w:tcW w:w="1054" w:type="dxa"/>
            <w:shd w:val="clear" w:color="auto" w:fill="auto"/>
            <w:tcMar>
              <w:top w:w="0" w:type="dxa"/>
              <w:left w:w="0" w:type="dxa"/>
              <w:bottom w:w="0" w:type="dxa"/>
              <w:right w:w="0" w:type="dxa"/>
            </w:tcMar>
          </w:tcPr>
          <w:p w14:paraId="4A7167B3"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Diabetes mellitus </w:t>
            </w:r>
          </w:p>
        </w:tc>
        <w:tc>
          <w:tcPr>
            <w:tcW w:w="1053" w:type="dxa"/>
            <w:shd w:val="clear" w:color="auto" w:fill="auto"/>
            <w:tcMar>
              <w:top w:w="0" w:type="dxa"/>
              <w:left w:w="0" w:type="dxa"/>
              <w:bottom w:w="0" w:type="dxa"/>
              <w:right w:w="0" w:type="dxa"/>
            </w:tcMar>
          </w:tcPr>
          <w:p w14:paraId="7BA41265"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Diabetes mellitus </w:t>
            </w:r>
          </w:p>
        </w:tc>
        <w:tc>
          <w:tcPr>
            <w:tcW w:w="1054" w:type="dxa"/>
            <w:shd w:val="clear" w:color="auto" w:fill="auto"/>
            <w:tcMar>
              <w:top w:w="0" w:type="dxa"/>
              <w:left w:w="0" w:type="dxa"/>
              <w:bottom w:w="0" w:type="dxa"/>
              <w:right w:w="0" w:type="dxa"/>
            </w:tcMar>
          </w:tcPr>
          <w:p w14:paraId="60629AC2"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Diabetes mellitus </w:t>
            </w:r>
          </w:p>
        </w:tc>
        <w:tc>
          <w:tcPr>
            <w:tcW w:w="1001" w:type="dxa"/>
            <w:shd w:val="clear" w:color="auto" w:fill="auto"/>
            <w:tcMar>
              <w:top w:w="0" w:type="dxa"/>
              <w:left w:w="0" w:type="dxa"/>
              <w:bottom w:w="0" w:type="dxa"/>
              <w:right w:w="0" w:type="dxa"/>
            </w:tcMar>
          </w:tcPr>
          <w:p w14:paraId="41D7FE3C" w14:textId="77777777" w:rsidR="005320DF" w:rsidRPr="00AC1105" w:rsidRDefault="005320DF" w:rsidP="00671F7E">
            <w:pPr>
              <w:spacing w:before="40" w:after="40" w:line="180" w:lineRule="atLeast"/>
              <w:rPr>
                <w:rFonts w:eastAsia="Gulim"/>
                <w:spacing w:val="-3"/>
                <w:sz w:val="14"/>
                <w:szCs w:val="14"/>
              </w:rPr>
            </w:pPr>
            <w:r w:rsidRPr="00AC1105">
              <w:rPr>
                <w:spacing w:val="-3"/>
                <w:sz w:val="14"/>
                <w:szCs w:val="14"/>
              </w:rPr>
              <w:t xml:space="preserve">Diabetes mellitus </w:t>
            </w:r>
          </w:p>
        </w:tc>
      </w:tr>
      <w:tr w:rsidR="00AC1105" w:rsidRPr="00AC1105" w14:paraId="258A87DC" w14:textId="77777777" w:rsidTr="00AC1105">
        <w:trPr>
          <w:trHeight w:val="240"/>
        </w:trPr>
        <w:tc>
          <w:tcPr>
            <w:tcW w:w="210" w:type="dxa"/>
            <w:shd w:val="clear" w:color="auto" w:fill="auto"/>
            <w:tcMar>
              <w:top w:w="0" w:type="dxa"/>
              <w:left w:w="0" w:type="dxa"/>
              <w:bottom w:w="0" w:type="dxa"/>
              <w:right w:w="0" w:type="dxa"/>
            </w:tcMar>
            <w:hideMark/>
          </w:tcPr>
          <w:p w14:paraId="5C0F1CE5"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lastRenderedPageBreak/>
              <w:t>7</w:t>
            </w:r>
          </w:p>
        </w:tc>
        <w:tc>
          <w:tcPr>
            <w:tcW w:w="1053" w:type="dxa"/>
            <w:shd w:val="clear" w:color="auto" w:fill="auto"/>
            <w:tcMar>
              <w:top w:w="0" w:type="dxa"/>
              <w:left w:w="0" w:type="dxa"/>
              <w:bottom w:w="0" w:type="dxa"/>
              <w:right w:w="0" w:type="dxa"/>
            </w:tcMar>
            <w:hideMark/>
          </w:tcPr>
          <w:p w14:paraId="4AD4518F" w14:textId="77777777" w:rsidR="005320DF" w:rsidRPr="00AC1105" w:rsidRDefault="005320DF" w:rsidP="00671F7E">
            <w:pPr>
              <w:spacing w:before="40" w:after="40" w:line="180" w:lineRule="atLeast"/>
              <w:ind w:right="57"/>
              <w:rPr>
                <w:spacing w:val="-3"/>
                <w:sz w:val="14"/>
                <w:szCs w:val="14"/>
              </w:rPr>
            </w:pPr>
            <w:r w:rsidRPr="00AC1105">
              <w:rPr>
                <w:spacing w:val="-3"/>
                <w:sz w:val="14"/>
                <w:szCs w:val="14"/>
              </w:rPr>
              <w:t xml:space="preserve">Enfermedades crónicas de las vías respiratorias inferiores </w:t>
            </w:r>
          </w:p>
        </w:tc>
        <w:tc>
          <w:tcPr>
            <w:tcW w:w="1053" w:type="dxa"/>
            <w:shd w:val="clear" w:color="auto" w:fill="auto"/>
            <w:tcMar>
              <w:top w:w="0" w:type="dxa"/>
              <w:left w:w="0" w:type="dxa"/>
              <w:bottom w:w="0" w:type="dxa"/>
              <w:right w:w="0" w:type="dxa"/>
            </w:tcMar>
            <w:hideMark/>
          </w:tcPr>
          <w:p w14:paraId="4E49C905" w14:textId="77777777" w:rsidR="005320DF" w:rsidRPr="00AC1105" w:rsidRDefault="005320DF" w:rsidP="00671F7E">
            <w:pPr>
              <w:spacing w:before="40" w:after="40" w:line="180" w:lineRule="atLeast"/>
              <w:ind w:right="57"/>
              <w:rPr>
                <w:spacing w:val="-3"/>
                <w:sz w:val="14"/>
                <w:szCs w:val="14"/>
              </w:rPr>
            </w:pPr>
            <w:r w:rsidRPr="00AC1105">
              <w:rPr>
                <w:spacing w:val="-3"/>
                <w:sz w:val="14"/>
                <w:szCs w:val="14"/>
              </w:rPr>
              <w:t xml:space="preserve">Enfermedades crónicas de las vías respiratorias inferiores </w:t>
            </w:r>
          </w:p>
        </w:tc>
        <w:tc>
          <w:tcPr>
            <w:tcW w:w="1054" w:type="dxa"/>
            <w:shd w:val="clear" w:color="auto" w:fill="auto"/>
            <w:tcMar>
              <w:top w:w="0" w:type="dxa"/>
              <w:left w:w="0" w:type="dxa"/>
              <w:bottom w:w="0" w:type="dxa"/>
              <w:right w:w="0" w:type="dxa"/>
            </w:tcMar>
          </w:tcPr>
          <w:p w14:paraId="7FB19822" w14:textId="77777777" w:rsidR="005320DF" w:rsidRPr="00AC1105" w:rsidRDefault="005320DF" w:rsidP="00671F7E">
            <w:pPr>
              <w:spacing w:before="40" w:after="40" w:line="180" w:lineRule="atLeast"/>
              <w:ind w:right="57"/>
              <w:rPr>
                <w:spacing w:val="-3"/>
                <w:sz w:val="14"/>
                <w:szCs w:val="14"/>
              </w:rPr>
            </w:pPr>
            <w:r w:rsidRPr="00AC1105">
              <w:rPr>
                <w:spacing w:val="-3"/>
                <w:sz w:val="14"/>
                <w:szCs w:val="14"/>
              </w:rPr>
              <w:t xml:space="preserve">Enfermedades crónicas de las vías respiratorias inferiores </w:t>
            </w:r>
          </w:p>
        </w:tc>
        <w:tc>
          <w:tcPr>
            <w:tcW w:w="1053" w:type="dxa"/>
            <w:shd w:val="clear" w:color="auto" w:fill="auto"/>
            <w:tcMar>
              <w:top w:w="0" w:type="dxa"/>
              <w:left w:w="0" w:type="dxa"/>
              <w:bottom w:w="0" w:type="dxa"/>
              <w:right w:w="0" w:type="dxa"/>
            </w:tcMar>
          </w:tcPr>
          <w:p w14:paraId="5B264FF4" w14:textId="77777777" w:rsidR="005320DF" w:rsidRPr="00AC1105" w:rsidRDefault="005320DF" w:rsidP="00671F7E">
            <w:pPr>
              <w:spacing w:before="40" w:after="40" w:line="180" w:lineRule="atLeast"/>
              <w:ind w:right="57"/>
              <w:rPr>
                <w:spacing w:val="-3"/>
                <w:sz w:val="14"/>
                <w:szCs w:val="14"/>
              </w:rPr>
            </w:pPr>
            <w:r w:rsidRPr="00AC1105">
              <w:rPr>
                <w:spacing w:val="-3"/>
                <w:sz w:val="14"/>
                <w:szCs w:val="14"/>
              </w:rPr>
              <w:t xml:space="preserve">Enfermedades crónicas de las vías respiratorias inferiores </w:t>
            </w:r>
          </w:p>
        </w:tc>
        <w:tc>
          <w:tcPr>
            <w:tcW w:w="1053" w:type="dxa"/>
            <w:shd w:val="clear" w:color="auto" w:fill="auto"/>
            <w:tcMar>
              <w:top w:w="0" w:type="dxa"/>
              <w:left w:w="0" w:type="dxa"/>
              <w:bottom w:w="0" w:type="dxa"/>
              <w:right w:w="0" w:type="dxa"/>
            </w:tcMar>
          </w:tcPr>
          <w:p w14:paraId="67D62A5D" w14:textId="77777777" w:rsidR="005320DF" w:rsidRPr="00AC1105" w:rsidRDefault="005320DF" w:rsidP="00671F7E">
            <w:pPr>
              <w:spacing w:before="40" w:after="40" w:line="180" w:lineRule="atLeast"/>
              <w:ind w:right="57"/>
              <w:rPr>
                <w:spacing w:val="-3"/>
                <w:sz w:val="14"/>
                <w:szCs w:val="14"/>
              </w:rPr>
            </w:pPr>
            <w:r w:rsidRPr="00AC1105">
              <w:rPr>
                <w:spacing w:val="-3"/>
                <w:sz w:val="14"/>
                <w:szCs w:val="14"/>
              </w:rPr>
              <w:t xml:space="preserve">Enfermedades crónicas de las vías respiratorias inferiores </w:t>
            </w:r>
          </w:p>
        </w:tc>
        <w:tc>
          <w:tcPr>
            <w:tcW w:w="1054" w:type="dxa"/>
            <w:shd w:val="clear" w:color="auto" w:fill="auto"/>
            <w:tcMar>
              <w:top w:w="0" w:type="dxa"/>
              <w:left w:w="0" w:type="dxa"/>
              <w:bottom w:w="0" w:type="dxa"/>
              <w:right w:w="0" w:type="dxa"/>
            </w:tcMar>
          </w:tcPr>
          <w:p w14:paraId="1E24331D"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hepáticas </w:t>
            </w:r>
          </w:p>
        </w:tc>
        <w:tc>
          <w:tcPr>
            <w:tcW w:w="1053" w:type="dxa"/>
            <w:shd w:val="clear" w:color="auto" w:fill="auto"/>
            <w:tcMar>
              <w:top w:w="0" w:type="dxa"/>
              <w:left w:w="0" w:type="dxa"/>
              <w:bottom w:w="0" w:type="dxa"/>
              <w:right w:w="0" w:type="dxa"/>
            </w:tcMar>
          </w:tcPr>
          <w:p w14:paraId="6DC9A6A4"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hepáticas </w:t>
            </w:r>
          </w:p>
        </w:tc>
        <w:tc>
          <w:tcPr>
            <w:tcW w:w="1054" w:type="dxa"/>
            <w:shd w:val="clear" w:color="auto" w:fill="auto"/>
            <w:tcMar>
              <w:top w:w="0" w:type="dxa"/>
              <w:left w:w="0" w:type="dxa"/>
              <w:bottom w:w="0" w:type="dxa"/>
              <w:right w:w="0" w:type="dxa"/>
            </w:tcMar>
          </w:tcPr>
          <w:p w14:paraId="6C0AC9E0"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Enfermedad de Alzheimer</w:t>
            </w:r>
          </w:p>
        </w:tc>
        <w:tc>
          <w:tcPr>
            <w:tcW w:w="1001" w:type="dxa"/>
            <w:shd w:val="clear" w:color="auto" w:fill="auto"/>
            <w:tcMar>
              <w:top w:w="0" w:type="dxa"/>
              <w:left w:w="0" w:type="dxa"/>
              <w:bottom w:w="0" w:type="dxa"/>
              <w:right w:w="0" w:type="dxa"/>
            </w:tcMar>
          </w:tcPr>
          <w:p w14:paraId="74EF9095" w14:textId="77777777" w:rsidR="005320DF" w:rsidRPr="00AC1105" w:rsidRDefault="005320DF" w:rsidP="00671F7E">
            <w:pPr>
              <w:spacing w:before="40" w:after="40" w:line="180" w:lineRule="atLeast"/>
              <w:rPr>
                <w:rFonts w:eastAsia="Gulim"/>
                <w:spacing w:val="-3"/>
                <w:sz w:val="14"/>
                <w:szCs w:val="14"/>
              </w:rPr>
            </w:pPr>
            <w:r w:rsidRPr="00AC1105">
              <w:rPr>
                <w:spacing w:val="-3"/>
                <w:sz w:val="14"/>
                <w:szCs w:val="14"/>
              </w:rPr>
              <w:t>Enfermedad de Alzheimer</w:t>
            </w:r>
          </w:p>
        </w:tc>
      </w:tr>
      <w:tr w:rsidR="00AC1105" w:rsidRPr="00AC1105" w14:paraId="7BDB373A" w14:textId="77777777" w:rsidTr="00AC1105">
        <w:trPr>
          <w:trHeight w:val="240"/>
        </w:trPr>
        <w:tc>
          <w:tcPr>
            <w:tcW w:w="210" w:type="dxa"/>
            <w:shd w:val="clear" w:color="auto" w:fill="auto"/>
            <w:tcMar>
              <w:top w:w="0" w:type="dxa"/>
              <w:left w:w="0" w:type="dxa"/>
              <w:bottom w:w="0" w:type="dxa"/>
              <w:right w:w="0" w:type="dxa"/>
            </w:tcMar>
            <w:hideMark/>
          </w:tcPr>
          <w:p w14:paraId="4E8AD3C5"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8</w:t>
            </w:r>
          </w:p>
        </w:tc>
        <w:tc>
          <w:tcPr>
            <w:tcW w:w="1053" w:type="dxa"/>
            <w:shd w:val="clear" w:color="auto" w:fill="auto"/>
            <w:tcMar>
              <w:top w:w="0" w:type="dxa"/>
              <w:left w:w="0" w:type="dxa"/>
              <w:bottom w:w="0" w:type="dxa"/>
              <w:right w:w="0" w:type="dxa"/>
            </w:tcMar>
            <w:hideMark/>
          </w:tcPr>
          <w:p w14:paraId="3EEB0608"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hepáticas </w:t>
            </w:r>
          </w:p>
        </w:tc>
        <w:tc>
          <w:tcPr>
            <w:tcW w:w="1053" w:type="dxa"/>
            <w:shd w:val="clear" w:color="auto" w:fill="auto"/>
            <w:tcMar>
              <w:top w:w="0" w:type="dxa"/>
              <w:left w:w="0" w:type="dxa"/>
              <w:bottom w:w="0" w:type="dxa"/>
              <w:right w:w="0" w:type="dxa"/>
            </w:tcMar>
            <w:hideMark/>
          </w:tcPr>
          <w:p w14:paraId="59533619"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hepáticas </w:t>
            </w:r>
          </w:p>
        </w:tc>
        <w:tc>
          <w:tcPr>
            <w:tcW w:w="1054" w:type="dxa"/>
            <w:shd w:val="clear" w:color="auto" w:fill="auto"/>
            <w:tcMar>
              <w:top w:w="0" w:type="dxa"/>
              <w:left w:w="0" w:type="dxa"/>
              <w:bottom w:w="0" w:type="dxa"/>
              <w:right w:w="0" w:type="dxa"/>
            </w:tcMar>
          </w:tcPr>
          <w:p w14:paraId="684F4B13"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hepáticas </w:t>
            </w:r>
          </w:p>
        </w:tc>
        <w:tc>
          <w:tcPr>
            <w:tcW w:w="1053" w:type="dxa"/>
            <w:shd w:val="clear" w:color="auto" w:fill="auto"/>
            <w:tcMar>
              <w:top w:w="0" w:type="dxa"/>
              <w:left w:w="0" w:type="dxa"/>
              <w:bottom w:w="0" w:type="dxa"/>
              <w:right w:w="0" w:type="dxa"/>
            </w:tcMar>
          </w:tcPr>
          <w:p w14:paraId="45000A9E"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hepáticas </w:t>
            </w:r>
          </w:p>
        </w:tc>
        <w:tc>
          <w:tcPr>
            <w:tcW w:w="1053" w:type="dxa"/>
            <w:shd w:val="clear" w:color="auto" w:fill="auto"/>
            <w:tcMar>
              <w:top w:w="0" w:type="dxa"/>
              <w:left w:w="0" w:type="dxa"/>
              <w:bottom w:w="0" w:type="dxa"/>
              <w:right w:w="0" w:type="dxa"/>
            </w:tcMar>
          </w:tcPr>
          <w:p w14:paraId="2DA42CC3"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hepáticas </w:t>
            </w:r>
          </w:p>
        </w:tc>
        <w:tc>
          <w:tcPr>
            <w:tcW w:w="1054" w:type="dxa"/>
            <w:shd w:val="clear" w:color="auto" w:fill="auto"/>
            <w:tcMar>
              <w:top w:w="0" w:type="dxa"/>
              <w:left w:w="0" w:type="dxa"/>
              <w:bottom w:w="0" w:type="dxa"/>
              <w:right w:w="0" w:type="dxa"/>
            </w:tcMar>
          </w:tcPr>
          <w:p w14:paraId="0E55F4C2" w14:textId="77777777" w:rsidR="005320DF" w:rsidRPr="00AC1105" w:rsidRDefault="005320DF" w:rsidP="00671F7E">
            <w:pPr>
              <w:spacing w:before="40" w:after="40" w:line="180" w:lineRule="atLeast"/>
              <w:ind w:right="57"/>
              <w:rPr>
                <w:spacing w:val="-3"/>
                <w:sz w:val="14"/>
                <w:szCs w:val="14"/>
              </w:rPr>
            </w:pPr>
            <w:r w:rsidRPr="00AC1105">
              <w:rPr>
                <w:spacing w:val="-3"/>
                <w:sz w:val="14"/>
                <w:szCs w:val="14"/>
              </w:rPr>
              <w:t xml:space="preserve">Enfermedades crónicas de las vías respiratorias inferiores </w:t>
            </w:r>
          </w:p>
        </w:tc>
        <w:tc>
          <w:tcPr>
            <w:tcW w:w="1053" w:type="dxa"/>
            <w:shd w:val="clear" w:color="auto" w:fill="auto"/>
            <w:tcMar>
              <w:top w:w="0" w:type="dxa"/>
              <w:left w:w="0" w:type="dxa"/>
              <w:bottom w:w="0" w:type="dxa"/>
              <w:right w:w="0" w:type="dxa"/>
            </w:tcMar>
          </w:tcPr>
          <w:p w14:paraId="129B67A2" w14:textId="77777777" w:rsidR="005320DF" w:rsidRPr="00AC1105" w:rsidRDefault="005320DF" w:rsidP="00671F7E">
            <w:pPr>
              <w:spacing w:before="40" w:after="40" w:line="180" w:lineRule="atLeast"/>
              <w:ind w:right="57"/>
              <w:rPr>
                <w:spacing w:val="-3"/>
                <w:sz w:val="14"/>
                <w:szCs w:val="14"/>
              </w:rPr>
            </w:pPr>
            <w:r w:rsidRPr="00AC1105">
              <w:rPr>
                <w:spacing w:val="-3"/>
                <w:sz w:val="14"/>
                <w:szCs w:val="14"/>
              </w:rPr>
              <w:t xml:space="preserve">Enfermedades crónicas de las vías respiratorias inferiores </w:t>
            </w:r>
          </w:p>
        </w:tc>
        <w:tc>
          <w:tcPr>
            <w:tcW w:w="1054" w:type="dxa"/>
            <w:shd w:val="clear" w:color="auto" w:fill="auto"/>
            <w:tcMar>
              <w:top w:w="0" w:type="dxa"/>
              <w:left w:w="0" w:type="dxa"/>
              <w:bottom w:w="0" w:type="dxa"/>
              <w:right w:w="0" w:type="dxa"/>
            </w:tcMar>
          </w:tcPr>
          <w:p w14:paraId="6EE36B52"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hepáticas </w:t>
            </w:r>
          </w:p>
        </w:tc>
        <w:tc>
          <w:tcPr>
            <w:tcW w:w="1001" w:type="dxa"/>
            <w:shd w:val="clear" w:color="auto" w:fill="auto"/>
            <w:tcMar>
              <w:top w:w="0" w:type="dxa"/>
              <w:left w:w="0" w:type="dxa"/>
              <w:bottom w:w="0" w:type="dxa"/>
              <w:right w:w="0" w:type="dxa"/>
            </w:tcMar>
          </w:tcPr>
          <w:p w14:paraId="25990ED8" w14:textId="77777777" w:rsidR="005320DF" w:rsidRPr="00AC1105" w:rsidRDefault="005320DF" w:rsidP="00671F7E">
            <w:pPr>
              <w:spacing w:before="40" w:after="40" w:line="180" w:lineRule="atLeast"/>
              <w:rPr>
                <w:rFonts w:eastAsia="Gulim"/>
                <w:spacing w:val="-3"/>
                <w:sz w:val="14"/>
                <w:szCs w:val="14"/>
              </w:rPr>
            </w:pPr>
            <w:r w:rsidRPr="00AC1105">
              <w:rPr>
                <w:spacing w:val="-3"/>
                <w:sz w:val="14"/>
                <w:szCs w:val="14"/>
              </w:rPr>
              <w:t xml:space="preserve">Enfermedades hepáticas </w:t>
            </w:r>
          </w:p>
        </w:tc>
      </w:tr>
      <w:tr w:rsidR="00AC1105" w:rsidRPr="00AC1105" w14:paraId="722AD500" w14:textId="77777777" w:rsidTr="00AC1105">
        <w:trPr>
          <w:trHeight w:val="240"/>
        </w:trPr>
        <w:tc>
          <w:tcPr>
            <w:tcW w:w="210" w:type="dxa"/>
            <w:shd w:val="clear" w:color="auto" w:fill="auto"/>
            <w:tcMar>
              <w:top w:w="0" w:type="dxa"/>
              <w:left w:w="0" w:type="dxa"/>
              <w:bottom w:w="0" w:type="dxa"/>
              <w:right w:w="0" w:type="dxa"/>
            </w:tcMar>
            <w:hideMark/>
          </w:tcPr>
          <w:p w14:paraId="23E2A635"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9</w:t>
            </w:r>
          </w:p>
        </w:tc>
        <w:tc>
          <w:tcPr>
            <w:tcW w:w="1053" w:type="dxa"/>
            <w:shd w:val="clear" w:color="auto" w:fill="auto"/>
            <w:tcMar>
              <w:top w:w="0" w:type="dxa"/>
              <w:left w:w="0" w:type="dxa"/>
              <w:bottom w:w="0" w:type="dxa"/>
              <w:right w:w="0" w:type="dxa"/>
            </w:tcMar>
            <w:hideMark/>
          </w:tcPr>
          <w:p w14:paraId="490EF5BA"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Accidentes de transporte </w:t>
            </w:r>
          </w:p>
        </w:tc>
        <w:tc>
          <w:tcPr>
            <w:tcW w:w="1053" w:type="dxa"/>
            <w:shd w:val="clear" w:color="auto" w:fill="auto"/>
            <w:tcMar>
              <w:top w:w="0" w:type="dxa"/>
              <w:left w:w="0" w:type="dxa"/>
              <w:bottom w:w="0" w:type="dxa"/>
              <w:right w:w="0" w:type="dxa"/>
            </w:tcMar>
            <w:hideMark/>
          </w:tcPr>
          <w:p w14:paraId="5DF5BC6E"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Accidentes de transporte </w:t>
            </w:r>
          </w:p>
        </w:tc>
        <w:tc>
          <w:tcPr>
            <w:tcW w:w="1054" w:type="dxa"/>
            <w:shd w:val="clear" w:color="auto" w:fill="auto"/>
            <w:tcMar>
              <w:top w:w="0" w:type="dxa"/>
              <w:left w:w="0" w:type="dxa"/>
              <w:bottom w:w="0" w:type="dxa"/>
              <w:right w:w="0" w:type="dxa"/>
            </w:tcMar>
          </w:tcPr>
          <w:p w14:paraId="374ABC53"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Accidentes de transporte </w:t>
            </w:r>
          </w:p>
        </w:tc>
        <w:tc>
          <w:tcPr>
            <w:tcW w:w="1053" w:type="dxa"/>
            <w:shd w:val="clear" w:color="auto" w:fill="auto"/>
            <w:tcMar>
              <w:top w:w="0" w:type="dxa"/>
              <w:left w:w="0" w:type="dxa"/>
              <w:bottom w:w="0" w:type="dxa"/>
              <w:right w:w="0" w:type="dxa"/>
            </w:tcMar>
          </w:tcPr>
          <w:p w14:paraId="4927995D"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Accidentes de transporte </w:t>
            </w:r>
          </w:p>
        </w:tc>
        <w:tc>
          <w:tcPr>
            <w:tcW w:w="1053" w:type="dxa"/>
            <w:shd w:val="clear" w:color="auto" w:fill="auto"/>
            <w:tcMar>
              <w:top w:w="0" w:type="dxa"/>
              <w:left w:w="0" w:type="dxa"/>
              <w:bottom w:w="0" w:type="dxa"/>
              <w:right w:w="0" w:type="dxa"/>
            </w:tcMar>
          </w:tcPr>
          <w:p w14:paraId="0F335D21"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Enfermedades hipertensivas</w:t>
            </w:r>
          </w:p>
        </w:tc>
        <w:tc>
          <w:tcPr>
            <w:tcW w:w="1054" w:type="dxa"/>
            <w:shd w:val="clear" w:color="auto" w:fill="auto"/>
            <w:tcMar>
              <w:top w:w="0" w:type="dxa"/>
              <w:left w:w="0" w:type="dxa"/>
              <w:bottom w:w="0" w:type="dxa"/>
              <w:right w:w="0" w:type="dxa"/>
            </w:tcMar>
          </w:tcPr>
          <w:p w14:paraId="40887462"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Enfermedades hipertensivas</w:t>
            </w:r>
          </w:p>
        </w:tc>
        <w:tc>
          <w:tcPr>
            <w:tcW w:w="1053" w:type="dxa"/>
            <w:shd w:val="clear" w:color="auto" w:fill="auto"/>
            <w:tcMar>
              <w:top w:w="0" w:type="dxa"/>
              <w:left w:w="0" w:type="dxa"/>
              <w:bottom w:w="0" w:type="dxa"/>
              <w:right w:w="0" w:type="dxa"/>
            </w:tcMar>
          </w:tcPr>
          <w:p w14:paraId="4DE5B2AF"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Enfermedad de Alzheimer</w:t>
            </w:r>
          </w:p>
        </w:tc>
        <w:tc>
          <w:tcPr>
            <w:tcW w:w="1054" w:type="dxa"/>
            <w:shd w:val="clear" w:color="auto" w:fill="auto"/>
            <w:tcMar>
              <w:top w:w="0" w:type="dxa"/>
              <w:left w:w="0" w:type="dxa"/>
              <w:bottom w:w="0" w:type="dxa"/>
              <w:right w:w="0" w:type="dxa"/>
            </w:tcMar>
          </w:tcPr>
          <w:p w14:paraId="0004D0AD" w14:textId="77777777" w:rsidR="005320DF" w:rsidRPr="00AC1105" w:rsidRDefault="005320DF" w:rsidP="00671F7E">
            <w:pPr>
              <w:spacing w:before="40" w:after="40" w:line="180" w:lineRule="atLeast"/>
              <w:ind w:right="57"/>
              <w:rPr>
                <w:spacing w:val="-3"/>
                <w:sz w:val="14"/>
                <w:szCs w:val="14"/>
              </w:rPr>
            </w:pPr>
            <w:r w:rsidRPr="00AC1105">
              <w:rPr>
                <w:spacing w:val="-3"/>
                <w:sz w:val="14"/>
                <w:szCs w:val="14"/>
              </w:rPr>
              <w:t xml:space="preserve">Enfermedades crónicas de las vías respiratorias inferiores </w:t>
            </w:r>
          </w:p>
        </w:tc>
        <w:tc>
          <w:tcPr>
            <w:tcW w:w="1001" w:type="dxa"/>
            <w:shd w:val="clear" w:color="auto" w:fill="auto"/>
            <w:tcMar>
              <w:top w:w="0" w:type="dxa"/>
              <w:left w:w="0" w:type="dxa"/>
              <w:bottom w:w="0" w:type="dxa"/>
              <w:right w:w="0" w:type="dxa"/>
            </w:tcMar>
          </w:tcPr>
          <w:p w14:paraId="53C61BF1" w14:textId="77777777" w:rsidR="005320DF" w:rsidRPr="00AC1105" w:rsidRDefault="005320DF" w:rsidP="00671F7E">
            <w:pPr>
              <w:spacing w:before="40" w:after="40" w:line="180" w:lineRule="atLeast"/>
              <w:rPr>
                <w:rFonts w:eastAsia="Gulim"/>
                <w:spacing w:val="-3"/>
                <w:sz w:val="14"/>
                <w:szCs w:val="14"/>
              </w:rPr>
            </w:pPr>
            <w:r w:rsidRPr="00AC1105">
              <w:rPr>
                <w:spacing w:val="-3"/>
                <w:sz w:val="14"/>
                <w:szCs w:val="14"/>
              </w:rPr>
              <w:t xml:space="preserve">Enfermedades hipertensivas </w:t>
            </w:r>
          </w:p>
        </w:tc>
      </w:tr>
      <w:tr w:rsidR="00AC1105" w:rsidRPr="00AC1105" w14:paraId="3DCC3D80" w14:textId="77777777" w:rsidTr="00AC1105">
        <w:trPr>
          <w:trHeight w:val="240"/>
        </w:trPr>
        <w:tc>
          <w:tcPr>
            <w:tcW w:w="210" w:type="dxa"/>
            <w:tcBorders>
              <w:bottom w:val="single" w:sz="12" w:space="0" w:color="auto"/>
            </w:tcBorders>
            <w:shd w:val="clear" w:color="auto" w:fill="auto"/>
            <w:tcMar>
              <w:top w:w="0" w:type="dxa"/>
              <w:left w:w="0" w:type="dxa"/>
              <w:bottom w:w="0" w:type="dxa"/>
              <w:right w:w="0" w:type="dxa"/>
            </w:tcMar>
            <w:hideMark/>
          </w:tcPr>
          <w:p w14:paraId="703A50A4"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10</w:t>
            </w:r>
          </w:p>
        </w:tc>
        <w:tc>
          <w:tcPr>
            <w:tcW w:w="1053" w:type="dxa"/>
            <w:tcBorders>
              <w:bottom w:val="single" w:sz="12" w:space="0" w:color="auto"/>
            </w:tcBorders>
            <w:shd w:val="clear" w:color="auto" w:fill="auto"/>
            <w:tcMar>
              <w:top w:w="0" w:type="dxa"/>
              <w:left w:w="0" w:type="dxa"/>
              <w:bottom w:w="0" w:type="dxa"/>
              <w:right w:w="0" w:type="dxa"/>
            </w:tcMar>
            <w:hideMark/>
          </w:tcPr>
          <w:p w14:paraId="0834964C"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hipertensivas </w:t>
            </w:r>
          </w:p>
        </w:tc>
        <w:tc>
          <w:tcPr>
            <w:tcW w:w="1053" w:type="dxa"/>
            <w:tcBorders>
              <w:bottom w:val="single" w:sz="12" w:space="0" w:color="auto"/>
            </w:tcBorders>
            <w:shd w:val="clear" w:color="auto" w:fill="auto"/>
            <w:tcMar>
              <w:top w:w="0" w:type="dxa"/>
              <w:left w:w="0" w:type="dxa"/>
              <w:bottom w:w="0" w:type="dxa"/>
              <w:right w:w="0" w:type="dxa"/>
            </w:tcMar>
            <w:hideMark/>
          </w:tcPr>
          <w:p w14:paraId="647698AE"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hipertensivas </w:t>
            </w:r>
          </w:p>
        </w:tc>
        <w:tc>
          <w:tcPr>
            <w:tcW w:w="1054" w:type="dxa"/>
            <w:tcBorders>
              <w:bottom w:val="single" w:sz="12" w:space="0" w:color="auto"/>
            </w:tcBorders>
            <w:shd w:val="clear" w:color="auto" w:fill="auto"/>
            <w:tcMar>
              <w:top w:w="0" w:type="dxa"/>
              <w:left w:w="0" w:type="dxa"/>
              <w:bottom w:w="0" w:type="dxa"/>
              <w:right w:w="0" w:type="dxa"/>
            </w:tcMar>
          </w:tcPr>
          <w:p w14:paraId="34CC3875"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hipertensivas </w:t>
            </w:r>
          </w:p>
        </w:tc>
        <w:tc>
          <w:tcPr>
            <w:tcW w:w="1053" w:type="dxa"/>
            <w:tcBorders>
              <w:bottom w:val="single" w:sz="12" w:space="0" w:color="auto"/>
            </w:tcBorders>
            <w:shd w:val="clear" w:color="auto" w:fill="auto"/>
            <w:tcMar>
              <w:top w:w="0" w:type="dxa"/>
              <w:left w:w="0" w:type="dxa"/>
              <w:bottom w:w="0" w:type="dxa"/>
              <w:right w:w="0" w:type="dxa"/>
            </w:tcMar>
          </w:tcPr>
          <w:p w14:paraId="199EB3E7"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hipertensivas </w:t>
            </w:r>
          </w:p>
        </w:tc>
        <w:tc>
          <w:tcPr>
            <w:tcW w:w="1053" w:type="dxa"/>
            <w:tcBorders>
              <w:bottom w:val="single" w:sz="12" w:space="0" w:color="auto"/>
            </w:tcBorders>
            <w:shd w:val="clear" w:color="auto" w:fill="auto"/>
            <w:tcMar>
              <w:top w:w="0" w:type="dxa"/>
              <w:left w:w="0" w:type="dxa"/>
              <w:bottom w:w="0" w:type="dxa"/>
              <w:right w:w="0" w:type="dxa"/>
            </w:tcMar>
          </w:tcPr>
          <w:p w14:paraId="78685EC2"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Accidentes de transporte</w:t>
            </w:r>
          </w:p>
        </w:tc>
        <w:tc>
          <w:tcPr>
            <w:tcW w:w="1054" w:type="dxa"/>
            <w:tcBorders>
              <w:bottom w:val="single" w:sz="12" w:space="0" w:color="auto"/>
            </w:tcBorders>
            <w:shd w:val="clear" w:color="auto" w:fill="auto"/>
            <w:tcMar>
              <w:top w:w="0" w:type="dxa"/>
              <w:left w:w="0" w:type="dxa"/>
              <w:bottom w:w="0" w:type="dxa"/>
              <w:right w:w="0" w:type="dxa"/>
            </w:tcMar>
          </w:tcPr>
          <w:p w14:paraId="5708415F"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Accidentes de transporte</w:t>
            </w:r>
          </w:p>
        </w:tc>
        <w:tc>
          <w:tcPr>
            <w:tcW w:w="1053" w:type="dxa"/>
            <w:tcBorders>
              <w:bottom w:val="single" w:sz="12" w:space="0" w:color="auto"/>
            </w:tcBorders>
            <w:shd w:val="clear" w:color="auto" w:fill="auto"/>
            <w:tcMar>
              <w:top w:w="0" w:type="dxa"/>
              <w:left w:w="0" w:type="dxa"/>
              <w:bottom w:w="0" w:type="dxa"/>
              <w:right w:w="0" w:type="dxa"/>
            </w:tcMar>
          </w:tcPr>
          <w:p w14:paraId="72C0ADF4"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hipertensivas </w:t>
            </w:r>
          </w:p>
        </w:tc>
        <w:tc>
          <w:tcPr>
            <w:tcW w:w="1054" w:type="dxa"/>
            <w:tcBorders>
              <w:bottom w:val="single" w:sz="12" w:space="0" w:color="auto"/>
            </w:tcBorders>
            <w:shd w:val="clear" w:color="auto" w:fill="auto"/>
            <w:tcMar>
              <w:top w:w="0" w:type="dxa"/>
              <w:left w:w="0" w:type="dxa"/>
              <w:bottom w:w="0" w:type="dxa"/>
              <w:right w:w="0" w:type="dxa"/>
            </w:tcMar>
          </w:tcPr>
          <w:p w14:paraId="64DE5EAD" w14:textId="77777777" w:rsidR="005320DF" w:rsidRPr="00AC1105" w:rsidRDefault="005320DF" w:rsidP="00671F7E">
            <w:pPr>
              <w:spacing w:before="40" w:after="40" w:line="180" w:lineRule="atLeast"/>
              <w:ind w:right="57"/>
              <w:rPr>
                <w:rFonts w:eastAsia="Gulim"/>
                <w:spacing w:val="-3"/>
                <w:sz w:val="14"/>
                <w:szCs w:val="14"/>
              </w:rPr>
            </w:pPr>
            <w:r w:rsidRPr="00AC1105">
              <w:rPr>
                <w:spacing w:val="-3"/>
                <w:sz w:val="14"/>
                <w:szCs w:val="14"/>
              </w:rPr>
              <w:t xml:space="preserve">Enfermedades hipertensivas </w:t>
            </w:r>
          </w:p>
        </w:tc>
        <w:tc>
          <w:tcPr>
            <w:tcW w:w="1001" w:type="dxa"/>
            <w:tcBorders>
              <w:bottom w:val="single" w:sz="12" w:space="0" w:color="auto"/>
            </w:tcBorders>
            <w:shd w:val="clear" w:color="auto" w:fill="auto"/>
            <w:tcMar>
              <w:top w:w="0" w:type="dxa"/>
              <w:left w:w="0" w:type="dxa"/>
              <w:bottom w:w="0" w:type="dxa"/>
              <w:right w:w="0" w:type="dxa"/>
            </w:tcMar>
          </w:tcPr>
          <w:p w14:paraId="41E3088F" w14:textId="77777777" w:rsidR="005320DF" w:rsidRPr="00AC1105" w:rsidRDefault="005320DF" w:rsidP="00671F7E">
            <w:pPr>
              <w:spacing w:before="40" w:after="40" w:line="180" w:lineRule="atLeast"/>
              <w:rPr>
                <w:rFonts w:eastAsia="Gulim"/>
                <w:spacing w:val="-3"/>
                <w:sz w:val="14"/>
                <w:szCs w:val="14"/>
              </w:rPr>
            </w:pPr>
            <w:r w:rsidRPr="00AC1105">
              <w:rPr>
                <w:spacing w:val="-3"/>
                <w:sz w:val="14"/>
                <w:szCs w:val="14"/>
              </w:rPr>
              <w:t>Sepsis</w:t>
            </w:r>
          </w:p>
        </w:tc>
      </w:tr>
    </w:tbl>
    <w:p w14:paraId="5F603263" w14:textId="77777777" w:rsidR="005320DF" w:rsidRPr="00AC1105" w:rsidRDefault="005320DF" w:rsidP="00AC1105">
      <w:pPr>
        <w:pStyle w:val="SingleTxtG"/>
        <w:spacing w:before="120" w:after="240"/>
        <w:ind w:left="0" w:right="0" w:firstLine="170"/>
        <w:jc w:val="left"/>
        <w:rPr>
          <w:sz w:val="18"/>
          <w:szCs w:val="18"/>
        </w:rPr>
      </w:pPr>
      <w:r w:rsidRPr="00AC1105">
        <w:rPr>
          <w:i/>
          <w:sz w:val="18"/>
          <w:szCs w:val="18"/>
        </w:rPr>
        <w:t>Fuente:</w:t>
      </w:r>
      <w:r w:rsidRPr="00AC1105">
        <w:rPr>
          <w:sz w:val="18"/>
          <w:szCs w:val="18"/>
        </w:rPr>
        <w:t xml:space="preserve"> KOSTAT, Estadísticas sobre las causas de fallecimiento (2020).</w:t>
      </w:r>
    </w:p>
    <w:p w14:paraId="0879E678" w14:textId="1B1FE5CA" w:rsidR="005320DF" w:rsidRPr="00AC1105" w:rsidRDefault="005320DF" w:rsidP="00AC1105">
      <w:pPr>
        <w:pStyle w:val="H23G"/>
      </w:pPr>
      <w:r w:rsidRPr="00AC1105">
        <w:t>Indicadores económicos</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672"/>
        <w:gridCol w:w="1792"/>
        <w:gridCol w:w="1538"/>
        <w:gridCol w:w="1716"/>
        <w:gridCol w:w="1883"/>
        <w:gridCol w:w="2036"/>
      </w:tblGrid>
      <w:tr w:rsidR="00AC1105" w:rsidRPr="00AC1105" w14:paraId="7A25A6E4" w14:textId="77777777" w:rsidTr="00AC1105">
        <w:trPr>
          <w:trHeight w:val="240"/>
          <w:tblHeader/>
        </w:trPr>
        <w:tc>
          <w:tcPr>
            <w:tcW w:w="672" w:type="dxa"/>
            <w:tcBorders>
              <w:top w:val="single" w:sz="4" w:space="0" w:color="auto"/>
              <w:bottom w:val="single" w:sz="12" w:space="0" w:color="auto"/>
            </w:tcBorders>
            <w:shd w:val="clear" w:color="auto" w:fill="auto"/>
            <w:vAlign w:val="bottom"/>
          </w:tcPr>
          <w:p w14:paraId="478B4FA7" w14:textId="77777777" w:rsidR="005320DF" w:rsidRPr="00AC1105" w:rsidRDefault="005320DF" w:rsidP="00AC1105">
            <w:pPr>
              <w:spacing w:before="80" w:after="80" w:line="200" w:lineRule="exact"/>
              <w:rPr>
                <w:i/>
                <w:sz w:val="16"/>
              </w:rPr>
            </w:pPr>
          </w:p>
        </w:tc>
        <w:tc>
          <w:tcPr>
            <w:tcW w:w="1792" w:type="dxa"/>
            <w:tcBorders>
              <w:top w:val="single" w:sz="4" w:space="0" w:color="auto"/>
              <w:bottom w:val="single" w:sz="12" w:space="0" w:color="auto"/>
            </w:tcBorders>
            <w:shd w:val="clear" w:color="auto" w:fill="auto"/>
            <w:vAlign w:val="bottom"/>
          </w:tcPr>
          <w:p w14:paraId="0CE25EE5" w14:textId="11441023" w:rsidR="005320DF" w:rsidRPr="00AC1105" w:rsidRDefault="005320DF" w:rsidP="00AC1105">
            <w:pPr>
              <w:spacing w:before="80" w:after="80" w:line="200" w:lineRule="exact"/>
              <w:ind w:left="57" w:right="28"/>
              <w:jc w:val="right"/>
              <w:rPr>
                <w:i/>
                <w:sz w:val="16"/>
              </w:rPr>
            </w:pPr>
            <w:r w:rsidRPr="00AC1105">
              <w:rPr>
                <w:i/>
                <w:sz w:val="16"/>
              </w:rPr>
              <w:t>PIB</w:t>
            </w:r>
            <w:r w:rsidR="00AC1105" w:rsidRPr="00AC1105">
              <w:rPr>
                <w:i/>
                <w:sz w:val="16"/>
              </w:rPr>
              <w:br/>
            </w:r>
            <w:r w:rsidRPr="00AC1105">
              <w:rPr>
                <w:i/>
                <w:sz w:val="16"/>
              </w:rPr>
              <w:t>(</w:t>
            </w:r>
            <w:r w:rsidR="00AC1105" w:rsidRPr="00AC1105">
              <w:rPr>
                <w:i/>
                <w:sz w:val="16"/>
              </w:rPr>
              <w:t>m</w:t>
            </w:r>
            <w:r w:rsidRPr="00AC1105">
              <w:rPr>
                <w:i/>
                <w:sz w:val="16"/>
              </w:rPr>
              <w:t>iles de millones de dólares EE.UU.)</w:t>
            </w:r>
          </w:p>
        </w:tc>
        <w:tc>
          <w:tcPr>
            <w:tcW w:w="1538" w:type="dxa"/>
            <w:tcBorders>
              <w:top w:val="single" w:sz="4" w:space="0" w:color="auto"/>
              <w:bottom w:val="single" w:sz="12" w:space="0" w:color="auto"/>
            </w:tcBorders>
            <w:shd w:val="clear" w:color="auto" w:fill="auto"/>
            <w:vAlign w:val="bottom"/>
          </w:tcPr>
          <w:p w14:paraId="55A40BE7" w14:textId="31BF2870" w:rsidR="005320DF" w:rsidRPr="00AC1105" w:rsidRDefault="005320DF" w:rsidP="00AC1105">
            <w:pPr>
              <w:spacing w:before="80" w:after="80" w:line="200" w:lineRule="exact"/>
              <w:ind w:left="57" w:right="28"/>
              <w:jc w:val="right"/>
              <w:rPr>
                <w:i/>
                <w:sz w:val="16"/>
              </w:rPr>
            </w:pPr>
            <w:r w:rsidRPr="00AC1105">
              <w:rPr>
                <w:i/>
                <w:sz w:val="16"/>
              </w:rPr>
              <w:t>INB per cápita</w:t>
            </w:r>
            <w:r w:rsidR="00AC1105" w:rsidRPr="00AC1105">
              <w:rPr>
                <w:i/>
                <w:sz w:val="16"/>
              </w:rPr>
              <w:br/>
            </w:r>
            <w:r w:rsidRPr="00AC1105">
              <w:rPr>
                <w:i/>
                <w:sz w:val="16"/>
              </w:rPr>
              <w:t>(</w:t>
            </w:r>
            <w:r w:rsidR="00AC1105" w:rsidRPr="00AC1105">
              <w:rPr>
                <w:i/>
                <w:sz w:val="16"/>
              </w:rPr>
              <w:t>d</w:t>
            </w:r>
            <w:r w:rsidRPr="00AC1105">
              <w:rPr>
                <w:i/>
                <w:sz w:val="16"/>
              </w:rPr>
              <w:t>ólares EE.UU.)</w:t>
            </w:r>
          </w:p>
        </w:tc>
        <w:tc>
          <w:tcPr>
            <w:tcW w:w="1716" w:type="dxa"/>
            <w:tcBorders>
              <w:top w:val="single" w:sz="4" w:space="0" w:color="auto"/>
              <w:bottom w:val="single" w:sz="12" w:space="0" w:color="auto"/>
            </w:tcBorders>
            <w:shd w:val="clear" w:color="auto" w:fill="auto"/>
            <w:vAlign w:val="bottom"/>
          </w:tcPr>
          <w:p w14:paraId="187EC550" w14:textId="515A6419" w:rsidR="005320DF" w:rsidRPr="00AC1105" w:rsidRDefault="005320DF" w:rsidP="00AC1105">
            <w:pPr>
              <w:spacing w:before="80" w:after="80" w:line="200" w:lineRule="exact"/>
              <w:ind w:left="57" w:right="28"/>
              <w:jc w:val="right"/>
              <w:rPr>
                <w:i/>
                <w:sz w:val="16"/>
              </w:rPr>
            </w:pPr>
            <w:r w:rsidRPr="00AC1105">
              <w:rPr>
                <w:i/>
                <w:sz w:val="16"/>
              </w:rPr>
              <w:t>Crecimiento del PIB</w:t>
            </w:r>
            <w:r w:rsidR="00AC1105" w:rsidRPr="00AC1105">
              <w:rPr>
                <w:i/>
                <w:sz w:val="16"/>
              </w:rPr>
              <w:br/>
            </w:r>
            <w:r w:rsidRPr="00AC1105">
              <w:rPr>
                <w:i/>
                <w:sz w:val="16"/>
              </w:rPr>
              <w:t>(</w:t>
            </w:r>
            <w:r w:rsidR="00AC1105" w:rsidRPr="00AC1105">
              <w:rPr>
                <w:i/>
                <w:sz w:val="16"/>
              </w:rPr>
              <w:t>p</w:t>
            </w:r>
            <w:r w:rsidRPr="00AC1105">
              <w:rPr>
                <w:i/>
                <w:sz w:val="16"/>
              </w:rPr>
              <w:t>orcentaje)</w:t>
            </w:r>
          </w:p>
        </w:tc>
        <w:tc>
          <w:tcPr>
            <w:tcW w:w="1883" w:type="dxa"/>
            <w:tcBorders>
              <w:top w:val="single" w:sz="4" w:space="0" w:color="auto"/>
              <w:bottom w:val="single" w:sz="12" w:space="0" w:color="auto"/>
            </w:tcBorders>
            <w:shd w:val="clear" w:color="auto" w:fill="auto"/>
            <w:vAlign w:val="bottom"/>
          </w:tcPr>
          <w:p w14:paraId="6B63FA9B" w14:textId="3999735D" w:rsidR="005320DF" w:rsidRPr="00AC1105" w:rsidRDefault="005320DF" w:rsidP="00AC1105">
            <w:pPr>
              <w:spacing w:before="80" w:after="80" w:line="200" w:lineRule="exact"/>
              <w:ind w:left="57" w:right="28"/>
              <w:jc w:val="right"/>
              <w:rPr>
                <w:i/>
                <w:sz w:val="16"/>
              </w:rPr>
            </w:pPr>
            <w:r w:rsidRPr="00AC1105">
              <w:rPr>
                <w:i/>
                <w:sz w:val="16"/>
              </w:rPr>
              <w:t>Deflactor del PIB</w:t>
            </w:r>
            <w:r w:rsidR="00AC1105" w:rsidRPr="00AC1105">
              <w:rPr>
                <w:i/>
                <w:sz w:val="16"/>
              </w:rPr>
              <w:br/>
            </w:r>
            <w:r w:rsidRPr="00AC1105">
              <w:rPr>
                <w:i/>
                <w:sz w:val="16"/>
              </w:rPr>
              <w:t>(</w:t>
            </w:r>
            <w:r w:rsidR="00AC1105" w:rsidRPr="00AC1105">
              <w:rPr>
                <w:i/>
                <w:sz w:val="16"/>
              </w:rPr>
              <w:t>p</w:t>
            </w:r>
            <w:r w:rsidRPr="00AC1105">
              <w:rPr>
                <w:i/>
                <w:sz w:val="16"/>
              </w:rPr>
              <w:t>orcentaje)</w:t>
            </w:r>
          </w:p>
        </w:tc>
        <w:tc>
          <w:tcPr>
            <w:tcW w:w="2036" w:type="dxa"/>
            <w:tcBorders>
              <w:top w:val="single" w:sz="4" w:space="0" w:color="auto"/>
              <w:bottom w:val="single" w:sz="12" w:space="0" w:color="auto"/>
            </w:tcBorders>
            <w:shd w:val="clear" w:color="auto" w:fill="auto"/>
            <w:vAlign w:val="bottom"/>
          </w:tcPr>
          <w:p w14:paraId="7591EC5D" w14:textId="76E1C6E3" w:rsidR="005320DF" w:rsidRPr="00AC1105" w:rsidRDefault="005320DF" w:rsidP="00AC1105">
            <w:pPr>
              <w:spacing w:before="80" w:after="80" w:line="200" w:lineRule="exact"/>
              <w:ind w:left="57" w:right="28"/>
              <w:jc w:val="right"/>
              <w:rPr>
                <w:i/>
                <w:sz w:val="16"/>
              </w:rPr>
            </w:pPr>
            <w:r w:rsidRPr="00AC1105">
              <w:rPr>
                <w:i/>
                <w:sz w:val="16"/>
              </w:rPr>
              <w:t>Posición de la deuda</w:t>
            </w:r>
            <w:r w:rsidR="00AC1105" w:rsidRPr="00AC1105">
              <w:rPr>
                <w:i/>
                <w:sz w:val="16"/>
              </w:rPr>
              <w:br/>
            </w:r>
            <w:r w:rsidRPr="00AC1105">
              <w:rPr>
                <w:i/>
                <w:sz w:val="16"/>
              </w:rPr>
              <w:t>externa bruta</w:t>
            </w:r>
            <w:r w:rsidR="00AC1105" w:rsidRPr="00AC1105">
              <w:rPr>
                <w:i/>
                <w:sz w:val="16"/>
              </w:rPr>
              <w:br/>
            </w:r>
            <w:r w:rsidRPr="00AC1105">
              <w:rPr>
                <w:i/>
                <w:sz w:val="16"/>
              </w:rPr>
              <w:t>(</w:t>
            </w:r>
            <w:r w:rsidR="00AC1105" w:rsidRPr="00AC1105">
              <w:rPr>
                <w:i/>
                <w:sz w:val="16"/>
              </w:rPr>
              <w:t>m</w:t>
            </w:r>
            <w:r w:rsidRPr="00AC1105">
              <w:rPr>
                <w:i/>
                <w:sz w:val="16"/>
              </w:rPr>
              <w:t>illones de dólares EE.UU.)</w:t>
            </w:r>
          </w:p>
        </w:tc>
      </w:tr>
      <w:tr w:rsidR="00AC1105" w:rsidRPr="00AC1105" w14:paraId="55EB7073" w14:textId="77777777" w:rsidTr="00AC1105">
        <w:trPr>
          <w:trHeight w:val="240"/>
        </w:trPr>
        <w:tc>
          <w:tcPr>
            <w:tcW w:w="672" w:type="dxa"/>
            <w:tcBorders>
              <w:top w:val="single" w:sz="12" w:space="0" w:color="auto"/>
            </w:tcBorders>
            <w:shd w:val="clear" w:color="auto" w:fill="auto"/>
          </w:tcPr>
          <w:p w14:paraId="11806374" w14:textId="77777777" w:rsidR="005320DF" w:rsidRPr="00AC1105" w:rsidRDefault="005320DF" w:rsidP="00AC1105">
            <w:pPr>
              <w:spacing w:before="40" w:after="40" w:line="220" w:lineRule="exact"/>
              <w:rPr>
                <w:sz w:val="18"/>
              </w:rPr>
            </w:pPr>
            <w:r w:rsidRPr="00AC1105">
              <w:rPr>
                <w:sz w:val="18"/>
              </w:rPr>
              <w:t>1971</w:t>
            </w:r>
          </w:p>
        </w:tc>
        <w:tc>
          <w:tcPr>
            <w:tcW w:w="1792" w:type="dxa"/>
            <w:tcBorders>
              <w:top w:val="single" w:sz="12" w:space="0" w:color="auto"/>
            </w:tcBorders>
            <w:shd w:val="clear" w:color="auto" w:fill="auto"/>
            <w:vAlign w:val="bottom"/>
          </w:tcPr>
          <w:p w14:paraId="05741EE7" w14:textId="77777777" w:rsidR="005320DF" w:rsidRPr="00AC1105" w:rsidRDefault="005320DF" w:rsidP="00AC1105">
            <w:pPr>
              <w:spacing w:before="40" w:after="40" w:line="220" w:lineRule="exact"/>
              <w:ind w:left="57" w:right="28"/>
              <w:jc w:val="right"/>
              <w:rPr>
                <w:sz w:val="18"/>
              </w:rPr>
            </w:pPr>
            <w:r w:rsidRPr="00AC1105">
              <w:rPr>
                <w:sz w:val="18"/>
              </w:rPr>
              <w:t>9,5</w:t>
            </w:r>
          </w:p>
        </w:tc>
        <w:tc>
          <w:tcPr>
            <w:tcW w:w="1538" w:type="dxa"/>
            <w:tcBorders>
              <w:top w:val="single" w:sz="12" w:space="0" w:color="auto"/>
            </w:tcBorders>
            <w:shd w:val="clear" w:color="auto" w:fill="auto"/>
            <w:vAlign w:val="bottom"/>
          </w:tcPr>
          <w:p w14:paraId="52D23B84" w14:textId="77777777" w:rsidR="005320DF" w:rsidRPr="00AC1105" w:rsidRDefault="005320DF" w:rsidP="00AC1105">
            <w:pPr>
              <w:spacing w:before="40" w:after="40" w:line="220" w:lineRule="exact"/>
              <w:ind w:left="57" w:right="28"/>
              <w:jc w:val="right"/>
              <w:rPr>
                <w:sz w:val="18"/>
              </w:rPr>
            </w:pPr>
            <w:r w:rsidRPr="00AC1105">
              <w:rPr>
                <w:sz w:val="18"/>
              </w:rPr>
              <w:t>292</w:t>
            </w:r>
          </w:p>
        </w:tc>
        <w:tc>
          <w:tcPr>
            <w:tcW w:w="1716" w:type="dxa"/>
            <w:tcBorders>
              <w:top w:val="single" w:sz="12" w:space="0" w:color="auto"/>
            </w:tcBorders>
            <w:shd w:val="clear" w:color="auto" w:fill="auto"/>
            <w:vAlign w:val="bottom"/>
          </w:tcPr>
          <w:p w14:paraId="66420840" w14:textId="77777777" w:rsidR="005320DF" w:rsidRPr="00AC1105" w:rsidRDefault="005320DF" w:rsidP="00AC1105">
            <w:pPr>
              <w:spacing w:before="40" w:after="40" w:line="220" w:lineRule="exact"/>
              <w:ind w:left="57" w:right="28"/>
              <w:jc w:val="right"/>
              <w:rPr>
                <w:sz w:val="18"/>
              </w:rPr>
            </w:pPr>
            <w:r w:rsidRPr="00AC1105">
              <w:rPr>
                <w:sz w:val="18"/>
              </w:rPr>
              <w:t>10,5</w:t>
            </w:r>
          </w:p>
        </w:tc>
        <w:tc>
          <w:tcPr>
            <w:tcW w:w="1883" w:type="dxa"/>
            <w:tcBorders>
              <w:top w:val="single" w:sz="12" w:space="0" w:color="auto"/>
            </w:tcBorders>
            <w:shd w:val="clear" w:color="auto" w:fill="auto"/>
            <w:vAlign w:val="bottom"/>
          </w:tcPr>
          <w:p w14:paraId="0E435C2A" w14:textId="77777777" w:rsidR="005320DF" w:rsidRPr="00AC1105" w:rsidRDefault="005320DF" w:rsidP="00AC1105">
            <w:pPr>
              <w:spacing w:before="40" w:after="40" w:line="220" w:lineRule="exact"/>
              <w:ind w:left="57" w:right="28"/>
              <w:jc w:val="right"/>
              <w:rPr>
                <w:sz w:val="18"/>
              </w:rPr>
            </w:pPr>
            <w:r w:rsidRPr="00AC1105">
              <w:rPr>
                <w:sz w:val="18"/>
              </w:rPr>
              <w:t>11,2</w:t>
            </w:r>
          </w:p>
        </w:tc>
        <w:tc>
          <w:tcPr>
            <w:tcW w:w="2036" w:type="dxa"/>
            <w:tcBorders>
              <w:top w:val="single" w:sz="12" w:space="0" w:color="auto"/>
            </w:tcBorders>
            <w:shd w:val="clear" w:color="auto" w:fill="auto"/>
            <w:vAlign w:val="bottom"/>
          </w:tcPr>
          <w:p w14:paraId="493373BA" w14:textId="77777777" w:rsidR="005320DF" w:rsidRPr="00AC1105" w:rsidRDefault="005320DF" w:rsidP="00AC1105">
            <w:pPr>
              <w:spacing w:before="40" w:after="40" w:line="220" w:lineRule="exact"/>
              <w:ind w:left="57" w:right="28"/>
              <w:jc w:val="right"/>
              <w:rPr>
                <w:sz w:val="18"/>
              </w:rPr>
            </w:pPr>
            <w:r w:rsidRPr="00AC1105">
              <w:rPr>
                <w:sz w:val="18"/>
              </w:rPr>
              <w:t>-</w:t>
            </w:r>
          </w:p>
        </w:tc>
      </w:tr>
      <w:tr w:rsidR="00AC1105" w:rsidRPr="00AC1105" w14:paraId="24573C66" w14:textId="77777777" w:rsidTr="00AC1105">
        <w:trPr>
          <w:trHeight w:val="240"/>
        </w:trPr>
        <w:tc>
          <w:tcPr>
            <w:tcW w:w="672" w:type="dxa"/>
            <w:shd w:val="clear" w:color="auto" w:fill="auto"/>
          </w:tcPr>
          <w:p w14:paraId="4445C95D" w14:textId="77777777" w:rsidR="005320DF" w:rsidRPr="00AC1105" w:rsidRDefault="005320DF" w:rsidP="00AC1105">
            <w:pPr>
              <w:spacing w:before="40" w:after="40" w:line="220" w:lineRule="exact"/>
              <w:rPr>
                <w:sz w:val="18"/>
              </w:rPr>
            </w:pPr>
            <w:r w:rsidRPr="00AC1105">
              <w:rPr>
                <w:sz w:val="18"/>
              </w:rPr>
              <w:t>1976</w:t>
            </w:r>
          </w:p>
        </w:tc>
        <w:tc>
          <w:tcPr>
            <w:tcW w:w="1792" w:type="dxa"/>
            <w:shd w:val="clear" w:color="auto" w:fill="auto"/>
            <w:vAlign w:val="bottom"/>
          </w:tcPr>
          <w:p w14:paraId="444AC99B" w14:textId="77777777" w:rsidR="005320DF" w:rsidRPr="00AC1105" w:rsidRDefault="005320DF" w:rsidP="00AC1105">
            <w:pPr>
              <w:spacing w:before="40" w:after="40" w:line="220" w:lineRule="exact"/>
              <w:ind w:left="57" w:right="28"/>
              <w:jc w:val="right"/>
              <w:rPr>
                <w:sz w:val="18"/>
              </w:rPr>
            </w:pPr>
            <w:r w:rsidRPr="00AC1105">
              <w:rPr>
                <w:sz w:val="18"/>
              </w:rPr>
              <w:t>29,9</w:t>
            </w:r>
          </w:p>
        </w:tc>
        <w:tc>
          <w:tcPr>
            <w:tcW w:w="1538" w:type="dxa"/>
            <w:shd w:val="clear" w:color="auto" w:fill="auto"/>
            <w:vAlign w:val="bottom"/>
          </w:tcPr>
          <w:p w14:paraId="04250A77" w14:textId="77777777" w:rsidR="005320DF" w:rsidRPr="00AC1105" w:rsidRDefault="005320DF" w:rsidP="00AC1105">
            <w:pPr>
              <w:spacing w:before="40" w:after="40" w:line="220" w:lineRule="exact"/>
              <w:ind w:left="57" w:right="28"/>
              <w:jc w:val="right"/>
              <w:rPr>
                <w:sz w:val="18"/>
              </w:rPr>
            </w:pPr>
            <w:r w:rsidRPr="00AC1105">
              <w:rPr>
                <w:sz w:val="18"/>
              </w:rPr>
              <w:t>830</w:t>
            </w:r>
          </w:p>
        </w:tc>
        <w:tc>
          <w:tcPr>
            <w:tcW w:w="1716" w:type="dxa"/>
            <w:shd w:val="clear" w:color="auto" w:fill="auto"/>
            <w:vAlign w:val="bottom"/>
          </w:tcPr>
          <w:p w14:paraId="1C0F31D4" w14:textId="77777777" w:rsidR="005320DF" w:rsidRPr="00AC1105" w:rsidRDefault="005320DF" w:rsidP="00AC1105">
            <w:pPr>
              <w:spacing w:before="40" w:after="40" w:line="220" w:lineRule="exact"/>
              <w:ind w:left="57" w:right="28"/>
              <w:jc w:val="right"/>
              <w:rPr>
                <w:sz w:val="18"/>
              </w:rPr>
            </w:pPr>
            <w:r w:rsidRPr="00AC1105">
              <w:rPr>
                <w:sz w:val="18"/>
              </w:rPr>
              <w:t>13,2</w:t>
            </w:r>
          </w:p>
        </w:tc>
        <w:tc>
          <w:tcPr>
            <w:tcW w:w="1883" w:type="dxa"/>
            <w:shd w:val="clear" w:color="auto" w:fill="auto"/>
            <w:vAlign w:val="bottom"/>
          </w:tcPr>
          <w:p w14:paraId="0DF74725" w14:textId="77777777" w:rsidR="005320DF" w:rsidRPr="00AC1105" w:rsidRDefault="005320DF" w:rsidP="00AC1105">
            <w:pPr>
              <w:spacing w:before="40" w:after="40" w:line="220" w:lineRule="exact"/>
              <w:ind w:left="57" w:right="28"/>
              <w:jc w:val="right"/>
              <w:rPr>
                <w:sz w:val="18"/>
              </w:rPr>
            </w:pPr>
            <w:r w:rsidRPr="00AC1105">
              <w:rPr>
                <w:sz w:val="18"/>
              </w:rPr>
              <w:t>21,2</w:t>
            </w:r>
          </w:p>
        </w:tc>
        <w:tc>
          <w:tcPr>
            <w:tcW w:w="2036" w:type="dxa"/>
            <w:shd w:val="clear" w:color="auto" w:fill="auto"/>
            <w:vAlign w:val="bottom"/>
          </w:tcPr>
          <w:p w14:paraId="62710199" w14:textId="77777777" w:rsidR="005320DF" w:rsidRPr="00AC1105" w:rsidRDefault="005320DF" w:rsidP="00AC1105">
            <w:pPr>
              <w:spacing w:before="40" w:after="40" w:line="220" w:lineRule="exact"/>
              <w:ind w:left="57" w:right="28"/>
              <w:jc w:val="right"/>
              <w:rPr>
                <w:sz w:val="18"/>
              </w:rPr>
            </w:pPr>
            <w:r w:rsidRPr="00AC1105">
              <w:rPr>
                <w:sz w:val="18"/>
              </w:rPr>
              <w:t>-</w:t>
            </w:r>
          </w:p>
        </w:tc>
      </w:tr>
      <w:tr w:rsidR="00AC1105" w:rsidRPr="00AC1105" w14:paraId="0EEBA5A9" w14:textId="77777777" w:rsidTr="00AC1105">
        <w:trPr>
          <w:trHeight w:val="240"/>
        </w:trPr>
        <w:tc>
          <w:tcPr>
            <w:tcW w:w="672" w:type="dxa"/>
            <w:shd w:val="clear" w:color="auto" w:fill="auto"/>
          </w:tcPr>
          <w:p w14:paraId="41B4EB86" w14:textId="77777777" w:rsidR="005320DF" w:rsidRPr="00AC1105" w:rsidRDefault="005320DF" w:rsidP="00AC1105">
            <w:pPr>
              <w:spacing w:before="40" w:after="40" w:line="220" w:lineRule="exact"/>
              <w:rPr>
                <w:sz w:val="18"/>
              </w:rPr>
            </w:pPr>
            <w:r w:rsidRPr="00AC1105">
              <w:rPr>
                <w:sz w:val="18"/>
              </w:rPr>
              <w:t>1981</w:t>
            </w:r>
          </w:p>
        </w:tc>
        <w:tc>
          <w:tcPr>
            <w:tcW w:w="1792" w:type="dxa"/>
            <w:shd w:val="clear" w:color="auto" w:fill="auto"/>
            <w:vAlign w:val="bottom"/>
          </w:tcPr>
          <w:p w14:paraId="54BC3EAF" w14:textId="77777777" w:rsidR="005320DF" w:rsidRPr="00AC1105" w:rsidRDefault="005320DF" w:rsidP="00AC1105">
            <w:pPr>
              <w:spacing w:before="40" w:after="40" w:line="220" w:lineRule="exact"/>
              <w:ind w:left="57" w:right="28"/>
              <w:jc w:val="right"/>
              <w:rPr>
                <w:sz w:val="18"/>
              </w:rPr>
            </w:pPr>
            <w:r w:rsidRPr="00AC1105">
              <w:rPr>
                <w:sz w:val="18"/>
              </w:rPr>
              <w:t>72,9</w:t>
            </w:r>
          </w:p>
        </w:tc>
        <w:tc>
          <w:tcPr>
            <w:tcW w:w="1538" w:type="dxa"/>
            <w:shd w:val="clear" w:color="auto" w:fill="auto"/>
            <w:vAlign w:val="bottom"/>
          </w:tcPr>
          <w:p w14:paraId="54BD9298" w14:textId="33909B1D" w:rsidR="005320DF" w:rsidRPr="00AC1105" w:rsidRDefault="005320DF" w:rsidP="00AC1105">
            <w:pPr>
              <w:spacing w:before="40" w:after="40" w:line="220" w:lineRule="exact"/>
              <w:ind w:left="57" w:right="28"/>
              <w:jc w:val="right"/>
              <w:rPr>
                <w:sz w:val="18"/>
              </w:rPr>
            </w:pPr>
            <w:r w:rsidRPr="00AC1105">
              <w:rPr>
                <w:sz w:val="18"/>
              </w:rPr>
              <w:t>1</w:t>
            </w:r>
            <w:r w:rsidR="00AC1105" w:rsidRPr="00AC1105">
              <w:rPr>
                <w:sz w:val="18"/>
              </w:rPr>
              <w:t xml:space="preserve"> </w:t>
            </w:r>
            <w:r w:rsidRPr="00AC1105">
              <w:rPr>
                <w:sz w:val="18"/>
              </w:rPr>
              <w:t>857</w:t>
            </w:r>
          </w:p>
        </w:tc>
        <w:tc>
          <w:tcPr>
            <w:tcW w:w="1716" w:type="dxa"/>
            <w:shd w:val="clear" w:color="auto" w:fill="auto"/>
            <w:vAlign w:val="bottom"/>
          </w:tcPr>
          <w:p w14:paraId="07ADB4F4" w14:textId="77777777" w:rsidR="005320DF" w:rsidRPr="00AC1105" w:rsidRDefault="005320DF" w:rsidP="00AC1105">
            <w:pPr>
              <w:spacing w:before="40" w:after="40" w:line="220" w:lineRule="exact"/>
              <w:ind w:left="57" w:right="28"/>
              <w:jc w:val="right"/>
              <w:rPr>
                <w:sz w:val="18"/>
              </w:rPr>
            </w:pPr>
            <w:r w:rsidRPr="00AC1105">
              <w:rPr>
                <w:sz w:val="18"/>
              </w:rPr>
              <w:t>7,2</w:t>
            </w:r>
          </w:p>
        </w:tc>
        <w:tc>
          <w:tcPr>
            <w:tcW w:w="1883" w:type="dxa"/>
            <w:shd w:val="clear" w:color="auto" w:fill="auto"/>
            <w:vAlign w:val="bottom"/>
          </w:tcPr>
          <w:p w14:paraId="2E039F0D" w14:textId="77777777" w:rsidR="005320DF" w:rsidRPr="00AC1105" w:rsidRDefault="005320DF" w:rsidP="00AC1105">
            <w:pPr>
              <w:spacing w:before="40" w:after="40" w:line="220" w:lineRule="exact"/>
              <w:ind w:left="57" w:right="28"/>
              <w:jc w:val="right"/>
              <w:rPr>
                <w:sz w:val="18"/>
              </w:rPr>
            </w:pPr>
            <w:r w:rsidRPr="00AC1105">
              <w:rPr>
                <w:sz w:val="18"/>
              </w:rPr>
              <w:t>16,6</w:t>
            </w:r>
          </w:p>
        </w:tc>
        <w:tc>
          <w:tcPr>
            <w:tcW w:w="2036" w:type="dxa"/>
            <w:shd w:val="clear" w:color="auto" w:fill="auto"/>
            <w:vAlign w:val="bottom"/>
          </w:tcPr>
          <w:p w14:paraId="5BF98838" w14:textId="77777777" w:rsidR="005320DF" w:rsidRPr="00AC1105" w:rsidRDefault="005320DF" w:rsidP="00AC1105">
            <w:pPr>
              <w:spacing w:before="40" w:after="40" w:line="220" w:lineRule="exact"/>
              <w:ind w:left="57" w:right="28"/>
              <w:jc w:val="right"/>
              <w:rPr>
                <w:sz w:val="18"/>
              </w:rPr>
            </w:pPr>
            <w:r w:rsidRPr="00AC1105">
              <w:rPr>
                <w:sz w:val="18"/>
              </w:rPr>
              <w:t>-</w:t>
            </w:r>
          </w:p>
        </w:tc>
      </w:tr>
      <w:tr w:rsidR="00AC1105" w:rsidRPr="00AC1105" w14:paraId="553B84D2" w14:textId="77777777" w:rsidTr="00AC1105">
        <w:trPr>
          <w:trHeight w:val="240"/>
        </w:trPr>
        <w:tc>
          <w:tcPr>
            <w:tcW w:w="672" w:type="dxa"/>
            <w:shd w:val="clear" w:color="auto" w:fill="auto"/>
          </w:tcPr>
          <w:p w14:paraId="013F0BA8" w14:textId="77777777" w:rsidR="005320DF" w:rsidRPr="00AC1105" w:rsidRDefault="005320DF" w:rsidP="00AC1105">
            <w:pPr>
              <w:spacing w:before="40" w:after="40" w:line="220" w:lineRule="exact"/>
              <w:rPr>
                <w:sz w:val="18"/>
              </w:rPr>
            </w:pPr>
            <w:r w:rsidRPr="00AC1105">
              <w:rPr>
                <w:sz w:val="18"/>
              </w:rPr>
              <w:t>1986</w:t>
            </w:r>
          </w:p>
        </w:tc>
        <w:tc>
          <w:tcPr>
            <w:tcW w:w="1792" w:type="dxa"/>
            <w:shd w:val="clear" w:color="auto" w:fill="auto"/>
            <w:vAlign w:val="bottom"/>
          </w:tcPr>
          <w:p w14:paraId="6AAED58A" w14:textId="77777777" w:rsidR="005320DF" w:rsidRPr="00AC1105" w:rsidRDefault="005320DF" w:rsidP="00AC1105">
            <w:pPr>
              <w:spacing w:before="40" w:after="40" w:line="220" w:lineRule="exact"/>
              <w:ind w:left="57" w:right="28"/>
              <w:jc w:val="right"/>
              <w:rPr>
                <w:sz w:val="18"/>
              </w:rPr>
            </w:pPr>
            <w:r w:rsidRPr="00AC1105">
              <w:rPr>
                <w:sz w:val="18"/>
              </w:rPr>
              <w:t>116,8</w:t>
            </w:r>
          </w:p>
        </w:tc>
        <w:tc>
          <w:tcPr>
            <w:tcW w:w="1538" w:type="dxa"/>
            <w:shd w:val="clear" w:color="auto" w:fill="auto"/>
            <w:vAlign w:val="bottom"/>
          </w:tcPr>
          <w:p w14:paraId="50430119" w14:textId="5D60E3DA" w:rsidR="005320DF" w:rsidRPr="00AC1105" w:rsidRDefault="005320DF" w:rsidP="00AC1105">
            <w:pPr>
              <w:spacing w:before="40" w:after="40" w:line="220" w:lineRule="exact"/>
              <w:ind w:left="57" w:right="28"/>
              <w:jc w:val="right"/>
              <w:rPr>
                <w:sz w:val="18"/>
              </w:rPr>
            </w:pPr>
            <w:r w:rsidRPr="00AC1105">
              <w:rPr>
                <w:sz w:val="18"/>
              </w:rPr>
              <w:t>2</w:t>
            </w:r>
            <w:r w:rsidR="00AC1105" w:rsidRPr="00AC1105">
              <w:rPr>
                <w:sz w:val="18"/>
              </w:rPr>
              <w:t xml:space="preserve"> </w:t>
            </w:r>
            <w:r w:rsidRPr="00AC1105">
              <w:rPr>
                <w:sz w:val="18"/>
              </w:rPr>
              <w:t>774</w:t>
            </w:r>
          </w:p>
        </w:tc>
        <w:tc>
          <w:tcPr>
            <w:tcW w:w="1716" w:type="dxa"/>
            <w:shd w:val="clear" w:color="auto" w:fill="auto"/>
            <w:vAlign w:val="bottom"/>
          </w:tcPr>
          <w:p w14:paraId="358E0BF3" w14:textId="77777777" w:rsidR="005320DF" w:rsidRPr="00AC1105" w:rsidRDefault="005320DF" w:rsidP="00AC1105">
            <w:pPr>
              <w:spacing w:before="40" w:after="40" w:line="220" w:lineRule="exact"/>
              <w:ind w:left="57" w:right="28"/>
              <w:jc w:val="right"/>
              <w:rPr>
                <w:sz w:val="18"/>
              </w:rPr>
            </w:pPr>
            <w:r w:rsidRPr="00AC1105">
              <w:rPr>
                <w:sz w:val="18"/>
              </w:rPr>
              <w:t>11,3</w:t>
            </w:r>
          </w:p>
        </w:tc>
        <w:tc>
          <w:tcPr>
            <w:tcW w:w="1883" w:type="dxa"/>
            <w:shd w:val="clear" w:color="auto" w:fill="auto"/>
            <w:vAlign w:val="bottom"/>
          </w:tcPr>
          <w:p w14:paraId="256D4A63" w14:textId="77777777" w:rsidR="005320DF" w:rsidRPr="00AC1105" w:rsidRDefault="005320DF" w:rsidP="00AC1105">
            <w:pPr>
              <w:spacing w:before="40" w:after="40" w:line="220" w:lineRule="exact"/>
              <w:ind w:left="57" w:right="28"/>
              <w:jc w:val="right"/>
              <w:rPr>
                <w:sz w:val="18"/>
              </w:rPr>
            </w:pPr>
            <w:r w:rsidRPr="00AC1105">
              <w:rPr>
                <w:sz w:val="18"/>
              </w:rPr>
              <w:t>5,0</w:t>
            </w:r>
          </w:p>
        </w:tc>
        <w:tc>
          <w:tcPr>
            <w:tcW w:w="2036" w:type="dxa"/>
            <w:shd w:val="clear" w:color="auto" w:fill="auto"/>
            <w:vAlign w:val="bottom"/>
          </w:tcPr>
          <w:p w14:paraId="6CCB7B06" w14:textId="77777777" w:rsidR="005320DF" w:rsidRPr="00AC1105" w:rsidRDefault="005320DF" w:rsidP="00AC1105">
            <w:pPr>
              <w:spacing w:before="40" w:after="40" w:line="220" w:lineRule="exact"/>
              <w:ind w:left="57" w:right="28"/>
              <w:jc w:val="right"/>
              <w:rPr>
                <w:sz w:val="18"/>
              </w:rPr>
            </w:pPr>
            <w:r w:rsidRPr="00AC1105">
              <w:rPr>
                <w:sz w:val="18"/>
              </w:rPr>
              <w:t>-</w:t>
            </w:r>
          </w:p>
        </w:tc>
      </w:tr>
      <w:tr w:rsidR="00AC1105" w:rsidRPr="00AC1105" w14:paraId="478DE4E6" w14:textId="77777777" w:rsidTr="00AC1105">
        <w:trPr>
          <w:trHeight w:val="240"/>
        </w:trPr>
        <w:tc>
          <w:tcPr>
            <w:tcW w:w="672" w:type="dxa"/>
            <w:shd w:val="clear" w:color="auto" w:fill="auto"/>
          </w:tcPr>
          <w:p w14:paraId="67635F01" w14:textId="77777777" w:rsidR="005320DF" w:rsidRPr="00AC1105" w:rsidRDefault="005320DF" w:rsidP="00AC1105">
            <w:pPr>
              <w:spacing w:before="40" w:after="40" w:line="220" w:lineRule="exact"/>
              <w:rPr>
                <w:sz w:val="18"/>
              </w:rPr>
            </w:pPr>
            <w:r w:rsidRPr="00AC1105">
              <w:rPr>
                <w:sz w:val="18"/>
              </w:rPr>
              <w:t>1991</w:t>
            </w:r>
          </w:p>
        </w:tc>
        <w:tc>
          <w:tcPr>
            <w:tcW w:w="1792" w:type="dxa"/>
            <w:shd w:val="clear" w:color="auto" w:fill="auto"/>
            <w:vAlign w:val="bottom"/>
          </w:tcPr>
          <w:p w14:paraId="6A4086B9" w14:textId="77777777" w:rsidR="005320DF" w:rsidRPr="00AC1105" w:rsidRDefault="005320DF" w:rsidP="00AC1105">
            <w:pPr>
              <w:spacing w:before="40" w:after="40" w:line="220" w:lineRule="exact"/>
              <w:ind w:left="57" w:right="28"/>
              <w:jc w:val="right"/>
              <w:rPr>
                <w:sz w:val="18"/>
              </w:rPr>
            </w:pPr>
            <w:r w:rsidRPr="00AC1105">
              <w:rPr>
                <w:sz w:val="18"/>
              </w:rPr>
              <w:t>330,5</w:t>
            </w:r>
          </w:p>
        </w:tc>
        <w:tc>
          <w:tcPr>
            <w:tcW w:w="1538" w:type="dxa"/>
            <w:shd w:val="clear" w:color="auto" w:fill="auto"/>
            <w:vAlign w:val="bottom"/>
          </w:tcPr>
          <w:p w14:paraId="487D4D7C" w14:textId="7673E399" w:rsidR="005320DF" w:rsidRPr="00AC1105" w:rsidRDefault="005320DF" w:rsidP="00AC1105">
            <w:pPr>
              <w:spacing w:before="40" w:after="40" w:line="220" w:lineRule="exact"/>
              <w:ind w:left="57" w:right="28"/>
              <w:jc w:val="right"/>
              <w:rPr>
                <w:sz w:val="18"/>
              </w:rPr>
            </w:pPr>
            <w:r w:rsidRPr="00AC1105">
              <w:rPr>
                <w:sz w:val="18"/>
              </w:rPr>
              <w:t>7</w:t>
            </w:r>
            <w:r w:rsidR="00AC1105" w:rsidRPr="00AC1105">
              <w:rPr>
                <w:sz w:val="18"/>
              </w:rPr>
              <w:t xml:space="preserve"> </w:t>
            </w:r>
            <w:r w:rsidRPr="00AC1105">
              <w:rPr>
                <w:sz w:val="18"/>
              </w:rPr>
              <w:t>627</w:t>
            </w:r>
          </w:p>
        </w:tc>
        <w:tc>
          <w:tcPr>
            <w:tcW w:w="1716" w:type="dxa"/>
            <w:shd w:val="clear" w:color="auto" w:fill="auto"/>
            <w:vAlign w:val="bottom"/>
          </w:tcPr>
          <w:p w14:paraId="0A126591" w14:textId="77777777" w:rsidR="005320DF" w:rsidRPr="00AC1105" w:rsidRDefault="005320DF" w:rsidP="00AC1105">
            <w:pPr>
              <w:spacing w:before="40" w:after="40" w:line="220" w:lineRule="exact"/>
              <w:ind w:left="57" w:right="28"/>
              <w:jc w:val="right"/>
              <w:rPr>
                <w:sz w:val="18"/>
              </w:rPr>
            </w:pPr>
            <w:r w:rsidRPr="00AC1105">
              <w:rPr>
                <w:sz w:val="18"/>
              </w:rPr>
              <w:t>10,8</w:t>
            </w:r>
          </w:p>
        </w:tc>
        <w:tc>
          <w:tcPr>
            <w:tcW w:w="1883" w:type="dxa"/>
            <w:shd w:val="clear" w:color="auto" w:fill="auto"/>
            <w:vAlign w:val="bottom"/>
          </w:tcPr>
          <w:p w14:paraId="7ECF2524" w14:textId="77777777" w:rsidR="005320DF" w:rsidRPr="00AC1105" w:rsidRDefault="005320DF" w:rsidP="00AC1105">
            <w:pPr>
              <w:spacing w:before="40" w:after="40" w:line="220" w:lineRule="exact"/>
              <w:ind w:left="57" w:right="28"/>
              <w:jc w:val="right"/>
              <w:rPr>
                <w:sz w:val="18"/>
              </w:rPr>
            </w:pPr>
            <w:r w:rsidRPr="00AC1105">
              <w:rPr>
                <w:sz w:val="18"/>
              </w:rPr>
              <w:t>9,1</w:t>
            </w:r>
          </w:p>
        </w:tc>
        <w:tc>
          <w:tcPr>
            <w:tcW w:w="2036" w:type="dxa"/>
            <w:shd w:val="clear" w:color="auto" w:fill="auto"/>
            <w:vAlign w:val="bottom"/>
          </w:tcPr>
          <w:p w14:paraId="6BD0E27E" w14:textId="77777777" w:rsidR="005320DF" w:rsidRPr="00AC1105" w:rsidRDefault="005320DF" w:rsidP="00AC1105">
            <w:pPr>
              <w:spacing w:before="40" w:after="40" w:line="220" w:lineRule="exact"/>
              <w:ind w:left="57" w:right="28"/>
              <w:jc w:val="right"/>
              <w:rPr>
                <w:sz w:val="18"/>
              </w:rPr>
            </w:pPr>
            <w:r w:rsidRPr="00AC1105">
              <w:rPr>
                <w:sz w:val="18"/>
              </w:rPr>
              <w:t>-</w:t>
            </w:r>
          </w:p>
        </w:tc>
      </w:tr>
      <w:tr w:rsidR="00AC1105" w:rsidRPr="00AC1105" w14:paraId="3C90B2C1" w14:textId="77777777" w:rsidTr="00AC1105">
        <w:trPr>
          <w:trHeight w:val="240"/>
        </w:trPr>
        <w:tc>
          <w:tcPr>
            <w:tcW w:w="672" w:type="dxa"/>
            <w:shd w:val="clear" w:color="auto" w:fill="auto"/>
          </w:tcPr>
          <w:p w14:paraId="29931F67" w14:textId="77777777" w:rsidR="005320DF" w:rsidRPr="00AC1105" w:rsidRDefault="005320DF" w:rsidP="00AC1105">
            <w:pPr>
              <w:spacing w:before="40" w:after="40" w:line="220" w:lineRule="exact"/>
              <w:rPr>
                <w:sz w:val="18"/>
              </w:rPr>
            </w:pPr>
            <w:r w:rsidRPr="00AC1105">
              <w:rPr>
                <w:sz w:val="18"/>
              </w:rPr>
              <w:t>1996</w:t>
            </w:r>
          </w:p>
        </w:tc>
        <w:tc>
          <w:tcPr>
            <w:tcW w:w="1792" w:type="dxa"/>
            <w:shd w:val="clear" w:color="auto" w:fill="auto"/>
            <w:vAlign w:val="bottom"/>
          </w:tcPr>
          <w:p w14:paraId="0C286FB6" w14:textId="77777777" w:rsidR="005320DF" w:rsidRPr="00AC1105" w:rsidRDefault="005320DF" w:rsidP="00AC1105">
            <w:pPr>
              <w:spacing w:before="40" w:after="40" w:line="220" w:lineRule="exact"/>
              <w:ind w:left="57" w:right="28"/>
              <w:jc w:val="right"/>
              <w:rPr>
                <w:sz w:val="18"/>
              </w:rPr>
            </w:pPr>
            <w:r w:rsidRPr="00AC1105">
              <w:rPr>
                <w:sz w:val="18"/>
              </w:rPr>
              <w:t>609,9</w:t>
            </w:r>
          </w:p>
        </w:tc>
        <w:tc>
          <w:tcPr>
            <w:tcW w:w="1538" w:type="dxa"/>
            <w:shd w:val="clear" w:color="auto" w:fill="auto"/>
            <w:vAlign w:val="bottom"/>
          </w:tcPr>
          <w:p w14:paraId="065262ED" w14:textId="3531906D" w:rsidR="005320DF" w:rsidRPr="00AC1105" w:rsidRDefault="005320DF" w:rsidP="00AC1105">
            <w:pPr>
              <w:spacing w:before="40" w:after="40" w:line="220" w:lineRule="exact"/>
              <w:ind w:left="57" w:right="28"/>
              <w:jc w:val="right"/>
              <w:rPr>
                <w:sz w:val="18"/>
              </w:rPr>
            </w:pPr>
            <w:r w:rsidRPr="00AC1105">
              <w:rPr>
                <w:sz w:val="18"/>
              </w:rPr>
              <w:t>13</w:t>
            </w:r>
            <w:r w:rsidR="00AC1105" w:rsidRPr="00AC1105">
              <w:rPr>
                <w:sz w:val="18"/>
              </w:rPr>
              <w:t xml:space="preserve"> </w:t>
            </w:r>
            <w:r w:rsidRPr="00AC1105">
              <w:rPr>
                <w:sz w:val="18"/>
              </w:rPr>
              <w:t>351</w:t>
            </w:r>
          </w:p>
        </w:tc>
        <w:tc>
          <w:tcPr>
            <w:tcW w:w="1716" w:type="dxa"/>
            <w:shd w:val="clear" w:color="auto" w:fill="auto"/>
            <w:vAlign w:val="bottom"/>
          </w:tcPr>
          <w:p w14:paraId="21A9CE5B" w14:textId="77777777" w:rsidR="005320DF" w:rsidRPr="00AC1105" w:rsidRDefault="005320DF" w:rsidP="00AC1105">
            <w:pPr>
              <w:spacing w:before="40" w:after="40" w:line="220" w:lineRule="exact"/>
              <w:ind w:left="57" w:right="28"/>
              <w:jc w:val="right"/>
              <w:rPr>
                <w:sz w:val="18"/>
              </w:rPr>
            </w:pPr>
            <w:r w:rsidRPr="00AC1105">
              <w:rPr>
                <w:sz w:val="18"/>
              </w:rPr>
              <w:t>7,9</w:t>
            </w:r>
          </w:p>
        </w:tc>
        <w:tc>
          <w:tcPr>
            <w:tcW w:w="1883" w:type="dxa"/>
            <w:shd w:val="clear" w:color="auto" w:fill="auto"/>
            <w:vAlign w:val="bottom"/>
          </w:tcPr>
          <w:p w14:paraId="0A5E2BA4" w14:textId="77777777" w:rsidR="005320DF" w:rsidRPr="00AC1105" w:rsidRDefault="005320DF" w:rsidP="00AC1105">
            <w:pPr>
              <w:spacing w:before="40" w:after="40" w:line="220" w:lineRule="exact"/>
              <w:ind w:left="57" w:right="28"/>
              <w:jc w:val="right"/>
              <w:rPr>
                <w:sz w:val="18"/>
              </w:rPr>
            </w:pPr>
            <w:r w:rsidRPr="00AC1105">
              <w:rPr>
                <w:sz w:val="18"/>
              </w:rPr>
              <w:t>4,1</w:t>
            </w:r>
          </w:p>
        </w:tc>
        <w:tc>
          <w:tcPr>
            <w:tcW w:w="2036" w:type="dxa"/>
            <w:shd w:val="clear" w:color="auto" w:fill="auto"/>
            <w:vAlign w:val="bottom"/>
          </w:tcPr>
          <w:p w14:paraId="59BCD6FE" w14:textId="12597AFA" w:rsidR="005320DF" w:rsidRPr="00AC1105" w:rsidRDefault="005320DF" w:rsidP="00AC1105">
            <w:pPr>
              <w:spacing w:before="40" w:after="40" w:line="220" w:lineRule="exact"/>
              <w:ind w:left="57" w:right="28"/>
              <w:jc w:val="right"/>
              <w:rPr>
                <w:sz w:val="18"/>
              </w:rPr>
            </w:pPr>
            <w:r w:rsidRPr="00AC1105">
              <w:rPr>
                <w:sz w:val="18"/>
              </w:rPr>
              <w:t>144</w:t>
            </w:r>
            <w:r w:rsidR="00AC1105" w:rsidRPr="00AC1105">
              <w:rPr>
                <w:sz w:val="18"/>
              </w:rPr>
              <w:t xml:space="preserve"> </w:t>
            </w:r>
            <w:r w:rsidRPr="00AC1105">
              <w:rPr>
                <w:sz w:val="18"/>
              </w:rPr>
              <w:t>939</w:t>
            </w:r>
          </w:p>
        </w:tc>
      </w:tr>
      <w:tr w:rsidR="00AC1105" w:rsidRPr="00AC1105" w14:paraId="4BE0D5F1" w14:textId="77777777" w:rsidTr="00AC1105">
        <w:trPr>
          <w:trHeight w:val="240"/>
        </w:trPr>
        <w:tc>
          <w:tcPr>
            <w:tcW w:w="672" w:type="dxa"/>
            <w:shd w:val="clear" w:color="auto" w:fill="auto"/>
          </w:tcPr>
          <w:p w14:paraId="16265FD8" w14:textId="77777777" w:rsidR="005320DF" w:rsidRPr="00AC1105" w:rsidRDefault="005320DF" w:rsidP="00AC1105">
            <w:pPr>
              <w:spacing w:before="40" w:after="40" w:line="220" w:lineRule="exact"/>
              <w:rPr>
                <w:sz w:val="18"/>
              </w:rPr>
            </w:pPr>
            <w:r w:rsidRPr="00AC1105">
              <w:rPr>
                <w:sz w:val="18"/>
              </w:rPr>
              <w:t>2001</w:t>
            </w:r>
          </w:p>
        </w:tc>
        <w:tc>
          <w:tcPr>
            <w:tcW w:w="1792" w:type="dxa"/>
            <w:shd w:val="clear" w:color="auto" w:fill="auto"/>
            <w:vAlign w:val="bottom"/>
          </w:tcPr>
          <w:p w14:paraId="5937B11E" w14:textId="77777777" w:rsidR="005320DF" w:rsidRPr="00AC1105" w:rsidRDefault="005320DF" w:rsidP="00AC1105">
            <w:pPr>
              <w:spacing w:before="40" w:after="40" w:line="220" w:lineRule="exact"/>
              <w:ind w:left="57" w:right="28"/>
              <w:jc w:val="right"/>
              <w:rPr>
                <w:sz w:val="18"/>
              </w:rPr>
            </w:pPr>
            <w:r w:rsidRPr="00AC1105">
              <w:rPr>
                <w:sz w:val="18"/>
              </w:rPr>
              <w:t>547,7</w:t>
            </w:r>
          </w:p>
        </w:tc>
        <w:tc>
          <w:tcPr>
            <w:tcW w:w="1538" w:type="dxa"/>
            <w:shd w:val="clear" w:color="auto" w:fill="auto"/>
            <w:vAlign w:val="bottom"/>
          </w:tcPr>
          <w:p w14:paraId="4892A8F6" w14:textId="6F417A5A" w:rsidR="005320DF" w:rsidRPr="00AC1105" w:rsidRDefault="005320DF" w:rsidP="00AC1105">
            <w:pPr>
              <w:spacing w:before="40" w:after="40" w:line="220" w:lineRule="exact"/>
              <w:ind w:left="57" w:right="28"/>
              <w:jc w:val="right"/>
              <w:rPr>
                <w:sz w:val="18"/>
              </w:rPr>
            </w:pPr>
            <w:r w:rsidRPr="00AC1105">
              <w:rPr>
                <w:sz w:val="18"/>
              </w:rPr>
              <w:t>11</w:t>
            </w:r>
            <w:r w:rsidR="00AC1105" w:rsidRPr="00AC1105">
              <w:rPr>
                <w:sz w:val="18"/>
              </w:rPr>
              <w:t xml:space="preserve"> </w:t>
            </w:r>
            <w:r w:rsidRPr="00AC1105">
              <w:rPr>
                <w:sz w:val="18"/>
              </w:rPr>
              <w:t>484</w:t>
            </w:r>
          </w:p>
        </w:tc>
        <w:tc>
          <w:tcPr>
            <w:tcW w:w="1716" w:type="dxa"/>
            <w:shd w:val="clear" w:color="auto" w:fill="auto"/>
            <w:vAlign w:val="bottom"/>
          </w:tcPr>
          <w:p w14:paraId="3D68AFC5" w14:textId="77777777" w:rsidR="005320DF" w:rsidRPr="00AC1105" w:rsidRDefault="005320DF" w:rsidP="00AC1105">
            <w:pPr>
              <w:spacing w:before="40" w:after="40" w:line="220" w:lineRule="exact"/>
              <w:ind w:left="57" w:right="28"/>
              <w:jc w:val="right"/>
              <w:rPr>
                <w:sz w:val="18"/>
              </w:rPr>
            </w:pPr>
            <w:r w:rsidRPr="00AC1105">
              <w:rPr>
                <w:sz w:val="18"/>
              </w:rPr>
              <w:t>4,9</w:t>
            </w:r>
          </w:p>
        </w:tc>
        <w:tc>
          <w:tcPr>
            <w:tcW w:w="1883" w:type="dxa"/>
            <w:shd w:val="clear" w:color="auto" w:fill="auto"/>
            <w:vAlign w:val="bottom"/>
          </w:tcPr>
          <w:p w14:paraId="742C0090" w14:textId="77777777" w:rsidR="005320DF" w:rsidRPr="00AC1105" w:rsidRDefault="005320DF" w:rsidP="00AC1105">
            <w:pPr>
              <w:spacing w:before="40" w:after="40" w:line="220" w:lineRule="exact"/>
              <w:ind w:left="57" w:right="28"/>
              <w:jc w:val="right"/>
              <w:rPr>
                <w:sz w:val="18"/>
              </w:rPr>
            </w:pPr>
            <w:r w:rsidRPr="00AC1105">
              <w:rPr>
                <w:sz w:val="18"/>
              </w:rPr>
              <w:t>3,5</w:t>
            </w:r>
          </w:p>
        </w:tc>
        <w:tc>
          <w:tcPr>
            <w:tcW w:w="2036" w:type="dxa"/>
            <w:shd w:val="clear" w:color="auto" w:fill="auto"/>
            <w:vAlign w:val="bottom"/>
          </w:tcPr>
          <w:p w14:paraId="571E9902" w14:textId="17B45645" w:rsidR="005320DF" w:rsidRPr="00AC1105" w:rsidRDefault="005320DF" w:rsidP="00AC1105">
            <w:pPr>
              <w:spacing w:before="40" w:after="40" w:line="220" w:lineRule="exact"/>
              <w:ind w:left="57" w:right="28"/>
              <w:jc w:val="right"/>
              <w:rPr>
                <w:sz w:val="18"/>
              </w:rPr>
            </w:pPr>
            <w:r w:rsidRPr="00AC1105">
              <w:rPr>
                <w:sz w:val="18"/>
              </w:rPr>
              <w:t>114</w:t>
            </w:r>
            <w:r w:rsidR="00AC1105" w:rsidRPr="00AC1105">
              <w:rPr>
                <w:sz w:val="18"/>
              </w:rPr>
              <w:t xml:space="preserve"> </w:t>
            </w:r>
            <w:r w:rsidRPr="00AC1105">
              <w:rPr>
                <w:sz w:val="18"/>
              </w:rPr>
              <w:t>666</w:t>
            </w:r>
          </w:p>
        </w:tc>
      </w:tr>
      <w:tr w:rsidR="00AC1105" w:rsidRPr="00AC1105" w14:paraId="2454D3FA" w14:textId="77777777" w:rsidTr="00AC1105">
        <w:trPr>
          <w:trHeight w:val="240"/>
        </w:trPr>
        <w:tc>
          <w:tcPr>
            <w:tcW w:w="672" w:type="dxa"/>
            <w:shd w:val="clear" w:color="auto" w:fill="auto"/>
          </w:tcPr>
          <w:p w14:paraId="0B7C4DD4" w14:textId="77777777" w:rsidR="005320DF" w:rsidRPr="00AC1105" w:rsidRDefault="005320DF" w:rsidP="00AC1105">
            <w:pPr>
              <w:spacing w:before="40" w:after="40" w:line="220" w:lineRule="exact"/>
              <w:rPr>
                <w:sz w:val="18"/>
              </w:rPr>
            </w:pPr>
            <w:r w:rsidRPr="00AC1105">
              <w:rPr>
                <w:sz w:val="18"/>
              </w:rPr>
              <w:t>2005</w:t>
            </w:r>
          </w:p>
        </w:tc>
        <w:tc>
          <w:tcPr>
            <w:tcW w:w="1792" w:type="dxa"/>
            <w:shd w:val="clear" w:color="auto" w:fill="auto"/>
            <w:vAlign w:val="bottom"/>
          </w:tcPr>
          <w:p w14:paraId="3AC2783C" w14:textId="77777777" w:rsidR="005320DF" w:rsidRPr="00AC1105" w:rsidRDefault="005320DF" w:rsidP="00AC1105">
            <w:pPr>
              <w:spacing w:before="40" w:after="40" w:line="220" w:lineRule="exact"/>
              <w:ind w:left="57" w:right="28"/>
              <w:jc w:val="right"/>
              <w:rPr>
                <w:sz w:val="18"/>
              </w:rPr>
            </w:pPr>
            <w:r w:rsidRPr="00AC1105">
              <w:rPr>
                <w:sz w:val="18"/>
              </w:rPr>
              <w:t>934,7</w:t>
            </w:r>
          </w:p>
        </w:tc>
        <w:tc>
          <w:tcPr>
            <w:tcW w:w="1538" w:type="dxa"/>
            <w:shd w:val="clear" w:color="auto" w:fill="auto"/>
            <w:vAlign w:val="bottom"/>
          </w:tcPr>
          <w:p w14:paraId="518B74CE" w14:textId="4A2B55FC" w:rsidR="005320DF" w:rsidRPr="00AC1105" w:rsidRDefault="005320DF" w:rsidP="00AC1105">
            <w:pPr>
              <w:spacing w:before="40" w:after="40" w:line="220" w:lineRule="exact"/>
              <w:ind w:left="57" w:right="28"/>
              <w:jc w:val="right"/>
              <w:rPr>
                <w:sz w:val="18"/>
              </w:rPr>
            </w:pPr>
            <w:r w:rsidRPr="00AC1105">
              <w:rPr>
                <w:sz w:val="18"/>
              </w:rPr>
              <w:t>19</w:t>
            </w:r>
            <w:r w:rsidR="00AC1105" w:rsidRPr="00AC1105">
              <w:rPr>
                <w:sz w:val="18"/>
              </w:rPr>
              <w:t xml:space="preserve"> </w:t>
            </w:r>
            <w:r w:rsidRPr="00AC1105">
              <w:rPr>
                <w:sz w:val="18"/>
              </w:rPr>
              <w:t>262</w:t>
            </w:r>
          </w:p>
        </w:tc>
        <w:tc>
          <w:tcPr>
            <w:tcW w:w="1716" w:type="dxa"/>
            <w:shd w:val="clear" w:color="auto" w:fill="auto"/>
            <w:vAlign w:val="bottom"/>
          </w:tcPr>
          <w:p w14:paraId="6E0CE8F6" w14:textId="77777777" w:rsidR="005320DF" w:rsidRPr="00AC1105" w:rsidRDefault="005320DF" w:rsidP="00AC1105">
            <w:pPr>
              <w:spacing w:before="40" w:after="40" w:line="220" w:lineRule="exact"/>
              <w:ind w:left="57" w:right="28"/>
              <w:jc w:val="right"/>
              <w:rPr>
                <w:sz w:val="18"/>
              </w:rPr>
            </w:pPr>
            <w:r w:rsidRPr="00AC1105">
              <w:rPr>
                <w:sz w:val="18"/>
              </w:rPr>
              <w:t>4,3</w:t>
            </w:r>
          </w:p>
        </w:tc>
        <w:tc>
          <w:tcPr>
            <w:tcW w:w="1883" w:type="dxa"/>
            <w:shd w:val="clear" w:color="auto" w:fill="auto"/>
            <w:vAlign w:val="bottom"/>
          </w:tcPr>
          <w:p w14:paraId="00521550" w14:textId="77777777" w:rsidR="005320DF" w:rsidRPr="00AC1105" w:rsidRDefault="005320DF" w:rsidP="00AC1105">
            <w:pPr>
              <w:spacing w:before="40" w:after="40" w:line="220" w:lineRule="exact"/>
              <w:ind w:left="57" w:right="28"/>
              <w:jc w:val="right"/>
              <w:rPr>
                <w:sz w:val="18"/>
              </w:rPr>
            </w:pPr>
            <w:r w:rsidRPr="00AC1105">
              <w:rPr>
                <w:sz w:val="18"/>
              </w:rPr>
              <w:t>1,0</w:t>
            </w:r>
          </w:p>
        </w:tc>
        <w:tc>
          <w:tcPr>
            <w:tcW w:w="2036" w:type="dxa"/>
            <w:shd w:val="clear" w:color="auto" w:fill="auto"/>
            <w:vAlign w:val="bottom"/>
          </w:tcPr>
          <w:p w14:paraId="68085FEC" w14:textId="2403B41B" w:rsidR="005320DF" w:rsidRPr="00AC1105" w:rsidRDefault="005320DF" w:rsidP="00AC1105">
            <w:pPr>
              <w:spacing w:before="40" w:after="40" w:line="220" w:lineRule="exact"/>
              <w:ind w:left="57" w:right="28"/>
              <w:jc w:val="right"/>
              <w:rPr>
                <w:sz w:val="18"/>
              </w:rPr>
            </w:pPr>
            <w:r w:rsidRPr="00AC1105">
              <w:rPr>
                <w:sz w:val="18"/>
              </w:rPr>
              <w:t>160</w:t>
            </w:r>
            <w:r w:rsidR="00AC1105" w:rsidRPr="00AC1105">
              <w:rPr>
                <w:sz w:val="18"/>
              </w:rPr>
              <w:t xml:space="preserve"> </w:t>
            </w:r>
            <w:r w:rsidRPr="00AC1105">
              <w:rPr>
                <w:sz w:val="18"/>
              </w:rPr>
              <w:t>478</w:t>
            </w:r>
          </w:p>
        </w:tc>
      </w:tr>
      <w:tr w:rsidR="00AC1105" w:rsidRPr="00AC1105" w14:paraId="60D5C6D5" w14:textId="77777777" w:rsidTr="00AC1105">
        <w:trPr>
          <w:trHeight w:val="240"/>
        </w:trPr>
        <w:tc>
          <w:tcPr>
            <w:tcW w:w="672" w:type="dxa"/>
            <w:shd w:val="clear" w:color="auto" w:fill="auto"/>
          </w:tcPr>
          <w:p w14:paraId="6554ED9E" w14:textId="77777777" w:rsidR="005320DF" w:rsidRPr="00AC1105" w:rsidRDefault="005320DF" w:rsidP="00AC1105">
            <w:pPr>
              <w:spacing w:before="40" w:after="40" w:line="220" w:lineRule="exact"/>
              <w:rPr>
                <w:sz w:val="18"/>
              </w:rPr>
            </w:pPr>
            <w:r w:rsidRPr="00AC1105">
              <w:rPr>
                <w:sz w:val="18"/>
              </w:rPr>
              <w:t>2006</w:t>
            </w:r>
          </w:p>
        </w:tc>
        <w:tc>
          <w:tcPr>
            <w:tcW w:w="1792" w:type="dxa"/>
            <w:shd w:val="clear" w:color="auto" w:fill="auto"/>
            <w:vAlign w:val="bottom"/>
          </w:tcPr>
          <w:p w14:paraId="062CB166" w14:textId="3D646165" w:rsidR="005320DF" w:rsidRPr="00AC1105" w:rsidRDefault="005320DF" w:rsidP="00AC1105">
            <w:pPr>
              <w:spacing w:before="40" w:after="40" w:line="220" w:lineRule="exact"/>
              <w:ind w:left="57" w:right="28"/>
              <w:jc w:val="right"/>
              <w:rPr>
                <w:sz w:val="18"/>
              </w:rPr>
            </w:pPr>
            <w:r w:rsidRPr="00AC1105">
              <w:rPr>
                <w:sz w:val="18"/>
              </w:rPr>
              <w:t>1</w:t>
            </w:r>
            <w:r w:rsidR="00AC1105" w:rsidRPr="00AC1105">
              <w:rPr>
                <w:sz w:val="18"/>
              </w:rPr>
              <w:t xml:space="preserve"> </w:t>
            </w:r>
            <w:r w:rsidRPr="00AC1105">
              <w:rPr>
                <w:sz w:val="18"/>
              </w:rPr>
              <w:t>052,4</w:t>
            </w:r>
          </w:p>
        </w:tc>
        <w:tc>
          <w:tcPr>
            <w:tcW w:w="1538" w:type="dxa"/>
            <w:shd w:val="clear" w:color="auto" w:fill="auto"/>
            <w:vAlign w:val="bottom"/>
          </w:tcPr>
          <w:p w14:paraId="7B9E5837" w14:textId="4B689956" w:rsidR="005320DF" w:rsidRPr="00AC1105" w:rsidRDefault="005320DF" w:rsidP="00AC1105">
            <w:pPr>
              <w:spacing w:before="40" w:after="40" w:line="220" w:lineRule="exact"/>
              <w:ind w:left="57" w:right="28"/>
              <w:jc w:val="right"/>
              <w:rPr>
                <w:sz w:val="18"/>
              </w:rPr>
            </w:pPr>
            <w:r w:rsidRPr="00AC1105">
              <w:rPr>
                <w:sz w:val="18"/>
              </w:rPr>
              <w:t>21</w:t>
            </w:r>
            <w:r w:rsidR="00AC1105" w:rsidRPr="00AC1105">
              <w:rPr>
                <w:sz w:val="18"/>
              </w:rPr>
              <w:t xml:space="preserve"> </w:t>
            </w:r>
            <w:r w:rsidRPr="00AC1105">
              <w:rPr>
                <w:sz w:val="18"/>
              </w:rPr>
              <w:t>664</w:t>
            </w:r>
          </w:p>
        </w:tc>
        <w:tc>
          <w:tcPr>
            <w:tcW w:w="1716" w:type="dxa"/>
            <w:shd w:val="clear" w:color="auto" w:fill="auto"/>
            <w:vAlign w:val="bottom"/>
          </w:tcPr>
          <w:p w14:paraId="04AB1EBC" w14:textId="77777777" w:rsidR="005320DF" w:rsidRPr="00AC1105" w:rsidRDefault="005320DF" w:rsidP="00AC1105">
            <w:pPr>
              <w:spacing w:before="40" w:after="40" w:line="220" w:lineRule="exact"/>
              <w:ind w:left="57" w:right="28"/>
              <w:jc w:val="right"/>
              <w:rPr>
                <w:sz w:val="18"/>
              </w:rPr>
            </w:pPr>
            <w:r w:rsidRPr="00AC1105">
              <w:rPr>
                <w:sz w:val="18"/>
              </w:rPr>
              <w:t>5,3</w:t>
            </w:r>
          </w:p>
        </w:tc>
        <w:tc>
          <w:tcPr>
            <w:tcW w:w="1883" w:type="dxa"/>
            <w:shd w:val="clear" w:color="auto" w:fill="auto"/>
            <w:vAlign w:val="bottom"/>
          </w:tcPr>
          <w:p w14:paraId="33C6C360" w14:textId="2DF56600" w:rsidR="005320DF" w:rsidRPr="00AC1105" w:rsidRDefault="005320DF" w:rsidP="00AC1105">
            <w:pPr>
              <w:spacing w:before="40" w:after="40" w:line="220" w:lineRule="exact"/>
              <w:ind w:left="57" w:right="28"/>
              <w:jc w:val="right"/>
              <w:rPr>
                <w:sz w:val="18"/>
              </w:rPr>
            </w:pPr>
            <w:r w:rsidRPr="00AC1105">
              <w:rPr>
                <w:sz w:val="18"/>
              </w:rPr>
              <w:t>-0</w:t>
            </w:r>
            <w:r w:rsidR="00AC1105" w:rsidRPr="00AC1105">
              <w:rPr>
                <w:sz w:val="18"/>
              </w:rPr>
              <w:t>,</w:t>
            </w:r>
            <w:r w:rsidRPr="00AC1105">
              <w:rPr>
                <w:sz w:val="18"/>
              </w:rPr>
              <w:t>2</w:t>
            </w:r>
          </w:p>
        </w:tc>
        <w:tc>
          <w:tcPr>
            <w:tcW w:w="2036" w:type="dxa"/>
            <w:shd w:val="clear" w:color="auto" w:fill="auto"/>
            <w:vAlign w:val="bottom"/>
          </w:tcPr>
          <w:p w14:paraId="6B4212BD" w14:textId="604FE33E" w:rsidR="005320DF" w:rsidRPr="00AC1105" w:rsidRDefault="005320DF" w:rsidP="00AC1105">
            <w:pPr>
              <w:spacing w:before="40" w:after="40" w:line="220" w:lineRule="exact"/>
              <w:ind w:left="57" w:right="28"/>
              <w:jc w:val="right"/>
              <w:rPr>
                <w:sz w:val="18"/>
              </w:rPr>
            </w:pPr>
            <w:r w:rsidRPr="00AC1105">
              <w:rPr>
                <w:sz w:val="18"/>
              </w:rPr>
              <w:t>226</w:t>
            </w:r>
            <w:r w:rsidR="00AC1105" w:rsidRPr="00AC1105">
              <w:rPr>
                <w:sz w:val="18"/>
              </w:rPr>
              <w:t xml:space="preserve"> </w:t>
            </w:r>
            <w:r w:rsidRPr="00AC1105">
              <w:rPr>
                <w:sz w:val="18"/>
              </w:rPr>
              <w:t>972</w:t>
            </w:r>
          </w:p>
        </w:tc>
      </w:tr>
      <w:tr w:rsidR="00AC1105" w:rsidRPr="00AC1105" w14:paraId="6537A74B" w14:textId="77777777" w:rsidTr="00AC1105">
        <w:trPr>
          <w:trHeight w:val="240"/>
        </w:trPr>
        <w:tc>
          <w:tcPr>
            <w:tcW w:w="672" w:type="dxa"/>
            <w:shd w:val="clear" w:color="auto" w:fill="auto"/>
          </w:tcPr>
          <w:p w14:paraId="0439C20F" w14:textId="77777777" w:rsidR="005320DF" w:rsidRPr="00AC1105" w:rsidRDefault="005320DF" w:rsidP="00AC1105">
            <w:pPr>
              <w:spacing w:before="40" w:after="40" w:line="220" w:lineRule="exact"/>
              <w:rPr>
                <w:sz w:val="18"/>
              </w:rPr>
            </w:pPr>
            <w:r w:rsidRPr="00AC1105">
              <w:rPr>
                <w:sz w:val="18"/>
              </w:rPr>
              <w:t>2007</w:t>
            </w:r>
          </w:p>
        </w:tc>
        <w:tc>
          <w:tcPr>
            <w:tcW w:w="1792" w:type="dxa"/>
            <w:shd w:val="clear" w:color="auto" w:fill="auto"/>
            <w:vAlign w:val="bottom"/>
          </w:tcPr>
          <w:p w14:paraId="36D66369" w14:textId="361DDECC" w:rsidR="005320DF" w:rsidRPr="00AC1105" w:rsidRDefault="005320DF" w:rsidP="00AC1105">
            <w:pPr>
              <w:spacing w:before="40" w:after="40" w:line="220" w:lineRule="exact"/>
              <w:ind w:left="57" w:right="28"/>
              <w:jc w:val="right"/>
              <w:rPr>
                <w:sz w:val="18"/>
              </w:rPr>
            </w:pPr>
            <w:r w:rsidRPr="00AC1105">
              <w:rPr>
                <w:sz w:val="18"/>
              </w:rPr>
              <w:t>1</w:t>
            </w:r>
            <w:r w:rsidR="00AC1105" w:rsidRPr="00AC1105">
              <w:rPr>
                <w:sz w:val="18"/>
              </w:rPr>
              <w:t xml:space="preserve"> </w:t>
            </w:r>
            <w:r w:rsidRPr="00AC1105">
              <w:rPr>
                <w:sz w:val="18"/>
              </w:rPr>
              <w:t>172,7</w:t>
            </w:r>
          </w:p>
        </w:tc>
        <w:tc>
          <w:tcPr>
            <w:tcW w:w="1538" w:type="dxa"/>
            <w:shd w:val="clear" w:color="auto" w:fill="auto"/>
            <w:vAlign w:val="bottom"/>
          </w:tcPr>
          <w:p w14:paraId="59B08231" w14:textId="16B6FA06" w:rsidR="005320DF" w:rsidRPr="00AC1105" w:rsidRDefault="005320DF" w:rsidP="00AC1105">
            <w:pPr>
              <w:spacing w:before="40" w:after="40" w:line="220" w:lineRule="exact"/>
              <w:ind w:left="57" w:right="28"/>
              <w:jc w:val="right"/>
              <w:rPr>
                <w:sz w:val="18"/>
              </w:rPr>
            </w:pPr>
            <w:r w:rsidRPr="00AC1105">
              <w:rPr>
                <w:sz w:val="18"/>
              </w:rPr>
              <w:t>24</w:t>
            </w:r>
            <w:r w:rsidR="00AC1105" w:rsidRPr="00AC1105">
              <w:rPr>
                <w:sz w:val="18"/>
              </w:rPr>
              <w:t xml:space="preserve"> </w:t>
            </w:r>
            <w:r w:rsidRPr="00AC1105">
              <w:rPr>
                <w:sz w:val="18"/>
              </w:rPr>
              <w:t>027</w:t>
            </w:r>
          </w:p>
        </w:tc>
        <w:tc>
          <w:tcPr>
            <w:tcW w:w="1716" w:type="dxa"/>
            <w:shd w:val="clear" w:color="auto" w:fill="auto"/>
            <w:vAlign w:val="bottom"/>
          </w:tcPr>
          <w:p w14:paraId="637F83D7" w14:textId="77777777" w:rsidR="005320DF" w:rsidRPr="00AC1105" w:rsidRDefault="005320DF" w:rsidP="00AC1105">
            <w:pPr>
              <w:spacing w:before="40" w:after="40" w:line="220" w:lineRule="exact"/>
              <w:ind w:left="57" w:right="28"/>
              <w:jc w:val="right"/>
              <w:rPr>
                <w:sz w:val="18"/>
              </w:rPr>
            </w:pPr>
            <w:r w:rsidRPr="00AC1105">
              <w:rPr>
                <w:sz w:val="18"/>
              </w:rPr>
              <w:t>5,8</w:t>
            </w:r>
          </w:p>
        </w:tc>
        <w:tc>
          <w:tcPr>
            <w:tcW w:w="1883" w:type="dxa"/>
            <w:shd w:val="clear" w:color="auto" w:fill="auto"/>
            <w:vAlign w:val="bottom"/>
          </w:tcPr>
          <w:p w14:paraId="2DF1BA7B" w14:textId="77777777" w:rsidR="005320DF" w:rsidRPr="00AC1105" w:rsidRDefault="005320DF" w:rsidP="00AC1105">
            <w:pPr>
              <w:spacing w:before="40" w:after="40" w:line="220" w:lineRule="exact"/>
              <w:ind w:left="57" w:right="28"/>
              <w:jc w:val="right"/>
              <w:rPr>
                <w:sz w:val="18"/>
              </w:rPr>
            </w:pPr>
            <w:r w:rsidRPr="00AC1105">
              <w:rPr>
                <w:sz w:val="18"/>
              </w:rPr>
              <w:t>2,4</w:t>
            </w:r>
          </w:p>
        </w:tc>
        <w:tc>
          <w:tcPr>
            <w:tcW w:w="2036" w:type="dxa"/>
            <w:shd w:val="clear" w:color="auto" w:fill="auto"/>
            <w:vAlign w:val="bottom"/>
          </w:tcPr>
          <w:p w14:paraId="2D8BBF53" w14:textId="67001294" w:rsidR="005320DF" w:rsidRPr="00AC1105" w:rsidRDefault="005320DF" w:rsidP="00AC1105">
            <w:pPr>
              <w:spacing w:before="40" w:after="40" w:line="220" w:lineRule="exact"/>
              <w:ind w:left="57" w:right="28"/>
              <w:jc w:val="right"/>
              <w:rPr>
                <w:sz w:val="18"/>
              </w:rPr>
            </w:pPr>
            <w:r w:rsidRPr="00AC1105">
              <w:rPr>
                <w:sz w:val="18"/>
              </w:rPr>
              <w:t>336</w:t>
            </w:r>
            <w:r w:rsidR="00AC1105" w:rsidRPr="00AC1105">
              <w:rPr>
                <w:sz w:val="18"/>
              </w:rPr>
              <w:t xml:space="preserve"> </w:t>
            </w:r>
            <w:r w:rsidRPr="00AC1105">
              <w:rPr>
                <w:sz w:val="18"/>
              </w:rPr>
              <w:t>237</w:t>
            </w:r>
          </w:p>
        </w:tc>
      </w:tr>
      <w:tr w:rsidR="00AC1105" w:rsidRPr="00AC1105" w14:paraId="3A3C6A16" w14:textId="77777777" w:rsidTr="00AC1105">
        <w:trPr>
          <w:trHeight w:val="240"/>
        </w:trPr>
        <w:tc>
          <w:tcPr>
            <w:tcW w:w="672" w:type="dxa"/>
            <w:shd w:val="clear" w:color="auto" w:fill="auto"/>
          </w:tcPr>
          <w:p w14:paraId="2319E7C7" w14:textId="77777777" w:rsidR="005320DF" w:rsidRPr="00AC1105" w:rsidRDefault="005320DF" w:rsidP="00AC1105">
            <w:pPr>
              <w:spacing w:before="40" w:after="40" w:line="220" w:lineRule="exact"/>
              <w:rPr>
                <w:sz w:val="18"/>
              </w:rPr>
            </w:pPr>
            <w:r w:rsidRPr="00AC1105">
              <w:rPr>
                <w:sz w:val="18"/>
              </w:rPr>
              <w:t>2008</w:t>
            </w:r>
          </w:p>
        </w:tc>
        <w:tc>
          <w:tcPr>
            <w:tcW w:w="1792" w:type="dxa"/>
            <w:shd w:val="clear" w:color="auto" w:fill="auto"/>
            <w:vAlign w:val="bottom"/>
          </w:tcPr>
          <w:p w14:paraId="33DD769D" w14:textId="088F8753" w:rsidR="005320DF" w:rsidRPr="00AC1105" w:rsidRDefault="005320DF" w:rsidP="00AC1105">
            <w:pPr>
              <w:spacing w:before="40" w:after="40" w:line="220" w:lineRule="exact"/>
              <w:ind w:left="57" w:right="28"/>
              <w:jc w:val="right"/>
              <w:rPr>
                <w:sz w:val="18"/>
              </w:rPr>
            </w:pPr>
            <w:r w:rsidRPr="00AC1105">
              <w:rPr>
                <w:sz w:val="18"/>
              </w:rPr>
              <w:t>1</w:t>
            </w:r>
            <w:r w:rsidR="00AC1105" w:rsidRPr="00AC1105">
              <w:rPr>
                <w:sz w:val="18"/>
              </w:rPr>
              <w:t xml:space="preserve"> </w:t>
            </w:r>
            <w:r w:rsidRPr="00AC1105">
              <w:rPr>
                <w:sz w:val="18"/>
              </w:rPr>
              <w:t>046,8</w:t>
            </w:r>
          </w:p>
        </w:tc>
        <w:tc>
          <w:tcPr>
            <w:tcW w:w="1538" w:type="dxa"/>
            <w:shd w:val="clear" w:color="auto" w:fill="auto"/>
            <w:vAlign w:val="bottom"/>
          </w:tcPr>
          <w:p w14:paraId="521C3D26" w14:textId="1553797E" w:rsidR="005320DF" w:rsidRPr="00AC1105" w:rsidRDefault="005320DF" w:rsidP="00AC1105">
            <w:pPr>
              <w:spacing w:before="40" w:after="40" w:line="220" w:lineRule="exact"/>
              <w:ind w:left="57" w:right="28"/>
              <w:jc w:val="right"/>
              <w:rPr>
                <w:sz w:val="18"/>
              </w:rPr>
            </w:pPr>
            <w:r w:rsidRPr="00AC1105">
              <w:rPr>
                <w:sz w:val="18"/>
              </w:rPr>
              <w:t>21</w:t>
            </w:r>
            <w:r w:rsidR="00AC1105" w:rsidRPr="00AC1105">
              <w:rPr>
                <w:sz w:val="18"/>
              </w:rPr>
              <w:t xml:space="preserve"> </w:t>
            </w:r>
            <w:r w:rsidRPr="00AC1105">
              <w:rPr>
                <w:sz w:val="18"/>
              </w:rPr>
              <w:t>345</w:t>
            </w:r>
          </w:p>
        </w:tc>
        <w:tc>
          <w:tcPr>
            <w:tcW w:w="1716" w:type="dxa"/>
            <w:shd w:val="clear" w:color="auto" w:fill="auto"/>
            <w:vAlign w:val="bottom"/>
          </w:tcPr>
          <w:p w14:paraId="2062CC06" w14:textId="77777777" w:rsidR="005320DF" w:rsidRPr="00AC1105" w:rsidRDefault="005320DF" w:rsidP="00AC1105">
            <w:pPr>
              <w:spacing w:before="40" w:after="40" w:line="220" w:lineRule="exact"/>
              <w:ind w:left="57" w:right="28"/>
              <w:jc w:val="right"/>
              <w:rPr>
                <w:sz w:val="18"/>
              </w:rPr>
            </w:pPr>
            <w:r w:rsidRPr="00AC1105">
              <w:rPr>
                <w:sz w:val="18"/>
              </w:rPr>
              <w:t>3,0</w:t>
            </w:r>
          </w:p>
        </w:tc>
        <w:tc>
          <w:tcPr>
            <w:tcW w:w="1883" w:type="dxa"/>
            <w:shd w:val="clear" w:color="auto" w:fill="auto"/>
            <w:vAlign w:val="bottom"/>
          </w:tcPr>
          <w:p w14:paraId="0939C744" w14:textId="77777777" w:rsidR="005320DF" w:rsidRPr="00AC1105" w:rsidRDefault="005320DF" w:rsidP="00AC1105">
            <w:pPr>
              <w:spacing w:before="40" w:after="40" w:line="220" w:lineRule="exact"/>
              <w:ind w:left="57" w:right="28"/>
              <w:jc w:val="right"/>
              <w:rPr>
                <w:sz w:val="18"/>
              </w:rPr>
            </w:pPr>
            <w:r w:rsidRPr="00AC1105">
              <w:rPr>
                <w:sz w:val="18"/>
              </w:rPr>
              <w:t>2,8</w:t>
            </w:r>
          </w:p>
        </w:tc>
        <w:tc>
          <w:tcPr>
            <w:tcW w:w="2036" w:type="dxa"/>
            <w:shd w:val="clear" w:color="auto" w:fill="auto"/>
            <w:vAlign w:val="bottom"/>
          </w:tcPr>
          <w:p w14:paraId="089E4151" w14:textId="4DBFF193" w:rsidR="005320DF" w:rsidRPr="00AC1105" w:rsidRDefault="005320DF" w:rsidP="00AC1105">
            <w:pPr>
              <w:spacing w:before="40" w:after="40" w:line="220" w:lineRule="exact"/>
              <w:ind w:left="57" w:right="28"/>
              <w:jc w:val="right"/>
              <w:rPr>
                <w:sz w:val="18"/>
              </w:rPr>
            </w:pPr>
            <w:r w:rsidRPr="00AC1105">
              <w:rPr>
                <w:sz w:val="18"/>
              </w:rPr>
              <w:t>312</w:t>
            </w:r>
            <w:r w:rsidR="00AC1105" w:rsidRPr="00AC1105">
              <w:rPr>
                <w:sz w:val="18"/>
              </w:rPr>
              <w:t xml:space="preserve"> </w:t>
            </w:r>
            <w:r w:rsidRPr="00AC1105">
              <w:rPr>
                <w:sz w:val="18"/>
              </w:rPr>
              <w:t>941</w:t>
            </w:r>
          </w:p>
        </w:tc>
      </w:tr>
      <w:tr w:rsidR="00AC1105" w:rsidRPr="00AC1105" w14:paraId="52247B6D" w14:textId="77777777" w:rsidTr="00AC1105">
        <w:trPr>
          <w:trHeight w:val="240"/>
        </w:trPr>
        <w:tc>
          <w:tcPr>
            <w:tcW w:w="672" w:type="dxa"/>
            <w:shd w:val="clear" w:color="auto" w:fill="auto"/>
          </w:tcPr>
          <w:p w14:paraId="3ABEA788" w14:textId="77777777" w:rsidR="005320DF" w:rsidRPr="00AC1105" w:rsidRDefault="005320DF" w:rsidP="00AC1105">
            <w:pPr>
              <w:spacing w:before="40" w:after="40" w:line="220" w:lineRule="exact"/>
              <w:rPr>
                <w:sz w:val="18"/>
              </w:rPr>
            </w:pPr>
            <w:r w:rsidRPr="00AC1105">
              <w:rPr>
                <w:sz w:val="18"/>
              </w:rPr>
              <w:t>2009</w:t>
            </w:r>
          </w:p>
        </w:tc>
        <w:tc>
          <w:tcPr>
            <w:tcW w:w="1792" w:type="dxa"/>
            <w:shd w:val="clear" w:color="auto" w:fill="auto"/>
            <w:vAlign w:val="bottom"/>
          </w:tcPr>
          <w:p w14:paraId="3F2DE892" w14:textId="77777777" w:rsidR="005320DF" w:rsidRPr="00AC1105" w:rsidRDefault="005320DF" w:rsidP="00AC1105">
            <w:pPr>
              <w:spacing w:before="40" w:after="40" w:line="220" w:lineRule="exact"/>
              <w:ind w:left="57" w:right="28"/>
              <w:jc w:val="right"/>
              <w:rPr>
                <w:sz w:val="18"/>
              </w:rPr>
            </w:pPr>
            <w:r w:rsidRPr="00AC1105">
              <w:rPr>
                <w:sz w:val="18"/>
              </w:rPr>
              <w:t>944,3</w:t>
            </w:r>
          </w:p>
        </w:tc>
        <w:tc>
          <w:tcPr>
            <w:tcW w:w="1538" w:type="dxa"/>
            <w:shd w:val="clear" w:color="auto" w:fill="auto"/>
            <w:vAlign w:val="bottom"/>
          </w:tcPr>
          <w:p w14:paraId="5F3FEC8C" w14:textId="33675698" w:rsidR="005320DF" w:rsidRPr="00AC1105" w:rsidRDefault="005320DF" w:rsidP="00AC1105">
            <w:pPr>
              <w:spacing w:before="40" w:after="40" w:line="220" w:lineRule="exact"/>
              <w:ind w:left="57" w:right="28"/>
              <w:jc w:val="right"/>
              <w:rPr>
                <w:sz w:val="18"/>
              </w:rPr>
            </w:pPr>
            <w:r w:rsidRPr="00AC1105">
              <w:rPr>
                <w:sz w:val="18"/>
              </w:rPr>
              <w:t>19</w:t>
            </w:r>
            <w:r w:rsidR="00AC1105" w:rsidRPr="00AC1105">
              <w:rPr>
                <w:sz w:val="18"/>
              </w:rPr>
              <w:t xml:space="preserve"> </w:t>
            </w:r>
            <w:r w:rsidRPr="00AC1105">
              <w:rPr>
                <w:sz w:val="18"/>
              </w:rPr>
              <w:t>122</w:t>
            </w:r>
          </w:p>
        </w:tc>
        <w:tc>
          <w:tcPr>
            <w:tcW w:w="1716" w:type="dxa"/>
            <w:shd w:val="clear" w:color="auto" w:fill="auto"/>
            <w:vAlign w:val="bottom"/>
          </w:tcPr>
          <w:p w14:paraId="3262A9F3" w14:textId="77777777" w:rsidR="005320DF" w:rsidRPr="00AC1105" w:rsidRDefault="005320DF" w:rsidP="00AC1105">
            <w:pPr>
              <w:spacing w:before="40" w:after="40" w:line="220" w:lineRule="exact"/>
              <w:ind w:left="57" w:right="28"/>
              <w:jc w:val="right"/>
              <w:rPr>
                <w:sz w:val="18"/>
              </w:rPr>
            </w:pPr>
            <w:r w:rsidRPr="00AC1105">
              <w:rPr>
                <w:sz w:val="18"/>
              </w:rPr>
              <w:t>0,8</w:t>
            </w:r>
          </w:p>
        </w:tc>
        <w:tc>
          <w:tcPr>
            <w:tcW w:w="1883" w:type="dxa"/>
            <w:shd w:val="clear" w:color="auto" w:fill="auto"/>
            <w:vAlign w:val="bottom"/>
          </w:tcPr>
          <w:p w14:paraId="0E1EA91F" w14:textId="77777777" w:rsidR="005320DF" w:rsidRPr="00AC1105" w:rsidRDefault="005320DF" w:rsidP="00AC1105">
            <w:pPr>
              <w:spacing w:before="40" w:after="40" w:line="220" w:lineRule="exact"/>
              <w:ind w:left="57" w:right="28"/>
              <w:jc w:val="right"/>
              <w:rPr>
                <w:sz w:val="18"/>
              </w:rPr>
            </w:pPr>
            <w:r w:rsidRPr="00AC1105">
              <w:rPr>
                <w:sz w:val="18"/>
              </w:rPr>
              <w:t>3,6</w:t>
            </w:r>
          </w:p>
        </w:tc>
        <w:tc>
          <w:tcPr>
            <w:tcW w:w="2036" w:type="dxa"/>
            <w:shd w:val="clear" w:color="auto" w:fill="auto"/>
            <w:vAlign w:val="bottom"/>
          </w:tcPr>
          <w:p w14:paraId="494AB592" w14:textId="0F762BEC" w:rsidR="005320DF" w:rsidRPr="00AC1105" w:rsidRDefault="005320DF" w:rsidP="00AC1105">
            <w:pPr>
              <w:spacing w:before="40" w:after="40" w:line="220" w:lineRule="exact"/>
              <w:ind w:left="57" w:right="28"/>
              <w:jc w:val="right"/>
              <w:rPr>
                <w:sz w:val="18"/>
              </w:rPr>
            </w:pPr>
            <w:r w:rsidRPr="00AC1105">
              <w:rPr>
                <w:sz w:val="18"/>
              </w:rPr>
              <w:t>342</w:t>
            </w:r>
            <w:r w:rsidR="00AC1105" w:rsidRPr="00AC1105">
              <w:rPr>
                <w:sz w:val="18"/>
              </w:rPr>
              <w:t xml:space="preserve"> </w:t>
            </w:r>
            <w:r w:rsidRPr="00AC1105">
              <w:rPr>
                <w:sz w:val="18"/>
              </w:rPr>
              <w:t>082</w:t>
            </w:r>
          </w:p>
        </w:tc>
      </w:tr>
      <w:tr w:rsidR="00AC1105" w:rsidRPr="00AC1105" w14:paraId="306E316C" w14:textId="77777777" w:rsidTr="00AC1105">
        <w:trPr>
          <w:trHeight w:val="240"/>
        </w:trPr>
        <w:tc>
          <w:tcPr>
            <w:tcW w:w="672" w:type="dxa"/>
            <w:shd w:val="clear" w:color="auto" w:fill="auto"/>
          </w:tcPr>
          <w:p w14:paraId="5C9FF92F" w14:textId="77777777" w:rsidR="005320DF" w:rsidRPr="00AC1105" w:rsidRDefault="005320DF" w:rsidP="00AC1105">
            <w:pPr>
              <w:spacing w:before="40" w:after="40" w:line="220" w:lineRule="exact"/>
              <w:rPr>
                <w:sz w:val="18"/>
              </w:rPr>
            </w:pPr>
            <w:r w:rsidRPr="00AC1105">
              <w:rPr>
                <w:sz w:val="18"/>
              </w:rPr>
              <w:t>2010</w:t>
            </w:r>
          </w:p>
        </w:tc>
        <w:tc>
          <w:tcPr>
            <w:tcW w:w="1792" w:type="dxa"/>
            <w:shd w:val="clear" w:color="auto" w:fill="auto"/>
            <w:vAlign w:val="bottom"/>
          </w:tcPr>
          <w:p w14:paraId="00277232" w14:textId="132DA996" w:rsidR="005320DF" w:rsidRPr="00AC1105" w:rsidRDefault="005320DF" w:rsidP="00AC1105">
            <w:pPr>
              <w:spacing w:before="40" w:after="40" w:line="220" w:lineRule="exact"/>
              <w:ind w:left="57" w:right="28"/>
              <w:jc w:val="right"/>
              <w:rPr>
                <w:sz w:val="18"/>
              </w:rPr>
            </w:pPr>
            <w:r w:rsidRPr="00AC1105">
              <w:rPr>
                <w:sz w:val="18"/>
              </w:rPr>
              <w:t>1</w:t>
            </w:r>
            <w:r w:rsidR="00AC1105" w:rsidRPr="00AC1105">
              <w:rPr>
                <w:sz w:val="18"/>
              </w:rPr>
              <w:t xml:space="preserve"> </w:t>
            </w:r>
            <w:r w:rsidRPr="00AC1105">
              <w:rPr>
                <w:sz w:val="18"/>
              </w:rPr>
              <w:t>143,9</w:t>
            </w:r>
          </w:p>
        </w:tc>
        <w:tc>
          <w:tcPr>
            <w:tcW w:w="1538" w:type="dxa"/>
            <w:shd w:val="clear" w:color="auto" w:fill="auto"/>
            <w:vAlign w:val="bottom"/>
          </w:tcPr>
          <w:p w14:paraId="04548DC8" w14:textId="0E48631C" w:rsidR="005320DF" w:rsidRPr="00AC1105" w:rsidRDefault="005320DF" w:rsidP="00AC1105">
            <w:pPr>
              <w:spacing w:before="40" w:after="40" w:line="220" w:lineRule="exact"/>
              <w:ind w:left="57" w:right="28"/>
              <w:jc w:val="right"/>
              <w:rPr>
                <w:sz w:val="18"/>
              </w:rPr>
            </w:pPr>
            <w:r w:rsidRPr="00AC1105">
              <w:rPr>
                <w:sz w:val="18"/>
              </w:rPr>
              <w:t>23</w:t>
            </w:r>
            <w:r w:rsidR="00AC1105" w:rsidRPr="00AC1105">
              <w:rPr>
                <w:sz w:val="18"/>
              </w:rPr>
              <w:t xml:space="preserve"> </w:t>
            </w:r>
            <w:r w:rsidRPr="00AC1105">
              <w:rPr>
                <w:sz w:val="18"/>
              </w:rPr>
              <w:t>118</w:t>
            </w:r>
          </w:p>
        </w:tc>
        <w:tc>
          <w:tcPr>
            <w:tcW w:w="1716" w:type="dxa"/>
            <w:shd w:val="clear" w:color="auto" w:fill="auto"/>
            <w:vAlign w:val="bottom"/>
          </w:tcPr>
          <w:p w14:paraId="3ACFEC2D" w14:textId="77777777" w:rsidR="005320DF" w:rsidRPr="00AC1105" w:rsidRDefault="005320DF" w:rsidP="00AC1105">
            <w:pPr>
              <w:spacing w:before="40" w:after="40" w:line="220" w:lineRule="exact"/>
              <w:ind w:left="57" w:right="28"/>
              <w:jc w:val="right"/>
              <w:rPr>
                <w:sz w:val="18"/>
              </w:rPr>
            </w:pPr>
            <w:r w:rsidRPr="00AC1105">
              <w:rPr>
                <w:sz w:val="18"/>
              </w:rPr>
              <w:t>6,8</w:t>
            </w:r>
          </w:p>
        </w:tc>
        <w:tc>
          <w:tcPr>
            <w:tcW w:w="1883" w:type="dxa"/>
            <w:shd w:val="clear" w:color="auto" w:fill="auto"/>
            <w:vAlign w:val="bottom"/>
          </w:tcPr>
          <w:p w14:paraId="55A45D3D" w14:textId="77777777" w:rsidR="005320DF" w:rsidRPr="00AC1105" w:rsidRDefault="005320DF" w:rsidP="00AC1105">
            <w:pPr>
              <w:spacing w:before="40" w:after="40" w:line="220" w:lineRule="exact"/>
              <w:ind w:left="57" w:right="28"/>
              <w:jc w:val="right"/>
              <w:rPr>
                <w:sz w:val="18"/>
              </w:rPr>
            </w:pPr>
            <w:r w:rsidRPr="00AC1105">
              <w:rPr>
                <w:sz w:val="18"/>
              </w:rPr>
              <w:t>2,7</w:t>
            </w:r>
          </w:p>
        </w:tc>
        <w:tc>
          <w:tcPr>
            <w:tcW w:w="2036" w:type="dxa"/>
            <w:shd w:val="clear" w:color="auto" w:fill="auto"/>
            <w:vAlign w:val="bottom"/>
          </w:tcPr>
          <w:p w14:paraId="1D99CD85" w14:textId="7858D0C8" w:rsidR="005320DF" w:rsidRPr="00AC1105" w:rsidRDefault="005320DF" w:rsidP="00AC1105">
            <w:pPr>
              <w:spacing w:before="40" w:after="40" w:line="220" w:lineRule="exact"/>
              <w:ind w:left="57" w:right="28"/>
              <w:jc w:val="right"/>
              <w:rPr>
                <w:sz w:val="18"/>
              </w:rPr>
            </w:pPr>
            <w:r w:rsidRPr="00AC1105">
              <w:rPr>
                <w:sz w:val="18"/>
              </w:rPr>
              <w:t>354</w:t>
            </w:r>
            <w:r w:rsidR="00AC1105" w:rsidRPr="00AC1105">
              <w:rPr>
                <w:sz w:val="18"/>
              </w:rPr>
              <w:t xml:space="preserve"> </w:t>
            </w:r>
            <w:r w:rsidRPr="00AC1105">
              <w:rPr>
                <w:sz w:val="18"/>
              </w:rPr>
              <w:t>693</w:t>
            </w:r>
          </w:p>
        </w:tc>
      </w:tr>
      <w:tr w:rsidR="00AC1105" w:rsidRPr="00AC1105" w14:paraId="423B03D6" w14:textId="77777777" w:rsidTr="00AC1105">
        <w:trPr>
          <w:trHeight w:val="240"/>
        </w:trPr>
        <w:tc>
          <w:tcPr>
            <w:tcW w:w="672" w:type="dxa"/>
            <w:shd w:val="clear" w:color="auto" w:fill="auto"/>
          </w:tcPr>
          <w:p w14:paraId="0E6AC85D" w14:textId="77777777" w:rsidR="005320DF" w:rsidRPr="00AC1105" w:rsidRDefault="005320DF" w:rsidP="00AC1105">
            <w:pPr>
              <w:spacing w:before="40" w:after="40" w:line="220" w:lineRule="exact"/>
              <w:rPr>
                <w:sz w:val="18"/>
              </w:rPr>
            </w:pPr>
            <w:r w:rsidRPr="00AC1105">
              <w:rPr>
                <w:sz w:val="18"/>
              </w:rPr>
              <w:t>2011</w:t>
            </w:r>
          </w:p>
        </w:tc>
        <w:tc>
          <w:tcPr>
            <w:tcW w:w="1792" w:type="dxa"/>
            <w:shd w:val="clear" w:color="auto" w:fill="auto"/>
            <w:vAlign w:val="bottom"/>
          </w:tcPr>
          <w:p w14:paraId="3195603E" w14:textId="1A132F9A" w:rsidR="005320DF" w:rsidRPr="00AC1105" w:rsidRDefault="005320DF" w:rsidP="00AC1105">
            <w:pPr>
              <w:spacing w:before="40" w:after="40" w:line="220" w:lineRule="exact"/>
              <w:ind w:left="57" w:right="28"/>
              <w:jc w:val="right"/>
              <w:rPr>
                <w:sz w:val="18"/>
              </w:rPr>
            </w:pPr>
            <w:r w:rsidRPr="00AC1105">
              <w:rPr>
                <w:sz w:val="18"/>
              </w:rPr>
              <w:t>1</w:t>
            </w:r>
            <w:r w:rsidR="00AC1105" w:rsidRPr="00AC1105">
              <w:rPr>
                <w:sz w:val="18"/>
              </w:rPr>
              <w:t xml:space="preserve"> </w:t>
            </w:r>
            <w:r w:rsidRPr="00AC1105">
              <w:rPr>
                <w:sz w:val="18"/>
              </w:rPr>
              <w:t>253,4</w:t>
            </w:r>
          </w:p>
        </w:tc>
        <w:tc>
          <w:tcPr>
            <w:tcW w:w="1538" w:type="dxa"/>
            <w:shd w:val="clear" w:color="auto" w:fill="auto"/>
            <w:vAlign w:val="bottom"/>
          </w:tcPr>
          <w:p w14:paraId="4A99F6CD" w14:textId="7D014C08" w:rsidR="005320DF" w:rsidRPr="00AC1105" w:rsidRDefault="005320DF" w:rsidP="00AC1105">
            <w:pPr>
              <w:spacing w:before="40" w:after="40" w:line="220" w:lineRule="exact"/>
              <w:ind w:left="57" w:right="28"/>
              <w:jc w:val="right"/>
              <w:rPr>
                <w:sz w:val="18"/>
              </w:rPr>
            </w:pPr>
            <w:r w:rsidRPr="00AC1105">
              <w:rPr>
                <w:sz w:val="18"/>
              </w:rPr>
              <w:t>25</w:t>
            </w:r>
            <w:r w:rsidR="00AC1105" w:rsidRPr="00AC1105">
              <w:rPr>
                <w:sz w:val="18"/>
              </w:rPr>
              <w:t xml:space="preserve"> </w:t>
            </w:r>
            <w:r w:rsidRPr="00AC1105">
              <w:rPr>
                <w:sz w:val="18"/>
              </w:rPr>
              <w:t>256</w:t>
            </w:r>
          </w:p>
        </w:tc>
        <w:tc>
          <w:tcPr>
            <w:tcW w:w="1716" w:type="dxa"/>
            <w:shd w:val="clear" w:color="auto" w:fill="auto"/>
            <w:vAlign w:val="bottom"/>
          </w:tcPr>
          <w:p w14:paraId="0F9DECDE" w14:textId="77777777" w:rsidR="005320DF" w:rsidRPr="00AC1105" w:rsidRDefault="005320DF" w:rsidP="00AC1105">
            <w:pPr>
              <w:spacing w:before="40" w:after="40" w:line="220" w:lineRule="exact"/>
              <w:ind w:left="57" w:right="28"/>
              <w:jc w:val="right"/>
              <w:rPr>
                <w:sz w:val="18"/>
              </w:rPr>
            </w:pPr>
            <w:r w:rsidRPr="00AC1105">
              <w:rPr>
                <w:sz w:val="18"/>
              </w:rPr>
              <w:t>3,7</w:t>
            </w:r>
          </w:p>
        </w:tc>
        <w:tc>
          <w:tcPr>
            <w:tcW w:w="1883" w:type="dxa"/>
            <w:shd w:val="clear" w:color="auto" w:fill="auto"/>
            <w:vAlign w:val="bottom"/>
          </w:tcPr>
          <w:p w14:paraId="3894C4AF" w14:textId="77777777" w:rsidR="005320DF" w:rsidRPr="00AC1105" w:rsidRDefault="005320DF" w:rsidP="00AC1105">
            <w:pPr>
              <w:spacing w:before="40" w:after="40" w:line="220" w:lineRule="exact"/>
              <w:ind w:left="57" w:right="28"/>
              <w:jc w:val="right"/>
              <w:rPr>
                <w:sz w:val="18"/>
              </w:rPr>
            </w:pPr>
            <w:r w:rsidRPr="00AC1105">
              <w:rPr>
                <w:sz w:val="18"/>
              </w:rPr>
              <w:t>1,3</w:t>
            </w:r>
          </w:p>
        </w:tc>
        <w:tc>
          <w:tcPr>
            <w:tcW w:w="2036" w:type="dxa"/>
            <w:shd w:val="clear" w:color="auto" w:fill="auto"/>
            <w:vAlign w:val="bottom"/>
          </w:tcPr>
          <w:p w14:paraId="3E4A44B7" w14:textId="59903B0E" w:rsidR="005320DF" w:rsidRPr="00AC1105" w:rsidRDefault="005320DF" w:rsidP="00AC1105">
            <w:pPr>
              <w:spacing w:before="40" w:after="40" w:line="220" w:lineRule="exact"/>
              <w:ind w:left="57" w:right="28"/>
              <w:jc w:val="right"/>
              <w:rPr>
                <w:sz w:val="18"/>
              </w:rPr>
            </w:pPr>
            <w:r w:rsidRPr="00AC1105">
              <w:rPr>
                <w:sz w:val="18"/>
              </w:rPr>
              <w:t>399</w:t>
            </w:r>
            <w:r w:rsidR="00AC1105" w:rsidRPr="00AC1105">
              <w:rPr>
                <w:sz w:val="18"/>
              </w:rPr>
              <w:t xml:space="preserve"> </w:t>
            </w:r>
            <w:r w:rsidRPr="00AC1105">
              <w:rPr>
                <w:sz w:val="18"/>
              </w:rPr>
              <w:t>150</w:t>
            </w:r>
          </w:p>
        </w:tc>
      </w:tr>
      <w:tr w:rsidR="00AC1105" w:rsidRPr="00AC1105" w14:paraId="08D0E9C9" w14:textId="77777777" w:rsidTr="00AC1105">
        <w:trPr>
          <w:trHeight w:val="240"/>
        </w:trPr>
        <w:tc>
          <w:tcPr>
            <w:tcW w:w="672" w:type="dxa"/>
            <w:shd w:val="clear" w:color="auto" w:fill="auto"/>
          </w:tcPr>
          <w:p w14:paraId="6D0EFD09" w14:textId="77777777" w:rsidR="005320DF" w:rsidRPr="00AC1105" w:rsidRDefault="005320DF" w:rsidP="00AC1105">
            <w:pPr>
              <w:spacing w:before="40" w:after="40" w:line="220" w:lineRule="exact"/>
              <w:rPr>
                <w:sz w:val="18"/>
              </w:rPr>
            </w:pPr>
            <w:r w:rsidRPr="00AC1105">
              <w:rPr>
                <w:sz w:val="18"/>
              </w:rPr>
              <w:t>2012</w:t>
            </w:r>
          </w:p>
        </w:tc>
        <w:tc>
          <w:tcPr>
            <w:tcW w:w="1792" w:type="dxa"/>
            <w:shd w:val="clear" w:color="auto" w:fill="auto"/>
            <w:vAlign w:val="bottom"/>
          </w:tcPr>
          <w:p w14:paraId="730E295E" w14:textId="7DD58A8C" w:rsidR="005320DF" w:rsidRPr="00AC1105" w:rsidRDefault="005320DF" w:rsidP="00AC1105">
            <w:pPr>
              <w:spacing w:before="40" w:after="40" w:line="220" w:lineRule="exact"/>
              <w:ind w:left="57" w:right="28"/>
              <w:jc w:val="right"/>
              <w:rPr>
                <w:sz w:val="18"/>
              </w:rPr>
            </w:pPr>
            <w:r w:rsidRPr="00AC1105">
              <w:rPr>
                <w:sz w:val="18"/>
              </w:rPr>
              <w:t>1</w:t>
            </w:r>
            <w:r w:rsidR="00AC1105" w:rsidRPr="00AC1105">
              <w:rPr>
                <w:sz w:val="18"/>
              </w:rPr>
              <w:t xml:space="preserve"> </w:t>
            </w:r>
            <w:r w:rsidRPr="00AC1105">
              <w:rPr>
                <w:sz w:val="18"/>
              </w:rPr>
              <w:t>278,0</w:t>
            </w:r>
          </w:p>
        </w:tc>
        <w:tc>
          <w:tcPr>
            <w:tcW w:w="1538" w:type="dxa"/>
            <w:shd w:val="clear" w:color="auto" w:fill="auto"/>
            <w:vAlign w:val="bottom"/>
          </w:tcPr>
          <w:p w14:paraId="0155F8F5" w14:textId="68CABC4A" w:rsidR="005320DF" w:rsidRPr="00AC1105" w:rsidRDefault="005320DF" w:rsidP="00AC1105">
            <w:pPr>
              <w:spacing w:before="40" w:after="40" w:line="220" w:lineRule="exact"/>
              <w:ind w:left="57" w:right="28"/>
              <w:jc w:val="right"/>
              <w:rPr>
                <w:sz w:val="18"/>
              </w:rPr>
            </w:pPr>
            <w:r w:rsidRPr="00AC1105">
              <w:rPr>
                <w:sz w:val="18"/>
              </w:rPr>
              <w:t>25</w:t>
            </w:r>
            <w:r w:rsidR="00AC1105" w:rsidRPr="00AC1105">
              <w:rPr>
                <w:sz w:val="18"/>
              </w:rPr>
              <w:t xml:space="preserve"> </w:t>
            </w:r>
            <w:r w:rsidRPr="00AC1105">
              <w:rPr>
                <w:sz w:val="18"/>
              </w:rPr>
              <w:t>724</w:t>
            </w:r>
          </w:p>
        </w:tc>
        <w:tc>
          <w:tcPr>
            <w:tcW w:w="1716" w:type="dxa"/>
            <w:shd w:val="clear" w:color="auto" w:fill="auto"/>
            <w:vAlign w:val="bottom"/>
          </w:tcPr>
          <w:p w14:paraId="5A3C8194" w14:textId="77777777" w:rsidR="005320DF" w:rsidRPr="00AC1105" w:rsidRDefault="005320DF" w:rsidP="00AC1105">
            <w:pPr>
              <w:spacing w:before="40" w:after="40" w:line="220" w:lineRule="exact"/>
              <w:ind w:left="57" w:right="28"/>
              <w:jc w:val="right"/>
              <w:rPr>
                <w:sz w:val="18"/>
              </w:rPr>
            </w:pPr>
            <w:r w:rsidRPr="00AC1105">
              <w:rPr>
                <w:sz w:val="18"/>
              </w:rPr>
              <w:t>2,4</w:t>
            </w:r>
          </w:p>
        </w:tc>
        <w:tc>
          <w:tcPr>
            <w:tcW w:w="1883" w:type="dxa"/>
            <w:shd w:val="clear" w:color="auto" w:fill="auto"/>
            <w:vAlign w:val="bottom"/>
          </w:tcPr>
          <w:p w14:paraId="5E43FBE8" w14:textId="77777777" w:rsidR="005320DF" w:rsidRPr="00AC1105" w:rsidRDefault="005320DF" w:rsidP="00AC1105">
            <w:pPr>
              <w:spacing w:before="40" w:after="40" w:line="220" w:lineRule="exact"/>
              <w:ind w:left="57" w:right="28"/>
              <w:jc w:val="right"/>
              <w:rPr>
                <w:sz w:val="18"/>
              </w:rPr>
            </w:pPr>
            <w:r w:rsidRPr="00AC1105">
              <w:rPr>
                <w:sz w:val="18"/>
              </w:rPr>
              <w:t>1,3</w:t>
            </w:r>
          </w:p>
        </w:tc>
        <w:tc>
          <w:tcPr>
            <w:tcW w:w="2036" w:type="dxa"/>
            <w:shd w:val="clear" w:color="auto" w:fill="auto"/>
            <w:vAlign w:val="bottom"/>
          </w:tcPr>
          <w:p w14:paraId="7123E339" w14:textId="38EFF152" w:rsidR="005320DF" w:rsidRPr="00AC1105" w:rsidRDefault="005320DF" w:rsidP="00AC1105">
            <w:pPr>
              <w:spacing w:before="40" w:after="40" w:line="220" w:lineRule="exact"/>
              <w:ind w:left="57" w:right="28"/>
              <w:jc w:val="right"/>
              <w:rPr>
                <w:sz w:val="18"/>
              </w:rPr>
            </w:pPr>
            <w:r w:rsidRPr="00AC1105">
              <w:rPr>
                <w:sz w:val="18"/>
              </w:rPr>
              <w:t>408</w:t>
            </w:r>
            <w:r w:rsidR="00AC1105" w:rsidRPr="00AC1105">
              <w:rPr>
                <w:sz w:val="18"/>
              </w:rPr>
              <w:t xml:space="preserve"> </w:t>
            </w:r>
            <w:r w:rsidRPr="00AC1105">
              <w:rPr>
                <w:sz w:val="18"/>
              </w:rPr>
              <w:t>188</w:t>
            </w:r>
          </w:p>
        </w:tc>
      </w:tr>
      <w:tr w:rsidR="00AC1105" w:rsidRPr="00AC1105" w14:paraId="69897B6F" w14:textId="77777777" w:rsidTr="00AC1105">
        <w:trPr>
          <w:trHeight w:val="240"/>
        </w:trPr>
        <w:tc>
          <w:tcPr>
            <w:tcW w:w="672" w:type="dxa"/>
            <w:shd w:val="clear" w:color="auto" w:fill="auto"/>
          </w:tcPr>
          <w:p w14:paraId="51A58309" w14:textId="77777777" w:rsidR="005320DF" w:rsidRPr="00AC1105" w:rsidRDefault="005320DF" w:rsidP="00AC1105">
            <w:pPr>
              <w:spacing w:before="40" w:after="40" w:line="220" w:lineRule="exact"/>
              <w:rPr>
                <w:sz w:val="18"/>
              </w:rPr>
            </w:pPr>
            <w:r w:rsidRPr="00AC1105">
              <w:rPr>
                <w:sz w:val="18"/>
              </w:rPr>
              <w:t>2013</w:t>
            </w:r>
          </w:p>
        </w:tc>
        <w:tc>
          <w:tcPr>
            <w:tcW w:w="1792" w:type="dxa"/>
            <w:shd w:val="clear" w:color="auto" w:fill="auto"/>
            <w:vAlign w:val="bottom"/>
          </w:tcPr>
          <w:p w14:paraId="55A0C0E4" w14:textId="53296BEE" w:rsidR="005320DF" w:rsidRPr="00AC1105" w:rsidRDefault="005320DF" w:rsidP="00AC1105">
            <w:pPr>
              <w:spacing w:before="40" w:after="40" w:line="220" w:lineRule="exact"/>
              <w:ind w:left="57" w:right="28"/>
              <w:jc w:val="right"/>
              <w:rPr>
                <w:sz w:val="18"/>
              </w:rPr>
            </w:pPr>
            <w:r w:rsidRPr="00AC1105">
              <w:rPr>
                <w:sz w:val="18"/>
              </w:rPr>
              <w:t>1</w:t>
            </w:r>
            <w:r w:rsidR="00AC1105" w:rsidRPr="00AC1105">
              <w:rPr>
                <w:sz w:val="18"/>
              </w:rPr>
              <w:t xml:space="preserve"> </w:t>
            </w:r>
            <w:r w:rsidRPr="00AC1105">
              <w:rPr>
                <w:sz w:val="18"/>
              </w:rPr>
              <w:t>370,6</w:t>
            </w:r>
          </w:p>
        </w:tc>
        <w:tc>
          <w:tcPr>
            <w:tcW w:w="1538" w:type="dxa"/>
            <w:shd w:val="clear" w:color="auto" w:fill="auto"/>
            <w:vAlign w:val="bottom"/>
          </w:tcPr>
          <w:p w14:paraId="1314D5C1" w14:textId="67C54540" w:rsidR="005320DF" w:rsidRPr="00AC1105" w:rsidRDefault="005320DF" w:rsidP="00AC1105">
            <w:pPr>
              <w:spacing w:before="40" w:after="40" w:line="220" w:lineRule="exact"/>
              <w:ind w:left="57" w:right="28"/>
              <w:jc w:val="right"/>
              <w:rPr>
                <w:sz w:val="18"/>
              </w:rPr>
            </w:pPr>
            <w:r w:rsidRPr="00AC1105">
              <w:rPr>
                <w:sz w:val="18"/>
              </w:rPr>
              <w:t>27</w:t>
            </w:r>
            <w:r w:rsidR="00AC1105" w:rsidRPr="00AC1105">
              <w:rPr>
                <w:sz w:val="18"/>
              </w:rPr>
              <w:t xml:space="preserve"> </w:t>
            </w:r>
            <w:r w:rsidRPr="00AC1105">
              <w:rPr>
                <w:sz w:val="18"/>
              </w:rPr>
              <w:t>351</w:t>
            </w:r>
          </w:p>
        </w:tc>
        <w:tc>
          <w:tcPr>
            <w:tcW w:w="1716" w:type="dxa"/>
            <w:shd w:val="clear" w:color="auto" w:fill="auto"/>
            <w:vAlign w:val="bottom"/>
          </w:tcPr>
          <w:p w14:paraId="2159084F" w14:textId="77777777" w:rsidR="005320DF" w:rsidRPr="00AC1105" w:rsidRDefault="005320DF" w:rsidP="00AC1105">
            <w:pPr>
              <w:spacing w:before="40" w:after="40" w:line="220" w:lineRule="exact"/>
              <w:ind w:left="57" w:right="28"/>
              <w:jc w:val="right"/>
              <w:rPr>
                <w:sz w:val="18"/>
              </w:rPr>
            </w:pPr>
            <w:r w:rsidRPr="00AC1105">
              <w:rPr>
                <w:sz w:val="18"/>
              </w:rPr>
              <w:t>3,2</w:t>
            </w:r>
          </w:p>
        </w:tc>
        <w:tc>
          <w:tcPr>
            <w:tcW w:w="1883" w:type="dxa"/>
            <w:shd w:val="clear" w:color="auto" w:fill="auto"/>
            <w:vAlign w:val="bottom"/>
          </w:tcPr>
          <w:p w14:paraId="6FA08534" w14:textId="77777777" w:rsidR="005320DF" w:rsidRPr="00AC1105" w:rsidRDefault="005320DF" w:rsidP="00AC1105">
            <w:pPr>
              <w:spacing w:before="40" w:after="40" w:line="220" w:lineRule="exact"/>
              <w:ind w:left="57" w:right="28"/>
              <w:jc w:val="right"/>
              <w:rPr>
                <w:sz w:val="18"/>
              </w:rPr>
            </w:pPr>
            <w:r w:rsidRPr="00AC1105">
              <w:rPr>
                <w:sz w:val="18"/>
              </w:rPr>
              <w:t>1,0</w:t>
            </w:r>
          </w:p>
        </w:tc>
        <w:tc>
          <w:tcPr>
            <w:tcW w:w="2036" w:type="dxa"/>
            <w:shd w:val="clear" w:color="auto" w:fill="auto"/>
            <w:vAlign w:val="bottom"/>
          </w:tcPr>
          <w:p w14:paraId="7C23192B" w14:textId="61752B25" w:rsidR="005320DF" w:rsidRPr="00AC1105" w:rsidRDefault="005320DF" w:rsidP="00AC1105">
            <w:pPr>
              <w:spacing w:before="40" w:after="40" w:line="220" w:lineRule="exact"/>
              <w:ind w:left="57" w:right="28"/>
              <w:jc w:val="right"/>
              <w:rPr>
                <w:sz w:val="18"/>
              </w:rPr>
            </w:pPr>
            <w:r w:rsidRPr="00AC1105">
              <w:rPr>
                <w:sz w:val="18"/>
              </w:rPr>
              <w:t>422</w:t>
            </w:r>
            <w:r w:rsidR="00AC1105" w:rsidRPr="00AC1105">
              <w:rPr>
                <w:sz w:val="18"/>
              </w:rPr>
              <w:t xml:space="preserve"> </w:t>
            </w:r>
            <w:r w:rsidRPr="00AC1105">
              <w:rPr>
                <w:sz w:val="18"/>
              </w:rPr>
              <w:t>096</w:t>
            </w:r>
          </w:p>
        </w:tc>
      </w:tr>
      <w:tr w:rsidR="00AC1105" w:rsidRPr="00AC1105" w14:paraId="1465BDC3" w14:textId="77777777" w:rsidTr="00AC1105">
        <w:trPr>
          <w:trHeight w:val="240"/>
        </w:trPr>
        <w:tc>
          <w:tcPr>
            <w:tcW w:w="672" w:type="dxa"/>
            <w:shd w:val="clear" w:color="auto" w:fill="auto"/>
          </w:tcPr>
          <w:p w14:paraId="5A51320E" w14:textId="77777777" w:rsidR="005320DF" w:rsidRPr="00AC1105" w:rsidRDefault="005320DF" w:rsidP="00AC1105">
            <w:pPr>
              <w:spacing w:before="40" w:after="40" w:line="220" w:lineRule="exact"/>
              <w:rPr>
                <w:sz w:val="18"/>
              </w:rPr>
            </w:pPr>
            <w:r w:rsidRPr="00AC1105">
              <w:rPr>
                <w:sz w:val="18"/>
              </w:rPr>
              <w:t>2014</w:t>
            </w:r>
          </w:p>
        </w:tc>
        <w:tc>
          <w:tcPr>
            <w:tcW w:w="1792" w:type="dxa"/>
            <w:shd w:val="clear" w:color="auto" w:fill="auto"/>
            <w:vAlign w:val="bottom"/>
          </w:tcPr>
          <w:p w14:paraId="77FA3007" w14:textId="48427BA7" w:rsidR="005320DF" w:rsidRPr="00AC1105" w:rsidRDefault="005320DF" w:rsidP="00AC1105">
            <w:pPr>
              <w:spacing w:before="40" w:after="40" w:line="220" w:lineRule="exact"/>
              <w:ind w:left="57" w:right="28"/>
              <w:jc w:val="right"/>
              <w:rPr>
                <w:sz w:val="18"/>
              </w:rPr>
            </w:pPr>
            <w:r w:rsidRPr="00AC1105">
              <w:rPr>
                <w:sz w:val="18"/>
              </w:rPr>
              <w:t>1</w:t>
            </w:r>
            <w:r w:rsidR="00AC1105" w:rsidRPr="00AC1105">
              <w:rPr>
                <w:sz w:val="18"/>
              </w:rPr>
              <w:t xml:space="preserve"> </w:t>
            </w:r>
            <w:r w:rsidRPr="00AC1105">
              <w:rPr>
                <w:sz w:val="18"/>
              </w:rPr>
              <w:t>484,0</w:t>
            </w:r>
          </w:p>
        </w:tc>
        <w:tc>
          <w:tcPr>
            <w:tcW w:w="1538" w:type="dxa"/>
            <w:shd w:val="clear" w:color="auto" w:fill="auto"/>
            <w:vAlign w:val="bottom"/>
          </w:tcPr>
          <w:p w14:paraId="541180CA" w14:textId="2E7770A4" w:rsidR="005320DF" w:rsidRPr="00AC1105" w:rsidRDefault="005320DF" w:rsidP="00AC1105">
            <w:pPr>
              <w:spacing w:before="40" w:after="40" w:line="220" w:lineRule="exact"/>
              <w:ind w:left="57" w:right="28"/>
              <w:jc w:val="right"/>
              <w:rPr>
                <w:sz w:val="18"/>
              </w:rPr>
            </w:pPr>
            <w:r w:rsidRPr="00AC1105">
              <w:rPr>
                <w:sz w:val="18"/>
              </w:rPr>
              <w:t>29</w:t>
            </w:r>
            <w:r w:rsidR="00AC1105" w:rsidRPr="00AC1105">
              <w:rPr>
                <w:sz w:val="18"/>
              </w:rPr>
              <w:t xml:space="preserve"> </w:t>
            </w:r>
            <w:r w:rsidRPr="00AC1105">
              <w:rPr>
                <w:sz w:val="18"/>
              </w:rPr>
              <w:t>384</w:t>
            </w:r>
          </w:p>
        </w:tc>
        <w:tc>
          <w:tcPr>
            <w:tcW w:w="1716" w:type="dxa"/>
            <w:shd w:val="clear" w:color="auto" w:fill="auto"/>
            <w:vAlign w:val="bottom"/>
          </w:tcPr>
          <w:p w14:paraId="3E86B626" w14:textId="77777777" w:rsidR="005320DF" w:rsidRPr="00AC1105" w:rsidRDefault="005320DF" w:rsidP="00AC1105">
            <w:pPr>
              <w:spacing w:before="40" w:after="40" w:line="220" w:lineRule="exact"/>
              <w:ind w:left="57" w:right="28"/>
              <w:jc w:val="right"/>
              <w:rPr>
                <w:sz w:val="18"/>
              </w:rPr>
            </w:pPr>
            <w:r w:rsidRPr="00AC1105">
              <w:rPr>
                <w:sz w:val="18"/>
              </w:rPr>
              <w:t>3,2</w:t>
            </w:r>
          </w:p>
        </w:tc>
        <w:tc>
          <w:tcPr>
            <w:tcW w:w="1883" w:type="dxa"/>
            <w:shd w:val="clear" w:color="auto" w:fill="auto"/>
            <w:vAlign w:val="bottom"/>
          </w:tcPr>
          <w:p w14:paraId="5106B7CE" w14:textId="77777777" w:rsidR="005320DF" w:rsidRPr="00AC1105" w:rsidRDefault="005320DF" w:rsidP="00AC1105">
            <w:pPr>
              <w:spacing w:before="40" w:after="40" w:line="220" w:lineRule="exact"/>
              <w:ind w:left="57" w:right="28"/>
              <w:jc w:val="right"/>
              <w:rPr>
                <w:sz w:val="18"/>
              </w:rPr>
            </w:pPr>
            <w:r w:rsidRPr="00AC1105">
              <w:rPr>
                <w:sz w:val="18"/>
              </w:rPr>
              <w:t>0,9</w:t>
            </w:r>
          </w:p>
        </w:tc>
        <w:tc>
          <w:tcPr>
            <w:tcW w:w="2036" w:type="dxa"/>
            <w:shd w:val="clear" w:color="auto" w:fill="auto"/>
            <w:vAlign w:val="bottom"/>
          </w:tcPr>
          <w:p w14:paraId="09C6382D" w14:textId="3B669111" w:rsidR="005320DF" w:rsidRPr="00AC1105" w:rsidRDefault="005320DF" w:rsidP="00AC1105">
            <w:pPr>
              <w:spacing w:before="40" w:after="40" w:line="220" w:lineRule="exact"/>
              <w:ind w:left="57" w:right="28"/>
              <w:jc w:val="right"/>
              <w:rPr>
                <w:sz w:val="18"/>
              </w:rPr>
            </w:pPr>
            <w:r w:rsidRPr="00AC1105">
              <w:rPr>
                <w:sz w:val="18"/>
              </w:rPr>
              <w:t>423</w:t>
            </w:r>
            <w:r w:rsidR="00AC1105" w:rsidRPr="00AC1105">
              <w:rPr>
                <w:sz w:val="18"/>
              </w:rPr>
              <w:t xml:space="preserve"> </w:t>
            </w:r>
            <w:r w:rsidRPr="00AC1105">
              <w:rPr>
                <w:sz w:val="18"/>
              </w:rPr>
              <w:t>034</w:t>
            </w:r>
          </w:p>
        </w:tc>
      </w:tr>
      <w:tr w:rsidR="00AC1105" w:rsidRPr="00AC1105" w14:paraId="4BC5CBBF" w14:textId="77777777" w:rsidTr="00AC1105">
        <w:trPr>
          <w:trHeight w:val="240"/>
        </w:trPr>
        <w:tc>
          <w:tcPr>
            <w:tcW w:w="672" w:type="dxa"/>
            <w:shd w:val="clear" w:color="auto" w:fill="auto"/>
          </w:tcPr>
          <w:p w14:paraId="1E2DAA26" w14:textId="77777777" w:rsidR="005320DF" w:rsidRPr="00AC1105" w:rsidRDefault="005320DF" w:rsidP="00AC1105">
            <w:pPr>
              <w:spacing w:before="40" w:after="40" w:line="220" w:lineRule="exact"/>
              <w:rPr>
                <w:sz w:val="18"/>
              </w:rPr>
            </w:pPr>
            <w:r w:rsidRPr="00AC1105">
              <w:rPr>
                <w:sz w:val="18"/>
              </w:rPr>
              <w:t>2015</w:t>
            </w:r>
          </w:p>
        </w:tc>
        <w:tc>
          <w:tcPr>
            <w:tcW w:w="1792" w:type="dxa"/>
            <w:shd w:val="clear" w:color="auto" w:fill="auto"/>
            <w:vAlign w:val="bottom"/>
          </w:tcPr>
          <w:p w14:paraId="58E53225" w14:textId="43391F51" w:rsidR="005320DF" w:rsidRPr="00AC1105" w:rsidRDefault="005320DF" w:rsidP="00AC1105">
            <w:pPr>
              <w:spacing w:before="40" w:after="40" w:line="220" w:lineRule="exact"/>
              <w:ind w:left="57" w:right="28"/>
              <w:jc w:val="right"/>
              <w:rPr>
                <w:sz w:val="18"/>
              </w:rPr>
            </w:pPr>
            <w:r w:rsidRPr="00AC1105">
              <w:rPr>
                <w:sz w:val="18"/>
              </w:rPr>
              <w:t>1</w:t>
            </w:r>
            <w:r w:rsidR="00AC1105" w:rsidRPr="00AC1105">
              <w:rPr>
                <w:sz w:val="18"/>
              </w:rPr>
              <w:t xml:space="preserve"> </w:t>
            </w:r>
            <w:r w:rsidRPr="00AC1105">
              <w:rPr>
                <w:sz w:val="18"/>
              </w:rPr>
              <w:t>465,3</w:t>
            </w:r>
          </w:p>
        </w:tc>
        <w:tc>
          <w:tcPr>
            <w:tcW w:w="1538" w:type="dxa"/>
            <w:shd w:val="clear" w:color="auto" w:fill="auto"/>
            <w:vAlign w:val="bottom"/>
          </w:tcPr>
          <w:p w14:paraId="6BC19413" w14:textId="3D24C5FF" w:rsidR="005320DF" w:rsidRPr="00AC1105" w:rsidRDefault="005320DF" w:rsidP="00AC1105">
            <w:pPr>
              <w:spacing w:before="40" w:after="40" w:line="220" w:lineRule="exact"/>
              <w:ind w:left="57" w:right="28"/>
              <w:jc w:val="right"/>
              <w:rPr>
                <w:sz w:val="18"/>
              </w:rPr>
            </w:pPr>
            <w:r w:rsidRPr="00AC1105">
              <w:rPr>
                <w:sz w:val="18"/>
              </w:rPr>
              <w:t>28</w:t>
            </w:r>
            <w:r w:rsidR="00AC1105" w:rsidRPr="00AC1105">
              <w:rPr>
                <w:sz w:val="18"/>
              </w:rPr>
              <w:t xml:space="preserve"> </w:t>
            </w:r>
            <w:r w:rsidRPr="00AC1105">
              <w:rPr>
                <w:sz w:val="18"/>
              </w:rPr>
              <w:t>814</w:t>
            </w:r>
          </w:p>
        </w:tc>
        <w:tc>
          <w:tcPr>
            <w:tcW w:w="1716" w:type="dxa"/>
            <w:shd w:val="clear" w:color="auto" w:fill="auto"/>
            <w:vAlign w:val="bottom"/>
          </w:tcPr>
          <w:p w14:paraId="7C5A868C" w14:textId="77777777" w:rsidR="005320DF" w:rsidRPr="00AC1105" w:rsidRDefault="005320DF" w:rsidP="00AC1105">
            <w:pPr>
              <w:spacing w:before="40" w:after="40" w:line="220" w:lineRule="exact"/>
              <w:ind w:left="57" w:right="28"/>
              <w:jc w:val="right"/>
              <w:rPr>
                <w:sz w:val="18"/>
              </w:rPr>
            </w:pPr>
            <w:r w:rsidRPr="00AC1105">
              <w:rPr>
                <w:sz w:val="18"/>
              </w:rPr>
              <w:t>2,8</w:t>
            </w:r>
          </w:p>
        </w:tc>
        <w:tc>
          <w:tcPr>
            <w:tcW w:w="1883" w:type="dxa"/>
            <w:shd w:val="clear" w:color="auto" w:fill="auto"/>
            <w:vAlign w:val="bottom"/>
          </w:tcPr>
          <w:p w14:paraId="37E8AD8F" w14:textId="77777777" w:rsidR="005320DF" w:rsidRPr="00AC1105" w:rsidRDefault="005320DF" w:rsidP="00AC1105">
            <w:pPr>
              <w:spacing w:before="40" w:after="40" w:line="220" w:lineRule="exact"/>
              <w:ind w:left="57" w:right="28"/>
              <w:jc w:val="right"/>
              <w:rPr>
                <w:sz w:val="18"/>
              </w:rPr>
            </w:pPr>
            <w:r w:rsidRPr="00AC1105">
              <w:rPr>
                <w:sz w:val="18"/>
              </w:rPr>
              <w:t>3,2</w:t>
            </w:r>
          </w:p>
        </w:tc>
        <w:tc>
          <w:tcPr>
            <w:tcW w:w="2036" w:type="dxa"/>
            <w:shd w:val="clear" w:color="auto" w:fill="auto"/>
            <w:vAlign w:val="bottom"/>
          </w:tcPr>
          <w:p w14:paraId="745714CC" w14:textId="3355E2B7" w:rsidR="005320DF" w:rsidRPr="00AC1105" w:rsidRDefault="005320DF" w:rsidP="00AC1105">
            <w:pPr>
              <w:spacing w:before="40" w:after="40" w:line="220" w:lineRule="exact"/>
              <w:ind w:left="57" w:right="28"/>
              <w:jc w:val="right"/>
              <w:rPr>
                <w:sz w:val="18"/>
              </w:rPr>
            </w:pPr>
            <w:r w:rsidRPr="00AC1105">
              <w:rPr>
                <w:sz w:val="18"/>
              </w:rPr>
              <w:t>396</w:t>
            </w:r>
            <w:r w:rsidR="00AC1105" w:rsidRPr="00AC1105">
              <w:rPr>
                <w:sz w:val="18"/>
              </w:rPr>
              <w:t xml:space="preserve"> </w:t>
            </w:r>
            <w:r w:rsidRPr="00AC1105">
              <w:rPr>
                <w:sz w:val="18"/>
              </w:rPr>
              <w:t>064</w:t>
            </w:r>
          </w:p>
        </w:tc>
      </w:tr>
      <w:tr w:rsidR="00AC1105" w:rsidRPr="00AC1105" w14:paraId="421662DC" w14:textId="77777777" w:rsidTr="00AC1105">
        <w:trPr>
          <w:trHeight w:val="240"/>
        </w:trPr>
        <w:tc>
          <w:tcPr>
            <w:tcW w:w="672" w:type="dxa"/>
            <w:shd w:val="clear" w:color="auto" w:fill="auto"/>
          </w:tcPr>
          <w:p w14:paraId="7E263F1E" w14:textId="77777777" w:rsidR="005320DF" w:rsidRPr="00AC1105" w:rsidRDefault="005320DF" w:rsidP="00AC1105">
            <w:pPr>
              <w:spacing w:before="40" w:after="40" w:line="220" w:lineRule="exact"/>
              <w:rPr>
                <w:sz w:val="18"/>
              </w:rPr>
            </w:pPr>
            <w:r w:rsidRPr="00AC1105">
              <w:rPr>
                <w:sz w:val="18"/>
              </w:rPr>
              <w:t>2016</w:t>
            </w:r>
          </w:p>
        </w:tc>
        <w:tc>
          <w:tcPr>
            <w:tcW w:w="1792" w:type="dxa"/>
            <w:shd w:val="clear" w:color="auto" w:fill="auto"/>
            <w:vAlign w:val="bottom"/>
          </w:tcPr>
          <w:p w14:paraId="1C504ED9" w14:textId="475E5BD9" w:rsidR="005320DF" w:rsidRPr="00AC1105" w:rsidRDefault="005320DF" w:rsidP="00AC1105">
            <w:pPr>
              <w:spacing w:before="40" w:after="40" w:line="220" w:lineRule="exact"/>
              <w:ind w:left="57" w:right="28"/>
              <w:jc w:val="right"/>
              <w:rPr>
                <w:sz w:val="18"/>
              </w:rPr>
            </w:pPr>
            <w:r w:rsidRPr="00AC1105">
              <w:rPr>
                <w:sz w:val="18"/>
              </w:rPr>
              <w:t>1</w:t>
            </w:r>
            <w:r w:rsidR="00AC1105" w:rsidRPr="00AC1105">
              <w:rPr>
                <w:sz w:val="18"/>
              </w:rPr>
              <w:t xml:space="preserve"> </w:t>
            </w:r>
            <w:r w:rsidRPr="00AC1105">
              <w:rPr>
                <w:sz w:val="18"/>
              </w:rPr>
              <w:t>500,0</w:t>
            </w:r>
          </w:p>
        </w:tc>
        <w:tc>
          <w:tcPr>
            <w:tcW w:w="1538" w:type="dxa"/>
            <w:shd w:val="clear" w:color="auto" w:fill="auto"/>
            <w:vAlign w:val="bottom"/>
          </w:tcPr>
          <w:p w14:paraId="4FED9281" w14:textId="4FA3480F" w:rsidR="005320DF" w:rsidRPr="00AC1105" w:rsidRDefault="005320DF" w:rsidP="00AC1105">
            <w:pPr>
              <w:spacing w:before="40" w:after="40" w:line="220" w:lineRule="exact"/>
              <w:ind w:left="57" w:right="28"/>
              <w:jc w:val="right"/>
              <w:rPr>
                <w:sz w:val="18"/>
              </w:rPr>
            </w:pPr>
            <w:r w:rsidRPr="00AC1105">
              <w:rPr>
                <w:sz w:val="18"/>
              </w:rPr>
              <w:t>29</w:t>
            </w:r>
            <w:r w:rsidR="00AC1105" w:rsidRPr="00AC1105">
              <w:rPr>
                <w:sz w:val="18"/>
              </w:rPr>
              <w:t xml:space="preserve"> </w:t>
            </w:r>
            <w:r w:rsidRPr="00AC1105">
              <w:rPr>
                <w:sz w:val="18"/>
              </w:rPr>
              <w:t>394</w:t>
            </w:r>
          </w:p>
        </w:tc>
        <w:tc>
          <w:tcPr>
            <w:tcW w:w="1716" w:type="dxa"/>
            <w:shd w:val="clear" w:color="auto" w:fill="auto"/>
            <w:vAlign w:val="bottom"/>
          </w:tcPr>
          <w:p w14:paraId="681A3720" w14:textId="77777777" w:rsidR="005320DF" w:rsidRPr="00AC1105" w:rsidRDefault="005320DF" w:rsidP="00AC1105">
            <w:pPr>
              <w:spacing w:before="40" w:after="40" w:line="220" w:lineRule="exact"/>
              <w:ind w:left="57" w:right="28"/>
              <w:jc w:val="right"/>
              <w:rPr>
                <w:sz w:val="18"/>
              </w:rPr>
            </w:pPr>
            <w:r w:rsidRPr="00AC1105">
              <w:rPr>
                <w:sz w:val="18"/>
              </w:rPr>
              <w:t>2,9</w:t>
            </w:r>
          </w:p>
        </w:tc>
        <w:tc>
          <w:tcPr>
            <w:tcW w:w="1883" w:type="dxa"/>
            <w:shd w:val="clear" w:color="auto" w:fill="auto"/>
            <w:vAlign w:val="bottom"/>
          </w:tcPr>
          <w:p w14:paraId="50C1C5C7" w14:textId="77777777" w:rsidR="005320DF" w:rsidRPr="00AC1105" w:rsidRDefault="005320DF" w:rsidP="00AC1105">
            <w:pPr>
              <w:spacing w:before="40" w:after="40" w:line="220" w:lineRule="exact"/>
              <w:ind w:left="57" w:right="28"/>
              <w:jc w:val="right"/>
              <w:rPr>
                <w:sz w:val="18"/>
              </w:rPr>
            </w:pPr>
            <w:r w:rsidRPr="00AC1105">
              <w:rPr>
                <w:sz w:val="18"/>
              </w:rPr>
              <w:t>2,0</w:t>
            </w:r>
          </w:p>
        </w:tc>
        <w:tc>
          <w:tcPr>
            <w:tcW w:w="2036" w:type="dxa"/>
            <w:shd w:val="clear" w:color="auto" w:fill="auto"/>
            <w:vAlign w:val="bottom"/>
          </w:tcPr>
          <w:p w14:paraId="34CD4680" w14:textId="76EAD978" w:rsidR="005320DF" w:rsidRPr="00AC1105" w:rsidRDefault="005320DF" w:rsidP="00AC1105">
            <w:pPr>
              <w:spacing w:before="40" w:after="40" w:line="220" w:lineRule="exact"/>
              <w:ind w:left="57" w:right="28"/>
              <w:jc w:val="right"/>
              <w:rPr>
                <w:sz w:val="18"/>
              </w:rPr>
            </w:pPr>
            <w:r w:rsidRPr="00AC1105">
              <w:rPr>
                <w:sz w:val="18"/>
              </w:rPr>
              <w:t>382</w:t>
            </w:r>
            <w:r w:rsidR="00AC1105" w:rsidRPr="00AC1105">
              <w:rPr>
                <w:sz w:val="18"/>
              </w:rPr>
              <w:t xml:space="preserve"> </w:t>
            </w:r>
            <w:r w:rsidRPr="00AC1105">
              <w:rPr>
                <w:sz w:val="18"/>
              </w:rPr>
              <w:t>126</w:t>
            </w:r>
          </w:p>
        </w:tc>
      </w:tr>
      <w:tr w:rsidR="00AC1105" w:rsidRPr="00AC1105" w14:paraId="1981FE72" w14:textId="77777777" w:rsidTr="00AC1105">
        <w:trPr>
          <w:trHeight w:val="240"/>
        </w:trPr>
        <w:tc>
          <w:tcPr>
            <w:tcW w:w="672" w:type="dxa"/>
            <w:shd w:val="clear" w:color="auto" w:fill="auto"/>
          </w:tcPr>
          <w:p w14:paraId="6FDB5AE6" w14:textId="77777777" w:rsidR="005320DF" w:rsidRPr="00AC1105" w:rsidRDefault="005320DF" w:rsidP="00AC1105">
            <w:pPr>
              <w:spacing w:before="40" w:after="40" w:line="220" w:lineRule="exact"/>
              <w:rPr>
                <w:sz w:val="18"/>
              </w:rPr>
            </w:pPr>
            <w:r w:rsidRPr="00AC1105">
              <w:rPr>
                <w:sz w:val="18"/>
              </w:rPr>
              <w:t>2017</w:t>
            </w:r>
          </w:p>
        </w:tc>
        <w:tc>
          <w:tcPr>
            <w:tcW w:w="1792" w:type="dxa"/>
            <w:shd w:val="clear" w:color="auto" w:fill="auto"/>
            <w:vAlign w:val="bottom"/>
          </w:tcPr>
          <w:p w14:paraId="4D3B269C" w14:textId="339612E5" w:rsidR="005320DF" w:rsidRPr="00AC1105" w:rsidRDefault="005320DF" w:rsidP="00AC1105">
            <w:pPr>
              <w:spacing w:before="40" w:after="40" w:line="220" w:lineRule="exact"/>
              <w:ind w:left="57" w:right="28"/>
              <w:jc w:val="right"/>
              <w:rPr>
                <w:sz w:val="18"/>
              </w:rPr>
            </w:pPr>
            <w:r w:rsidRPr="00AC1105">
              <w:rPr>
                <w:sz w:val="18"/>
              </w:rPr>
              <w:t>1</w:t>
            </w:r>
            <w:r w:rsidR="00AC1105" w:rsidRPr="00AC1105">
              <w:rPr>
                <w:sz w:val="18"/>
              </w:rPr>
              <w:t xml:space="preserve"> </w:t>
            </w:r>
            <w:r w:rsidRPr="00AC1105">
              <w:rPr>
                <w:sz w:val="18"/>
              </w:rPr>
              <w:t>623,3</w:t>
            </w:r>
          </w:p>
        </w:tc>
        <w:tc>
          <w:tcPr>
            <w:tcW w:w="1538" w:type="dxa"/>
            <w:shd w:val="clear" w:color="auto" w:fill="auto"/>
            <w:vAlign w:val="bottom"/>
          </w:tcPr>
          <w:p w14:paraId="71450EA7" w14:textId="3568E8D0" w:rsidR="005320DF" w:rsidRPr="00AC1105" w:rsidRDefault="005320DF" w:rsidP="00AC1105">
            <w:pPr>
              <w:spacing w:before="40" w:after="40" w:line="220" w:lineRule="exact"/>
              <w:ind w:left="57" w:right="28"/>
              <w:jc w:val="right"/>
              <w:rPr>
                <w:sz w:val="18"/>
              </w:rPr>
            </w:pPr>
            <w:r w:rsidRPr="00AC1105">
              <w:rPr>
                <w:sz w:val="18"/>
              </w:rPr>
              <w:t>31</w:t>
            </w:r>
            <w:r w:rsidR="00AC1105" w:rsidRPr="00AC1105">
              <w:rPr>
                <w:sz w:val="18"/>
              </w:rPr>
              <w:t xml:space="preserve"> </w:t>
            </w:r>
            <w:r w:rsidRPr="00AC1105">
              <w:rPr>
                <w:sz w:val="18"/>
              </w:rPr>
              <w:t>734</w:t>
            </w:r>
          </w:p>
        </w:tc>
        <w:tc>
          <w:tcPr>
            <w:tcW w:w="1716" w:type="dxa"/>
            <w:shd w:val="clear" w:color="auto" w:fill="auto"/>
            <w:vAlign w:val="bottom"/>
          </w:tcPr>
          <w:p w14:paraId="015010A9" w14:textId="77777777" w:rsidR="005320DF" w:rsidRPr="00AC1105" w:rsidRDefault="005320DF" w:rsidP="00AC1105">
            <w:pPr>
              <w:spacing w:before="40" w:after="40" w:line="220" w:lineRule="exact"/>
              <w:ind w:left="57" w:right="28"/>
              <w:jc w:val="right"/>
              <w:rPr>
                <w:sz w:val="18"/>
              </w:rPr>
            </w:pPr>
            <w:r w:rsidRPr="00AC1105">
              <w:rPr>
                <w:sz w:val="18"/>
              </w:rPr>
              <w:t>3,2</w:t>
            </w:r>
          </w:p>
        </w:tc>
        <w:tc>
          <w:tcPr>
            <w:tcW w:w="1883" w:type="dxa"/>
            <w:shd w:val="clear" w:color="auto" w:fill="auto"/>
            <w:vAlign w:val="bottom"/>
          </w:tcPr>
          <w:p w14:paraId="779BDDC3" w14:textId="77777777" w:rsidR="005320DF" w:rsidRPr="00AC1105" w:rsidRDefault="005320DF" w:rsidP="00AC1105">
            <w:pPr>
              <w:spacing w:before="40" w:after="40" w:line="220" w:lineRule="exact"/>
              <w:ind w:left="57" w:right="28"/>
              <w:jc w:val="right"/>
              <w:rPr>
                <w:sz w:val="18"/>
              </w:rPr>
            </w:pPr>
            <w:r w:rsidRPr="00AC1105">
              <w:rPr>
                <w:sz w:val="18"/>
              </w:rPr>
              <w:t>2,2</w:t>
            </w:r>
          </w:p>
        </w:tc>
        <w:tc>
          <w:tcPr>
            <w:tcW w:w="2036" w:type="dxa"/>
            <w:shd w:val="clear" w:color="auto" w:fill="auto"/>
            <w:vAlign w:val="bottom"/>
          </w:tcPr>
          <w:p w14:paraId="31976ECA" w14:textId="7B9E2FAF" w:rsidR="005320DF" w:rsidRPr="00AC1105" w:rsidRDefault="005320DF" w:rsidP="00AC1105">
            <w:pPr>
              <w:spacing w:before="40" w:after="40" w:line="220" w:lineRule="exact"/>
              <w:ind w:left="57" w:right="28"/>
              <w:jc w:val="right"/>
              <w:rPr>
                <w:sz w:val="18"/>
              </w:rPr>
            </w:pPr>
            <w:r w:rsidRPr="00AC1105">
              <w:rPr>
                <w:sz w:val="18"/>
              </w:rPr>
              <w:t>412</w:t>
            </w:r>
            <w:r w:rsidR="00AC1105" w:rsidRPr="00AC1105">
              <w:rPr>
                <w:sz w:val="18"/>
              </w:rPr>
              <w:t xml:space="preserve"> </w:t>
            </w:r>
            <w:r w:rsidRPr="00AC1105">
              <w:rPr>
                <w:sz w:val="18"/>
              </w:rPr>
              <w:t>020</w:t>
            </w:r>
          </w:p>
        </w:tc>
      </w:tr>
      <w:tr w:rsidR="00AC1105" w:rsidRPr="00AC1105" w14:paraId="310B2989" w14:textId="77777777" w:rsidTr="00AC1105">
        <w:trPr>
          <w:trHeight w:val="240"/>
        </w:trPr>
        <w:tc>
          <w:tcPr>
            <w:tcW w:w="672" w:type="dxa"/>
            <w:shd w:val="clear" w:color="auto" w:fill="auto"/>
          </w:tcPr>
          <w:p w14:paraId="2B0B24B2" w14:textId="77777777" w:rsidR="005320DF" w:rsidRPr="00AC1105" w:rsidRDefault="005320DF" w:rsidP="00AC1105">
            <w:pPr>
              <w:spacing w:before="40" w:after="40" w:line="220" w:lineRule="exact"/>
              <w:rPr>
                <w:sz w:val="18"/>
              </w:rPr>
            </w:pPr>
            <w:r w:rsidRPr="00AC1105">
              <w:rPr>
                <w:sz w:val="18"/>
              </w:rPr>
              <w:t>2018</w:t>
            </w:r>
          </w:p>
        </w:tc>
        <w:tc>
          <w:tcPr>
            <w:tcW w:w="1792" w:type="dxa"/>
            <w:shd w:val="clear" w:color="auto" w:fill="auto"/>
            <w:vAlign w:val="bottom"/>
          </w:tcPr>
          <w:p w14:paraId="658B8CDD" w14:textId="335BE4E7" w:rsidR="005320DF" w:rsidRPr="00AC1105" w:rsidRDefault="005320DF" w:rsidP="00AC1105">
            <w:pPr>
              <w:spacing w:before="40" w:after="40" w:line="220" w:lineRule="exact"/>
              <w:ind w:left="57" w:right="28"/>
              <w:jc w:val="right"/>
              <w:rPr>
                <w:sz w:val="18"/>
              </w:rPr>
            </w:pPr>
            <w:r w:rsidRPr="00AC1105">
              <w:rPr>
                <w:sz w:val="18"/>
              </w:rPr>
              <w:t>1</w:t>
            </w:r>
            <w:r w:rsidR="00AC1105" w:rsidRPr="00AC1105">
              <w:rPr>
                <w:sz w:val="18"/>
              </w:rPr>
              <w:t xml:space="preserve"> </w:t>
            </w:r>
            <w:r w:rsidRPr="00AC1105">
              <w:rPr>
                <w:sz w:val="18"/>
              </w:rPr>
              <w:t>725,2</w:t>
            </w:r>
          </w:p>
        </w:tc>
        <w:tc>
          <w:tcPr>
            <w:tcW w:w="1538" w:type="dxa"/>
            <w:shd w:val="clear" w:color="auto" w:fill="auto"/>
            <w:vAlign w:val="bottom"/>
          </w:tcPr>
          <w:p w14:paraId="35A7F013" w14:textId="49AF4FA3" w:rsidR="005320DF" w:rsidRPr="00AC1105" w:rsidRDefault="005320DF" w:rsidP="00AC1105">
            <w:pPr>
              <w:spacing w:before="40" w:after="40" w:line="220" w:lineRule="exact"/>
              <w:ind w:left="57" w:right="28"/>
              <w:jc w:val="right"/>
              <w:rPr>
                <w:sz w:val="18"/>
              </w:rPr>
            </w:pPr>
            <w:r w:rsidRPr="00AC1105">
              <w:rPr>
                <w:sz w:val="18"/>
              </w:rPr>
              <w:t>33</w:t>
            </w:r>
            <w:r w:rsidR="00AC1105" w:rsidRPr="00AC1105">
              <w:rPr>
                <w:sz w:val="18"/>
              </w:rPr>
              <w:t xml:space="preserve"> </w:t>
            </w:r>
            <w:r w:rsidRPr="00AC1105">
              <w:rPr>
                <w:sz w:val="18"/>
              </w:rPr>
              <w:t>564</w:t>
            </w:r>
          </w:p>
        </w:tc>
        <w:tc>
          <w:tcPr>
            <w:tcW w:w="1716" w:type="dxa"/>
            <w:shd w:val="clear" w:color="auto" w:fill="auto"/>
            <w:vAlign w:val="bottom"/>
          </w:tcPr>
          <w:p w14:paraId="06B1D110" w14:textId="77777777" w:rsidR="005320DF" w:rsidRPr="00AC1105" w:rsidRDefault="005320DF" w:rsidP="00AC1105">
            <w:pPr>
              <w:spacing w:before="40" w:after="40" w:line="220" w:lineRule="exact"/>
              <w:ind w:left="57" w:right="28"/>
              <w:jc w:val="right"/>
              <w:rPr>
                <w:sz w:val="18"/>
              </w:rPr>
            </w:pPr>
            <w:r w:rsidRPr="00AC1105">
              <w:rPr>
                <w:sz w:val="18"/>
              </w:rPr>
              <w:t>2,9</w:t>
            </w:r>
          </w:p>
        </w:tc>
        <w:tc>
          <w:tcPr>
            <w:tcW w:w="1883" w:type="dxa"/>
            <w:shd w:val="clear" w:color="auto" w:fill="auto"/>
            <w:vAlign w:val="bottom"/>
          </w:tcPr>
          <w:p w14:paraId="6EAE0337" w14:textId="77777777" w:rsidR="005320DF" w:rsidRPr="00AC1105" w:rsidRDefault="005320DF" w:rsidP="00AC1105">
            <w:pPr>
              <w:spacing w:before="40" w:after="40" w:line="220" w:lineRule="exact"/>
              <w:ind w:left="57" w:right="28"/>
              <w:jc w:val="right"/>
              <w:rPr>
                <w:sz w:val="18"/>
              </w:rPr>
            </w:pPr>
            <w:r w:rsidRPr="00AC1105">
              <w:rPr>
                <w:sz w:val="18"/>
              </w:rPr>
              <w:t>0,5</w:t>
            </w:r>
          </w:p>
        </w:tc>
        <w:tc>
          <w:tcPr>
            <w:tcW w:w="2036" w:type="dxa"/>
            <w:shd w:val="clear" w:color="auto" w:fill="auto"/>
            <w:vAlign w:val="bottom"/>
          </w:tcPr>
          <w:p w14:paraId="24BE3BDC" w14:textId="38C580A3" w:rsidR="005320DF" w:rsidRPr="00AC1105" w:rsidRDefault="005320DF" w:rsidP="00AC1105">
            <w:pPr>
              <w:spacing w:before="40" w:after="40" w:line="220" w:lineRule="exact"/>
              <w:ind w:left="57" w:right="28"/>
              <w:jc w:val="right"/>
              <w:rPr>
                <w:sz w:val="18"/>
              </w:rPr>
            </w:pPr>
            <w:r w:rsidRPr="00AC1105">
              <w:rPr>
                <w:sz w:val="18"/>
              </w:rPr>
              <w:t>441</w:t>
            </w:r>
            <w:r w:rsidR="00AC1105" w:rsidRPr="00AC1105">
              <w:rPr>
                <w:sz w:val="18"/>
              </w:rPr>
              <w:t xml:space="preserve"> </w:t>
            </w:r>
            <w:r w:rsidRPr="00AC1105">
              <w:rPr>
                <w:sz w:val="18"/>
              </w:rPr>
              <w:t>153</w:t>
            </w:r>
          </w:p>
        </w:tc>
      </w:tr>
      <w:tr w:rsidR="00AC1105" w:rsidRPr="00AC1105" w14:paraId="105D443E" w14:textId="77777777" w:rsidTr="00AC1105">
        <w:trPr>
          <w:trHeight w:val="240"/>
        </w:trPr>
        <w:tc>
          <w:tcPr>
            <w:tcW w:w="672" w:type="dxa"/>
            <w:shd w:val="clear" w:color="auto" w:fill="auto"/>
          </w:tcPr>
          <w:p w14:paraId="1445329B" w14:textId="77777777" w:rsidR="005320DF" w:rsidRPr="00AC1105" w:rsidRDefault="005320DF" w:rsidP="00AC1105">
            <w:pPr>
              <w:spacing w:before="40" w:after="40" w:line="220" w:lineRule="exact"/>
              <w:rPr>
                <w:sz w:val="18"/>
              </w:rPr>
            </w:pPr>
            <w:r w:rsidRPr="00AC1105">
              <w:rPr>
                <w:sz w:val="18"/>
              </w:rPr>
              <w:t>2019</w:t>
            </w:r>
          </w:p>
        </w:tc>
        <w:tc>
          <w:tcPr>
            <w:tcW w:w="1792" w:type="dxa"/>
            <w:shd w:val="clear" w:color="auto" w:fill="auto"/>
            <w:vAlign w:val="bottom"/>
          </w:tcPr>
          <w:p w14:paraId="3DB322E0" w14:textId="63EBA7CA" w:rsidR="005320DF" w:rsidRPr="00AC1105" w:rsidRDefault="005320DF" w:rsidP="00AC1105">
            <w:pPr>
              <w:spacing w:before="40" w:after="40" w:line="220" w:lineRule="exact"/>
              <w:ind w:left="57" w:right="28"/>
              <w:jc w:val="right"/>
              <w:rPr>
                <w:sz w:val="18"/>
              </w:rPr>
            </w:pPr>
            <w:r w:rsidRPr="00AC1105">
              <w:rPr>
                <w:sz w:val="18"/>
              </w:rPr>
              <w:t>1</w:t>
            </w:r>
            <w:r w:rsidR="00AC1105" w:rsidRPr="00AC1105">
              <w:rPr>
                <w:sz w:val="18"/>
              </w:rPr>
              <w:t xml:space="preserve"> </w:t>
            </w:r>
            <w:r w:rsidRPr="00AC1105">
              <w:rPr>
                <w:sz w:val="18"/>
              </w:rPr>
              <w:t>651,0</w:t>
            </w:r>
          </w:p>
        </w:tc>
        <w:tc>
          <w:tcPr>
            <w:tcW w:w="1538" w:type="dxa"/>
            <w:shd w:val="clear" w:color="auto" w:fill="auto"/>
            <w:vAlign w:val="bottom"/>
          </w:tcPr>
          <w:p w14:paraId="1C4DB88E" w14:textId="69E3E4C5" w:rsidR="005320DF" w:rsidRPr="00AC1105" w:rsidRDefault="005320DF" w:rsidP="00AC1105">
            <w:pPr>
              <w:spacing w:before="40" w:after="40" w:line="220" w:lineRule="exact"/>
              <w:ind w:left="57" w:right="28"/>
              <w:jc w:val="right"/>
              <w:rPr>
                <w:sz w:val="18"/>
              </w:rPr>
            </w:pPr>
            <w:r w:rsidRPr="00AC1105">
              <w:rPr>
                <w:sz w:val="18"/>
              </w:rPr>
              <w:t>32</w:t>
            </w:r>
            <w:r w:rsidR="00AC1105" w:rsidRPr="00AC1105">
              <w:rPr>
                <w:sz w:val="18"/>
              </w:rPr>
              <w:t xml:space="preserve"> </w:t>
            </w:r>
            <w:r w:rsidRPr="00AC1105">
              <w:rPr>
                <w:sz w:val="18"/>
              </w:rPr>
              <w:t>204</w:t>
            </w:r>
          </w:p>
        </w:tc>
        <w:tc>
          <w:tcPr>
            <w:tcW w:w="1716" w:type="dxa"/>
            <w:shd w:val="clear" w:color="auto" w:fill="auto"/>
            <w:vAlign w:val="bottom"/>
          </w:tcPr>
          <w:p w14:paraId="6CADD682" w14:textId="77777777" w:rsidR="005320DF" w:rsidRPr="00AC1105" w:rsidRDefault="005320DF" w:rsidP="00AC1105">
            <w:pPr>
              <w:spacing w:before="40" w:after="40" w:line="220" w:lineRule="exact"/>
              <w:ind w:left="57" w:right="28"/>
              <w:jc w:val="right"/>
              <w:rPr>
                <w:sz w:val="18"/>
              </w:rPr>
            </w:pPr>
            <w:r w:rsidRPr="00AC1105">
              <w:rPr>
                <w:sz w:val="18"/>
              </w:rPr>
              <w:t>2,2</w:t>
            </w:r>
          </w:p>
        </w:tc>
        <w:tc>
          <w:tcPr>
            <w:tcW w:w="1883" w:type="dxa"/>
            <w:shd w:val="clear" w:color="auto" w:fill="auto"/>
            <w:vAlign w:val="bottom"/>
          </w:tcPr>
          <w:p w14:paraId="640B1889" w14:textId="094E7899" w:rsidR="005320DF" w:rsidRPr="00AC1105" w:rsidRDefault="005320DF" w:rsidP="00AC1105">
            <w:pPr>
              <w:spacing w:before="40" w:after="40" w:line="220" w:lineRule="exact"/>
              <w:ind w:left="57" w:right="28"/>
              <w:jc w:val="right"/>
              <w:rPr>
                <w:sz w:val="18"/>
              </w:rPr>
            </w:pPr>
            <w:r w:rsidRPr="00AC1105">
              <w:rPr>
                <w:sz w:val="18"/>
              </w:rPr>
              <w:t>-0</w:t>
            </w:r>
            <w:r w:rsidR="00AC1105" w:rsidRPr="00AC1105">
              <w:rPr>
                <w:sz w:val="18"/>
              </w:rPr>
              <w:t>,</w:t>
            </w:r>
            <w:r w:rsidRPr="00AC1105">
              <w:rPr>
                <w:sz w:val="18"/>
              </w:rPr>
              <w:t>8</w:t>
            </w:r>
          </w:p>
        </w:tc>
        <w:tc>
          <w:tcPr>
            <w:tcW w:w="2036" w:type="dxa"/>
            <w:shd w:val="clear" w:color="auto" w:fill="auto"/>
            <w:vAlign w:val="bottom"/>
          </w:tcPr>
          <w:p w14:paraId="18B91B69" w14:textId="5CBEC73F" w:rsidR="005320DF" w:rsidRPr="00AC1105" w:rsidRDefault="005320DF" w:rsidP="00AC1105">
            <w:pPr>
              <w:spacing w:before="40" w:after="40" w:line="220" w:lineRule="exact"/>
              <w:ind w:left="57" w:right="28"/>
              <w:jc w:val="right"/>
              <w:rPr>
                <w:sz w:val="18"/>
              </w:rPr>
            </w:pPr>
            <w:r w:rsidRPr="00AC1105">
              <w:rPr>
                <w:sz w:val="18"/>
              </w:rPr>
              <w:t>470</w:t>
            </w:r>
            <w:r w:rsidR="00AC1105" w:rsidRPr="00AC1105">
              <w:rPr>
                <w:sz w:val="18"/>
              </w:rPr>
              <w:t xml:space="preserve"> </w:t>
            </w:r>
            <w:r w:rsidRPr="00AC1105">
              <w:rPr>
                <w:sz w:val="18"/>
              </w:rPr>
              <w:t>736</w:t>
            </w:r>
          </w:p>
        </w:tc>
      </w:tr>
      <w:tr w:rsidR="00AC1105" w:rsidRPr="00AC1105" w14:paraId="3C03EA8E" w14:textId="77777777" w:rsidTr="00AC1105">
        <w:trPr>
          <w:trHeight w:val="240"/>
        </w:trPr>
        <w:tc>
          <w:tcPr>
            <w:tcW w:w="672" w:type="dxa"/>
            <w:tcBorders>
              <w:bottom w:val="single" w:sz="12" w:space="0" w:color="auto"/>
            </w:tcBorders>
            <w:shd w:val="clear" w:color="auto" w:fill="auto"/>
          </w:tcPr>
          <w:p w14:paraId="650FC1BB" w14:textId="77777777" w:rsidR="005320DF" w:rsidRPr="00AC1105" w:rsidRDefault="005320DF" w:rsidP="00AC1105">
            <w:pPr>
              <w:spacing w:before="40" w:after="40" w:line="220" w:lineRule="exact"/>
              <w:rPr>
                <w:sz w:val="18"/>
              </w:rPr>
            </w:pPr>
            <w:r w:rsidRPr="00AC1105">
              <w:rPr>
                <w:sz w:val="18"/>
              </w:rPr>
              <w:t>2020</w:t>
            </w:r>
            <w:r w:rsidRPr="00AC1105">
              <w:rPr>
                <w:i/>
                <w:iCs/>
                <w:sz w:val="18"/>
                <w:vertAlign w:val="superscript"/>
              </w:rPr>
              <w:t>1</w:t>
            </w:r>
          </w:p>
        </w:tc>
        <w:tc>
          <w:tcPr>
            <w:tcW w:w="1792" w:type="dxa"/>
            <w:tcBorders>
              <w:bottom w:val="single" w:sz="12" w:space="0" w:color="auto"/>
            </w:tcBorders>
            <w:shd w:val="clear" w:color="auto" w:fill="auto"/>
            <w:vAlign w:val="bottom"/>
          </w:tcPr>
          <w:p w14:paraId="28882084" w14:textId="69D819DB" w:rsidR="005320DF" w:rsidRPr="00AC1105" w:rsidRDefault="005320DF" w:rsidP="00AC1105">
            <w:pPr>
              <w:spacing w:before="40" w:after="40" w:line="220" w:lineRule="exact"/>
              <w:ind w:left="57" w:right="28"/>
              <w:jc w:val="right"/>
              <w:rPr>
                <w:sz w:val="18"/>
              </w:rPr>
            </w:pPr>
            <w:r w:rsidRPr="00AC1105">
              <w:rPr>
                <w:sz w:val="18"/>
              </w:rPr>
              <w:t>1</w:t>
            </w:r>
            <w:r w:rsidR="00AC1105" w:rsidRPr="00AC1105">
              <w:rPr>
                <w:sz w:val="18"/>
              </w:rPr>
              <w:t xml:space="preserve"> </w:t>
            </w:r>
            <w:r w:rsidRPr="00AC1105">
              <w:rPr>
                <w:sz w:val="18"/>
              </w:rPr>
              <w:t>638,2</w:t>
            </w:r>
          </w:p>
        </w:tc>
        <w:tc>
          <w:tcPr>
            <w:tcW w:w="1538" w:type="dxa"/>
            <w:tcBorders>
              <w:bottom w:val="single" w:sz="12" w:space="0" w:color="auto"/>
            </w:tcBorders>
            <w:shd w:val="clear" w:color="auto" w:fill="auto"/>
            <w:vAlign w:val="bottom"/>
          </w:tcPr>
          <w:p w14:paraId="09542BEB" w14:textId="0F1610A4" w:rsidR="005320DF" w:rsidRPr="00AC1105" w:rsidRDefault="005320DF" w:rsidP="00AC1105">
            <w:pPr>
              <w:spacing w:before="40" w:after="40" w:line="220" w:lineRule="exact"/>
              <w:ind w:left="57" w:right="28"/>
              <w:jc w:val="right"/>
              <w:rPr>
                <w:sz w:val="18"/>
              </w:rPr>
            </w:pPr>
            <w:r w:rsidRPr="00AC1105">
              <w:rPr>
                <w:sz w:val="18"/>
              </w:rPr>
              <w:t>31</w:t>
            </w:r>
            <w:r w:rsidR="00AC1105" w:rsidRPr="00AC1105">
              <w:rPr>
                <w:sz w:val="18"/>
              </w:rPr>
              <w:t xml:space="preserve"> </w:t>
            </w:r>
            <w:r w:rsidRPr="00AC1105">
              <w:rPr>
                <w:sz w:val="18"/>
              </w:rPr>
              <w:t>881</w:t>
            </w:r>
          </w:p>
        </w:tc>
        <w:tc>
          <w:tcPr>
            <w:tcW w:w="1716" w:type="dxa"/>
            <w:tcBorders>
              <w:bottom w:val="single" w:sz="12" w:space="0" w:color="auto"/>
            </w:tcBorders>
            <w:shd w:val="clear" w:color="auto" w:fill="auto"/>
            <w:vAlign w:val="bottom"/>
          </w:tcPr>
          <w:p w14:paraId="7D25802D" w14:textId="0828CE75" w:rsidR="005320DF" w:rsidRPr="00AC1105" w:rsidRDefault="005320DF" w:rsidP="00AC1105">
            <w:pPr>
              <w:spacing w:before="40" w:after="40" w:line="220" w:lineRule="exact"/>
              <w:ind w:left="57" w:right="28"/>
              <w:jc w:val="right"/>
              <w:rPr>
                <w:sz w:val="18"/>
              </w:rPr>
            </w:pPr>
            <w:r w:rsidRPr="00AC1105">
              <w:rPr>
                <w:sz w:val="18"/>
              </w:rPr>
              <w:t>-0</w:t>
            </w:r>
            <w:r w:rsidR="00AC1105" w:rsidRPr="00AC1105">
              <w:rPr>
                <w:sz w:val="18"/>
              </w:rPr>
              <w:t>,</w:t>
            </w:r>
            <w:r w:rsidRPr="00AC1105">
              <w:rPr>
                <w:sz w:val="18"/>
              </w:rPr>
              <w:t>9</w:t>
            </w:r>
          </w:p>
        </w:tc>
        <w:tc>
          <w:tcPr>
            <w:tcW w:w="1883" w:type="dxa"/>
            <w:tcBorders>
              <w:bottom w:val="single" w:sz="12" w:space="0" w:color="auto"/>
            </w:tcBorders>
            <w:shd w:val="clear" w:color="auto" w:fill="auto"/>
            <w:vAlign w:val="bottom"/>
          </w:tcPr>
          <w:p w14:paraId="22B34C30" w14:textId="77777777" w:rsidR="005320DF" w:rsidRPr="00AC1105" w:rsidRDefault="005320DF" w:rsidP="00AC1105">
            <w:pPr>
              <w:spacing w:before="40" w:after="40" w:line="220" w:lineRule="exact"/>
              <w:ind w:left="57" w:right="28"/>
              <w:jc w:val="right"/>
              <w:rPr>
                <w:sz w:val="18"/>
              </w:rPr>
            </w:pPr>
            <w:r w:rsidRPr="00AC1105">
              <w:rPr>
                <w:sz w:val="18"/>
              </w:rPr>
              <w:t>1,3</w:t>
            </w:r>
          </w:p>
        </w:tc>
        <w:tc>
          <w:tcPr>
            <w:tcW w:w="2036" w:type="dxa"/>
            <w:tcBorders>
              <w:bottom w:val="single" w:sz="12" w:space="0" w:color="auto"/>
            </w:tcBorders>
            <w:shd w:val="clear" w:color="auto" w:fill="auto"/>
            <w:vAlign w:val="bottom"/>
          </w:tcPr>
          <w:p w14:paraId="537EA16E" w14:textId="6C695E22" w:rsidR="005320DF" w:rsidRPr="00AC1105" w:rsidRDefault="005320DF" w:rsidP="00AC1105">
            <w:pPr>
              <w:spacing w:before="40" w:after="40" w:line="220" w:lineRule="exact"/>
              <w:ind w:left="57" w:right="28"/>
              <w:jc w:val="right"/>
              <w:rPr>
                <w:sz w:val="18"/>
              </w:rPr>
            </w:pPr>
            <w:r w:rsidRPr="00AC1105">
              <w:rPr>
                <w:sz w:val="18"/>
              </w:rPr>
              <w:t>544</w:t>
            </w:r>
            <w:r w:rsidR="00AC1105" w:rsidRPr="00AC1105">
              <w:rPr>
                <w:sz w:val="18"/>
              </w:rPr>
              <w:t xml:space="preserve"> </w:t>
            </w:r>
            <w:r w:rsidRPr="00AC1105">
              <w:rPr>
                <w:sz w:val="18"/>
              </w:rPr>
              <w:t>917</w:t>
            </w:r>
          </w:p>
        </w:tc>
      </w:tr>
    </w:tbl>
    <w:p w14:paraId="7D4A0B25" w14:textId="77777777" w:rsidR="005320DF" w:rsidRPr="00AC1105" w:rsidRDefault="005320DF" w:rsidP="00AC1105">
      <w:pPr>
        <w:pStyle w:val="SingleTxtG"/>
        <w:spacing w:before="120" w:after="240"/>
        <w:ind w:left="0" w:right="0" w:firstLine="170"/>
        <w:jc w:val="left"/>
        <w:rPr>
          <w:sz w:val="18"/>
          <w:szCs w:val="18"/>
        </w:rPr>
      </w:pPr>
      <w:r w:rsidRPr="00AC1105">
        <w:rPr>
          <w:i/>
          <w:sz w:val="18"/>
          <w:szCs w:val="18"/>
        </w:rPr>
        <w:t>Nota:</w:t>
      </w:r>
      <w:r w:rsidRPr="00AC1105">
        <w:rPr>
          <w:sz w:val="18"/>
          <w:szCs w:val="18"/>
        </w:rPr>
        <w:t xml:space="preserve"> </w:t>
      </w:r>
      <w:r w:rsidRPr="00AC1105">
        <w:rPr>
          <w:i/>
          <w:iCs/>
          <w:sz w:val="18"/>
          <w:szCs w:val="18"/>
          <w:vertAlign w:val="superscript"/>
        </w:rPr>
        <w:t>1</w:t>
      </w:r>
      <w:r w:rsidRPr="00AC1105">
        <w:rPr>
          <w:sz w:val="18"/>
          <w:szCs w:val="18"/>
        </w:rPr>
        <w:t xml:space="preserve"> Cifras preliminares.</w:t>
      </w:r>
    </w:p>
    <w:p w14:paraId="0A0C89B3" w14:textId="398D87AD" w:rsidR="006F35EE" w:rsidRPr="00AC1105" w:rsidRDefault="005320DF" w:rsidP="005320DF">
      <w:pPr>
        <w:pStyle w:val="SingleTxtG"/>
        <w:suppressAutoHyphens/>
        <w:spacing w:before="240" w:after="0"/>
        <w:jc w:val="center"/>
        <w:rPr>
          <w:u w:val="single"/>
        </w:rPr>
      </w:pPr>
      <w:r w:rsidRPr="00AC1105">
        <w:rPr>
          <w:u w:val="single"/>
        </w:rPr>
        <w:tab/>
      </w:r>
      <w:r w:rsidRPr="00AC1105">
        <w:rPr>
          <w:u w:val="single"/>
        </w:rPr>
        <w:tab/>
      </w:r>
      <w:r w:rsidRPr="00AC1105">
        <w:rPr>
          <w:u w:val="single"/>
        </w:rPr>
        <w:tab/>
      </w:r>
    </w:p>
    <w:sectPr w:rsidR="006F35EE" w:rsidRPr="00AC1105" w:rsidSect="001E513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AC58" w14:textId="77777777" w:rsidR="00316D5D" w:rsidRPr="00AC76E8" w:rsidRDefault="00316D5D" w:rsidP="00AC76E8">
      <w:pPr>
        <w:pStyle w:val="Piedepgina"/>
      </w:pPr>
    </w:p>
  </w:endnote>
  <w:endnote w:type="continuationSeparator" w:id="0">
    <w:p w14:paraId="7861C97E" w14:textId="77777777" w:rsidR="00316D5D" w:rsidRPr="00AC76E8" w:rsidRDefault="00316D5D"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한컴바탕">
    <w:altName w:val="Malgun Gothic Semilight"/>
    <w:charset w:val="81"/>
    <w:family w:val="roman"/>
    <w:pitch w:val="variable"/>
    <w:sig w:usb0="00000000" w:usb1="FBDFFFFF" w:usb2="00FFFFFF" w:usb3="00000000" w:csb0="803F01F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New Gulim">
    <w:altName w:val="Batang"/>
    <w:charset w:val="81"/>
    <w:family w:val="roman"/>
    <w:pitch w:val="variable"/>
    <w:sig w:usb0="B00002AF" w:usb1="7BD77CFB" w:usb2="00000030" w:usb3="00000000" w:csb0="0008009F" w:csb1="00000000"/>
  </w:font>
  <w:font w:name="휴먼명조">
    <w:altName w:val="Malgun Gothic"/>
    <w:charset w:val="81"/>
    <w:family w:val="auto"/>
    <w:pitch w:val="variable"/>
    <w:sig w:usb0="800002A7" w:usb1="19D77CFB"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2443" w14:textId="25DB9C15" w:rsidR="001E513F" w:rsidRPr="001E513F" w:rsidRDefault="001E513F" w:rsidP="001E513F">
    <w:pPr>
      <w:pStyle w:val="Piedepgina"/>
      <w:tabs>
        <w:tab w:val="right" w:pos="9638"/>
      </w:tabs>
    </w:pPr>
    <w:r w:rsidRPr="001E513F">
      <w:rPr>
        <w:b/>
        <w:sz w:val="18"/>
      </w:rPr>
      <w:fldChar w:fldCharType="begin"/>
    </w:r>
    <w:r w:rsidRPr="001E513F">
      <w:rPr>
        <w:b/>
        <w:sz w:val="18"/>
      </w:rPr>
      <w:instrText xml:space="preserve"> PAGE  \* MERGEFORMAT </w:instrText>
    </w:r>
    <w:r w:rsidRPr="001E513F">
      <w:rPr>
        <w:b/>
        <w:sz w:val="18"/>
      </w:rPr>
      <w:fldChar w:fldCharType="separate"/>
    </w:r>
    <w:r w:rsidRPr="001E513F">
      <w:rPr>
        <w:b/>
        <w:noProof/>
        <w:sz w:val="18"/>
      </w:rPr>
      <w:t>2</w:t>
    </w:r>
    <w:r w:rsidRPr="001E513F">
      <w:rPr>
        <w:b/>
        <w:sz w:val="18"/>
      </w:rPr>
      <w:fldChar w:fldCharType="end"/>
    </w:r>
    <w:r>
      <w:rPr>
        <w:b/>
        <w:sz w:val="18"/>
      </w:rPr>
      <w:tab/>
    </w:r>
    <w:r>
      <w:t>GE.22-05813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5EE7" w14:textId="6B42ABEE" w:rsidR="001E513F" w:rsidRPr="001E513F" w:rsidRDefault="001E513F" w:rsidP="001E513F">
    <w:pPr>
      <w:pStyle w:val="Piedepgina"/>
      <w:tabs>
        <w:tab w:val="right" w:pos="9638"/>
      </w:tabs>
      <w:rPr>
        <w:b/>
        <w:sz w:val="18"/>
      </w:rPr>
    </w:pPr>
    <w:r>
      <w:t>GE.22-05813</w:t>
    </w:r>
    <w:r>
      <w:tab/>
    </w:r>
    <w:r w:rsidRPr="001E513F">
      <w:rPr>
        <w:b/>
        <w:sz w:val="18"/>
      </w:rPr>
      <w:fldChar w:fldCharType="begin"/>
    </w:r>
    <w:r w:rsidRPr="001E513F">
      <w:rPr>
        <w:b/>
        <w:sz w:val="18"/>
      </w:rPr>
      <w:instrText xml:space="preserve"> PAGE  \* MERGEFORMAT </w:instrText>
    </w:r>
    <w:r w:rsidRPr="001E513F">
      <w:rPr>
        <w:b/>
        <w:sz w:val="18"/>
      </w:rPr>
      <w:fldChar w:fldCharType="separate"/>
    </w:r>
    <w:r w:rsidRPr="001E513F">
      <w:rPr>
        <w:b/>
        <w:noProof/>
        <w:sz w:val="18"/>
      </w:rPr>
      <w:t>3</w:t>
    </w:r>
    <w:r w:rsidRPr="001E51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DBBD" w14:textId="1231E866" w:rsidR="00666938" w:rsidRPr="001E513F" w:rsidRDefault="001E513F" w:rsidP="001E513F">
    <w:pPr>
      <w:pStyle w:val="Piedepgina"/>
      <w:spacing w:before="120" w:line="240" w:lineRule="auto"/>
      <w:rPr>
        <w:sz w:val="20"/>
      </w:rPr>
    </w:pPr>
    <w:r>
      <w:rPr>
        <w:sz w:val="20"/>
      </w:rPr>
      <w:t>GE.</w:t>
    </w:r>
    <w:r w:rsidR="0095700F">
      <w:rPr>
        <w:noProof/>
      </w:rPr>
      <w:drawing>
        <wp:anchor distT="0" distB="0" distL="114300" distR="114300" simplePos="0" relativeHeight="251657728" behindDoc="0" locked="1" layoutInCell="1" allowOverlap="1" wp14:anchorId="1FD5203F" wp14:editId="1362C2C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22-05813  (S)</w:t>
    </w:r>
    <w:r>
      <w:rPr>
        <w:noProof/>
        <w:sz w:val="20"/>
      </w:rPr>
      <w:drawing>
        <wp:anchor distT="0" distB="0" distL="114300" distR="114300" simplePos="0" relativeHeight="251658752" behindDoc="0" locked="0" layoutInCell="1" allowOverlap="1" wp14:anchorId="17BB5F1F" wp14:editId="3139D0C6">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020622    2</w:t>
    </w:r>
    <w:r w:rsidR="00927FA2">
      <w:rPr>
        <w:sz w:val="20"/>
      </w:rPr>
      <w:t>1</w:t>
    </w:r>
    <w:r>
      <w:rPr>
        <w:sz w:val="20"/>
      </w:rPr>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21DF" w14:textId="77777777" w:rsidR="00316D5D" w:rsidRPr="001075E9" w:rsidRDefault="00316D5D" w:rsidP="001075E9">
      <w:pPr>
        <w:tabs>
          <w:tab w:val="right" w:pos="2155"/>
        </w:tabs>
        <w:spacing w:after="80" w:line="240" w:lineRule="auto"/>
        <w:ind w:left="680"/>
        <w:rPr>
          <w:u w:val="single"/>
        </w:rPr>
      </w:pPr>
      <w:r>
        <w:rPr>
          <w:u w:val="single"/>
        </w:rPr>
        <w:tab/>
      </w:r>
    </w:p>
  </w:footnote>
  <w:footnote w:type="continuationSeparator" w:id="0">
    <w:p w14:paraId="45D45F4C" w14:textId="77777777" w:rsidR="00316D5D" w:rsidRDefault="00316D5D" w:rsidP="00AC76E8">
      <w:pPr>
        <w:tabs>
          <w:tab w:val="right" w:pos="2155"/>
        </w:tabs>
        <w:spacing w:after="80" w:line="240" w:lineRule="auto"/>
        <w:ind w:left="680"/>
        <w:rPr>
          <w:u w:val="single"/>
        </w:rPr>
      </w:pPr>
      <w:r>
        <w:rPr>
          <w:u w:val="single"/>
        </w:rPr>
        <w:tab/>
      </w:r>
    </w:p>
  </w:footnote>
  <w:footnote w:id="1">
    <w:p w14:paraId="7E2A2FBF" w14:textId="4AA3228C" w:rsidR="00CD1DBB" w:rsidRPr="00CD1DBB" w:rsidRDefault="00CD1DBB">
      <w:pPr>
        <w:pStyle w:val="Textonotapie"/>
        <w:rPr>
          <w:sz w:val="20"/>
        </w:rPr>
      </w:pPr>
      <w:r>
        <w:tab/>
      </w:r>
      <w:r w:rsidRPr="00CD1DBB">
        <w:rPr>
          <w:rStyle w:val="Refdenotaalpie"/>
          <w:sz w:val="20"/>
          <w:vertAlign w:val="baseline"/>
        </w:rPr>
        <w:t>*</w:t>
      </w:r>
      <w:r w:rsidRPr="00CD1DBB">
        <w:rPr>
          <w:rStyle w:val="Refdenotaalpie"/>
          <w:vertAlign w:val="baseline"/>
        </w:rPr>
        <w:tab/>
      </w:r>
      <w:r w:rsidRPr="00EF0E89">
        <w:t>La versión original del presente documento no fue objeto de revisión editorial oficial.</w:t>
      </w:r>
    </w:p>
  </w:footnote>
  <w:footnote w:id="2">
    <w:p w14:paraId="6F66D207" w14:textId="52C1720B" w:rsidR="005320DF" w:rsidRPr="00EF0E89" w:rsidRDefault="005320DF" w:rsidP="005320DF">
      <w:pPr>
        <w:pStyle w:val="Textonotapie"/>
        <w:rPr>
          <w:rStyle w:val="TextonotapieCar"/>
        </w:rPr>
      </w:pPr>
      <w:r w:rsidRPr="00EF0E89">
        <w:tab/>
      </w:r>
      <w:r w:rsidRPr="00EF0E89">
        <w:rPr>
          <w:rStyle w:val="Refdenotaalpie"/>
        </w:rPr>
        <w:footnoteRef/>
      </w:r>
      <w:r w:rsidRPr="00EF0E89">
        <w:t xml:space="preserve"> </w:t>
      </w:r>
      <w:r w:rsidRPr="00EF0E89">
        <w:tab/>
        <w:t xml:space="preserve">De conformidad con el artículo 2, párrafo 2, de la Ley sobre la Inmigración y el Estatuto Jurídico de los Coreanos en el Extranjero, por </w:t>
      </w:r>
      <w:r w:rsidR="00CD1DBB">
        <w:t>“</w:t>
      </w:r>
      <w:r w:rsidRPr="00EF0E89">
        <w:t>coreano de nacionalidad extranjera</w:t>
      </w:r>
      <w:r w:rsidR="00CD1DBB">
        <w:t>”</w:t>
      </w:r>
      <w:r w:rsidRPr="00EF0E89">
        <w:t xml:space="preserve"> se entiende </w:t>
      </w:r>
      <w:r w:rsidR="00CD1DBB">
        <w:t>“</w:t>
      </w:r>
      <w:r w:rsidRPr="00EF0E89">
        <w:t>una persona que según prescribe el Decreto Presidencial ha tenido la nacionalidad de la República de Corea (incluidas las personas que habían emigrado al extranjero antes de que se estableciera el Gobierno de la República de Corea) o</w:t>
      </w:r>
      <w:r w:rsidR="00CD1DBB">
        <w:t xml:space="preserve"> </w:t>
      </w:r>
      <w:r w:rsidRPr="00EF0E89">
        <w:t xml:space="preserve">su descendiente directo, y que ha adquirido la nacionalidad de un país extranjero (en adelante, </w:t>
      </w:r>
      <w:r w:rsidR="00CD1DBB">
        <w:t>“</w:t>
      </w:r>
      <w:r w:rsidRPr="00EF0E89">
        <w:t>coreano de nacionalidad extranjera</w:t>
      </w:r>
      <w:r w:rsidR="00CD1DBB">
        <w:t>”</w:t>
      </w:r>
      <w:r w:rsidRPr="00EF0E89">
        <w:t>)</w:t>
      </w:r>
      <w:r w:rsidR="00CD1DBB">
        <w:t>”</w:t>
      </w:r>
      <w:r w:rsidRPr="00EF0E8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5A49" w14:textId="391AFDDD" w:rsidR="001E513F" w:rsidRPr="001E513F" w:rsidRDefault="005C32C2">
    <w:pPr>
      <w:pStyle w:val="Encabezado"/>
    </w:pPr>
    <w:r>
      <w:fldChar w:fldCharType="begin"/>
    </w:r>
    <w:r>
      <w:instrText xml:space="preserve"> TITLE  \* MERGEFORMAT </w:instrText>
    </w:r>
    <w:r>
      <w:fldChar w:fldCharType="separate"/>
    </w:r>
    <w:proofErr w:type="spellStart"/>
    <w:r>
      <w:t>HRI</w:t>
    </w:r>
    <w:proofErr w:type="spellEnd"/>
    <w:r>
      <w:t>/CORE/</w:t>
    </w:r>
    <w:proofErr w:type="spellStart"/>
    <w:r>
      <w:t>KOR</w:t>
    </w:r>
    <w:proofErr w:type="spellEnd"/>
    <w:r>
      <w:t>/2022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6480" w14:textId="53046081" w:rsidR="001E513F" w:rsidRPr="001E513F" w:rsidRDefault="005C32C2" w:rsidP="001E513F">
    <w:pPr>
      <w:pStyle w:val="Encabezado"/>
      <w:jc w:val="right"/>
    </w:pPr>
    <w:r>
      <w:fldChar w:fldCharType="begin"/>
    </w:r>
    <w:r>
      <w:instrText xml:space="preserve"> TITLE  \* MERGEFORMAT </w:instrText>
    </w:r>
    <w:r>
      <w:fldChar w:fldCharType="separate"/>
    </w:r>
    <w:proofErr w:type="spellStart"/>
    <w:r>
      <w:t>HRI</w:t>
    </w:r>
    <w:proofErr w:type="spellEnd"/>
    <w:r>
      <w:t>/CORE/</w:t>
    </w:r>
    <w:proofErr w:type="spellStart"/>
    <w:r>
      <w:t>KOR</w:t>
    </w:r>
    <w:proofErr w:type="spellEnd"/>
    <w:r>
      <w:t>/2022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3088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5D"/>
    <w:rsid w:val="00000A64"/>
    <w:rsid w:val="00033EE1"/>
    <w:rsid w:val="000B57E7"/>
    <w:rsid w:val="000F09DF"/>
    <w:rsid w:val="000F61B2"/>
    <w:rsid w:val="001075E9"/>
    <w:rsid w:val="001256EA"/>
    <w:rsid w:val="001560AB"/>
    <w:rsid w:val="001611AC"/>
    <w:rsid w:val="0017589D"/>
    <w:rsid w:val="00180183"/>
    <w:rsid w:val="00181AFB"/>
    <w:rsid w:val="0018649F"/>
    <w:rsid w:val="00196389"/>
    <w:rsid w:val="001C7A89"/>
    <w:rsid w:val="001E513F"/>
    <w:rsid w:val="002063B6"/>
    <w:rsid w:val="00247440"/>
    <w:rsid w:val="002A2EFC"/>
    <w:rsid w:val="002B0F41"/>
    <w:rsid w:val="002C0E18"/>
    <w:rsid w:val="002D5AAC"/>
    <w:rsid w:val="00301299"/>
    <w:rsid w:val="00302D2B"/>
    <w:rsid w:val="00316D5D"/>
    <w:rsid w:val="00322004"/>
    <w:rsid w:val="003402C2"/>
    <w:rsid w:val="0036600C"/>
    <w:rsid w:val="00381C24"/>
    <w:rsid w:val="003958D0"/>
    <w:rsid w:val="003B00E5"/>
    <w:rsid w:val="00414A16"/>
    <w:rsid w:val="00427F10"/>
    <w:rsid w:val="00435BFB"/>
    <w:rsid w:val="00454E07"/>
    <w:rsid w:val="00465412"/>
    <w:rsid w:val="004705A5"/>
    <w:rsid w:val="004A16AF"/>
    <w:rsid w:val="004C662A"/>
    <w:rsid w:val="004D3D0B"/>
    <w:rsid w:val="004D45DB"/>
    <w:rsid w:val="004F571F"/>
    <w:rsid w:val="0050108D"/>
    <w:rsid w:val="00501F38"/>
    <w:rsid w:val="00515B0A"/>
    <w:rsid w:val="00522544"/>
    <w:rsid w:val="005320DF"/>
    <w:rsid w:val="005332CE"/>
    <w:rsid w:val="00557AA7"/>
    <w:rsid w:val="00572E19"/>
    <w:rsid w:val="00577CEE"/>
    <w:rsid w:val="005A1AA8"/>
    <w:rsid w:val="005C32C2"/>
    <w:rsid w:val="005C43E4"/>
    <w:rsid w:val="005F0B42"/>
    <w:rsid w:val="00625372"/>
    <w:rsid w:val="00666938"/>
    <w:rsid w:val="00671F7E"/>
    <w:rsid w:val="0069426E"/>
    <w:rsid w:val="006C1EF8"/>
    <w:rsid w:val="006E69AB"/>
    <w:rsid w:val="006F35EE"/>
    <w:rsid w:val="007021FF"/>
    <w:rsid w:val="007321E3"/>
    <w:rsid w:val="007358B2"/>
    <w:rsid w:val="00757357"/>
    <w:rsid w:val="00764249"/>
    <w:rsid w:val="007972A8"/>
    <w:rsid w:val="0082699E"/>
    <w:rsid w:val="00834B71"/>
    <w:rsid w:val="008504FF"/>
    <w:rsid w:val="00853903"/>
    <w:rsid w:val="0086445C"/>
    <w:rsid w:val="008A08D7"/>
    <w:rsid w:val="008C1073"/>
    <w:rsid w:val="00901CD5"/>
    <w:rsid w:val="00906890"/>
    <w:rsid w:val="00927FA2"/>
    <w:rsid w:val="00932CF7"/>
    <w:rsid w:val="00951972"/>
    <w:rsid w:val="0095700F"/>
    <w:rsid w:val="0096216B"/>
    <w:rsid w:val="00996BF2"/>
    <w:rsid w:val="00A917B3"/>
    <w:rsid w:val="00AB4B51"/>
    <w:rsid w:val="00AC1105"/>
    <w:rsid w:val="00AC76E8"/>
    <w:rsid w:val="00B10CC7"/>
    <w:rsid w:val="00B31513"/>
    <w:rsid w:val="00B43F85"/>
    <w:rsid w:val="00B460DE"/>
    <w:rsid w:val="00B62458"/>
    <w:rsid w:val="00BA56B6"/>
    <w:rsid w:val="00BB6203"/>
    <w:rsid w:val="00BD33EE"/>
    <w:rsid w:val="00C057D5"/>
    <w:rsid w:val="00C57E42"/>
    <w:rsid w:val="00C60F0C"/>
    <w:rsid w:val="00C805C9"/>
    <w:rsid w:val="00CA1679"/>
    <w:rsid w:val="00CA619A"/>
    <w:rsid w:val="00CD1DBB"/>
    <w:rsid w:val="00D05606"/>
    <w:rsid w:val="00D33D63"/>
    <w:rsid w:val="00D4001E"/>
    <w:rsid w:val="00D90138"/>
    <w:rsid w:val="00DB6076"/>
    <w:rsid w:val="00DC036C"/>
    <w:rsid w:val="00E17493"/>
    <w:rsid w:val="00E2391B"/>
    <w:rsid w:val="00E60314"/>
    <w:rsid w:val="00E73F76"/>
    <w:rsid w:val="00EA4B2C"/>
    <w:rsid w:val="00EC2B77"/>
    <w:rsid w:val="00EF1360"/>
    <w:rsid w:val="00EF3220"/>
    <w:rsid w:val="00F2520F"/>
    <w:rsid w:val="00F80811"/>
    <w:rsid w:val="00F94155"/>
    <w:rsid w:val="00FC29CC"/>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030125"/>
  <w15:docId w15:val="{0EE67984-D0A2-4A0A-9B9F-BD60DA7D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000A64"/>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000A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000A64"/>
    <w:pPr>
      <w:keepNext/>
      <w:outlineLvl w:val="1"/>
    </w:pPr>
    <w:rPr>
      <w:rFonts w:cs="Arial"/>
      <w:bCs/>
      <w:iCs/>
      <w:szCs w:val="28"/>
    </w:rPr>
  </w:style>
  <w:style w:type="paragraph" w:styleId="Ttulo3">
    <w:name w:val="heading 3"/>
    <w:basedOn w:val="Normal"/>
    <w:next w:val="Normal"/>
    <w:link w:val="Ttulo3Car"/>
    <w:rsid w:val="00000A64"/>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000A64"/>
    <w:pPr>
      <w:keepNext/>
      <w:spacing w:before="240" w:after="60"/>
      <w:outlineLvl w:val="3"/>
    </w:pPr>
    <w:rPr>
      <w:b/>
      <w:bCs/>
      <w:sz w:val="28"/>
      <w:szCs w:val="28"/>
    </w:rPr>
  </w:style>
  <w:style w:type="paragraph" w:styleId="Ttulo5">
    <w:name w:val="heading 5"/>
    <w:basedOn w:val="Normal"/>
    <w:next w:val="Normal"/>
    <w:link w:val="Ttulo5Car"/>
    <w:rsid w:val="00000A64"/>
    <w:pPr>
      <w:spacing w:before="240" w:after="60"/>
      <w:outlineLvl w:val="4"/>
    </w:pPr>
    <w:rPr>
      <w:b/>
      <w:bCs/>
      <w:i/>
      <w:iCs/>
      <w:sz w:val="26"/>
      <w:szCs w:val="26"/>
    </w:rPr>
  </w:style>
  <w:style w:type="paragraph" w:styleId="Ttulo6">
    <w:name w:val="heading 6"/>
    <w:basedOn w:val="Normal"/>
    <w:next w:val="Normal"/>
    <w:link w:val="Ttulo6Car"/>
    <w:rsid w:val="00000A64"/>
    <w:pPr>
      <w:spacing w:before="240" w:after="60"/>
      <w:outlineLvl w:val="5"/>
    </w:pPr>
    <w:rPr>
      <w:b/>
      <w:bCs/>
      <w:sz w:val="22"/>
      <w:szCs w:val="22"/>
    </w:rPr>
  </w:style>
  <w:style w:type="paragraph" w:styleId="Ttulo7">
    <w:name w:val="heading 7"/>
    <w:basedOn w:val="Normal"/>
    <w:next w:val="Normal"/>
    <w:link w:val="Ttulo7Car"/>
    <w:rsid w:val="00000A64"/>
    <w:pPr>
      <w:spacing w:before="240" w:after="60"/>
      <w:outlineLvl w:val="6"/>
    </w:pPr>
    <w:rPr>
      <w:sz w:val="24"/>
      <w:szCs w:val="24"/>
    </w:rPr>
  </w:style>
  <w:style w:type="paragraph" w:styleId="Ttulo8">
    <w:name w:val="heading 8"/>
    <w:basedOn w:val="Normal"/>
    <w:next w:val="Normal"/>
    <w:link w:val="Ttulo8Car"/>
    <w:rsid w:val="00000A64"/>
    <w:pPr>
      <w:spacing w:before="240" w:after="60"/>
      <w:outlineLvl w:val="7"/>
    </w:pPr>
    <w:rPr>
      <w:i/>
      <w:iCs/>
      <w:sz w:val="24"/>
      <w:szCs w:val="24"/>
    </w:rPr>
  </w:style>
  <w:style w:type="paragraph" w:styleId="Ttulo9">
    <w:name w:val="heading 9"/>
    <w:basedOn w:val="Normal"/>
    <w:next w:val="Normal"/>
    <w:link w:val="Ttulo9Car"/>
    <w:rsid w:val="00000A64"/>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000A64"/>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000A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000A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000A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000A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000A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000A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000A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000A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000A64"/>
    <w:pPr>
      <w:keepNext/>
      <w:keepLines/>
      <w:spacing w:before="240" w:after="240" w:line="580" w:lineRule="exact"/>
      <w:ind w:left="1134" w:right="1134"/>
    </w:pPr>
    <w:rPr>
      <w:b/>
      <w:sz w:val="56"/>
    </w:rPr>
  </w:style>
  <w:style w:type="paragraph" w:customStyle="1" w:styleId="SSG">
    <w:name w:val="__S_S_G"/>
    <w:basedOn w:val="Normal"/>
    <w:next w:val="Normal"/>
    <w:uiPriority w:val="5"/>
    <w:rsid w:val="00000A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000A64"/>
    <w:rPr>
      <w:sz w:val="16"/>
    </w:rPr>
  </w:style>
  <w:style w:type="paragraph" w:customStyle="1" w:styleId="XLargeG">
    <w:name w:val="__XLarge_G"/>
    <w:basedOn w:val="Normal"/>
    <w:next w:val="Normal"/>
    <w:uiPriority w:val="5"/>
    <w:rsid w:val="00000A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000A64"/>
    <w:pPr>
      <w:tabs>
        <w:tab w:val="right" w:pos="1021"/>
      </w:tabs>
      <w:spacing w:line="220" w:lineRule="exact"/>
      <w:ind w:left="1134" w:right="1134" w:hanging="1134"/>
    </w:pPr>
    <w:rPr>
      <w:sz w:val="18"/>
    </w:rPr>
  </w:style>
  <w:style w:type="table" w:styleId="Tablaconcuadrcula">
    <w:name w:val="Table Grid"/>
    <w:basedOn w:val="Tablanormal"/>
    <w:rsid w:val="00000A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000A64"/>
    <w:pPr>
      <w:numPr>
        <w:numId w:val="1"/>
      </w:numPr>
    </w:pPr>
  </w:style>
  <w:style w:type="numbering" w:styleId="1ai">
    <w:name w:val="Outline List 1"/>
    <w:basedOn w:val="Sinlista"/>
    <w:rsid w:val="00000A64"/>
    <w:pPr>
      <w:numPr>
        <w:numId w:val="2"/>
      </w:numPr>
    </w:pPr>
  </w:style>
  <w:style w:type="character" w:styleId="AcrnimoHTML">
    <w:name w:val="HTML Acronym"/>
    <w:basedOn w:val="Fuentedeprrafopredeter"/>
    <w:semiHidden/>
    <w:rsid w:val="00000A64"/>
  </w:style>
  <w:style w:type="numbering" w:styleId="ArtculoSeccin">
    <w:name w:val="Outline List 3"/>
    <w:basedOn w:val="Sinlista"/>
    <w:rsid w:val="00000A64"/>
    <w:pPr>
      <w:numPr>
        <w:numId w:val="3"/>
      </w:numPr>
    </w:pPr>
  </w:style>
  <w:style w:type="paragraph" w:styleId="Cierre">
    <w:name w:val="Closing"/>
    <w:basedOn w:val="Normal"/>
    <w:link w:val="CierreCar"/>
    <w:semiHidden/>
    <w:rsid w:val="00000A64"/>
    <w:pPr>
      <w:ind w:left="4252"/>
    </w:pPr>
  </w:style>
  <w:style w:type="character" w:styleId="CitaHTML">
    <w:name w:val="HTML Cite"/>
    <w:semiHidden/>
    <w:rsid w:val="00000A64"/>
    <w:rPr>
      <w:i/>
      <w:iCs/>
    </w:rPr>
  </w:style>
  <w:style w:type="character" w:styleId="CdigoHTML">
    <w:name w:val="HTML Code"/>
    <w:semiHidden/>
    <w:rsid w:val="00000A64"/>
    <w:rPr>
      <w:rFonts w:ascii="Courier New" w:hAnsi="Courier New" w:cs="Courier New"/>
      <w:sz w:val="20"/>
      <w:szCs w:val="20"/>
    </w:rPr>
  </w:style>
  <w:style w:type="paragraph" w:styleId="Continuarlista">
    <w:name w:val="List Continue"/>
    <w:basedOn w:val="Normal"/>
    <w:semiHidden/>
    <w:rsid w:val="00000A64"/>
    <w:pPr>
      <w:spacing w:after="120"/>
      <w:ind w:left="283"/>
    </w:pPr>
  </w:style>
  <w:style w:type="paragraph" w:styleId="Continuarlista2">
    <w:name w:val="List Continue 2"/>
    <w:basedOn w:val="Normal"/>
    <w:semiHidden/>
    <w:rsid w:val="00000A64"/>
    <w:pPr>
      <w:spacing w:after="120"/>
      <w:ind w:left="566"/>
    </w:pPr>
  </w:style>
  <w:style w:type="paragraph" w:styleId="Continuarlista3">
    <w:name w:val="List Continue 3"/>
    <w:basedOn w:val="Normal"/>
    <w:semiHidden/>
    <w:rsid w:val="00000A64"/>
    <w:pPr>
      <w:spacing w:after="120"/>
      <w:ind w:left="849"/>
    </w:pPr>
  </w:style>
  <w:style w:type="paragraph" w:styleId="Continuarlista4">
    <w:name w:val="List Continue 4"/>
    <w:basedOn w:val="Normal"/>
    <w:semiHidden/>
    <w:rsid w:val="00000A64"/>
    <w:pPr>
      <w:spacing w:after="120"/>
      <w:ind w:left="1132"/>
    </w:pPr>
  </w:style>
  <w:style w:type="paragraph" w:styleId="Continuarlista5">
    <w:name w:val="List Continue 5"/>
    <w:basedOn w:val="Normal"/>
    <w:semiHidden/>
    <w:rsid w:val="00000A64"/>
    <w:pPr>
      <w:spacing w:after="120"/>
      <w:ind w:left="1415"/>
    </w:pPr>
  </w:style>
  <w:style w:type="character" w:styleId="DefinicinHTML">
    <w:name w:val="HTML Definition"/>
    <w:semiHidden/>
    <w:rsid w:val="00000A64"/>
    <w:rPr>
      <w:i/>
      <w:iCs/>
    </w:rPr>
  </w:style>
  <w:style w:type="paragraph" w:styleId="DireccinHTML">
    <w:name w:val="HTML Address"/>
    <w:basedOn w:val="Normal"/>
    <w:link w:val="DireccinHTMLCar"/>
    <w:semiHidden/>
    <w:rsid w:val="00000A64"/>
    <w:rPr>
      <w:i/>
      <w:iCs/>
    </w:rPr>
  </w:style>
  <w:style w:type="paragraph" w:styleId="Direccinsobre">
    <w:name w:val="envelope address"/>
    <w:basedOn w:val="Normal"/>
    <w:semiHidden/>
    <w:rsid w:val="00000A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000A64"/>
    <w:rPr>
      <w:rFonts w:ascii="Courier New" w:hAnsi="Courier New" w:cs="Courier New"/>
    </w:rPr>
  </w:style>
  <w:style w:type="paragraph" w:styleId="Encabezadodemensaje">
    <w:name w:val="Message Header"/>
    <w:basedOn w:val="Normal"/>
    <w:link w:val="EncabezadodemensajeCar"/>
    <w:semiHidden/>
    <w:rsid w:val="00000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000A64"/>
  </w:style>
  <w:style w:type="character" w:styleId="nfasis">
    <w:name w:val="Emphasis"/>
    <w:semiHidden/>
    <w:rsid w:val="00000A64"/>
    <w:rPr>
      <w:i/>
      <w:iCs/>
    </w:rPr>
  </w:style>
  <w:style w:type="paragraph" w:styleId="Fecha">
    <w:name w:val="Date"/>
    <w:basedOn w:val="Normal"/>
    <w:next w:val="Normal"/>
    <w:link w:val="FechaCar"/>
    <w:semiHidden/>
    <w:rsid w:val="00000A64"/>
  </w:style>
  <w:style w:type="paragraph" w:styleId="Firma">
    <w:name w:val="Signature"/>
    <w:basedOn w:val="Normal"/>
    <w:link w:val="FirmaCar"/>
    <w:semiHidden/>
    <w:rsid w:val="00000A64"/>
    <w:pPr>
      <w:ind w:left="4252"/>
    </w:pPr>
  </w:style>
  <w:style w:type="paragraph" w:styleId="Firmadecorreoelectrnico">
    <w:name w:val="E-mail Signature"/>
    <w:basedOn w:val="Normal"/>
    <w:link w:val="FirmadecorreoelectrnicoCar"/>
    <w:semiHidden/>
    <w:rsid w:val="00000A64"/>
  </w:style>
  <w:style w:type="character" w:styleId="Hipervnculo">
    <w:name w:val="Hyperlink"/>
    <w:uiPriority w:val="4"/>
    <w:rsid w:val="00000A64"/>
    <w:rPr>
      <w:color w:val="0000FF"/>
      <w:u w:val="none"/>
    </w:rPr>
  </w:style>
  <w:style w:type="character" w:styleId="Hipervnculovisitado">
    <w:name w:val="FollowedHyperlink"/>
    <w:uiPriority w:val="4"/>
    <w:rsid w:val="00000A64"/>
    <w:rPr>
      <w:color w:val="0000FF"/>
      <w:u w:val="none"/>
    </w:rPr>
  </w:style>
  <w:style w:type="paragraph" w:styleId="HTMLconformatoprevio">
    <w:name w:val="HTML Preformatted"/>
    <w:basedOn w:val="Normal"/>
    <w:link w:val="HTMLconformatoprevioCar"/>
    <w:semiHidden/>
    <w:rsid w:val="00000A64"/>
    <w:rPr>
      <w:rFonts w:ascii="Courier New" w:hAnsi="Courier New" w:cs="Courier New"/>
    </w:rPr>
  </w:style>
  <w:style w:type="paragraph" w:styleId="Lista">
    <w:name w:val="List"/>
    <w:basedOn w:val="Normal"/>
    <w:semiHidden/>
    <w:rsid w:val="00000A64"/>
    <w:pPr>
      <w:ind w:left="283" w:hanging="283"/>
    </w:pPr>
  </w:style>
  <w:style w:type="paragraph" w:styleId="Lista2">
    <w:name w:val="List 2"/>
    <w:basedOn w:val="Normal"/>
    <w:semiHidden/>
    <w:rsid w:val="00000A64"/>
    <w:pPr>
      <w:ind w:left="566" w:hanging="283"/>
    </w:pPr>
  </w:style>
  <w:style w:type="paragraph" w:styleId="Lista3">
    <w:name w:val="List 3"/>
    <w:basedOn w:val="Normal"/>
    <w:semiHidden/>
    <w:rsid w:val="00000A64"/>
    <w:pPr>
      <w:ind w:left="849" w:hanging="283"/>
    </w:pPr>
  </w:style>
  <w:style w:type="paragraph" w:styleId="Lista4">
    <w:name w:val="List 4"/>
    <w:basedOn w:val="Normal"/>
    <w:semiHidden/>
    <w:rsid w:val="00000A64"/>
    <w:pPr>
      <w:ind w:left="1132" w:hanging="283"/>
    </w:pPr>
  </w:style>
  <w:style w:type="paragraph" w:styleId="Lista5">
    <w:name w:val="List 5"/>
    <w:basedOn w:val="Normal"/>
    <w:semiHidden/>
    <w:rsid w:val="00000A64"/>
    <w:pPr>
      <w:ind w:left="1415" w:hanging="283"/>
    </w:pPr>
  </w:style>
  <w:style w:type="paragraph" w:styleId="Listaconnmeros">
    <w:name w:val="List Number"/>
    <w:basedOn w:val="Normal"/>
    <w:semiHidden/>
    <w:rsid w:val="00000A64"/>
    <w:pPr>
      <w:numPr>
        <w:numId w:val="13"/>
      </w:numPr>
    </w:pPr>
  </w:style>
  <w:style w:type="paragraph" w:styleId="Listaconnmeros2">
    <w:name w:val="List Number 2"/>
    <w:basedOn w:val="Normal"/>
    <w:semiHidden/>
    <w:rsid w:val="00000A64"/>
    <w:pPr>
      <w:numPr>
        <w:numId w:val="14"/>
      </w:numPr>
    </w:pPr>
  </w:style>
  <w:style w:type="paragraph" w:styleId="Listaconnmeros3">
    <w:name w:val="List Number 3"/>
    <w:basedOn w:val="Normal"/>
    <w:semiHidden/>
    <w:rsid w:val="00000A64"/>
    <w:pPr>
      <w:numPr>
        <w:numId w:val="15"/>
      </w:numPr>
    </w:pPr>
  </w:style>
  <w:style w:type="paragraph" w:styleId="Listaconnmeros4">
    <w:name w:val="List Number 4"/>
    <w:basedOn w:val="Normal"/>
    <w:semiHidden/>
    <w:rsid w:val="00000A64"/>
    <w:pPr>
      <w:numPr>
        <w:numId w:val="16"/>
      </w:numPr>
    </w:pPr>
  </w:style>
  <w:style w:type="paragraph" w:styleId="Listaconnmeros5">
    <w:name w:val="List Number 5"/>
    <w:basedOn w:val="Normal"/>
    <w:semiHidden/>
    <w:rsid w:val="00000A64"/>
    <w:pPr>
      <w:numPr>
        <w:numId w:val="17"/>
      </w:numPr>
    </w:pPr>
  </w:style>
  <w:style w:type="paragraph" w:styleId="Listaconvietas">
    <w:name w:val="List Bullet"/>
    <w:basedOn w:val="Normal"/>
    <w:semiHidden/>
    <w:rsid w:val="00000A64"/>
    <w:pPr>
      <w:numPr>
        <w:numId w:val="8"/>
      </w:numPr>
    </w:pPr>
  </w:style>
  <w:style w:type="paragraph" w:styleId="Listaconvietas2">
    <w:name w:val="List Bullet 2"/>
    <w:basedOn w:val="Normal"/>
    <w:semiHidden/>
    <w:rsid w:val="00000A64"/>
    <w:pPr>
      <w:numPr>
        <w:numId w:val="9"/>
      </w:numPr>
    </w:pPr>
  </w:style>
  <w:style w:type="paragraph" w:styleId="Listaconvietas3">
    <w:name w:val="List Bullet 3"/>
    <w:basedOn w:val="Normal"/>
    <w:semiHidden/>
    <w:rsid w:val="00000A64"/>
    <w:pPr>
      <w:numPr>
        <w:numId w:val="10"/>
      </w:numPr>
    </w:pPr>
  </w:style>
  <w:style w:type="paragraph" w:styleId="Listaconvietas4">
    <w:name w:val="List Bullet 4"/>
    <w:basedOn w:val="Normal"/>
    <w:semiHidden/>
    <w:rsid w:val="00000A64"/>
    <w:pPr>
      <w:numPr>
        <w:numId w:val="11"/>
      </w:numPr>
    </w:pPr>
  </w:style>
  <w:style w:type="paragraph" w:styleId="Listaconvietas5">
    <w:name w:val="List Bullet 5"/>
    <w:basedOn w:val="Normal"/>
    <w:semiHidden/>
    <w:rsid w:val="00000A64"/>
    <w:pPr>
      <w:numPr>
        <w:numId w:val="12"/>
      </w:numPr>
    </w:pPr>
  </w:style>
  <w:style w:type="character" w:styleId="MquinadeescribirHTML">
    <w:name w:val="HTML Typewriter"/>
    <w:semiHidden/>
    <w:rsid w:val="00000A64"/>
    <w:rPr>
      <w:rFonts w:ascii="Courier New" w:hAnsi="Courier New" w:cs="Courier New"/>
      <w:sz w:val="20"/>
      <w:szCs w:val="20"/>
    </w:rPr>
  </w:style>
  <w:style w:type="paragraph" w:styleId="NormalWeb">
    <w:name w:val="Normal (Web)"/>
    <w:basedOn w:val="Normal"/>
    <w:semiHidden/>
    <w:rsid w:val="00000A64"/>
    <w:rPr>
      <w:sz w:val="24"/>
      <w:szCs w:val="24"/>
    </w:rPr>
  </w:style>
  <w:style w:type="character" w:styleId="Nmerodelnea">
    <w:name w:val="line number"/>
    <w:basedOn w:val="Fuentedeprrafopredeter"/>
    <w:semiHidden/>
    <w:rsid w:val="00000A64"/>
  </w:style>
  <w:style w:type="character" w:styleId="Nmerodepgina">
    <w:name w:val="page number"/>
    <w:aliases w:val="7_G"/>
    <w:uiPriority w:val="3"/>
    <w:qFormat/>
    <w:rsid w:val="00000A64"/>
    <w:rPr>
      <w:b/>
      <w:sz w:val="18"/>
    </w:rPr>
  </w:style>
  <w:style w:type="character" w:styleId="Refdenotaalfinal">
    <w:name w:val="endnote reference"/>
    <w:aliases w:val="1_G"/>
    <w:uiPriority w:val="3"/>
    <w:qFormat/>
    <w:rsid w:val="00000A64"/>
    <w:rPr>
      <w:rFonts w:ascii="Times New Roman" w:hAnsi="Times New Roman"/>
      <w:sz w:val="18"/>
      <w:vertAlign w:val="superscript"/>
    </w:rPr>
  </w:style>
  <w:style w:type="paragraph" w:styleId="Remitedesobre">
    <w:name w:val="envelope return"/>
    <w:basedOn w:val="Normal"/>
    <w:semiHidden/>
    <w:rsid w:val="00000A64"/>
    <w:rPr>
      <w:rFonts w:ascii="Arial" w:hAnsi="Arial" w:cs="Arial"/>
    </w:rPr>
  </w:style>
  <w:style w:type="paragraph" w:styleId="Saludo">
    <w:name w:val="Salutation"/>
    <w:basedOn w:val="Normal"/>
    <w:next w:val="Normal"/>
    <w:link w:val="SaludoCar"/>
    <w:semiHidden/>
    <w:rsid w:val="00000A64"/>
  </w:style>
  <w:style w:type="paragraph" w:styleId="Sangra2detindependiente">
    <w:name w:val="Body Text Indent 2"/>
    <w:basedOn w:val="Normal"/>
    <w:link w:val="Sangra2detindependienteCar"/>
    <w:semiHidden/>
    <w:rsid w:val="00000A64"/>
    <w:pPr>
      <w:spacing w:after="120" w:line="480" w:lineRule="auto"/>
      <w:ind w:left="283"/>
    </w:pPr>
  </w:style>
  <w:style w:type="paragraph" w:styleId="Sangra3detindependiente">
    <w:name w:val="Body Text Indent 3"/>
    <w:basedOn w:val="Normal"/>
    <w:link w:val="Sangra3detindependienteCar"/>
    <w:semiHidden/>
    <w:rsid w:val="00000A64"/>
    <w:pPr>
      <w:spacing w:after="120"/>
      <w:ind w:left="283"/>
    </w:pPr>
    <w:rPr>
      <w:sz w:val="16"/>
      <w:szCs w:val="16"/>
    </w:rPr>
  </w:style>
  <w:style w:type="paragraph" w:styleId="Sangradetextonormal">
    <w:name w:val="Body Text Indent"/>
    <w:basedOn w:val="Normal"/>
    <w:link w:val="SangradetextonormalCar"/>
    <w:semiHidden/>
    <w:rsid w:val="00000A64"/>
    <w:pPr>
      <w:spacing w:after="120"/>
      <w:ind w:left="283"/>
    </w:pPr>
  </w:style>
  <w:style w:type="paragraph" w:styleId="Sangranormal">
    <w:name w:val="Normal Indent"/>
    <w:basedOn w:val="Normal"/>
    <w:semiHidden/>
    <w:rsid w:val="00000A64"/>
    <w:pPr>
      <w:ind w:left="567"/>
    </w:pPr>
  </w:style>
  <w:style w:type="paragraph" w:styleId="Subttulo">
    <w:name w:val="Subtitle"/>
    <w:basedOn w:val="Normal"/>
    <w:link w:val="SubttuloCar"/>
    <w:semiHidden/>
    <w:rsid w:val="00000A64"/>
    <w:pPr>
      <w:spacing w:after="60"/>
      <w:jc w:val="center"/>
      <w:outlineLvl w:val="1"/>
    </w:pPr>
    <w:rPr>
      <w:rFonts w:ascii="Arial" w:hAnsi="Arial" w:cs="Arial"/>
      <w:sz w:val="24"/>
      <w:szCs w:val="24"/>
    </w:rPr>
  </w:style>
  <w:style w:type="table" w:styleId="Tablabsica1">
    <w:name w:val="Table Simple 1"/>
    <w:basedOn w:val="Tablanormal"/>
    <w:rsid w:val="00000A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000A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000A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000A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000A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000A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000A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000A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000A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000A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000A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000A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000A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000A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000A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000A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000A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000A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000A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000A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000A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000A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000A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000A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000A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000A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000A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000A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000A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000A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000A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000A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000A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000A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000A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000A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000A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000A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000A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000A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000A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000A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000A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000A64"/>
    <w:rPr>
      <w:rFonts w:ascii="Courier New" w:hAnsi="Courier New" w:cs="Courier New"/>
      <w:sz w:val="20"/>
      <w:szCs w:val="20"/>
    </w:rPr>
  </w:style>
  <w:style w:type="paragraph" w:styleId="Textodebloque">
    <w:name w:val="Block Text"/>
    <w:basedOn w:val="Normal"/>
    <w:semiHidden/>
    <w:rsid w:val="00000A64"/>
    <w:pPr>
      <w:spacing w:after="120"/>
      <w:ind w:left="1440" w:right="1440"/>
    </w:pPr>
  </w:style>
  <w:style w:type="character" w:styleId="Textoennegrita">
    <w:name w:val="Strong"/>
    <w:semiHidden/>
    <w:rsid w:val="00000A64"/>
    <w:rPr>
      <w:b/>
      <w:bCs/>
    </w:rPr>
  </w:style>
  <w:style w:type="paragraph" w:styleId="Textoindependiente">
    <w:name w:val="Body Text"/>
    <w:basedOn w:val="Normal"/>
    <w:link w:val="TextoindependienteCar"/>
    <w:semiHidden/>
    <w:rsid w:val="00000A64"/>
    <w:pPr>
      <w:spacing w:after="120"/>
    </w:pPr>
  </w:style>
  <w:style w:type="paragraph" w:styleId="Textoindependiente2">
    <w:name w:val="Body Text 2"/>
    <w:basedOn w:val="Normal"/>
    <w:link w:val="Textoindependiente2Car"/>
    <w:semiHidden/>
    <w:rsid w:val="00000A64"/>
    <w:pPr>
      <w:spacing w:after="120" w:line="480" w:lineRule="auto"/>
    </w:pPr>
  </w:style>
  <w:style w:type="paragraph" w:styleId="Textoindependiente3">
    <w:name w:val="Body Text 3"/>
    <w:basedOn w:val="Normal"/>
    <w:link w:val="Textoindependiente3Car"/>
    <w:semiHidden/>
    <w:rsid w:val="00000A64"/>
    <w:pPr>
      <w:spacing w:after="120"/>
    </w:pPr>
    <w:rPr>
      <w:sz w:val="16"/>
      <w:szCs w:val="16"/>
    </w:rPr>
  </w:style>
  <w:style w:type="paragraph" w:styleId="Textoindependienteprimerasangra">
    <w:name w:val="Body Text First Indent"/>
    <w:basedOn w:val="Textoindependiente"/>
    <w:link w:val="TextoindependienteprimerasangraCar"/>
    <w:semiHidden/>
    <w:rsid w:val="00000A64"/>
    <w:pPr>
      <w:ind w:firstLine="210"/>
    </w:pPr>
  </w:style>
  <w:style w:type="paragraph" w:styleId="Textoindependienteprimerasangra2">
    <w:name w:val="Body Text First Indent 2"/>
    <w:basedOn w:val="Sangradetextonormal"/>
    <w:link w:val="Textoindependienteprimerasangra2Car"/>
    <w:semiHidden/>
    <w:rsid w:val="00000A64"/>
    <w:pPr>
      <w:ind w:firstLine="210"/>
    </w:pPr>
  </w:style>
  <w:style w:type="paragraph" w:styleId="Textonotaalfinal">
    <w:name w:val="endnote text"/>
    <w:aliases w:val="2_G"/>
    <w:basedOn w:val="Textonotapie"/>
    <w:link w:val="TextonotaalfinalCar"/>
    <w:uiPriority w:val="3"/>
    <w:qFormat/>
    <w:rsid w:val="00000A64"/>
  </w:style>
  <w:style w:type="paragraph" w:styleId="Textosinformato">
    <w:name w:val="Plain Text"/>
    <w:basedOn w:val="Normal"/>
    <w:link w:val="TextosinformatoCar"/>
    <w:semiHidden/>
    <w:rsid w:val="00000A64"/>
    <w:rPr>
      <w:rFonts w:ascii="Courier New" w:hAnsi="Courier New" w:cs="Courier New"/>
    </w:rPr>
  </w:style>
  <w:style w:type="paragraph" w:styleId="Ttulo">
    <w:name w:val="Title"/>
    <w:basedOn w:val="Normal"/>
    <w:link w:val="TtuloCar"/>
    <w:semiHidden/>
    <w:rsid w:val="00000A64"/>
    <w:pPr>
      <w:spacing w:before="240" w:after="60"/>
      <w:jc w:val="center"/>
      <w:outlineLvl w:val="0"/>
    </w:pPr>
    <w:rPr>
      <w:rFonts w:ascii="Arial" w:hAnsi="Arial" w:cs="Arial"/>
      <w:b/>
      <w:bCs/>
      <w:kern w:val="28"/>
      <w:sz w:val="32"/>
      <w:szCs w:val="32"/>
    </w:rPr>
  </w:style>
  <w:style w:type="character" w:styleId="VariableHTML">
    <w:name w:val="HTML Variable"/>
    <w:semiHidden/>
    <w:rsid w:val="00000A64"/>
    <w:rPr>
      <w:i/>
      <w:iCs/>
    </w:rPr>
  </w:style>
  <w:style w:type="paragraph" w:customStyle="1" w:styleId="Bullet1G">
    <w:name w:val="_Bullet 1_G"/>
    <w:basedOn w:val="Normal"/>
    <w:uiPriority w:val="1"/>
    <w:qFormat/>
    <w:rsid w:val="00000A64"/>
    <w:pPr>
      <w:numPr>
        <w:numId w:val="4"/>
      </w:numPr>
      <w:spacing w:after="120"/>
      <w:ind w:right="1134"/>
      <w:jc w:val="both"/>
    </w:pPr>
    <w:rPr>
      <w:lang w:eastAsia="en-US"/>
    </w:rPr>
  </w:style>
  <w:style w:type="paragraph" w:customStyle="1" w:styleId="Bullet2G">
    <w:name w:val="_Bullet 2_G"/>
    <w:basedOn w:val="Normal"/>
    <w:uiPriority w:val="1"/>
    <w:qFormat/>
    <w:rsid w:val="00000A64"/>
    <w:pPr>
      <w:numPr>
        <w:numId w:val="5"/>
      </w:numPr>
      <w:spacing w:after="120"/>
      <w:ind w:right="1134"/>
      <w:jc w:val="both"/>
    </w:pPr>
  </w:style>
  <w:style w:type="paragraph" w:styleId="Textodeglobo">
    <w:name w:val="Balloon Text"/>
    <w:basedOn w:val="Normal"/>
    <w:link w:val="TextodegloboCar"/>
    <w:semiHidden/>
    <w:unhideWhenUsed/>
    <w:rsid w:val="00000A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000A64"/>
    <w:rPr>
      <w:rFonts w:ascii="Segoe UI" w:hAnsi="Segoe UI" w:cs="Segoe UI"/>
      <w:sz w:val="18"/>
      <w:szCs w:val="18"/>
      <w:lang w:val="es-ES" w:eastAsia="es-ES"/>
    </w:rPr>
  </w:style>
  <w:style w:type="paragraph" w:customStyle="1" w:styleId="ParNoG">
    <w:name w:val="_ParNo_G"/>
    <w:basedOn w:val="Normal"/>
    <w:uiPriority w:val="1"/>
    <w:qFormat/>
    <w:rsid w:val="00000A64"/>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000A64"/>
    <w:rPr>
      <w:lang w:val="es-ES" w:eastAsia="es-ES"/>
    </w:rPr>
  </w:style>
  <w:style w:type="paragraph" w:customStyle="1" w:styleId="1ParNoG">
    <w:name w:val="1 _ParNo_G"/>
    <w:basedOn w:val="Normal"/>
    <w:uiPriority w:val="1"/>
    <w:qFormat/>
    <w:rsid w:val="00000A64"/>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000A64"/>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000A64"/>
    <w:rPr>
      <w:lang w:val="es-ES" w:eastAsia="es-ES"/>
    </w:rPr>
  </w:style>
  <w:style w:type="character" w:customStyle="1" w:styleId="Textoindependiente2Car">
    <w:name w:val="Texto independiente 2 Car"/>
    <w:basedOn w:val="Fuentedeprrafopredeter"/>
    <w:link w:val="Textoindependiente2"/>
    <w:semiHidden/>
    <w:rsid w:val="00000A64"/>
    <w:rPr>
      <w:lang w:val="es-ES" w:eastAsia="es-ES"/>
    </w:rPr>
  </w:style>
  <w:style w:type="character" w:customStyle="1" w:styleId="Textoindependiente3Car">
    <w:name w:val="Texto independiente 3 Car"/>
    <w:basedOn w:val="Fuentedeprrafopredeter"/>
    <w:link w:val="Textoindependiente3"/>
    <w:semiHidden/>
    <w:rsid w:val="00000A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000A64"/>
    <w:rPr>
      <w:lang w:val="es-ES" w:eastAsia="es-ES"/>
    </w:rPr>
  </w:style>
  <w:style w:type="character" w:customStyle="1" w:styleId="SangradetextonormalCar">
    <w:name w:val="Sangría de texto normal Car"/>
    <w:basedOn w:val="Fuentedeprrafopredeter"/>
    <w:link w:val="Sangradetextonormal"/>
    <w:semiHidden/>
    <w:rsid w:val="00000A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000A64"/>
    <w:rPr>
      <w:lang w:val="es-ES" w:eastAsia="es-ES"/>
    </w:rPr>
  </w:style>
  <w:style w:type="character" w:customStyle="1" w:styleId="Sangra2detindependienteCar">
    <w:name w:val="Sangría 2 de t. independiente Car"/>
    <w:basedOn w:val="Fuentedeprrafopredeter"/>
    <w:link w:val="Sangra2detindependiente"/>
    <w:semiHidden/>
    <w:rsid w:val="00000A64"/>
    <w:rPr>
      <w:lang w:val="es-ES" w:eastAsia="es-ES"/>
    </w:rPr>
  </w:style>
  <w:style w:type="character" w:customStyle="1" w:styleId="Sangra3detindependienteCar">
    <w:name w:val="Sangría 3 de t. independiente Car"/>
    <w:basedOn w:val="Fuentedeprrafopredeter"/>
    <w:link w:val="Sangra3detindependiente"/>
    <w:semiHidden/>
    <w:rsid w:val="00000A64"/>
    <w:rPr>
      <w:sz w:val="16"/>
      <w:szCs w:val="16"/>
      <w:lang w:val="es-ES" w:eastAsia="es-ES"/>
    </w:rPr>
  </w:style>
  <w:style w:type="character" w:customStyle="1" w:styleId="CierreCar">
    <w:name w:val="Cierre Car"/>
    <w:basedOn w:val="Fuentedeprrafopredeter"/>
    <w:link w:val="Cierre"/>
    <w:semiHidden/>
    <w:rsid w:val="00000A64"/>
    <w:rPr>
      <w:lang w:val="es-ES" w:eastAsia="es-ES"/>
    </w:rPr>
  </w:style>
  <w:style w:type="character" w:customStyle="1" w:styleId="FechaCar">
    <w:name w:val="Fecha Car"/>
    <w:basedOn w:val="Fuentedeprrafopredeter"/>
    <w:link w:val="Fecha"/>
    <w:semiHidden/>
    <w:rsid w:val="00000A64"/>
    <w:rPr>
      <w:lang w:val="es-ES" w:eastAsia="es-ES"/>
    </w:rPr>
  </w:style>
  <w:style w:type="character" w:customStyle="1" w:styleId="FirmadecorreoelectrnicoCar">
    <w:name w:val="Firma de correo electrónico Car"/>
    <w:basedOn w:val="Fuentedeprrafopredeter"/>
    <w:link w:val="Firmadecorreoelectrnico"/>
    <w:semiHidden/>
    <w:rsid w:val="00000A64"/>
    <w:rPr>
      <w:lang w:val="es-ES" w:eastAsia="es-ES"/>
    </w:rPr>
  </w:style>
  <w:style w:type="character" w:customStyle="1" w:styleId="TextonotapieCar">
    <w:name w:val="Texto nota pie Car"/>
    <w:aliases w:val="5_G Car"/>
    <w:basedOn w:val="Fuentedeprrafopredeter"/>
    <w:link w:val="Textonotapie"/>
    <w:uiPriority w:val="3"/>
    <w:rsid w:val="00000A64"/>
    <w:rPr>
      <w:sz w:val="18"/>
      <w:lang w:val="es-ES" w:eastAsia="es-ES"/>
    </w:rPr>
  </w:style>
  <w:style w:type="character" w:customStyle="1" w:styleId="TextonotaalfinalCar">
    <w:name w:val="Texto nota al final Car"/>
    <w:aliases w:val="2_G Car"/>
    <w:basedOn w:val="Fuentedeprrafopredeter"/>
    <w:link w:val="Textonotaalfinal"/>
    <w:uiPriority w:val="3"/>
    <w:rsid w:val="00000A64"/>
    <w:rPr>
      <w:sz w:val="18"/>
      <w:lang w:val="es-ES" w:eastAsia="es-ES"/>
    </w:rPr>
  </w:style>
  <w:style w:type="character" w:customStyle="1" w:styleId="PiedepginaCar">
    <w:name w:val="Pie de página Car"/>
    <w:aliases w:val="3_G Car"/>
    <w:basedOn w:val="Fuentedeprrafopredeter"/>
    <w:link w:val="Piedepgina"/>
    <w:uiPriority w:val="3"/>
    <w:rsid w:val="00000A64"/>
    <w:rPr>
      <w:sz w:val="16"/>
      <w:lang w:val="es-ES" w:eastAsia="es-ES"/>
    </w:rPr>
  </w:style>
  <w:style w:type="character" w:customStyle="1" w:styleId="EncabezadoCar">
    <w:name w:val="Encabezado Car"/>
    <w:aliases w:val="6_G Car"/>
    <w:basedOn w:val="Fuentedeprrafopredeter"/>
    <w:link w:val="Encabezado"/>
    <w:uiPriority w:val="3"/>
    <w:rsid w:val="00000A64"/>
    <w:rPr>
      <w:b/>
      <w:sz w:val="18"/>
      <w:lang w:val="es-ES" w:eastAsia="es-ES"/>
    </w:rPr>
  </w:style>
  <w:style w:type="character" w:customStyle="1" w:styleId="Ttulo1Car">
    <w:name w:val="Título 1 Car"/>
    <w:aliases w:val="Cuadro_G Car,Table_G Car"/>
    <w:basedOn w:val="Fuentedeprrafopredeter"/>
    <w:link w:val="Ttulo1"/>
    <w:uiPriority w:val="9"/>
    <w:rsid w:val="00000A64"/>
    <w:rPr>
      <w:lang w:val="fr-CH" w:eastAsia="en-US"/>
    </w:rPr>
  </w:style>
  <w:style w:type="character" w:customStyle="1" w:styleId="DireccinHTMLCar">
    <w:name w:val="Dirección HTML Car"/>
    <w:basedOn w:val="Fuentedeprrafopredeter"/>
    <w:link w:val="DireccinHTML"/>
    <w:semiHidden/>
    <w:rsid w:val="00000A64"/>
    <w:rPr>
      <w:i/>
      <w:iCs/>
      <w:lang w:val="es-ES" w:eastAsia="es-ES"/>
    </w:rPr>
  </w:style>
  <w:style w:type="character" w:customStyle="1" w:styleId="HTMLconformatoprevioCar">
    <w:name w:val="HTML con formato previo Car"/>
    <w:basedOn w:val="Fuentedeprrafopredeter"/>
    <w:link w:val="HTMLconformatoprevio"/>
    <w:semiHidden/>
    <w:rsid w:val="00000A64"/>
    <w:rPr>
      <w:rFonts w:ascii="Courier New" w:hAnsi="Courier New" w:cs="Courier New"/>
      <w:lang w:val="es-ES" w:eastAsia="es-ES"/>
    </w:rPr>
  </w:style>
  <w:style w:type="character" w:styleId="nfasisintenso">
    <w:name w:val="Intense Emphasis"/>
    <w:uiPriority w:val="21"/>
    <w:semiHidden/>
    <w:rsid w:val="00000A64"/>
    <w:rPr>
      <w:b/>
      <w:bCs/>
      <w:i/>
      <w:iCs/>
      <w:color w:val="4F81BD"/>
    </w:rPr>
  </w:style>
  <w:style w:type="paragraph" w:styleId="Citadestacada">
    <w:name w:val="Intense Quote"/>
    <w:basedOn w:val="Normal"/>
    <w:next w:val="Normal"/>
    <w:link w:val="CitadestacadaCar"/>
    <w:uiPriority w:val="30"/>
    <w:semiHidden/>
    <w:rsid w:val="00000A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000A64"/>
    <w:rPr>
      <w:b/>
      <w:bCs/>
      <w:i/>
      <w:iCs/>
      <w:color w:val="4F81BD"/>
      <w:lang w:val="es-ES" w:eastAsia="es-ES"/>
    </w:rPr>
  </w:style>
  <w:style w:type="character" w:customStyle="1" w:styleId="EncabezadodemensajeCar">
    <w:name w:val="Encabezado de mensaje Car"/>
    <w:basedOn w:val="Fuentedeprrafopredeter"/>
    <w:link w:val="Encabezadodemensaje"/>
    <w:semiHidden/>
    <w:rsid w:val="00000A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000A64"/>
    <w:rPr>
      <w:lang w:val="es-ES" w:eastAsia="es-ES"/>
    </w:rPr>
  </w:style>
  <w:style w:type="character" w:customStyle="1" w:styleId="TextosinformatoCar">
    <w:name w:val="Texto sin formato Car"/>
    <w:basedOn w:val="Fuentedeprrafopredeter"/>
    <w:link w:val="Textosinformato"/>
    <w:semiHidden/>
    <w:rsid w:val="00000A64"/>
    <w:rPr>
      <w:rFonts w:ascii="Courier New" w:hAnsi="Courier New" w:cs="Courier New"/>
      <w:lang w:val="es-ES" w:eastAsia="es-ES"/>
    </w:rPr>
  </w:style>
  <w:style w:type="character" w:customStyle="1" w:styleId="SaludoCar">
    <w:name w:val="Saludo Car"/>
    <w:basedOn w:val="Fuentedeprrafopredeter"/>
    <w:link w:val="Saludo"/>
    <w:semiHidden/>
    <w:rsid w:val="00000A64"/>
    <w:rPr>
      <w:lang w:val="es-ES" w:eastAsia="es-ES"/>
    </w:rPr>
  </w:style>
  <w:style w:type="character" w:customStyle="1" w:styleId="FirmaCar">
    <w:name w:val="Firma Car"/>
    <w:basedOn w:val="Fuentedeprrafopredeter"/>
    <w:link w:val="Firma"/>
    <w:semiHidden/>
    <w:rsid w:val="00000A64"/>
    <w:rPr>
      <w:lang w:val="es-ES" w:eastAsia="es-ES"/>
    </w:rPr>
  </w:style>
  <w:style w:type="character" w:customStyle="1" w:styleId="SubttuloCar">
    <w:name w:val="Subtítulo Car"/>
    <w:basedOn w:val="Fuentedeprrafopredeter"/>
    <w:link w:val="Subttulo"/>
    <w:semiHidden/>
    <w:rsid w:val="00000A64"/>
    <w:rPr>
      <w:rFonts w:ascii="Arial" w:hAnsi="Arial" w:cs="Arial"/>
      <w:sz w:val="24"/>
      <w:szCs w:val="24"/>
      <w:lang w:val="es-ES" w:eastAsia="es-ES"/>
    </w:rPr>
  </w:style>
  <w:style w:type="paragraph" w:customStyle="1" w:styleId="Table1G">
    <w:name w:val="Table_1_G"/>
    <w:basedOn w:val="Normal"/>
    <w:next w:val="Normal"/>
    <w:uiPriority w:val="2"/>
    <w:qFormat/>
    <w:rsid w:val="00000A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000A64"/>
    <w:pPr>
      <w:spacing w:after="120"/>
    </w:pPr>
    <w:rPr>
      <w:b/>
    </w:rPr>
  </w:style>
  <w:style w:type="paragraph" w:customStyle="1" w:styleId="Table1Line3G">
    <w:name w:val="Table_1_Line3_G"/>
    <w:basedOn w:val="Table1line2G"/>
    <w:next w:val="Normal"/>
    <w:uiPriority w:val="2"/>
    <w:qFormat/>
    <w:rsid w:val="00000A64"/>
    <w:rPr>
      <w:b w:val="0"/>
      <w:sz w:val="16"/>
    </w:rPr>
  </w:style>
  <w:style w:type="paragraph" w:customStyle="1" w:styleId="TableH23G">
    <w:name w:val="Table_H2/3_G"/>
    <w:basedOn w:val="H23G"/>
    <w:uiPriority w:val="2"/>
    <w:qFormat/>
    <w:rsid w:val="00000A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000A64"/>
    <w:rPr>
      <w:rFonts w:ascii="Arial" w:hAnsi="Arial" w:cs="Arial"/>
      <w:b/>
      <w:bCs/>
      <w:kern w:val="28"/>
      <w:sz w:val="32"/>
      <w:szCs w:val="32"/>
      <w:lang w:val="es-ES" w:eastAsia="es-ES"/>
    </w:rPr>
  </w:style>
  <w:style w:type="paragraph" w:styleId="TDC1">
    <w:name w:val="toc 1"/>
    <w:basedOn w:val="Normal"/>
    <w:next w:val="Normal"/>
    <w:uiPriority w:val="5"/>
    <w:unhideWhenUsed/>
    <w:rsid w:val="00000A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000A64"/>
    <w:pPr>
      <w:tabs>
        <w:tab w:val="clear" w:pos="851"/>
      </w:tabs>
      <w:ind w:left="1559" w:hanging="425"/>
    </w:pPr>
  </w:style>
  <w:style w:type="paragraph" w:styleId="TDC3">
    <w:name w:val="toc 3"/>
    <w:basedOn w:val="TDC2"/>
    <w:next w:val="Normal"/>
    <w:uiPriority w:val="5"/>
    <w:unhideWhenUsed/>
    <w:rsid w:val="00000A64"/>
    <w:pPr>
      <w:tabs>
        <w:tab w:val="left" w:pos="1985"/>
      </w:tabs>
      <w:ind w:left="1984"/>
    </w:pPr>
  </w:style>
  <w:style w:type="paragraph" w:styleId="TDC4">
    <w:name w:val="toc 4"/>
    <w:basedOn w:val="TDC1"/>
    <w:next w:val="Normal"/>
    <w:uiPriority w:val="5"/>
    <w:unhideWhenUsed/>
    <w:rsid w:val="00000A64"/>
    <w:pPr>
      <w:tabs>
        <w:tab w:val="clear" w:pos="9072"/>
        <w:tab w:val="left" w:leader="dot" w:pos="7938"/>
        <w:tab w:val="right" w:pos="8930"/>
      </w:tabs>
      <w:ind w:right="1701"/>
    </w:pPr>
  </w:style>
  <w:style w:type="paragraph" w:styleId="TDC5">
    <w:name w:val="toc 5"/>
    <w:basedOn w:val="TDC4"/>
    <w:next w:val="Normal"/>
    <w:uiPriority w:val="5"/>
    <w:unhideWhenUsed/>
    <w:rsid w:val="00000A64"/>
    <w:pPr>
      <w:tabs>
        <w:tab w:val="clear" w:pos="851"/>
      </w:tabs>
      <w:ind w:left="1559" w:hanging="425"/>
    </w:pPr>
  </w:style>
  <w:style w:type="paragraph" w:styleId="TDC6">
    <w:name w:val="toc 6"/>
    <w:basedOn w:val="TDC5"/>
    <w:next w:val="Normal"/>
    <w:uiPriority w:val="5"/>
    <w:unhideWhenUsed/>
    <w:rsid w:val="00000A64"/>
    <w:pPr>
      <w:tabs>
        <w:tab w:val="left" w:pos="1985"/>
      </w:tabs>
      <w:ind w:left="1984"/>
    </w:pPr>
  </w:style>
  <w:style w:type="character" w:styleId="Refdecomentario">
    <w:name w:val="annotation reference"/>
    <w:basedOn w:val="Fuentedeprrafopredeter"/>
    <w:semiHidden/>
    <w:rsid w:val="005320DF"/>
    <w:rPr>
      <w:sz w:val="6"/>
    </w:rPr>
  </w:style>
  <w:style w:type="paragraph" w:styleId="Textocomentario">
    <w:name w:val="annotation text"/>
    <w:basedOn w:val="Normal"/>
    <w:link w:val="TextocomentarioCar"/>
    <w:semiHidden/>
    <w:rsid w:val="005320DF"/>
    <w:pPr>
      <w:spacing w:line="240" w:lineRule="auto"/>
    </w:pPr>
    <w:rPr>
      <w:rFonts w:eastAsia="SimSun"/>
      <w:lang w:val="en-GB" w:eastAsia="zh-CN"/>
    </w:rPr>
  </w:style>
  <w:style w:type="character" w:customStyle="1" w:styleId="TextocomentarioCar">
    <w:name w:val="Texto comentario Car"/>
    <w:basedOn w:val="Fuentedeprrafopredeter"/>
    <w:link w:val="Textocomentario"/>
    <w:semiHidden/>
    <w:rsid w:val="005320DF"/>
    <w:rPr>
      <w:rFonts w:eastAsia="SimSun"/>
      <w:lang w:val="en-GB"/>
    </w:rPr>
  </w:style>
  <w:style w:type="character" w:customStyle="1" w:styleId="Ttulo2Car">
    <w:name w:val="Título 2 Car"/>
    <w:basedOn w:val="Fuentedeprrafopredeter"/>
    <w:link w:val="Ttulo2"/>
    <w:rsid w:val="005320DF"/>
    <w:rPr>
      <w:rFonts w:cs="Arial"/>
      <w:bCs/>
      <w:iCs/>
      <w:szCs w:val="28"/>
      <w:lang w:val="es-ES" w:eastAsia="es-ES"/>
    </w:rPr>
  </w:style>
  <w:style w:type="character" w:customStyle="1" w:styleId="Ttulo3Car">
    <w:name w:val="Título 3 Car"/>
    <w:basedOn w:val="Fuentedeprrafopredeter"/>
    <w:link w:val="Ttulo3"/>
    <w:rsid w:val="005320DF"/>
    <w:rPr>
      <w:rFonts w:ascii="Arial" w:hAnsi="Arial" w:cs="Arial"/>
      <w:b/>
      <w:bCs/>
      <w:sz w:val="26"/>
      <w:szCs w:val="26"/>
      <w:lang w:val="es-ES" w:eastAsia="es-ES"/>
    </w:rPr>
  </w:style>
  <w:style w:type="character" w:customStyle="1" w:styleId="Ttulo4Car">
    <w:name w:val="Título 4 Car"/>
    <w:basedOn w:val="Fuentedeprrafopredeter"/>
    <w:link w:val="Ttulo4"/>
    <w:rsid w:val="005320DF"/>
    <w:rPr>
      <w:b/>
      <w:bCs/>
      <w:sz w:val="28"/>
      <w:szCs w:val="28"/>
      <w:lang w:val="es-ES" w:eastAsia="es-ES"/>
    </w:rPr>
  </w:style>
  <w:style w:type="character" w:customStyle="1" w:styleId="Ttulo5Car">
    <w:name w:val="Título 5 Car"/>
    <w:basedOn w:val="Fuentedeprrafopredeter"/>
    <w:link w:val="Ttulo5"/>
    <w:rsid w:val="005320DF"/>
    <w:rPr>
      <w:b/>
      <w:bCs/>
      <w:i/>
      <w:iCs/>
      <w:sz w:val="26"/>
      <w:szCs w:val="26"/>
      <w:lang w:val="es-ES" w:eastAsia="es-ES"/>
    </w:rPr>
  </w:style>
  <w:style w:type="character" w:customStyle="1" w:styleId="Ttulo6Car">
    <w:name w:val="Título 6 Car"/>
    <w:basedOn w:val="Fuentedeprrafopredeter"/>
    <w:link w:val="Ttulo6"/>
    <w:rsid w:val="005320DF"/>
    <w:rPr>
      <w:b/>
      <w:bCs/>
      <w:sz w:val="22"/>
      <w:szCs w:val="22"/>
      <w:lang w:val="es-ES" w:eastAsia="es-ES"/>
    </w:rPr>
  </w:style>
  <w:style w:type="character" w:customStyle="1" w:styleId="Ttulo7Car">
    <w:name w:val="Título 7 Car"/>
    <w:basedOn w:val="Fuentedeprrafopredeter"/>
    <w:link w:val="Ttulo7"/>
    <w:rsid w:val="005320DF"/>
    <w:rPr>
      <w:sz w:val="24"/>
      <w:szCs w:val="24"/>
      <w:lang w:val="es-ES" w:eastAsia="es-ES"/>
    </w:rPr>
  </w:style>
  <w:style w:type="character" w:customStyle="1" w:styleId="Ttulo8Car">
    <w:name w:val="Título 8 Car"/>
    <w:basedOn w:val="Fuentedeprrafopredeter"/>
    <w:link w:val="Ttulo8"/>
    <w:rsid w:val="005320DF"/>
    <w:rPr>
      <w:i/>
      <w:iCs/>
      <w:sz w:val="24"/>
      <w:szCs w:val="24"/>
      <w:lang w:val="es-ES" w:eastAsia="es-ES"/>
    </w:rPr>
  </w:style>
  <w:style w:type="character" w:customStyle="1" w:styleId="Ttulo9Car">
    <w:name w:val="Título 9 Car"/>
    <w:basedOn w:val="Fuentedeprrafopredeter"/>
    <w:link w:val="Ttulo9"/>
    <w:rsid w:val="005320DF"/>
    <w:rPr>
      <w:rFonts w:ascii="Arial" w:hAnsi="Arial" w:cs="Arial"/>
      <w:sz w:val="22"/>
      <w:szCs w:val="22"/>
      <w:lang w:val="es-ES" w:eastAsia="es-ES"/>
    </w:rPr>
  </w:style>
  <w:style w:type="paragraph" w:styleId="Asuntodelcomentario">
    <w:name w:val="annotation subject"/>
    <w:basedOn w:val="Textocomentario"/>
    <w:next w:val="Textocomentario"/>
    <w:link w:val="AsuntodelcomentarioCar"/>
    <w:semiHidden/>
    <w:unhideWhenUsed/>
    <w:rsid w:val="005320DF"/>
    <w:rPr>
      <w:b/>
      <w:bCs/>
    </w:rPr>
  </w:style>
  <w:style w:type="character" w:customStyle="1" w:styleId="AsuntodelcomentarioCar">
    <w:name w:val="Asunto del comentario Car"/>
    <w:basedOn w:val="TextocomentarioCar"/>
    <w:link w:val="Asuntodelcomentario"/>
    <w:semiHidden/>
    <w:rsid w:val="005320DF"/>
    <w:rPr>
      <w:rFonts w:eastAsia="SimSun"/>
      <w:b/>
      <w:bCs/>
      <w:lang w:val="en-GB"/>
    </w:rPr>
  </w:style>
  <w:style w:type="character" w:styleId="Mencinsinresolver">
    <w:name w:val="Unresolved Mention"/>
    <w:basedOn w:val="Fuentedeprrafopredeter"/>
    <w:uiPriority w:val="99"/>
    <w:semiHidden/>
    <w:unhideWhenUsed/>
    <w:rsid w:val="00532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3</TotalTime>
  <Pages>16</Pages>
  <Words>7667</Words>
  <Characters>40600</Characters>
  <Application>Microsoft Office Word</Application>
  <DocSecurity>0</DocSecurity>
  <Lines>1512</Lines>
  <Paragraphs>975</Paragraphs>
  <ScaleCrop>false</ScaleCrop>
  <HeadingPairs>
    <vt:vector size="2" baseType="variant">
      <vt:variant>
        <vt:lpstr>Título</vt:lpstr>
      </vt:variant>
      <vt:variant>
        <vt:i4>1</vt:i4>
      </vt:variant>
    </vt:vector>
  </HeadingPairs>
  <TitlesOfParts>
    <vt:vector size="1" baseType="lpstr">
      <vt:lpstr>HRI/CORE/KOR/2022</vt:lpstr>
    </vt:vector>
  </TitlesOfParts>
  <Company/>
  <LinksUpToDate>false</LinksUpToDate>
  <CharactersWithSpaces>47467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HRI/CORE/KOR/2022</dc:title>
  <dc:subject/>
  <dc:creator>Juan-Carlos KOROL</dc:creator>
  <cp:keywords/>
  <cp:lastModifiedBy>Juan Korol</cp:lastModifiedBy>
  <cp:revision>3</cp:revision>
  <cp:lastPrinted>2022-06-21T07:35:00Z</cp:lastPrinted>
  <dcterms:created xsi:type="dcterms:W3CDTF">2022-06-21T07:35:00Z</dcterms:created>
  <dcterms:modified xsi:type="dcterms:W3CDTF">2022-06-21T07:37:00Z</dcterms:modified>
</cp:coreProperties>
</file>