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164236" w:rsidRPr="00F124C6" w:rsidTr="00DC68EC">
        <w:trPr>
          <w:trHeight w:hRule="exact" w:val="851"/>
        </w:trPr>
        <w:tc>
          <w:tcPr>
            <w:tcW w:w="1280" w:type="dxa"/>
            <w:tcBorders>
              <w:bottom w:val="single" w:sz="4" w:space="0" w:color="auto"/>
            </w:tcBorders>
          </w:tcPr>
          <w:p w:rsidR="00164236" w:rsidRPr="00F124C6" w:rsidRDefault="00164236" w:rsidP="00DC68EC">
            <w:pPr>
              <w:pStyle w:val="H23GC"/>
            </w:pPr>
          </w:p>
        </w:tc>
        <w:tc>
          <w:tcPr>
            <w:tcW w:w="2273" w:type="dxa"/>
            <w:tcBorders>
              <w:bottom w:val="single" w:sz="4" w:space="0" w:color="auto"/>
            </w:tcBorders>
            <w:vAlign w:val="bottom"/>
          </w:tcPr>
          <w:p w:rsidR="00164236" w:rsidRPr="0050687F" w:rsidRDefault="00164236" w:rsidP="00DC68EC">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164236" w:rsidRPr="000142F2" w:rsidRDefault="000142F2" w:rsidP="00DC68EC">
            <w:pPr>
              <w:spacing w:line="240" w:lineRule="atLeast"/>
              <w:jc w:val="right"/>
              <w:rPr>
                <w:sz w:val="20"/>
                <w:szCs w:val="21"/>
              </w:rPr>
            </w:pPr>
            <w:r w:rsidRPr="000142F2">
              <w:rPr>
                <w:sz w:val="40"/>
                <w:szCs w:val="21"/>
              </w:rPr>
              <w:t>HRI</w:t>
            </w:r>
            <w:r>
              <w:rPr>
                <w:sz w:val="20"/>
                <w:szCs w:val="21"/>
              </w:rPr>
              <w:t>/CORE/SVK/2019</w:t>
            </w:r>
          </w:p>
        </w:tc>
      </w:tr>
      <w:tr w:rsidR="00164236" w:rsidRPr="00F124C6" w:rsidTr="00DC68EC">
        <w:trPr>
          <w:trHeight w:hRule="exact" w:val="2835"/>
        </w:trPr>
        <w:tc>
          <w:tcPr>
            <w:tcW w:w="1280" w:type="dxa"/>
            <w:tcBorders>
              <w:top w:val="single" w:sz="4" w:space="0" w:color="auto"/>
              <w:bottom w:val="single" w:sz="12" w:space="0" w:color="auto"/>
            </w:tcBorders>
          </w:tcPr>
          <w:p w:rsidR="00164236" w:rsidRPr="00F124C6" w:rsidRDefault="00164236" w:rsidP="00DC68EC">
            <w:pPr>
              <w:spacing w:line="120" w:lineRule="atLeast"/>
              <w:rPr>
                <w:sz w:val="10"/>
                <w:szCs w:val="10"/>
              </w:rPr>
            </w:pPr>
          </w:p>
          <w:p w:rsidR="00164236" w:rsidRPr="00F124C6" w:rsidRDefault="00164236" w:rsidP="00DC68EC">
            <w:pPr>
              <w:spacing w:line="120" w:lineRule="atLeast"/>
              <w:rPr>
                <w:sz w:val="10"/>
                <w:szCs w:val="10"/>
              </w:rPr>
            </w:pPr>
            <w:r>
              <w:rPr>
                <w:rFonts w:hint="eastAsia"/>
                <w:noProof/>
                <w:snapToGrid/>
              </w:rPr>
              <w:drawing>
                <wp:inline distT="0" distB="0" distL="0" distR="0" wp14:anchorId="2A0295D0" wp14:editId="403A073B">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164236" w:rsidRDefault="00164236" w:rsidP="00DC68EC">
            <w:pPr>
              <w:spacing w:before="160" w:line="240" w:lineRule="auto"/>
              <w:rPr>
                <w:rFonts w:eastAsia="黑体"/>
                <w:spacing w:val="4"/>
                <w:sz w:val="36"/>
                <w:szCs w:val="36"/>
              </w:rPr>
            </w:pPr>
            <w:r>
              <w:rPr>
                <w:rFonts w:eastAsia="黑体" w:hint="eastAsia"/>
                <w:spacing w:val="4"/>
                <w:sz w:val="36"/>
                <w:szCs w:val="36"/>
              </w:rPr>
              <w:t>国际人权文书</w:t>
            </w:r>
          </w:p>
        </w:tc>
        <w:tc>
          <w:tcPr>
            <w:tcW w:w="2819" w:type="dxa"/>
            <w:tcBorders>
              <w:top w:val="single" w:sz="4" w:space="0" w:color="auto"/>
              <w:bottom w:val="single" w:sz="12" w:space="0" w:color="auto"/>
            </w:tcBorders>
          </w:tcPr>
          <w:p w:rsidR="00164236" w:rsidRPr="0004600B" w:rsidRDefault="00164236" w:rsidP="00DC68EC">
            <w:pPr>
              <w:spacing w:before="240" w:line="240" w:lineRule="atLeast"/>
              <w:rPr>
                <w:sz w:val="20"/>
              </w:rPr>
            </w:pPr>
            <w:r w:rsidRPr="00F124C6">
              <w:rPr>
                <w:sz w:val="20"/>
              </w:rPr>
              <w:t xml:space="preserve">Distr.: </w:t>
            </w:r>
            <w:r w:rsidRPr="008935DA">
              <w:rPr>
                <w:sz w:val="20"/>
              </w:rPr>
              <w:t>General</w:t>
            </w:r>
          </w:p>
          <w:p w:rsidR="00164236" w:rsidRPr="00F124C6" w:rsidRDefault="00A003A4" w:rsidP="00DC68EC">
            <w:pPr>
              <w:spacing w:line="240" w:lineRule="atLeast"/>
              <w:rPr>
                <w:sz w:val="20"/>
              </w:rPr>
            </w:pPr>
            <w:r w:rsidRPr="00A003A4">
              <w:rPr>
                <w:sz w:val="20"/>
              </w:rPr>
              <w:t>22 July 2020</w:t>
            </w:r>
          </w:p>
          <w:p w:rsidR="00164236" w:rsidRPr="00F124C6" w:rsidRDefault="00164236" w:rsidP="00DC68EC">
            <w:pPr>
              <w:spacing w:line="240" w:lineRule="atLeast"/>
              <w:rPr>
                <w:sz w:val="20"/>
              </w:rPr>
            </w:pPr>
            <w:r w:rsidRPr="00F124C6">
              <w:rPr>
                <w:sz w:val="20"/>
              </w:rPr>
              <w:t xml:space="preserve">Chinese </w:t>
            </w:r>
          </w:p>
          <w:p w:rsidR="00164236" w:rsidRPr="00F124C6" w:rsidRDefault="00164236" w:rsidP="00DC68EC">
            <w:pPr>
              <w:spacing w:line="240" w:lineRule="atLeast"/>
            </w:pPr>
            <w:r w:rsidRPr="00F124C6">
              <w:rPr>
                <w:sz w:val="20"/>
              </w:rPr>
              <w:t>Original: English</w:t>
            </w:r>
          </w:p>
        </w:tc>
      </w:tr>
    </w:tbl>
    <w:p w:rsidR="00164236" w:rsidRDefault="00164236" w:rsidP="00164236">
      <w:pPr>
        <w:pStyle w:val="HMGC"/>
      </w:pPr>
      <w:r>
        <w:tab/>
      </w:r>
      <w:r>
        <w:tab/>
      </w:r>
      <w:r>
        <w:rPr>
          <w:rFonts w:hint="eastAsia"/>
        </w:rPr>
        <w:t>作为</w:t>
      </w:r>
      <w:r w:rsidR="00A003A4" w:rsidRPr="00A93361">
        <w:rPr>
          <w:rFonts w:ascii="黑体" w:hAnsi="黑体"/>
          <w:bCs/>
          <w:sz w:val="32"/>
          <w:szCs w:val="32"/>
        </w:rPr>
        <w:t>缔约国</w:t>
      </w:r>
      <w:r>
        <w:rPr>
          <w:rFonts w:hint="eastAsia"/>
        </w:rPr>
        <w:t>报告组成部分的</w:t>
      </w:r>
      <w:r w:rsidR="00A003A4" w:rsidRPr="00A93361">
        <w:rPr>
          <w:rFonts w:ascii="黑体" w:hAnsi="黑体"/>
          <w:bCs/>
          <w:sz w:val="32"/>
          <w:szCs w:val="32"/>
        </w:rPr>
        <w:t>共同</w:t>
      </w:r>
      <w:r>
        <w:rPr>
          <w:rFonts w:hint="eastAsia"/>
        </w:rPr>
        <w:t>核心文件</w:t>
      </w:r>
    </w:p>
    <w:p w:rsidR="00164236" w:rsidRPr="00164236" w:rsidRDefault="00164236" w:rsidP="00164236">
      <w:pPr>
        <w:pStyle w:val="HMGC"/>
      </w:pPr>
      <w:r>
        <w:tab/>
      </w:r>
      <w:r>
        <w:tab/>
      </w:r>
      <w:r w:rsidR="00A003A4" w:rsidRPr="00A003A4">
        <w:rPr>
          <w:rFonts w:hint="eastAsia"/>
        </w:rPr>
        <w:t>斯洛伐克</w:t>
      </w:r>
      <w:r w:rsidRPr="00164236">
        <w:rPr>
          <w:rStyle w:val="a9"/>
          <w:rFonts w:eastAsia="黑体"/>
          <w:position w:val="6"/>
          <w:sz w:val="28"/>
          <w:szCs w:val="28"/>
          <w:vertAlign w:val="baseline"/>
        </w:rPr>
        <w:footnoteReference w:customMarkFollows="1" w:id="2"/>
        <w:t>*</w:t>
      </w:r>
    </w:p>
    <w:p w:rsidR="002D7AAE" w:rsidRDefault="00164236" w:rsidP="00164236">
      <w:pPr>
        <w:wordWrap w:val="0"/>
        <w:jc w:val="right"/>
      </w:pPr>
      <w:r>
        <w:rPr>
          <w:rFonts w:hint="eastAsia"/>
        </w:rPr>
        <w:t>［</w:t>
      </w:r>
      <w:r w:rsidR="00A003A4" w:rsidRPr="00A003A4">
        <w:rPr>
          <w:rFonts w:hint="eastAsia"/>
        </w:rPr>
        <w:t>收到日期：</w:t>
      </w:r>
      <w:r w:rsidR="00A003A4" w:rsidRPr="00A003A4">
        <w:rPr>
          <w:rFonts w:hint="eastAsia"/>
        </w:rPr>
        <w:t>2019</w:t>
      </w:r>
      <w:r w:rsidR="00A003A4" w:rsidRPr="00A003A4">
        <w:rPr>
          <w:rFonts w:hint="eastAsia"/>
        </w:rPr>
        <w:t>年</w:t>
      </w:r>
      <w:r w:rsidR="00A003A4" w:rsidRPr="00A003A4">
        <w:rPr>
          <w:rFonts w:hint="eastAsia"/>
        </w:rPr>
        <w:t>12</w:t>
      </w:r>
      <w:r w:rsidR="00A003A4" w:rsidRPr="00A003A4">
        <w:rPr>
          <w:rFonts w:hint="eastAsia"/>
        </w:rPr>
        <w:t>月</w:t>
      </w:r>
      <w:r w:rsidR="00A003A4" w:rsidRPr="00A003A4">
        <w:rPr>
          <w:rFonts w:hint="eastAsia"/>
        </w:rPr>
        <w:t>19</w:t>
      </w:r>
      <w:r w:rsidR="00A003A4" w:rsidRPr="00A003A4">
        <w:rPr>
          <w:rFonts w:hint="eastAsia"/>
        </w:rPr>
        <w:t>日</w:t>
      </w:r>
      <w:r>
        <w:rPr>
          <w:rFonts w:hint="eastAsia"/>
        </w:rPr>
        <w:t>］</w:t>
      </w:r>
    </w:p>
    <w:p w:rsidR="002D7AAE" w:rsidRDefault="002D7AAE" w:rsidP="002D7AAE">
      <w:r>
        <w:br w:type="page"/>
      </w:r>
    </w:p>
    <w:p w:rsidR="002D7AAE" w:rsidRPr="0033588E" w:rsidRDefault="002D7AAE" w:rsidP="000069AC">
      <w:pPr>
        <w:pStyle w:val="HChGC"/>
        <w:rPr>
          <w:b/>
        </w:rPr>
      </w:pPr>
      <w:r w:rsidRPr="0033588E">
        <w:lastRenderedPageBreak/>
        <w:tab/>
      </w:r>
      <w:r w:rsidRPr="0033588E">
        <w:tab/>
      </w:r>
      <w:r w:rsidRPr="0033588E">
        <w:t>导言</w:t>
      </w:r>
    </w:p>
    <w:p w:rsidR="002D7AAE" w:rsidRPr="0033588E" w:rsidRDefault="002D7AAE" w:rsidP="002D7AAE">
      <w:pPr>
        <w:pStyle w:val="SingleTxtGC"/>
        <w:rPr>
          <w:rFonts w:asciiTheme="majorBidi" w:hAnsiTheme="majorBidi" w:cstheme="majorBidi"/>
          <w:color w:val="333333"/>
          <w:szCs w:val="21"/>
          <w:shd w:val="clear" w:color="auto" w:fill="FFFFFF"/>
        </w:rPr>
      </w:pPr>
      <w:r>
        <w:rPr>
          <w:rFonts w:asciiTheme="majorBidi" w:hAnsiTheme="majorBidi" w:cstheme="majorBidi"/>
          <w:szCs w:val="21"/>
        </w:rPr>
        <w:t>1</w:t>
      </w:r>
      <w:r w:rsidRPr="0033588E">
        <w:rPr>
          <w:rFonts w:asciiTheme="majorBidi" w:hAnsiTheme="majorBidi" w:cstheme="majorBidi"/>
          <w:szCs w:val="21"/>
        </w:rPr>
        <w:t>.</w:t>
      </w:r>
      <w:r w:rsidRPr="0033588E">
        <w:rPr>
          <w:rFonts w:asciiTheme="majorBidi" w:hAnsiTheme="majorBidi" w:cstheme="majorBidi"/>
          <w:szCs w:val="21"/>
        </w:rPr>
        <w:tab/>
      </w:r>
      <w:r w:rsidRPr="00BC6F6F">
        <w:rPr>
          <w:rFonts w:asciiTheme="majorBidi" w:hAnsiTheme="majorBidi" w:cstheme="majorBidi"/>
          <w:color w:val="333333"/>
          <w:spacing w:val="-3"/>
          <w:szCs w:val="21"/>
          <w:shd w:val="clear" w:color="auto" w:fill="FFFFFF"/>
        </w:rPr>
        <w:t>本文件是继</w:t>
      </w:r>
      <w:r w:rsidRPr="00BC6F6F">
        <w:rPr>
          <w:rFonts w:asciiTheme="majorBidi" w:hAnsiTheme="majorBidi" w:cstheme="majorBidi"/>
          <w:color w:val="333333"/>
          <w:spacing w:val="-3"/>
          <w:szCs w:val="21"/>
          <w:shd w:val="clear" w:color="auto" w:fill="FFFFFF"/>
        </w:rPr>
        <w:t>2002</w:t>
      </w:r>
      <w:r w:rsidRPr="00BC6F6F">
        <w:rPr>
          <w:rFonts w:asciiTheme="majorBidi" w:hAnsiTheme="majorBidi" w:cstheme="majorBidi"/>
          <w:color w:val="333333"/>
          <w:spacing w:val="-3"/>
          <w:szCs w:val="21"/>
          <w:shd w:val="clear" w:color="auto" w:fill="FFFFFF"/>
        </w:rPr>
        <w:t>年</w:t>
      </w:r>
      <w:r w:rsidRPr="00BC6F6F">
        <w:rPr>
          <w:rFonts w:asciiTheme="majorBidi" w:hAnsiTheme="majorBidi" w:cstheme="majorBidi"/>
          <w:color w:val="333333"/>
          <w:spacing w:val="-3"/>
          <w:szCs w:val="21"/>
          <w:shd w:val="clear" w:color="auto" w:fill="FFFFFF"/>
        </w:rPr>
        <w:t>6</w:t>
      </w:r>
      <w:r w:rsidRPr="00BC6F6F">
        <w:rPr>
          <w:rFonts w:asciiTheme="majorBidi" w:hAnsiTheme="majorBidi" w:cstheme="majorBidi"/>
          <w:color w:val="333333"/>
          <w:spacing w:val="-3"/>
          <w:szCs w:val="21"/>
          <w:shd w:val="clear" w:color="auto" w:fill="FFFFFF"/>
        </w:rPr>
        <w:t>月编写并提交联合国人权事务高级专员的第一份基本文件</w:t>
      </w:r>
      <w:r w:rsidRPr="00BC6F6F">
        <w:rPr>
          <w:rFonts w:asciiTheme="majorBidi" w:hAnsiTheme="majorBidi" w:cstheme="majorBidi"/>
          <w:spacing w:val="-3"/>
          <w:szCs w:val="21"/>
        </w:rPr>
        <w:t>(</w:t>
      </w:r>
      <w:r w:rsidRPr="00BC6F6F">
        <w:rPr>
          <w:rFonts w:asciiTheme="majorBidi" w:hAnsiTheme="majorBidi" w:cstheme="majorBidi"/>
          <w:color w:val="333333"/>
          <w:spacing w:val="-3"/>
          <w:szCs w:val="21"/>
          <w:shd w:val="clear" w:color="auto" w:fill="FFFFFF"/>
        </w:rPr>
        <w:t>HRI/CORE/SVK/2002</w:t>
      </w:r>
      <w:r w:rsidRPr="00BC6F6F">
        <w:rPr>
          <w:rFonts w:asciiTheme="majorBidi" w:hAnsiTheme="majorBidi" w:cstheme="majorBidi"/>
          <w:spacing w:val="-3"/>
          <w:szCs w:val="21"/>
        </w:rPr>
        <w:t>)</w:t>
      </w:r>
      <w:r w:rsidRPr="00BC6F6F">
        <w:rPr>
          <w:rFonts w:asciiTheme="majorBidi" w:hAnsiTheme="majorBidi" w:cstheme="majorBidi"/>
          <w:spacing w:val="-3"/>
          <w:szCs w:val="21"/>
        </w:rPr>
        <w:t>和</w:t>
      </w:r>
      <w:r w:rsidRPr="00BC6F6F">
        <w:rPr>
          <w:rFonts w:asciiTheme="majorBidi" w:hAnsiTheme="majorBidi" w:cstheme="majorBidi"/>
          <w:color w:val="333333"/>
          <w:spacing w:val="-3"/>
          <w:szCs w:val="21"/>
          <w:shd w:val="clear" w:color="auto" w:fill="FFFFFF"/>
        </w:rPr>
        <w:t>2014</w:t>
      </w:r>
      <w:r w:rsidRPr="00BC6F6F">
        <w:rPr>
          <w:rFonts w:asciiTheme="majorBidi" w:hAnsiTheme="majorBidi" w:cstheme="majorBidi"/>
          <w:color w:val="333333"/>
          <w:spacing w:val="-3"/>
          <w:szCs w:val="21"/>
          <w:shd w:val="clear" w:color="auto" w:fill="FFFFFF"/>
        </w:rPr>
        <w:t>年</w:t>
      </w:r>
      <w:r w:rsidRPr="00BC6F6F">
        <w:rPr>
          <w:rFonts w:asciiTheme="majorBidi" w:hAnsiTheme="majorBidi" w:cstheme="majorBidi"/>
          <w:color w:val="333333"/>
          <w:spacing w:val="-3"/>
          <w:szCs w:val="21"/>
          <w:shd w:val="clear" w:color="auto" w:fill="FFFFFF"/>
        </w:rPr>
        <w:t>1</w:t>
      </w:r>
      <w:r w:rsidRPr="00BC6F6F">
        <w:rPr>
          <w:rFonts w:asciiTheme="majorBidi" w:hAnsiTheme="majorBidi" w:cstheme="majorBidi"/>
          <w:color w:val="333333"/>
          <w:spacing w:val="-3"/>
          <w:szCs w:val="21"/>
          <w:shd w:val="clear" w:color="auto" w:fill="FFFFFF"/>
        </w:rPr>
        <w:t>月提交的第二份文件</w:t>
      </w:r>
      <w:r w:rsidRPr="00BC6F6F">
        <w:rPr>
          <w:rFonts w:asciiTheme="majorBidi" w:hAnsiTheme="majorBidi" w:cstheme="majorBidi"/>
          <w:spacing w:val="-3"/>
          <w:szCs w:val="21"/>
        </w:rPr>
        <w:t>(</w:t>
      </w:r>
      <w:r w:rsidRPr="00BC6F6F">
        <w:rPr>
          <w:rFonts w:asciiTheme="majorBidi" w:hAnsiTheme="majorBidi" w:cstheme="majorBidi"/>
          <w:color w:val="333333"/>
          <w:spacing w:val="-3"/>
          <w:szCs w:val="21"/>
          <w:shd w:val="clear" w:color="auto" w:fill="FFFFFF"/>
        </w:rPr>
        <w:t>HRI/CORE/SVK/2014</w:t>
      </w:r>
      <w:r w:rsidRPr="00BC6F6F">
        <w:rPr>
          <w:rFonts w:asciiTheme="majorBidi" w:hAnsiTheme="majorBidi" w:cstheme="majorBidi"/>
          <w:spacing w:val="-3"/>
          <w:szCs w:val="21"/>
        </w:rPr>
        <w:t>)</w:t>
      </w:r>
      <w:r w:rsidRPr="0033588E">
        <w:rPr>
          <w:rFonts w:asciiTheme="majorBidi" w:hAnsiTheme="majorBidi" w:cstheme="majorBidi"/>
          <w:szCs w:val="21"/>
        </w:rPr>
        <w:t>之后的</w:t>
      </w:r>
      <w:r w:rsidRPr="0033588E">
        <w:rPr>
          <w:rFonts w:asciiTheme="majorBidi" w:hAnsiTheme="majorBidi" w:cstheme="majorBidi"/>
          <w:color w:val="333333"/>
          <w:szCs w:val="21"/>
          <w:shd w:val="clear" w:color="auto" w:fill="FFFFFF"/>
          <w:lang w:val="fr-CH"/>
        </w:rPr>
        <w:t>一份</w:t>
      </w:r>
      <w:r w:rsidRPr="0033588E">
        <w:rPr>
          <w:rFonts w:asciiTheme="majorBidi" w:hAnsiTheme="majorBidi" w:cstheme="majorBidi"/>
          <w:color w:val="333333"/>
          <w:szCs w:val="21"/>
          <w:shd w:val="clear" w:color="auto" w:fill="FFFFFF"/>
        </w:rPr>
        <w:t>关于斯洛伐克共和国的订正核心文件。</w:t>
      </w:r>
    </w:p>
    <w:p w:rsidR="002D7AAE" w:rsidRPr="0033588E" w:rsidRDefault="002D7AAE" w:rsidP="002D7AAE">
      <w:pPr>
        <w:pStyle w:val="SingleTxtGC"/>
        <w:rPr>
          <w:rFonts w:asciiTheme="majorBidi" w:hAnsiTheme="majorBidi" w:cstheme="majorBidi"/>
          <w:color w:val="333333"/>
          <w:szCs w:val="21"/>
          <w:shd w:val="clear" w:color="auto" w:fill="FFFFFF"/>
        </w:rPr>
      </w:pPr>
      <w:r>
        <w:rPr>
          <w:rFonts w:asciiTheme="majorBidi" w:hAnsiTheme="majorBidi" w:cstheme="majorBidi"/>
          <w:szCs w:val="21"/>
        </w:rPr>
        <w:t>2</w:t>
      </w:r>
      <w:r w:rsidRPr="0033588E">
        <w:rPr>
          <w:rFonts w:asciiTheme="majorBidi" w:hAnsiTheme="majorBidi" w:cstheme="majorBidi"/>
          <w:szCs w:val="21"/>
        </w:rPr>
        <w:t>.</w:t>
      </w:r>
      <w:r w:rsidRPr="0033588E">
        <w:rPr>
          <w:rFonts w:asciiTheme="majorBidi" w:hAnsiTheme="majorBidi" w:cstheme="majorBidi"/>
          <w:szCs w:val="21"/>
        </w:rPr>
        <w:tab/>
      </w:r>
      <w:r w:rsidRPr="0033588E">
        <w:rPr>
          <w:rFonts w:asciiTheme="majorBidi" w:hAnsiTheme="majorBidi" w:cstheme="majorBidi"/>
          <w:color w:val="333333"/>
          <w:szCs w:val="21"/>
          <w:shd w:val="clear" w:color="auto" w:fill="FFFFFF"/>
        </w:rPr>
        <w:t>提交的订正核心文件是关于斯洛伐克共和国的第三份文件，系按照</w:t>
      </w:r>
      <w:r>
        <w:rPr>
          <w:rFonts w:asciiTheme="majorBidi" w:hAnsiTheme="majorBidi" w:cstheme="majorBidi" w:hint="eastAsia"/>
          <w:color w:val="333333"/>
          <w:szCs w:val="21"/>
          <w:shd w:val="clear" w:color="auto" w:fill="FFFFFF"/>
        </w:rPr>
        <w:t>“</w:t>
      </w:r>
      <w:r w:rsidRPr="0033588E">
        <w:rPr>
          <w:rFonts w:asciiTheme="majorBidi" w:hAnsiTheme="majorBidi" w:cstheme="majorBidi"/>
          <w:color w:val="333333"/>
          <w:szCs w:val="21"/>
          <w:shd w:val="clear" w:color="auto" w:fill="FFFFFF"/>
        </w:rPr>
        <w:t>包括共同核心文件准则在内的根据国际人权条约提交报告的协调准则</w:t>
      </w:r>
      <w:r>
        <w:rPr>
          <w:rFonts w:asciiTheme="majorBidi" w:hAnsiTheme="majorBidi" w:cstheme="majorBidi" w:hint="eastAsia"/>
          <w:color w:val="333333"/>
          <w:szCs w:val="21"/>
          <w:shd w:val="clear" w:color="auto" w:fill="FFFFFF"/>
        </w:rPr>
        <w:t>”</w:t>
      </w:r>
      <w:r>
        <w:rPr>
          <w:rFonts w:asciiTheme="majorBidi" w:hAnsiTheme="majorBidi" w:cstheme="majorBidi"/>
          <w:color w:val="333333"/>
          <w:szCs w:val="21"/>
          <w:shd w:val="clear" w:color="auto" w:fill="FFFFFF"/>
        </w:rPr>
        <w:t>(HRI</w:t>
      </w:r>
      <w:r w:rsidRPr="0033588E">
        <w:rPr>
          <w:rFonts w:asciiTheme="majorBidi" w:hAnsiTheme="majorBidi" w:cstheme="majorBidi"/>
          <w:color w:val="333333"/>
          <w:szCs w:val="21"/>
          <w:shd w:val="clear" w:color="auto" w:fill="FFFFFF"/>
        </w:rPr>
        <w:t>/</w:t>
      </w:r>
      <w:r>
        <w:rPr>
          <w:rFonts w:asciiTheme="majorBidi" w:hAnsiTheme="majorBidi" w:cstheme="majorBidi"/>
          <w:color w:val="333333"/>
          <w:szCs w:val="21"/>
          <w:shd w:val="clear" w:color="auto" w:fill="FFFFFF"/>
        </w:rPr>
        <w:t>GEN</w:t>
      </w:r>
      <w:r w:rsidRPr="0033588E">
        <w:rPr>
          <w:rFonts w:asciiTheme="majorBidi" w:hAnsiTheme="majorBidi" w:cstheme="majorBidi"/>
          <w:color w:val="333333"/>
          <w:szCs w:val="21"/>
          <w:shd w:val="clear" w:color="auto" w:fill="FFFFFF"/>
        </w:rPr>
        <w:t>/</w:t>
      </w:r>
      <w:r w:rsidR="00007188">
        <w:rPr>
          <w:rFonts w:asciiTheme="majorBidi" w:hAnsiTheme="majorBidi" w:cstheme="majorBidi"/>
          <w:color w:val="333333"/>
          <w:szCs w:val="21"/>
          <w:shd w:val="clear" w:color="auto" w:fill="FFFFFF"/>
        </w:rPr>
        <w:t xml:space="preserve"> </w:t>
      </w:r>
      <w:r>
        <w:rPr>
          <w:rFonts w:asciiTheme="majorBidi" w:hAnsiTheme="majorBidi" w:cstheme="majorBidi"/>
          <w:color w:val="333333"/>
          <w:szCs w:val="21"/>
          <w:shd w:val="clear" w:color="auto" w:fill="FFFFFF"/>
        </w:rPr>
        <w:t>2</w:t>
      </w:r>
      <w:r w:rsidRPr="0033588E">
        <w:rPr>
          <w:rFonts w:asciiTheme="majorBidi" w:hAnsiTheme="majorBidi" w:cstheme="majorBidi"/>
          <w:color w:val="333333"/>
          <w:szCs w:val="21"/>
          <w:shd w:val="clear" w:color="auto" w:fill="FFFFFF"/>
        </w:rPr>
        <w:t>/</w:t>
      </w:r>
      <w:r>
        <w:rPr>
          <w:rFonts w:asciiTheme="majorBidi" w:hAnsiTheme="majorBidi" w:cstheme="majorBidi"/>
          <w:color w:val="333333"/>
          <w:szCs w:val="21"/>
          <w:shd w:val="clear" w:color="auto" w:fill="FFFFFF"/>
        </w:rPr>
        <w:t>Rev</w:t>
      </w:r>
      <w:r w:rsidRPr="0033588E">
        <w:rPr>
          <w:rFonts w:asciiTheme="majorBidi" w:hAnsiTheme="majorBidi" w:cstheme="majorBidi"/>
          <w:color w:val="333333"/>
          <w:szCs w:val="21"/>
          <w:shd w:val="clear" w:color="auto" w:fill="FFFFFF"/>
        </w:rPr>
        <w:t>.</w:t>
      </w:r>
      <w:r>
        <w:rPr>
          <w:rFonts w:asciiTheme="majorBidi" w:hAnsiTheme="majorBidi" w:cstheme="majorBidi"/>
          <w:color w:val="333333"/>
          <w:szCs w:val="21"/>
          <w:shd w:val="clear" w:color="auto" w:fill="FFFFFF"/>
        </w:rPr>
        <w:t>6)</w:t>
      </w:r>
      <w:r w:rsidRPr="0033588E">
        <w:rPr>
          <w:rFonts w:asciiTheme="majorBidi" w:hAnsiTheme="majorBidi" w:cstheme="majorBidi"/>
          <w:color w:val="333333"/>
          <w:szCs w:val="21"/>
          <w:shd w:val="clear" w:color="auto" w:fill="FFFFFF"/>
        </w:rPr>
        <w:t>、联合国通过的单独人权文件以及联合国大会</w:t>
      </w:r>
      <w:r>
        <w:rPr>
          <w:rFonts w:asciiTheme="majorBidi" w:hAnsiTheme="majorBidi" w:cstheme="majorBidi"/>
          <w:color w:val="333333"/>
          <w:szCs w:val="21"/>
          <w:shd w:val="clear" w:color="auto" w:fill="FFFFFF"/>
        </w:rPr>
        <w:t>2</w:t>
      </w:r>
      <w:r w:rsidRPr="0033588E">
        <w:rPr>
          <w:rFonts w:asciiTheme="majorBidi" w:hAnsiTheme="majorBidi" w:cstheme="majorBidi"/>
          <w:color w:val="333333"/>
          <w:szCs w:val="21"/>
          <w:shd w:val="clear" w:color="auto" w:fill="FFFFFF"/>
        </w:rPr>
        <w:t>0</w:t>
      </w:r>
      <w:r>
        <w:rPr>
          <w:rFonts w:asciiTheme="majorBidi" w:hAnsiTheme="majorBidi" w:cstheme="majorBidi"/>
          <w:color w:val="333333"/>
          <w:szCs w:val="21"/>
          <w:shd w:val="clear" w:color="auto" w:fill="FFFFFF"/>
        </w:rPr>
        <w:t>14</w:t>
      </w:r>
      <w:r w:rsidRPr="0033588E">
        <w:rPr>
          <w:rFonts w:asciiTheme="majorBidi" w:hAnsiTheme="majorBidi" w:cstheme="majorBidi"/>
          <w:color w:val="333333"/>
          <w:szCs w:val="21"/>
          <w:shd w:val="clear" w:color="auto" w:fill="FFFFFF"/>
        </w:rPr>
        <w:t>年</w:t>
      </w:r>
      <w:r>
        <w:rPr>
          <w:rFonts w:asciiTheme="majorBidi" w:hAnsiTheme="majorBidi" w:cstheme="majorBidi"/>
          <w:color w:val="333333"/>
          <w:szCs w:val="21"/>
          <w:shd w:val="clear" w:color="auto" w:fill="FFFFFF"/>
        </w:rPr>
        <w:t>4</w:t>
      </w:r>
      <w:r w:rsidRPr="0033588E">
        <w:rPr>
          <w:rFonts w:asciiTheme="majorBidi" w:hAnsiTheme="majorBidi" w:cstheme="majorBidi"/>
          <w:color w:val="333333"/>
          <w:szCs w:val="21"/>
          <w:shd w:val="clear" w:color="auto" w:fill="FFFFFF"/>
        </w:rPr>
        <w:t>月</w:t>
      </w:r>
      <w:r>
        <w:rPr>
          <w:rFonts w:asciiTheme="majorBidi" w:hAnsiTheme="majorBidi" w:cstheme="majorBidi"/>
          <w:color w:val="333333"/>
          <w:szCs w:val="21"/>
          <w:shd w:val="clear" w:color="auto" w:fill="FFFFFF"/>
        </w:rPr>
        <w:t>9</w:t>
      </w:r>
      <w:r w:rsidRPr="0033588E">
        <w:rPr>
          <w:rFonts w:asciiTheme="majorBidi" w:hAnsiTheme="majorBidi" w:cstheme="majorBidi"/>
          <w:color w:val="333333"/>
          <w:szCs w:val="21"/>
          <w:shd w:val="clear" w:color="auto" w:fill="FFFFFF"/>
        </w:rPr>
        <w:t>日第</w:t>
      </w:r>
      <w:r>
        <w:rPr>
          <w:rFonts w:asciiTheme="majorBidi" w:hAnsiTheme="majorBidi" w:cstheme="majorBidi"/>
          <w:color w:val="333333"/>
          <w:szCs w:val="21"/>
          <w:shd w:val="clear" w:color="auto" w:fill="FFFFFF"/>
        </w:rPr>
        <w:t>68</w:t>
      </w:r>
      <w:r w:rsidRPr="0033588E">
        <w:rPr>
          <w:rFonts w:asciiTheme="majorBidi" w:hAnsiTheme="majorBidi" w:cstheme="majorBidi"/>
          <w:color w:val="333333"/>
          <w:szCs w:val="21"/>
          <w:shd w:val="clear" w:color="auto" w:fill="FFFFFF"/>
        </w:rPr>
        <w:t>/</w:t>
      </w:r>
      <w:r>
        <w:rPr>
          <w:rFonts w:asciiTheme="majorBidi" w:hAnsiTheme="majorBidi" w:cstheme="majorBidi"/>
          <w:color w:val="333333"/>
          <w:szCs w:val="21"/>
          <w:shd w:val="clear" w:color="auto" w:fill="FFFFFF"/>
        </w:rPr>
        <w:t>268</w:t>
      </w:r>
      <w:r w:rsidRPr="0033588E">
        <w:rPr>
          <w:rFonts w:asciiTheme="majorBidi" w:hAnsiTheme="majorBidi" w:cstheme="majorBidi"/>
          <w:color w:val="333333"/>
          <w:szCs w:val="21"/>
          <w:shd w:val="clear" w:color="auto" w:fill="FFFFFF"/>
        </w:rPr>
        <w:t>号决议编写的。</w:t>
      </w:r>
    </w:p>
    <w:p w:rsidR="002D7AAE" w:rsidRPr="0033588E" w:rsidRDefault="002D7AAE" w:rsidP="002D7AAE">
      <w:pPr>
        <w:pStyle w:val="SingleTxtGC"/>
        <w:rPr>
          <w:rFonts w:asciiTheme="majorBidi" w:hAnsiTheme="majorBidi" w:cstheme="majorBidi"/>
          <w:color w:val="333333"/>
          <w:szCs w:val="21"/>
          <w:shd w:val="clear" w:color="auto" w:fill="FFFFFF"/>
        </w:rPr>
      </w:pPr>
      <w:r>
        <w:rPr>
          <w:rFonts w:asciiTheme="majorBidi" w:hAnsiTheme="majorBidi" w:cstheme="majorBidi"/>
          <w:szCs w:val="21"/>
        </w:rPr>
        <w:t>3</w:t>
      </w:r>
      <w:r w:rsidRPr="0033588E">
        <w:rPr>
          <w:rFonts w:asciiTheme="majorBidi" w:hAnsiTheme="majorBidi" w:cstheme="majorBidi"/>
          <w:szCs w:val="21"/>
        </w:rPr>
        <w:t>.</w:t>
      </w:r>
      <w:r w:rsidRPr="0033588E">
        <w:rPr>
          <w:rFonts w:asciiTheme="majorBidi" w:hAnsiTheme="majorBidi" w:cstheme="majorBidi"/>
          <w:szCs w:val="21"/>
        </w:rPr>
        <w:tab/>
      </w:r>
      <w:r w:rsidRPr="0033588E">
        <w:rPr>
          <w:rFonts w:asciiTheme="majorBidi" w:hAnsiTheme="majorBidi" w:cstheme="majorBidi"/>
          <w:color w:val="333333"/>
          <w:szCs w:val="21"/>
          <w:shd w:val="clear" w:color="auto" w:fill="FFFFFF"/>
        </w:rPr>
        <w:t>订正核心文件与关于联合国人权公约</w:t>
      </w:r>
      <w:r w:rsidRPr="0033588E">
        <w:rPr>
          <w:rStyle w:val="a9"/>
          <w:rFonts w:asciiTheme="majorBidi" w:eastAsia="宋体" w:hAnsiTheme="majorBidi" w:cstheme="majorBidi"/>
          <w:szCs w:val="21"/>
        </w:rPr>
        <w:footnoteReference w:id="3"/>
      </w:r>
      <w:r w:rsidR="00007188">
        <w:rPr>
          <w:rFonts w:asciiTheme="majorBidi" w:hAnsiTheme="majorBidi" w:cstheme="majorBidi" w:hint="eastAsia"/>
          <w:color w:val="333333"/>
          <w:szCs w:val="21"/>
          <w:shd w:val="clear" w:color="auto" w:fill="FFFFFF"/>
        </w:rPr>
        <w:t xml:space="preserve"> </w:t>
      </w:r>
      <w:r w:rsidRPr="0033588E">
        <w:rPr>
          <w:rFonts w:asciiTheme="majorBidi" w:hAnsiTheme="majorBidi" w:cstheme="majorBidi"/>
          <w:color w:val="333333"/>
          <w:szCs w:val="21"/>
          <w:shd w:val="clear" w:color="auto" w:fill="FFFFFF"/>
        </w:rPr>
        <w:t>义务执行情况的定期报告一起，介绍了斯洛伐克共和国为提高对人权的支持和保护水平而采取的具体步骤。</w:t>
      </w:r>
    </w:p>
    <w:p w:rsidR="002D7AAE" w:rsidRPr="0033588E" w:rsidRDefault="002D7AAE" w:rsidP="002D7AAE">
      <w:pPr>
        <w:pStyle w:val="SingleTxtGC"/>
        <w:rPr>
          <w:rFonts w:asciiTheme="majorBidi" w:hAnsiTheme="majorBidi" w:cstheme="majorBidi"/>
          <w:color w:val="FF0000"/>
          <w:szCs w:val="21"/>
        </w:rPr>
      </w:pPr>
      <w:r>
        <w:rPr>
          <w:rFonts w:asciiTheme="majorBidi" w:hAnsiTheme="majorBidi" w:cstheme="majorBidi"/>
          <w:szCs w:val="21"/>
        </w:rPr>
        <w:t>4</w:t>
      </w:r>
      <w:r w:rsidRPr="0033588E">
        <w:rPr>
          <w:rFonts w:asciiTheme="majorBidi" w:hAnsiTheme="majorBidi" w:cstheme="majorBidi"/>
          <w:szCs w:val="21"/>
        </w:rPr>
        <w:t>.</w:t>
      </w:r>
      <w:r w:rsidRPr="0033588E">
        <w:rPr>
          <w:rFonts w:asciiTheme="majorBidi" w:hAnsiTheme="majorBidi" w:cstheme="majorBidi"/>
          <w:szCs w:val="21"/>
        </w:rPr>
        <w:tab/>
      </w:r>
      <w:r w:rsidRPr="0033588E">
        <w:rPr>
          <w:rFonts w:asciiTheme="majorBidi" w:hAnsiTheme="majorBidi" w:cstheme="majorBidi"/>
          <w:color w:val="333333"/>
          <w:szCs w:val="21"/>
          <w:shd w:val="clear" w:color="auto" w:fill="FFFFFF"/>
        </w:rPr>
        <w:t>订正核心文件由斯洛伐克共和国外交和欧洲事务部与以下单位合作编写：斯洛伐克共和国司法部、斯洛伐克共和国内政部、斯洛伐克共和国教育、科研和体育部、斯洛伐克共和国劳动、社会事务和家庭部、斯洛伐克共和国卫生部、斯洛伐克共和国宪法法院、斯洛伐克共和国总检察院、斯洛伐克共和国政府罗姆社群问题全权代表办公室、</w:t>
      </w:r>
      <w:r w:rsidRPr="0033588E">
        <w:rPr>
          <w:rFonts w:asciiTheme="majorBidi" w:hAnsiTheme="majorBidi" w:cstheme="majorBidi"/>
          <w:szCs w:val="21"/>
        </w:rPr>
        <w:t>斯洛</w:t>
      </w:r>
      <w:r w:rsidRPr="0033588E">
        <w:rPr>
          <w:rFonts w:asciiTheme="majorBidi" w:hAnsiTheme="majorBidi" w:cstheme="majorBidi"/>
          <w:color w:val="333333"/>
          <w:szCs w:val="21"/>
          <w:shd w:val="clear" w:color="auto" w:fill="FFFFFF"/>
        </w:rPr>
        <w:t>伐克共和国政府少数民族问题全权代表办公室、</w:t>
      </w:r>
      <w:r w:rsidRPr="0033588E">
        <w:rPr>
          <w:rFonts w:asciiTheme="majorBidi" w:hAnsiTheme="majorBidi" w:cstheme="majorBidi"/>
          <w:szCs w:val="21"/>
        </w:rPr>
        <w:t>斯洛伐克共和国统计局。</w:t>
      </w:r>
    </w:p>
    <w:p w:rsidR="002D7AAE" w:rsidRPr="0033588E" w:rsidRDefault="002D7AAE" w:rsidP="000069AC">
      <w:pPr>
        <w:pStyle w:val="HChGC"/>
        <w:rPr>
          <w:b/>
        </w:rPr>
      </w:pPr>
      <w:r w:rsidRPr="0033588E">
        <w:tab/>
      </w:r>
      <w:r w:rsidRPr="0033588E">
        <w:t>一</w:t>
      </w:r>
      <w:r w:rsidRPr="0033588E">
        <w:t>.</w:t>
      </w:r>
      <w:r w:rsidRPr="0033588E">
        <w:tab/>
      </w:r>
      <w:r w:rsidRPr="0033588E">
        <w:t>斯洛伐克共和国概况</w:t>
      </w:r>
    </w:p>
    <w:p w:rsidR="002D7AAE" w:rsidRPr="0033588E" w:rsidRDefault="002D7AAE" w:rsidP="002D7AAE">
      <w:pPr>
        <w:pStyle w:val="SingleTxtGC"/>
        <w:rPr>
          <w:rFonts w:asciiTheme="majorBidi" w:hAnsiTheme="majorBidi" w:cstheme="majorBidi"/>
          <w:szCs w:val="21"/>
        </w:rPr>
      </w:pPr>
      <w:r>
        <w:rPr>
          <w:rFonts w:asciiTheme="majorBidi" w:hAnsiTheme="majorBidi" w:cstheme="majorBidi"/>
          <w:szCs w:val="21"/>
        </w:rPr>
        <w:t>5</w:t>
      </w:r>
      <w:r w:rsidRPr="0033588E">
        <w:rPr>
          <w:rFonts w:asciiTheme="majorBidi" w:hAnsiTheme="majorBidi" w:cstheme="majorBidi"/>
          <w:szCs w:val="21"/>
        </w:rPr>
        <w:t>.</w:t>
      </w:r>
      <w:r w:rsidRPr="0033588E">
        <w:rPr>
          <w:rFonts w:asciiTheme="majorBidi" w:hAnsiTheme="majorBidi" w:cstheme="majorBidi"/>
          <w:szCs w:val="21"/>
        </w:rPr>
        <w:tab/>
      </w:r>
      <w:r w:rsidRPr="0033588E">
        <w:rPr>
          <w:rFonts w:asciiTheme="majorBidi" w:hAnsiTheme="majorBidi" w:cstheme="majorBidi"/>
          <w:szCs w:val="21"/>
        </w:rPr>
        <w:t>斯洛伐克共和国于</w:t>
      </w:r>
      <w:r>
        <w:rPr>
          <w:rFonts w:asciiTheme="majorBidi" w:hAnsiTheme="majorBidi" w:cstheme="majorBidi"/>
          <w:szCs w:val="21"/>
        </w:rPr>
        <w:t>1993</w:t>
      </w:r>
      <w:r w:rsidRPr="0033588E">
        <w:rPr>
          <w:rFonts w:asciiTheme="majorBidi" w:hAnsiTheme="majorBidi" w:cstheme="majorBidi"/>
          <w:szCs w:val="21"/>
        </w:rPr>
        <w:t>年</w:t>
      </w:r>
      <w:r>
        <w:rPr>
          <w:rFonts w:asciiTheme="majorBidi" w:hAnsiTheme="majorBidi" w:cstheme="majorBidi"/>
          <w:szCs w:val="21"/>
        </w:rPr>
        <w:t>1</w:t>
      </w:r>
      <w:r w:rsidRPr="0033588E">
        <w:rPr>
          <w:rFonts w:asciiTheme="majorBidi" w:hAnsiTheme="majorBidi" w:cstheme="majorBidi"/>
          <w:szCs w:val="21"/>
        </w:rPr>
        <w:t>月</w:t>
      </w:r>
      <w:r>
        <w:rPr>
          <w:rFonts w:asciiTheme="majorBidi" w:hAnsiTheme="majorBidi" w:cstheme="majorBidi"/>
          <w:szCs w:val="21"/>
        </w:rPr>
        <w:t>1</w:t>
      </w:r>
      <w:r w:rsidRPr="0033588E">
        <w:rPr>
          <w:rFonts w:asciiTheme="majorBidi" w:hAnsiTheme="majorBidi" w:cstheme="majorBidi"/>
          <w:szCs w:val="21"/>
        </w:rPr>
        <w:t>日根据关于捷克和斯洛伐克联邦共和国解体的第</w:t>
      </w:r>
      <w:r>
        <w:rPr>
          <w:rFonts w:asciiTheme="majorBidi" w:hAnsiTheme="majorBidi" w:cstheme="majorBidi"/>
          <w:szCs w:val="21"/>
        </w:rPr>
        <w:t>542</w:t>
      </w:r>
      <w:r w:rsidRPr="0033588E">
        <w:rPr>
          <w:rFonts w:asciiTheme="majorBidi" w:hAnsiTheme="majorBidi" w:cstheme="majorBidi"/>
          <w:szCs w:val="21"/>
        </w:rPr>
        <w:t>/</w:t>
      </w:r>
      <w:r>
        <w:rPr>
          <w:rFonts w:asciiTheme="majorBidi" w:hAnsiTheme="majorBidi" w:cstheme="majorBidi"/>
          <w:szCs w:val="21"/>
        </w:rPr>
        <w:t>1992</w:t>
      </w:r>
      <w:r w:rsidRPr="0033588E">
        <w:rPr>
          <w:rFonts w:asciiTheme="majorBidi" w:hAnsiTheme="majorBidi" w:cstheme="majorBidi"/>
          <w:szCs w:val="21"/>
        </w:rPr>
        <w:t>号法成立。在此之前，根据国际公认的作为主权国家基础的民族自决的天赋权利，斯洛伐克国民议会通过了《斯洛伐克共和国主权宣言》，宣布了斯洛伐克共和国的主权。首都为布拉迪斯拉发，货币为欧元。</w:t>
      </w:r>
    </w:p>
    <w:p w:rsidR="002D7AAE" w:rsidRPr="0033588E" w:rsidRDefault="002D7AAE" w:rsidP="002D7AAE">
      <w:pPr>
        <w:pStyle w:val="SingleTxtGC"/>
        <w:rPr>
          <w:rFonts w:asciiTheme="majorBidi" w:hAnsiTheme="majorBidi" w:cstheme="majorBidi"/>
          <w:color w:val="333333"/>
          <w:szCs w:val="21"/>
          <w:shd w:val="clear" w:color="auto" w:fill="FFFFFF"/>
        </w:rPr>
      </w:pPr>
      <w:r>
        <w:rPr>
          <w:rFonts w:asciiTheme="majorBidi" w:hAnsiTheme="majorBidi" w:cstheme="majorBidi"/>
          <w:szCs w:val="21"/>
        </w:rPr>
        <w:t>6</w:t>
      </w:r>
      <w:r w:rsidRPr="0033588E">
        <w:rPr>
          <w:rFonts w:asciiTheme="majorBidi" w:hAnsiTheme="majorBidi" w:cstheme="majorBidi"/>
          <w:szCs w:val="21"/>
        </w:rPr>
        <w:t>.</w:t>
      </w:r>
      <w:r w:rsidRPr="0033588E">
        <w:rPr>
          <w:rFonts w:asciiTheme="majorBidi" w:hAnsiTheme="majorBidi" w:cstheme="majorBidi"/>
          <w:szCs w:val="21"/>
        </w:rPr>
        <w:tab/>
      </w:r>
      <w:r w:rsidRPr="0033588E">
        <w:rPr>
          <w:rFonts w:asciiTheme="majorBidi" w:hAnsiTheme="majorBidi" w:cstheme="majorBidi"/>
          <w:color w:val="333333"/>
          <w:szCs w:val="21"/>
          <w:shd w:val="clear" w:color="auto" w:fill="FFFFFF"/>
        </w:rPr>
        <w:t>斯洛伐克共和国是一个内陆国家，与捷克共和国、波兰、乌克兰、匈牙利和奥地利相邻。斯洛伐克共和国是一个有着基督教传统的国家，大多数居民</w:t>
      </w:r>
      <w:r w:rsidRPr="0033588E">
        <w:rPr>
          <w:rFonts w:asciiTheme="majorBidi" w:hAnsiTheme="majorBidi" w:cstheme="majorBidi"/>
          <w:color w:val="333333"/>
          <w:szCs w:val="21"/>
          <w:shd w:val="clear" w:color="auto" w:fill="FFFFFF"/>
        </w:rPr>
        <w:t>(</w:t>
      </w:r>
      <w:r w:rsidRPr="0033588E">
        <w:rPr>
          <w:rFonts w:asciiTheme="majorBidi" w:hAnsiTheme="majorBidi" w:cstheme="majorBidi"/>
          <w:color w:val="333333"/>
          <w:szCs w:val="21"/>
          <w:shd w:val="clear" w:color="auto" w:fill="FFFFFF"/>
        </w:rPr>
        <w:t>约</w:t>
      </w:r>
      <w:r>
        <w:rPr>
          <w:rFonts w:asciiTheme="majorBidi" w:hAnsiTheme="majorBidi" w:cstheme="majorBidi"/>
          <w:color w:val="333333"/>
          <w:szCs w:val="21"/>
          <w:shd w:val="clear" w:color="auto" w:fill="FFFFFF"/>
        </w:rPr>
        <w:t>62</w:t>
      </w:r>
      <w:r w:rsidRPr="0033588E">
        <w:rPr>
          <w:rFonts w:asciiTheme="majorBidi" w:hAnsiTheme="majorBidi" w:cstheme="majorBidi"/>
          <w:color w:val="333333"/>
          <w:szCs w:val="21"/>
          <w:shd w:val="clear" w:color="auto" w:fill="FFFFFF"/>
        </w:rPr>
        <w:t>%)</w:t>
      </w:r>
      <w:r w:rsidRPr="0033588E">
        <w:rPr>
          <w:rFonts w:asciiTheme="majorBidi" w:hAnsiTheme="majorBidi" w:cstheme="majorBidi"/>
          <w:color w:val="333333"/>
          <w:szCs w:val="21"/>
          <w:shd w:val="clear" w:color="auto" w:fill="FFFFFF"/>
        </w:rPr>
        <w:t>自称信奉罗马天主教。不过，《斯洛伐克共和国宪法》</w:t>
      </w:r>
      <w:r w:rsidRPr="0033588E">
        <w:rPr>
          <w:rFonts w:asciiTheme="majorBidi" w:hAnsiTheme="majorBidi" w:cstheme="majorBidi"/>
          <w:color w:val="333333"/>
          <w:szCs w:val="21"/>
          <w:shd w:val="clear" w:color="auto" w:fill="FFFFFF"/>
        </w:rPr>
        <w:t>(</w:t>
      </w:r>
      <w:r w:rsidRPr="0033588E">
        <w:rPr>
          <w:rFonts w:asciiTheme="majorBidi" w:hAnsiTheme="majorBidi" w:cstheme="majorBidi"/>
          <w:color w:val="333333"/>
          <w:szCs w:val="21"/>
          <w:shd w:val="clear" w:color="auto" w:fill="FFFFFF"/>
        </w:rPr>
        <w:t>以下简称《宪法》</w:t>
      </w:r>
      <w:r w:rsidRPr="0033588E">
        <w:rPr>
          <w:rFonts w:asciiTheme="majorBidi" w:hAnsiTheme="majorBidi" w:cstheme="majorBidi"/>
          <w:color w:val="333333"/>
          <w:szCs w:val="21"/>
          <w:shd w:val="clear" w:color="auto" w:fill="FFFFFF"/>
        </w:rPr>
        <w:t>)</w:t>
      </w:r>
      <w:r w:rsidRPr="0033588E">
        <w:rPr>
          <w:rFonts w:asciiTheme="majorBidi" w:hAnsiTheme="majorBidi" w:cstheme="majorBidi"/>
          <w:color w:val="333333"/>
          <w:szCs w:val="21"/>
          <w:shd w:val="clear" w:color="auto" w:fill="FFFFFF"/>
        </w:rPr>
        <w:t>申明，斯洛伐克共和国不受任何意识形态或宗教的约束。</w:t>
      </w:r>
    </w:p>
    <w:p w:rsidR="002D7AAE" w:rsidRPr="0033588E" w:rsidRDefault="002D7AAE" w:rsidP="002D7AAE">
      <w:pPr>
        <w:pStyle w:val="SingleTxtGC"/>
        <w:rPr>
          <w:rFonts w:asciiTheme="majorBidi" w:hAnsiTheme="majorBidi" w:cstheme="majorBidi"/>
          <w:color w:val="333333"/>
          <w:szCs w:val="21"/>
          <w:shd w:val="clear" w:color="auto" w:fill="FFFFFF"/>
        </w:rPr>
      </w:pPr>
      <w:r>
        <w:rPr>
          <w:rFonts w:asciiTheme="majorBidi" w:hAnsiTheme="majorBidi" w:cstheme="majorBidi"/>
          <w:szCs w:val="21"/>
        </w:rPr>
        <w:t>7</w:t>
      </w:r>
      <w:r w:rsidRPr="0033588E">
        <w:rPr>
          <w:rFonts w:asciiTheme="majorBidi" w:hAnsiTheme="majorBidi" w:cstheme="majorBidi"/>
          <w:szCs w:val="21"/>
        </w:rPr>
        <w:t>.</w:t>
      </w:r>
      <w:r w:rsidRPr="0033588E">
        <w:rPr>
          <w:rFonts w:asciiTheme="majorBidi" w:hAnsiTheme="majorBidi" w:cstheme="majorBidi"/>
          <w:szCs w:val="21"/>
        </w:rPr>
        <w:tab/>
      </w:r>
      <w:r w:rsidRPr="0033588E">
        <w:rPr>
          <w:rFonts w:asciiTheme="majorBidi" w:hAnsiTheme="majorBidi" w:cstheme="majorBidi"/>
          <w:color w:val="333333"/>
          <w:szCs w:val="21"/>
          <w:shd w:val="clear" w:color="auto" w:fill="FFFFFF"/>
        </w:rPr>
        <w:t>斯洛伐克共和国的地理位置及其历史发展极大地影响了其人口的民族结构多样性。根据</w:t>
      </w:r>
      <w:r>
        <w:rPr>
          <w:rFonts w:asciiTheme="majorBidi" w:hAnsiTheme="majorBidi" w:cstheme="majorBidi"/>
          <w:color w:val="333333"/>
          <w:szCs w:val="21"/>
          <w:shd w:val="clear" w:color="auto" w:fill="FFFFFF"/>
        </w:rPr>
        <w:t>2</w:t>
      </w:r>
      <w:r w:rsidRPr="0033588E">
        <w:rPr>
          <w:rFonts w:asciiTheme="majorBidi" w:hAnsiTheme="majorBidi" w:cstheme="majorBidi"/>
          <w:color w:val="333333"/>
          <w:szCs w:val="21"/>
          <w:shd w:val="clear" w:color="auto" w:fill="FFFFFF"/>
        </w:rPr>
        <w:t>0</w:t>
      </w:r>
      <w:r>
        <w:rPr>
          <w:rFonts w:asciiTheme="majorBidi" w:hAnsiTheme="majorBidi" w:cstheme="majorBidi"/>
          <w:color w:val="333333"/>
          <w:szCs w:val="21"/>
          <w:shd w:val="clear" w:color="auto" w:fill="FFFFFF"/>
        </w:rPr>
        <w:t>11</w:t>
      </w:r>
      <w:r w:rsidRPr="0033588E">
        <w:rPr>
          <w:rFonts w:asciiTheme="majorBidi" w:hAnsiTheme="majorBidi" w:cstheme="majorBidi"/>
          <w:color w:val="333333"/>
          <w:szCs w:val="21"/>
          <w:shd w:val="clear" w:color="auto" w:fill="FFFFFF"/>
        </w:rPr>
        <w:t>年人口和住房普查结果，斯洛伐克有</w:t>
      </w:r>
      <w:r>
        <w:rPr>
          <w:rFonts w:asciiTheme="majorBidi" w:hAnsiTheme="majorBidi" w:cstheme="majorBidi"/>
          <w:color w:val="333333"/>
          <w:szCs w:val="21"/>
          <w:shd w:val="clear" w:color="auto" w:fill="FFFFFF"/>
        </w:rPr>
        <w:t>5,397,</w:t>
      </w:r>
      <w:r w:rsidRPr="0033588E">
        <w:rPr>
          <w:rFonts w:asciiTheme="majorBidi" w:hAnsiTheme="majorBidi" w:cstheme="majorBidi"/>
          <w:color w:val="333333"/>
          <w:szCs w:val="21"/>
          <w:shd w:val="clear" w:color="auto" w:fill="FFFFFF"/>
        </w:rPr>
        <w:t>0</w:t>
      </w:r>
      <w:r>
        <w:rPr>
          <w:rFonts w:asciiTheme="majorBidi" w:hAnsiTheme="majorBidi" w:cstheme="majorBidi"/>
          <w:color w:val="333333"/>
          <w:szCs w:val="21"/>
          <w:shd w:val="clear" w:color="auto" w:fill="FFFFFF"/>
        </w:rPr>
        <w:t>36</w:t>
      </w:r>
      <w:r w:rsidRPr="0033588E">
        <w:rPr>
          <w:rFonts w:asciiTheme="majorBidi" w:hAnsiTheme="majorBidi" w:cstheme="majorBidi"/>
          <w:color w:val="333333"/>
          <w:szCs w:val="21"/>
          <w:shd w:val="clear" w:color="auto" w:fill="FFFFFF"/>
        </w:rPr>
        <w:t>名居民。</w:t>
      </w:r>
      <w:r>
        <w:rPr>
          <w:rFonts w:asciiTheme="majorBidi" w:hAnsiTheme="majorBidi" w:cstheme="majorBidi"/>
          <w:color w:val="333333"/>
          <w:szCs w:val="21"/>
          <w:shd w:val="clear" w:color="auto" w:fill="FFFFFF"/>
        </w:rPr>
        <w:t>8</w:t>
      </w:r>
      <w:r w:rsidRPr="0033588E">
        <w:rPr>
          <w:rFonts w:asciiTheme="majorBidi" w:hAnsiTheme="majorBidi" w:cstheme="majorBidi"/>
          <w:color w:val="333333"/>
          <w:szCs w:val="21"/>
          <w:shd w:val="clear" w:color="auto" w:fill="FFFFFF"/>
        </w:rPr>
        <w:t>0.</w:t>
      </w:r>
      <w:r>
        <w:rPr>
          <w:rFonts w:asciiTheme="majorBidi" w:hAnsiTheme="majorBidi" w:cstheme="majorBidi"/>
          <w:color w:val="333333"/>
          <w:szCs w:val="21"/>
          <w:shd w:val="clear" w:color="auto" w:fill="FFFFFF"/>
        </w:rPr>
        <w:t>7</w:t>
      </w:r>
      <w:r w:rsidRPr="0033588E">
        <w:rPr>
          <w:rFonts w:asciiTheme="majorBidi" w:hAnsiTheme="majorBidi" w:cstheme="majorBidi"/>
          <w:color w:val="333333"/>
          <w:szCs w:val="21"/>
          <w:shd w:val="clear" w:color="auto" w:fill="FFFFFF"/>
        </w:rPr>
        <w:t>%</w:t>
      </w:r>
      <w:r w:rsidRPr="0033588E">
        <w:rPr>
          <w:rFonts w:asciiTheme="majorBidi" w:hAnsiTheme="majorBidi" w:cstheme="majorBidi"/>
          <w:color w:val="333333"/>
          <w:szCs w:val="21"/>
          <w:shd w:val="clear" w:color="auto" w:fill="FFFFFF"/>
        </w:rPr>
        <w:t>的人口自称为斯洛伐克族；</w:t>
      </w:r>
      <w:r>
        <w:rPr>
          <w:rFonts w:asciiTheme="majorBidi" w:hAnsiTheme="majorBidi" w:cstheme="majorBidi"/>
          <w:color w:val="333333"/>
          <w:szCs w:val="21"/>
          <w:shd w:val="clear" w:color="auto" w:fill="FFFFFF"/>
        </w:rPr>
        <w:t>8</w:t>
      </w:r>
      <w:r w:rsidRPr="0033588E">
        <w:rPr>
          <w:rFonts w:asciiTheme="majorBidi" w:hAnsiTheme="majorBidi" w:cstheme="majorBidi"/>
          <w:color w:val="333333"/>
          <w:szCs w:val="21"/>
          <w:shd w:val="clear" w:color="auto" w:fill="FFFFFF"/>
        </w:rPr>
        <w:t>.</w:t>
      </w:r>
      <w:r>
        <w:rPr>
          <w:rFonts w:asciiTheme="majorBidi" w:hAnsiTheme="majorBidi" w:cstheme="majorBidi"/>
          <w:color w:val="333333"/>
          <w:szCs w:val="21"/>
          <w:shd w:val="clear" w:color="auto" w:fill="FFFFFF"/>
        </w:rPr>
        <w:t>5</w:t>
      </w:r>
      <w:r w:rsidRPr="0033588E">
        <w:rPr>
          <w:rFonts w:asciiTheme="majorBidi" w:hAnsiTheme="majorBidi" w:cstheme="majorBidi"/>
          <w:color w:val="333333"/>
          <w:szCs w:val="21"/>
          <w:shd w:val="clear" w:color="auto" w:fill="FFFFFF"/>
        </w:rPr>
        <w:t>%</w:t>
      </w:r>
      <w:r w:rsidRPr="0033588E">
        <w:rPr>
          <w:rFonts w:asciiTheme="majorBidi" w:hAnsiTheme="majorBidi" w:cstheme="majorBidi"/>
          <w:color w:val="333333"/>
          <w:szCs w:val="21"/>
          <w:shd w:val="clear" w:color="auto" w:fill="FFFFFF"/>
        </w:rPr>
        <w:t>为匈牙利族；</w:t>
      </w:r>
      <w:r>
        <w:rPr>
          <w:rFonts w:asciiTheme="majorBidi" w:hAnsiTheme="majorBidi" w:cstheme="majorBidi"/>
          <w:color w:val="333333"/>
          <w:szCs w:val="21"/>
          <w:shd w:val="clear" w:color="auto" w:fill="FFFFFF"/>
        </w:rPr>
        <w:t>2</w:t>
      </w:r>
      <w:r w:rsidRPr="0033588E">
        <w:rPr>
          <w:rFonts w:asciiTheme="majorBidi" w:hAnsiTheme="majorBidi" w:cstheme="majorBidi"/>
          <w:color w:val="333333"/>
          <w:szCs w:val="21"/>
          <w:shd w:val="clear" w:color="auto" w:fill="FFFFFF"/>
        </w:rPr>
        <w:t>%</w:t>
      </w:r>
      <w:r w:rsidRPr="0033588E">
        <w:rPr>
          <w:rFonts w:asciiTheme="majorBidi" w:hAnsiTheme="majorBidi" w:cstheme="majorBidi"/>
          <w:color w:val="333333"/>
          <w:szCs w:val="21"/>
          <w:shd w:val="clear" w:color="auto" w:fill="FFFFFF"/>
        </w:rPr>
        <w:t>为罗姆族；</w:t>
      </w:r>
      <w:r w:rsidRPr="0033588E">
        <w:rPr>
          <w:rFonts w:asciiTheme="majorBidi" w:hAnsiTheme="majorBidi" w:cstheme="majorBidi"/>
          <w:color w:val="333333"/>
          <w:szCs w:val="21"/>
          <w:shd w:val="clear" w:color="auto" w:fill="FFFFFF"/>
        </w:rPr>
        <w:t>0.</w:t>
      </w:r>
      <w:r>
        <w:rPr>
          <w:rFonts w:asciiTheme="majorBidi" w:hAnsiTheme="majorBidi" w:cstheme="majorBidi"/>
          <w:color w:val="333333"/>
          <w:szCs w:val="21"/>
          <w:shd w:val="clear" w:color="auto" w:fill="FFFFFF"/>
        </w:rPr>
        <w:t>6</w:t>
      </w:r>
      <w:r w:rsidRPr="0033588E">
        <w:rPr>
          <w:rFonts w:asciiTheme="majorBidi" w:hAnsiTheme="majorBidi" w:cstheme="majorBidi"/>
          <w:color w:val="333333"/>
          <w:szCs w:val="21"/>
          <w:shd w:val="clear" w:color="auto" w:fill="FFFFFF"/>
        </w:rPr>
        <w:t>%</w:t>
      </w:r>
      <w:r w:rsidRPr="0033588E">
        <w:rPr>
          <w:rFonts w:asciiTheme="majorBidi" w:hAnsiTheme="majorBidi" w:cstheme="majorBidi"/>
          <w:color w:val="333333"/>
          <w:szCs w:val="21"/>
          <w:shd w:val="clear" w:color="auto" w:fill="FFFFFF"/>
        </w:rPr>
        <w:t>为鲁塞尼亚族；</w:t>
      </w:r>
      <w:r w:rsidRPr="0033588E">
        <w:rPr>
          <w:rFonts w:asciiTheme="majorBidi" w:hAnsiTheme="majorBidi" w:cstheme="majorBidi"/>
          <w:color w:val="333333"/>
          <w:szCs w:val="21"/>
          <w:shd w:val="clear" w:color="auto" w:fill="FFFFFF"/>
        </w:rPr>
        <w:t>0.</w:t>
      </w:r>
      <w:r>
        <w:rPr>
          <w:rFonts w:asciiTheme="majorBidi" w:hAnsiTheme="majorBidi" w:cstheme="majorBidi"/>
          <w:color w:val="333333"/>
          <w:szCs w:val="21"/>
          <w:shd w:val="clear" w:color="auto" w:fill="FFFFFF"/>
        </w:rPr>
        <w:t>6</w:t>
      </w:r>
      <w:r w:rsidRPr="0033588E">
        <w:rPr>
          <w:rFonts w:asciiTheme="majorBidi" w:hAnsiTheme="majorBidi" w:cstheme="majorBidi"/>
          <w:color w:val="333333"/>
          <w:szCs w:val="21"/>
          <w:shd w:val="clear" w:color="auto" w:fill="FFFFFF"/>
        </w:rPr>
        <w:t>%</w:t>
      </w:r>
      <w:r w:rsidRPr="0033588E">
        <w:rPr>
          <w:rFonts w:asciiTheme="majorBidi" w:hAnsiTheme="majorBidi" w:cstheme="majorBidi"/>
          <w:color w:val="333333"/>
          <w:szCs w:val="21"/>
          <w:shd w:val="clear" w:color="auto" w:fill="FFFFFF"/>
        </w:rPr>
        <w:t>为捷克族；</w:t>
      </w:r>
      <w:r w:rsidRPr="0033588E">
        <w:rPr>
          <w:rFonts w:asciiTheme="majorBidi" w:hAnsiTheme="majorBidi" w:cstheme="majorBidi"/>
          <w:color w:val="333333"/>
          <w:szCs w:val="21"/>
          <w:shd w:val="clear" w:color="auto" w:fill="FFFFFF"/>
        </w:rPr>
        <w:t>0.</w:t>
      </w:r>
      <w:r>
        <w:rPr>
          <w:rFonts w:asciiTheme="majorBidi" w:hAnsiTheme="majorBidi" w:cstheme="majorBidi"/>
          <w:color w:val="333333"/>
          <w:szCs w:val="21"/>
          <w:shd w:val="clear" w:color="auto" w:fill="FFFFFF"/>
        </w:rPr>
        <w:t>1</w:t>
      </w:r>
      <w:r w:rsidRPr="0033588E">
        <w:rPr>
          <w:rFonts w:asciiTheme="majorBidi" w:hAnsiTheme="majorBidi" w:cstheme="majorBidi"/>
          <w:color w:val="333333"/>
          <w:szCs w:val="21"/>
          <w:shd w:val="clear" w:color="auto" w:fill="FFFFFF"/>
        </w:rPr>
        <w:t>%</w:t>
      </w:r>
      <w:r w:rsidRPr="0033588E">
        <w:rPr>
          <w:rFonts w:asciiTheme="majorBidi" w:hAnsiTheme="majorBidi" w:cstheme="majorBidi"/>
          <w:color w:val="333333"/>
          <w:szCs w:val="21"/>
          <w:shd w:val="clear" w:color="auto" w:fill="FFFFFF"/>
        </w:rPr>
        <w:t>为乌克兰族；</w:t>
      </w:r>
      <w:r w:rsidRPr="0033588E">
        <w:rPr>
          <w:rFonts w:asciiTheme="majorBidi" w:hAnsiTheme="majorBidi" w:cstheme="majorBidi"/>
          <w:color w:val="333333"/>
          <w:szCs w:val="21"/>
          <w:shd w:val="clear" w:color="auto" w:fill="FFFFFF"/>
        </w:rPr>
        <w:t>0.</w:t>
      </w:r>
      <w:r>
        <w:rPr>
          <w:rFonts w:asciiTheme="majorBidi" w:hAnsiTheme="majorBidi" w:cstheme="majorBidi"/>
          <w:color w:val="333333"/>
          <w:szCs w:val="21"/>
          <w:shd w:val="clear" w:color="auto" w:fill="FFFFFF"/>
        </w:rPr>
        <w:t>1</w:t>
      </w:r>
      <w:r w:rsidRPr="0033588E">
        <w:rPr>
          <w:rFonts w:asciiTheme="majorBidi" w:hAnsiTheme="majorBidi" w:cstheme="majorBidi"/>
          <w:color w:val="333333"/>
          <w:szCs w:val="21"/>
          <w:shd w:val="clear" w:color="auto" w:fill="FFFFFF"/>
        </w:rPr>
        <w:t>%</w:t>
      </w:r>
      <w:r w:rsidRPr="0033588E">
        <w:rPr>
          <w:rFonts w:asciiTheme="majorBidi" w:hAnsiTheme="majorBidi" w:cstheme="majorBidi"/>
          <w:color w:val="333333"/>
          <w:szCs w:val="21"/>
          <w:shd w:val="clear" w:color="auto" w:fill="FFFFFF"/>
        </w:rPr>
        <w:t>为日耳曼族；</w:t>
      </w:r>
      <w:r w:rsidRPr="0033588E">
        <w:rPr>
          <w:rFonts w:asciiTheme="majorBidi" w:hAnsiTheme="majorBidi" w:cstheme="majorBidi"/>
          <w:color w:val="333333"/>
          <w:szCs w:val="21"/>
          <w:shd w:val="clear" w:color="auto" w:fill="FFFFFF"/>
        </w:rPr>
        <w:t>0.</w:t>
      </w:r>
      <w:r>
        <w:rPr>
          <w:rFonts w:asciiTheme="majorBidi" w:hAnsiTheme="majorBidi" w:cstheme="majorBidi"/>
          <w:color w:val="333333"/>
          <w:szCs w:val="21"/>
          <w:shd w:val="clear" w:color="auto" w:fill="FFFFFF"/>
        </w:rPr>
        <w:t>1</w:t>
      </w:r>
      <w:r w:rsidRPr="0033588E">
        <w:rPr>
          <w:rFonts w:asciiTheme="majorBidi" w:hAnsiTheme="majorBidi" w:cstheme="majorBidi"/>
          <w:color w:val="333333"/>
          <w:szCs w:val="21"/>
          <w:shd w:val="clear" w:color="auto" w:fill="FFFFFF"/>
        </w:rPr>
        <w:t>%</w:t>
      </w:r>
      <w:r w:rsidRPr="0033588E">
        <w:rPr>
          <w:rFonts w:asciiTheme="majorBidi" w:hAnsiTheme="majorBidi" w:cstheme="majorBidi"/>
          <w:color w:val="333333"/>
          <w:szCs w:val="21"/>
          <w:shd w:val="clear" w:color="auto" w:fill="FFFFFF"/>
        </w:rPr>
        <w:t>为摩拉维亚族；</w:t>
      </w:r>
      <w:r w:rsidRPr="0033588E">
        <w:rPr>
          <w:rFonts w:asciiTheme="majorBidi" w:hAnsiTheme="majorBidi" w:cstheme="majorBidi"/>
          <w:color w:val="333333"/>
          <w:szCs w:val="21"/>
          <w:shd w:val="clear" w:color="auto" w:fill="FFFFFF"/>
        </w:rPr>
        <w:t>0.</w:t>
      </w:r>
      <w:r>
        <w:rPr>
          <w:rFonts w:asciiTheme="majorBidi" w:hAnsiTheme="majorBidi" w:cstheme="majorBidi"/>
          <w:color w:val="333333"/>
          <w:szCs w:val="21"/>
          <w:shd w:val="clear" w:color="auto" w:fill="FFFFFF"/>
        </w:rPr>
        <w:t>1</w:t>
      </w:r>
      <w:r w:rsidRPr="0033588E">
        <w:rPr>
          <w:rFonts w:asciiTheme="majorBidi" w:hAnsiTheme="majorBidi" w:cstheme="majorBidi"/>
          <w:color w:val="333333"/>
          <w:szCs w:val="21"/>
          <w:shd w:val="clear" w:color="auto" w:fill="FFFFFF"/>
        </w:rPr>
        <w:t>%</w:t>
      </w:r>
      <w:r w:rsidRPr="0033588E">
        <w:rPr>
          <w:rFonts w:asciiTheme="majorBidi" w:hAnsiTheme="majorBidi" w:cstheme="majorBidi"/>
          <w:color w:val="333333"/>
          <w:szCs w:val="21"/>
          <w:shd w:val="clear" w:color="auto" w:fill="FFFFFF"/>
        </w:rPr>
        <w:t>为波兰族；</w:t>
      </w:r>
      <w:r w:rsidRPr="0033588E">
        <w:rPr>
          <w:rFonts w:asciiTheme="majorBidi" w:hAnsiTheme="majorBidi" w:cstheme="majorBidi"/>
          <w:color w:val="333333"/>
          <w:szCs w:val="21"/>
          <w:shd w:val="clear" w:color="auto" w:fill="FFFFFF"/>
        </w:rPr>
        <w:t>0.0</w:t>
      </w:r>
      <w:r>
        <w:rPr>
          <w:rFonts w:asciiTheme="majorBidi" w:hAnsiTheme="majorBidi" w:cstheme="majorBidi"/>
          <w:color w:val="333333"/>
          <w:szCs w:val="21"/>
          <w:shd w:val="clear" w:color="auto" w:fill="FFFFFF"/>
        </w:rPr>
        <w:t>4</w:t>
      </w:r>
      <w:r w:rsidRPr="0033588E">
        <w:rPr>
          <w:rFonts w:asciiTheme="majorBidi" w:hAnsiTheme="majorBidi" w:cstheme="majorBidi"/>
          <w:color w:val="333333"/>
          <w:szCs w:val="21"/>
          <w:shd w:val="clear" w:color="auto" w:fill="FFFFFF"/>
        </w:rPr>
        <w:t>%</w:t>
      </w:r>
      <w:r w:rsidRPr="0033588E">
        <w:rPr>
          <w:rFonts w:asciiTheme="majorBidi" w:hAnsiTheme="majorBidi" w:cstheme="majorBidi"/>
          <w:color w:val="333333"/>
          <w:szCs w:val="21"/>
          <w:shd w:val="clear" w:color="auto" w:fill="FFFFFF"/>
        </w:rPr>
        <w:t>为俄罗斯族；</w:t>
      </w:r>
      <w:r w:rsidRPr="0033588E">
        <w:rPr>
          <w:rFonts w:asciiTheme="majorBidi" w:hAnsiTheme="majorBidi" w:cstheme="majorBidi"/>
          <w:color w:val="333333"/>
          <w:szCs w:val="21"/>
          <w:shd w:val="clear" w:color="auto" w:fill="FFFFFF"/>
        </w:rPr>
        <w:t>0.0</w:t>
      </w:r>
      <w:r>
        <w:rPr>
          <w:rFonts w:asciiTheme="majorBidi" w:hAnsiTheme="majorBidi" w:cstheme="majorBidi"/>
          <w:color w:val="333333"/>
          <w:szCs w:val="21"/>
          <w:shd w:val="clear" w:color="auto" w:fill="FFFFFF"/>
        </w:rPr>
        <w:t>2</w:t>
      </w:r>
      <w:r w:rsidRPr="0033588E">
        <w:rPr>
          <w:rFonts w:asciiTheme="majorBidi" w:hAnsiTheme="majorBidi" w:cstheme="majorBidi"/>
          <w:color w:val="333333"/>
          <w:szCs w:val="21"/>
          <w:shd w:val="clear" w:color="auto" w:fill="FFFFFF"/>
        </w:rPr>
        <w:t>%</w:t>
      </w:r>
      <w:r w:rsidRPr="0033588E">
        <w:rPr>
          <w:rFonts w:asciiTheme="majorBidi" w:hAnsiTheme="majorBidi" w:cstheme="majorBidi"/>
          <w:color w:val="333333"/>
          <w:szCs w:val="21"/>
          <w:shd w:val="clear" w:color="auto" w:fill="FFFFFF"/>
        </w:rPr>
        <w:t>为克罗地亚族；</w:t>
      </w:r>
      <w:r w:rsidRPr="0033588E">
        <w:rPr>
          <w:rFonts w:asciiTheme="majorBidi" w:hAnsiTheme="majorBidi" w:cstheme="majorBidi"/>
          <w:color w:val="333333"/>
          <w:szCs w:val="21"/>
          <w:shd w:val="clear" w:color="auto" w:fill="FFFFFF"/>
        </w:rPr>
        <w:t>0.0</w:t>
      </w:r>
      <w:r>
        <w:rPr>
          <w:rFonts w:asciiTheme="majorBidi" w:hAnsiTheme="majorBidi" w:cstheme="majorBidi"/>
          <w:color w:val="333333"/>
          <w:szCs w:val="21"/>
          <w:shd w:val="clear" w:color="auto" w:fill="FFFFFF"/>
        </w:rPr>
        <w:t>2</w:t>
      </w:r>
      <w:r w:rsidRPr="0033588E">
        <w:rPr>
          <w:rFonts w:asciiTheme="majorBidi" w:hAnsiTheme="majorBidi" w:cstheme="majorBidi"/>
          <w:color w:val="333333"/>
          <w:szCs w:val="21"/>
          <w:shd w:val="clear" w:color="auto" w:fill="FFFFFF"/>
        </w:rPr>
        <w:t>%</w:t>
      </w:r>
      <w:r w:rsidRPr="0033588E">
        <w:rPr>
          <w:rFonts w:asciiTheme="majorBidi" w:hAnsiTheme="majorBidi" w:cstheme="majorBidi"/>
          <w:color w:val="333333"/>
          <w:szCs w:val="21"/>
          <w:shd w:val="clear" w:color="auto" w:fill="FFFFFF"/>
        </w:rPr>
        <w:t>为保加利亚族；</w:t>
      </w:r>
      <w:r w:rsidRPr="0033588E">
        <w:rPr>
          <w:rFonts w:asciiTheme="majorBidi" w:hAnsiTheme="majorBidi" w:cstheme="majorBidi"/>
          <w:color w:val="333333"/>
          <w:szCs w:val="21"/>
          <w:shd w:val="clear" w:color="auto" w:fill="FFFFFF"/>
        </w:rPr>
        <w:t>0.0</w:t>
      </w:r>
      <w:r>
        <w:rPr>
          <w:rFonts w:asciiTheme="majorBidi" w:hAnsiTheme="majorBidi" w:cstheme="majorBidi"/>
          <w:color w:val="333333"/>
          <w:szCs w:val="21"/>
          <w:shd w:val="clear" w:color="auto" w:fill="FFFFFF"/>
        </w:rPr>
        <w:t>1</w:t>
      </w:r>
      <w:r w:rsidRPr="0033588E">
        <w:rPr>
          <w:rFonts w:asciiTheme="majorBidi" w:hAnsiTheme="majorBidi" w:cstheme="majorBidi"/>
          <w:color w:val="333333"/>
          <w:szCs w:val="21"/>
          <w:shd w:val="clear" w:color="auto" w:fill="FFFFFF"/>
        </w:rPr>
        <w:t>%</w:t>
      </w:r>
      <w:r w:rsidRPr="0033588E">
        <w:rPr>
          <w:rFonts w:asciiTheme="majorBidi" w:hAnsiTheme="majorBidi" w:cstheme="majorBidi"/>
          <w:color w:val="333333"/>
          <w:szCs w:val="21"/>
          <w:shd w:val="clear" w:color="auto" w:fill="FFFFFF"/>
        </w:rPr>
        <w:t>为塞尔维亚族；</w:t>
      </w:r>
      <w:r w:rsidRPr="0033588E">
        <w:rPr>
          <w:rFonts w:asciiTheme="majorBidi" w:hAnsiTheme="majorBidi" w:cstheme="majorBidi"/>
          <w:color w:val="333333"/>
          <w:szCs w:val="21"/>
          <w:shd w:val="clear" w:color="auto" w:fill="FFFFFF"/>
        </w:rPr>
        <w:t>0.0</w:t>
      </w:r>
      <w:r>
        <w:rPr>
          <w:rFonts w:asciiTheme="majorBidi" w:hAnsiTheme="majorBidi" w:cstheme="majorBidi"/>
          <w:color w:val="333333"/>
          <w:szCs w:val="21"/>
          <w:shd w:val="clear" w:color="auto" w:fill="FFFFFF"/>
        </w:rPr>
        <w:t>1</w:t>
      </w:r>
      <w:r w:rsidRPr="0033588E">
        <w:rPr>
          <w:rFonts w:asciiTheme="majorBidi" w:hAnsiTheme="majorBidi" w:cstheme="majorBidi"/>
          <w:color w:val="333333"/>
          <w:szCs w:val="21"/>
          <w:shd w:val="clear" w:color="auto" w:fill="FFFFFF"/>
        </w:rPr>
        <w:t>%</w:t>
      </w:r>
      <w:r w:rsidRPr="0033588E">
        <w:rPr>
          <w:rFonts w:asciiTheme="majorBidi" w:hAnsiTheme="majorBidi" w:cstheme="majorBidi"/>
          <w:color w:val="333333"/>
          <w:szCs w:val="21"/>
          <w:shd w:val="clear" w:color="auto" w:fill="FFFFFF"/>
        </w:rPr>
        <w:t>为犹太族。</w:t>
      </w:r>
      <w:r w:rsidRPr="0033588E">
        <w:rPr>
          <w:rFonts w:asciiTheme="majorBidi" w:hAnsiTheme="majorBidi" w:cstheme="majorBidi"/>
          <w:color w:val="333333"/>
          <w:szCs w:val="21"/>
          <w:shd w:val="clear" w:color="auto" w:fill="FFFFFF"/>
        </w:rPr>
        <w:t>0.</w:t>
      </w:r>
      <w:r>
        <w:rPr>
          <w:rFonts w:asciiTheme="majorBidi" w:hAnsiTheme="majorBidi" w:cstheme="majorBidi"/>
          <w:color w:val="333333"/>
          <w:szCs w:val="21"/>
          <w:shd w:val="clear" w:color="auto" w:fill="FFFFFF"/>
        </w:rPr>
        <w:t>2</w:t>
      </w:r>
      <w:r w:rsidRPr="0033588E">
        <w:rPr>
          <w:rFonts w:asciiTheme="majorBidi" w:hAnsiTheme="majorBidi" w:cstheme="majorBidi"/>
          <w:color w:val="333333"/>
          <w:szCs w:val="21"/>
          <w:shd w:val="clear" w:color="auto" w:fill="FFFFFF"/>
        </w:rPr>
        <w:t>%</w:t>
      </w:r>
      <w:r w:rsidRPr="0033588E">
        <w:rPr>
          <w:rFonts w:asciiTheme="majorBidi" w:hAnsiTheme="majorBidi" w:cstheme="majorBidi"/>
          <w:color w:val="333333"/>
          <w:szCs w:val="21"/>
          <w:shd w:val="clear" w:color="auto" w:fill="FFFFFF"/>
        </w:rPr>
        <w:t>填报了其他民族，</w:t>
      </w:r>
      <w:r>
        <w:rPr>
          <w:rFonts w:asciiTheme="majorBidi" w:hAnsiTheme="majorBidi" w:cstheme="majorBidi"/>
          <w:color w:val="333333"/>
          <w:szCs w:val="21"/>
          <w:shd w:val="clear" w:color="auto" w:fill="FFFFFF"/>
        </w:rPr>
        <w:t>7</w:t>
      </w:r>
      <w:r w:rsidRPr="0033588E">
        <w:rPr>
          <w:rFonts w:asciiTheme="majorBidi" w:hAnsiTheme="majorBidi" w:cstheme="majorBidi"/>
          <w:color w:val="333333"/>
          <w:szCs w:val="21"/>
          <w:shd w:val="clear" w:color="auto" w:fill="FFFFFF"/>
        </w:rPr>
        <w:t>%</w:t>
      </w:r>
      <w:r w:rsidRPr="0033588E">
        <w:rPr>
          <w:rFonts w:asciiTheme="majorBidi" w:hAnsiTheme="majorBidi" w:cstheme="majorBidi"/>
          <w:color w:val="333333"/>
          <w:szCs w:val="21"/>
          <w:shd w:val="clear" w:color="auto" w:fill="FFFFFF"/>
        </w:rPr>
        <w:t>的人口未填报民族。人口普查充分尊重《宪法》规定的每个人自由决定所属民族的权利。</w:t>
      </w:r>
    </w:p>
    <w:p w:rsidR="002D7AAE" w:rsidRPr="0033588E" w:rsidRDefault="002D7AAE" w:rsidP="002D7AAE">
      <w:pPr>
        <w:pStyle w:val="SingleTxtGC"/>
        <w:rPr>
          <w:rFonts w:asciiTheme="majorBidi" w:hAnsiTheme="majorBidi" w:cstheme="majorBidi"/>
          <w:color w:val="333333"/>
          <w:szCs w:val="21"/>
          <w:shd w:val="clear" w:color="auto" w:fill="FFFFFF"/>
        </w:rPr>
      </w:pPr>
      <w:bookmarkStart w:id="0" w:name="_GoBack"/>
      <w:bookmarkEnd w:id="0"/>
      <w:r>
        <w:rPr>
          <w:rFonts w:asciiTheme="majorBidi" w:hAnsiTheme="majorBidi" w:cstheme="majorBidi"/>
          <w:szCs w:val="21"/>
        </w:rPr>
        <w:lastRenderedPageBreak/>
        <w:t>8</w:t>
      </w:r>
      <w:r w:rsidRPr="0033588E">
        <w:rPr>
          <w:rFonts w:asciiTheme="majorBidi" w:hAnsiTheme="majorBidi" w:cstheme="majorBidi"/>
          <w:szCs w:val="21"/>
        </w:rPr>
        <w:t>.</w:t>
      </w:r>
      <w:r w:rsidRPr="0033588E">
        <w:rPr>
          <w:rFonts w:asciiTheme="majorBidi" w:hAnsiTheme="majorBidi" w:cstheme="majorBidi"/>
          <w:szCs w:val="21"/>
        </w:rPr>
        <w:tab/>
      </w:r>
      <w:r w:rsidRPr="0033588E">
        <w:rPr>
          <w:rFonts w:asciiTheme="majorBidi" w:hAnsiTheme="majorBidi" w:cstheme="majorBidi"/>
          <w:szCs w:val="21"/>
        </w:rPr>
        <w:t>在</w:t>
      </w:r>
      <w:r w:rsidRPr="0033588E">
        <w:rPr>
          <w:rFonts w:asciiTheme="majorBidi" w:hAnsiTheme="majorBidi" w:cstheme="majorBidi"/>
          <w:color w:val="333333"/>
          <w:szCs w:val="21"/>
          <w:shd w:val="clear" w:color="auto" w:fill="FFFFFF"/>
        </w:rPr>
        <w:t>斯洛伐克共和国成立过程中，特别重视确保法律秩序的连续性和稳定性，以此作为稳定国家机构和尊重人权的先决条件。捷克斯洛伐克联邦共和国解体之后，宪制性法律、法律和其他具有普遍约束力的法规，只要不与《宪法》相抵触，在斯洛伐克共和国就仍然有效。</w:t>
      </w:r>
      <w:r w:rsidRPr="0033588E">
        <w:rPr>
          <w:rStyle w:val="a9"/>
          <w:rFonts w:asciiTheme="majorBidi" w:eastAsia="宋体" w:hAnsiTheme="majorBidi" w:cstheme="majorBidi"/>
          <w:szCs w:val="21"/>
        </w:rPr>
        <w:footnoteReference w:id="4"/>
      </w:r>
      <w:r w:rsidRPr="0033588E">
        <w:rPr>
          <w:rFonts w:asciiTheme="majorBidi" w:hAnsiTheme="majorBidi" w:cstheme="majorBidi"/>
          <w:szCs w:val="21"/>
        </w:rPr>
        <w:t xml:space="preserve"> </w:t>
      </w:r>
      <w:r w:rsidRPr="0033588E">
        <w:rPr>
          <w:rFonts w:asciiTheme="majorBidi" w:hAnsiTheme="majorBidi" w:cstheme="majorBidi"/>
          <w:color w:val="333333"/>
          <w:szCs w:val="21"/>
          <w:shd w:val="clear" w:color="auto" w:fill="FFFFFF"/>
        </w:rPr>
        <w:t>所有保障民主、法治、人权与自由的基本标准，包括捷克斯洛伐克联邦共和国在解体之日已加入的国际公约，都已纳入斯洛伐克法律秩序。自</w:t>
      </w:r>
      <w:r>
        <w:rPr>
          <w:rFonts w:asciiTheme="majorBidi" w:hAnsiTheme="majorBidi" w:cstheme="majorBidi"/>
          <w:color w:val="333333"/>
          <w:szCs w:val="21"/>
          <w:shd w:val="clear" w:color="auto" w:fill="FFFFFF"/>
        </w:rPr>
        <w:t>1993</w:t>
      </w:r>
      <w:r w:rsidRPr="0033588E">
        <w:rPr>
          <w:rFonts w:asciiTheme="majorBidi" w:hAnsiTheme="majorBidi" w:cstheme="majorBidi"/>
          <w:color w:val="333333"/>
          <w:szCs w:val="21"/>
          <w:shd w:val="clear" w:color="auto" w:fill="FFFFFF"/>
        </w:rPr>
        <w:t>年</w:t>
      </w:r>
      <w:r>
        <w:rPr>
          <w:rFonts w:asciiTheme="majorBidi" w:hAnsiTheme="majorBidi" w:cstheme="majorBidi"/>
          <w:color w:val="333333"/>
          <w:szCs w:val="21"/>
          <w:shd w:val="clear" w:color="auto" w:fill="FFFFFF"/>
        </w:rPr>
        <w:t>1</w:t>
      </w:r>
      <w:r w:rsidRPr="0033588E">
        <w:rPr>
          <w:rFonts w:asciiTheme="majorBidi" w:hAnsiTheme="majorBidi" w:cstheme="majorBidi"/>
          <w:color w:val="333333"/>
          <w:szCs w:val="21"/>
          <w:shd w:val="clear" w:color="auto" w:fill="FFFFFF"/>
        </w:rPr>
        <w:t>月</w:t>
      </w:r>
      <w:r>
        <w:rPr>
          <w:rFonts w:asciiTheme="majorBidi" w:hAnsiTheme="majorBidi" w:cstheme="majorBidi"/>
          <w:color w:val="333333"/>
          <w:szCs w:val="21"/>
          <w:shd w:val="clear" w:color="auto" w:fill="FFFFFF"/>
        </w:rPr>
        <w:t>19</w:t>
      </w:r>
      <w:r w:rsidRPr="0033588E">
        <w:rPr>
          <w:rFonts w:asciiTheme="majorBidi" w:hAnsiTheme="majorBidi" w:cstheme="majorBidi"/>
          <w:color w:val="333333"/>
          <w:szCs w:val="21"/>
          <w:shd w:val="clear" w:color="auto" w:fill="FFFFFF"/>
        </w:rPr>
        <w:t>日起，斯洛伐克一直是联合国会员国。</w:t>
      </w:r>
    </w:p>
    <w:p w:rsidR="002D7AAE" w:rsidRPr="0033588E" w:rsidRDefault="000069AC" w:rsidP="000069AC">
      <w:pPr>
        <w:pStyle w:val="H1GC"/>
        <w:rPr>
          <w:b/>
        </w:rPr>
      </w:pPr>
      <w:r>
        <w:rPr>
          <w:b/>
        </w:rPr>
        <w:tab/>
      </w:r>
      <w:r w:rsidR="002D7AAE">
        <w:rPr>
          <w:b/>
        </w:rPr>
        <w:t>A</w:t>
      </w:r>
      <w:r w:rsidR="002D7AAE" w:rsidRPr="0033588E">
        <w:rPr>
          <w:b/>
        </w:rPr>
        <w:t>.</w:t>
      </w:r>
      <w:r w:rsidR="002D7AAE" w:rsidRPr="0033588E">
        <w:rPr>
          <w:b/>
        </w:rPr>
        <w:tab/>
      </w:r>
      <w:r w:rsidR="002D7AAE" w:rsidRPr="0033588E">
        <w:t>领土和人口</w:t>
      </w:r>
    </w:p>
    <w:p w:rsidR="002D7AAE" w:rsidRPr="0033588E" w:rsidRDefault="002D7AAE" w:rsidP="002D7AAE">
      <w:pPr>
        <w:pStyle w:val="SingleTxtGC"/>
        <w:rPr>
          <w:rFonts w:asciiTheme="majorBidi" w:hAnsiTheme="majorBidi" w:cstheme="majorBidi"/>
          <w:color w:val="333333"/>
          <w:szCs w:val="21"/>
          <w:shd w:val="clear" w:color="auto" w:fill="FFFFFF"/>
        </w:rPr>
      </w:pPr>
      <w:r>
        <w:rPr>
          <w:rFonts w:asciiTheme="majorBidi" w:hAnsiTheme="majorBidi" w:cstheme="majorBidi"/>
          <w:szCs w:val="21"/>
        </w:rPr>
        <w:t>9</w:t>
      </w:r>
      <w:r w:rsidRPr="0033588E">
        <w:rPr>
          <w:rFonts w:asciiTheme="majorBidi" w:hAnsiTheme="majorBidi" w:cstheme="majorBidi"/>
          <w:szCs w:val="21"/>
        </w:rPr>
        <w:t>.</w:t>
      </w:r>
      <w:r w:rsidRPr="0033588E">
        <w:rPr>
          <w:rFonts w:asciiTheme="majorBidi" w:hAnsiTheme="majorBidi" w:cstheme="majorBidi"/>
          <w:szCs w:val="21"/>
        </w:rPr>
        <w:tab/>
      </w:r>
      <w:r w:rsidRPr="0033588E">
        <w:rPr>
          <w:rFonts w:asciiTheme="majorBidi" w:hAnsiTheme="majorBidi" w:cstheme="majorBidi"/>
          <w:color w:val="333333"/>
          <w:szCs w:val="21"/>
          <w:shd w:val="clear" w:color="auto" w:fill="FFFFFF"/>
        </w:rPr>
        <w:t>关于斯洛伐克共和国人口的统计数据以人口和住房普查数据为准。人口普查每十年进行一次，在人口普查间隔期，根据人口统计调查，每年更新选定的数据。下一次人口普查将在</w:t>
      </w:r>
      <w:r>
        <w:rPr>
          <w:rFonts w:asciiTheme="majorBidi" w:hAnsiTheme="majorBidi" w:cstheme="majorBidi"/>
          <w:color w:val="333333"/>
          <w:szCs w:val="21"/>
          <w:shd w:val="clear" w:color="auto" w:fill="FFFFFF"/>
        </w:rPr>
        <w:t>2</w:t>
      </w:r>
      <w:r w:rsidRPr="0033588E">
        <w:rPr>
          <w:rFonts w:asciiTheme="majorBidi" w:hAnsiTheme="majorBidi" w:cstheme="majorBidi"/>
          <w:color w:val="333333"/>
          <w:szCs w:val="21"/>
          <w:shd w:val="clear" w:color="auto" w:fill="FFFFFF"/>
        </w:rPr>
        <w:t>0</w:t>
      </w:r>
      <w:r>
        <w:rPr>
          <w:rFonts w:asciiTheme="majorBidi" w:hAnsiTheme="majorBidi" w:cstheme="majorBidi"/>
          <w:color w:val="333333"/>
          <w:szCs w:val="21"/>
          <w:shd w:val="clear" w:color="auto" w:fill="FFFFFF"/>
        </w:rPr>
        <w:t>21</w:t>
      </w:r>
      <w:r w:rsidRPr="0033588E">
        <w:rPr>
          <w:rFonts w:asciiTheme="majorBidi" w:hAnsiTheme="majorBidi" w:cstheme="majorBidi"/>
          <w:color w:val="333333"/>
          <w:szCs w:val="21"/>
          <w:shd w:val="clear" w:color="auto" w:fill="FFFFFF"/>
        </w:rPr>
        <w:t>年进行。</w:t>
      </w:r>
    </w:p>
    <w:p w:rsidR="002D7AAE" w:rsidRPr="0033588E" w:rsidRDefault="002D7AAE" w:rsidP="00D81A65">
      <w:pPr>
        <w:pStyle w:val="H23GC"/>
        <w:rPr>
          <w:b/>
        </w:rPr>
      </w:pPr>
      <w:r w:rsidRPr="0033588E">
        <w:tab/>
      </w:r>
      <w:r w:rsidRPr="0033588E">
        <w:tab/>
      </w:r>
      <w:r w:rsidRPr="0033588E">
        <w:t>领土和人口：截至</w:t>
      </w:r>
      <w:r>
        <w:t>2</w:t>
      </w:r>
      <w:r w:rsidRPr="0033588E">
        <w:t>0</w:t>
      </w:r>
      <w:r>
        <w:t>18</w:t>
      </w:r>
      <w:r w:rsidRPr="0033588E">
        <w:t>年</w:t>
      </w:r>
      <w:r>
        <w:t>12</w:t>
      </w:r>
      <w:r w:rsidRPr="0033588E">
        <w:t>月</w:t>
      </w:r>
      <w:r>
        <w:t>31</w:t>
      </w:r>
      <w:r w:rsidRPr="0033588E">
        <w:t>日的基本统计数据</w:t>
      </w:r>
    </w:p>
    <w:tbl>
      <w:tblPr>
        <w:tblW w:w="7370" w:type="dxa"/>
        <w:tblInd w:w="1134" w:type="dxa"/>
        <w:tblBorders>
          <w:top w:val="single" w:sz="4" w:space="0" w:color="auto"/>
          <w:bottom w:val="single" w:sz="12" w:space="0" w:color="auto"/>
        </w:tblBorders>
        <w:tblLayout w:type="fixed"/>
        <w:tblCellMar>
          <w:left w:w="0" w:type="dxa"/>
          <w:right w:w="113" w:type="dxa"/>
        </w:tblCellMar>
        <w:tblLook w:val="04A0" w:firstRow="1" w:lastRow="0" w:firstColumn="1" w:lastColumn="0" w:noHBand="0" w:noVBand="1"/>
      </w:tblPr>
      <w:tblGrid>
        <w:gridCol w:w="3510"/>
        <w:gridCol w:w="3860"/>
      </w:tblGrid>
      <w:tr w:rsidR="002D7AAE" w:rsidRPr="0033588E" w:rsidTr="00427413">
        <w:tc>
          <w:tcPr>
            <w:tcW w:w="3510" w:type="dxa"/>
            <w:tcBorders>
              <w:top w:val="single" w:sz="4" w:space="0" w:color="auto"/>
              <w:bottom w:val="nil"/>
            </w:tcBorders>
            <w:shd w:val="clear" w:color="auto" w:fill="auto"/>
            <w:tcMar>
              <w:top w:w="0" w:type="dxa"/>
              <w:left w:w="108" w:type="dxa"/>
              <w:bottom w:w="0" w:type="dxa"/>
              <w:right w:w="108" w:type="dxa"/>
            </w:tcMar>
            <w:vAlign w:val="bottom"/>
            <w:hideMark/>
          </w:tcPr>
          <w:p w:rsidR="002D7AAE" w:rsidRPr="00427413" w:rsidRDefault="002D7AAE" w:rsidP="00D81A65">
            <w:pPr>
              <w:pStyle w:val="a5"/>
              <w:rPr>
                <w:rFonts w:ascii="Time New Roman" w:eastAsia="宋体" w:hAnsi="Time New Roman" w:hint="eastAsia"/>
                <w:lang w:val="fr-CH"/>
              </w:rPr>
            </w:pPr>
            <w:r w:rsidRPr="00427413">
              <w:rPr>
                <w:rFonts w:ascii="Time New Roman" w:eastAsia="宋体" w:hAnsi="Time New Roman"/>
                <w:lang w:val="fr-CH"/>
              </w:rPr>
              <w:t xml:space="preserve">1. </w:t>
            </w:r>
            <w:r w:rsidRPr="00427413">
              <w:rPr>
                <w:rFonts w:ascii="Time New Roman" w:eastAsia="宋体" w:hAnsi="Time New Roman"/>
                <w:color w:val="333333"/>
                <w:shd w:val="clear" w:color="auto" w:fill="FFFFFF"/>
              </w:rPr>
              <w:t>面积</w:t>
            </w:r>
          </w:p>
        </w:tc>
        <w:tc>
          <w:tcPr>
            <w:tcW w:w="3860" w:type="dxa"/>
            <w:tcBorders>
              <w:top w:val="single" w:sz="4" w:space="0" w:color="auto"/>
              <w:bottom w:val="nil"/>
            </w:tcBorders>
            <w:shd w:val="clear" w:color="auto" w:fill="auto"/>
            <w:tcMar>
              <w:top w:w="0" w:type="dxa"/>
              <w:left w:w="108" w:type="dxa"/>
              <w:bottom w:w="0" w:type="dxa"/>
              <w:right w:w="108" w:type="dxa"/>
            </w:tcMar>
            <w:vAlign w:val="bottom"/>
            <w:hideMark/>
          </w:tcPr>
          <w:p w:rsidR="002D7AAE" w:rsidRPr="00427413" w:rsidRDefault="002D7AAE" w:rsidP="00D81A65">
            <w:pPr>
              <w:pStyle w:val="a5"/>
              <w:rPr>
                <w:rFonts w:ascii="Time New Roman" w:eastAsia="宋体" w:hAnsi="Time New Roman" w:hint="eastAsia"/>
                <w:lang w:val="fr-CH"/>
              </w:rPr>
            </w:pPr>
            <w:r w:rsidRPr="00427413">
              <w:rPr>
                <w:rFonts w:ascii="Time New Roman" w:eastAsia="宋体" w:hAnsi="Time New Roman"/>
                <w:lang w:val="fr-CH"/>
              </w:rPr>
              <w:t>49,034</w:t>
            </w:r>
            <w:r w:rsidRPr="00427413">
              <w:rPr>
                <w:rFonts w:ascii="Time New Roman" w:eastAsia="宋体" w:hAnsi="Time New Roman"/>
                <w:color w:val="333333"/>
                <w:shd w:val="clear" w:color="auto" w:fill="FFFFFF"/>
              </w:rPr>
              <w:t>平方公里</w:t>
            </w:r>
          </w:p>
        </w:tc>
      </w:tr>
      <w:tr w:rsidR="002D7AAE" w:rsidRPr="0033588E" w:rsidTr="00427413">
        <w:tc>
          <w:tcPr>
            <w:tcW w:w="3510" w:type="dxa"/>
            <w:tcBorders>
              <w:top w:val="nil"/>
            </w:tcBorders>
            <w:shd w:val="clear" w:color="auto" w:fill="auto"/>
            <w:tcMar>
              <w:top w:w="0" w:type="dxa"/>
              <w:left w:w="108" w:type="dxa"/>
              <w:bottom w:w="0" w:type="dxa"/>
              <w:right w:w="108" w:type="dxa"/>
            </w:tcMar>
            <w:hideMark/>
          </w:tcPr>
          <w:p w:rsidR="002D7AAE" w:rsidRPr="0033588E" w:rsidRDefault="002D7AAE" w:rsidP="00D81A65">
            <w:pPr>
              <w:pStyle w:val="a6"/>
              <w:overflowPunct/>
              <w:spacing w:after="120"/>
              <w:jc w:val="left"/>
              <w:rPr>
                <w:lang w:val="fr-CH"/>
              </w:rPr>
            </w:pPr>
            <w:r>
              <w:rPr>
                <w:lang w:val="fr-CH"/>
              </w:rPr>
              <w:t>2</w:t>
            </w:r>
            <w:r w:rsidRPr="0033588E">
              <w:rPr>
                <w:lang w:val="fr-CH"/>
              </w:rPr>
              <w:t xml:space="preserve">. </w:t>
            </w:r>
            <w:r w:rsidRPr="0033588E">
              <w:rPr>
                <w:color w:val="333333"/>
                <w:shd w:val="clear" w:color="auto" w:fill="FFFFFF"/>
              </w:rPr>
              <w:t>居民人数</w:t>
            </w:r>
          </w:p>
        </w:tc>
        <w:tc>
          <w:tcPr>
            <w:tcW w:w="3860" w:type="dxa"/>
            <w:tcBorders>
              <w:top w:val="nil"/>
            </w:tcBorders>
            <w:shd w:val="clear" w:color="auto" w:fill="auto"/>
            <w:tcMar>
              <w:top w:w="0" w:type="dxa"/>
              <w:left w:w="108" w:type="dxa"/>
              <w:bottom w:w="0" w:type="dxa"/>
              <w:right w:w="108" w:type="dxa"/>
            </w:tcMar>
            <w:hideMark/>
          </w:tcPr>
          <w:p w:rsidR="002D7AAE" w:rsidRPr="0033588E" w:rsidRDefault="002D7AAE" w:rsidP="00D81A65">
            <w:pPr>
              <w:pStyle w:val="a6"/>
              <w:overflowPunct/>
              <w:spacing w:after="120"/>
              <w:jc w:val="left"/>
              <w:rPr>
                <w:lang w:val="fr-CH"/>
              </w:rPr>
            </w:pPr>
            <w:r>
              <w:rPr>
                <w:lang w:val="fr-CH"/>
              </w:rPr>
              <w:t>545</w:t>
            </w:r>
            <w:r w:rsidRPr="0033588E">
              <w:rPr>
                <w:color w:val="333333"/>
                <w:shd w:val="clear" w:color="auto" w:fill="FFFFFF"/>
              </w:rPr>
              <w:t>万</w:t>
            </w:r>
          </w:p>
        </w:tc>
      </w:tr>
      <w:tr w:rsidR="002D7AAE" w:rsidRPr="0033588E" w:rsidTr="00D81A65">
        <w:tc>
          <w:tcPr>
            <w:tcW w:w="3510" w:type="dxa"/>
            <w:shd w:val="clear" w:color="auto" w:fill="auto"/>
            <w:tcMar>
              <w:top w:w="0" w:type="dxa"/>
              <w:left w:w="108" w:type="dxa"/>
              <w:bottom w:w="0" w:type="dxa"/>
              <w:right w:w="108" w:type="dxa"/>
            </w:tcMar>
            <w:hideMark/>
          </w:tcPr>
          <w:p w:rsidR="002D7AAE" w:rsidRPr="0033588E" w:rsidRDefault="002D7AAE" w:rsidP="00D81A65">
            <w:pPr>
              <w:pStyle w:val="a6"/>
              <w:overflowPunct/>
              <w:spacing w:after="120"/>
              <w:jc w:val="left"/>
              <w:rPr>
                <w:lang w:val="fr-CH"/>
              </w:rPr>
            </w:pPr>
            <w:r>
              <w:rPr>
                <w:lang w:val="fr-CH"/>
              </w:rPr>
              <w:t>3</w:t>
            </w:r>
            <w:r w:rsidRPr="0033588E">
              <w:rPr>
                <w:lang w:val="fr-CH"/>
              </w:rPr>
              <w:t xml:space="preserve">. </w:t>
            </w:r>
            <w:r w:rsidRPr="0033588E">
              <w:rPr>
                <w:color w:val="333333"/>
                <w:shd w:val="clear" w:color="auto" w:fill="FFFFFF"/>
              </w:rPr>
              <w:t>人口密度</w:t>
            </w:r>
          </w:p>
        </w:tc>
        <w:tc>
          <w:tcPr>
            <w:tcW w:w="3860" w:type="dxa"/>
            <w:shd w:val="clear" w:color="auto" w:fill="auto"/>
            <w:tcMar>
              <w:top w:w="0" w:type="dxa"/>
              <w:left w:w="108" w:type="dxa"/>
              <w:bottom w:w="0" w:type="dxa"/>
              <w:right w:w="108" w:type="dxa"/>
            </w:tcMar>
            <w:hideMark/>
          </w:tcPr>
          <w:p w:rsidR="002D7AAE" w:rsidRPr="0033588E" w:rsidRDefault="002D7AAE" w:rsidP="00D81A65">
            <w:pPr>
              <w:pStyle w:val="a6"/>
              <w:overflowPunct/>
              <w:spacing w:after="120"/>
              <w:jc w:val="left"/>
              <w:rPr>
                <w:lang w:val="fr-CH"/>
              </w:rPr>
            </w:pPr>
            <w:r w:rsidRPr="0033588E">
              <w:rPr>
                <w:color w:val="333333"/>
                <w:shd w:val="clear" w:color="auto" w:fill="FFFFFF"/>
              </w:rPr>
              <w:t>每平方公里</w:t>
            </w:r>
            <w:r>
              <w:rPr>
                <w:lang w:val="fr-CH"/>
              </w:rPr>
              <w:t>111</w:t>
            </w:r>
            <w:r w:rsidRPr="0033588E">
              <w:rPr>
                <w:lang w:val="fr-CH"/>
              </w:rPr>
              <w:t>.</w:t>
            </w:r>
            <w:r>
              <w:rPr>
                <w:lang w:val="fr-CH"/>
              </w:rPr>
              <w:t>1</w:t>
            </w:r>
            <w:r w:rsidRPr="0033588E">
              <w:rPr>
                <w:lang w:val="fr-CH"/>
              </w:rPr>
              <w:t>人</w:t>
            </w:r>
          </w:p>
        </w:tc>
      </w:tr>
      <w:tr w:rsidR="002D7AAE" w:rsidRPr="0033588E" w:rsidTr="00427413">
        <w:tc>
          <w:tcPr>
            <w:tcW w:w="3510" w:type="dxa"/>
            <w:tcBorders>
              <w:bottom w:val="nil"/>
            </w:tcBorders>
            <w:shd w:val="clear" w:color="auto" w:fill="auto"/>
            <w:tcMar>
              <w:top w:w="0" w:type="dxa"/>
              <w:left w:w="108" w:type="dxa"/>
              <w:bottom w:w="0" w:type="dxa"/>
              <w:right w:w="108" w:type="dxa"/>
            </w:tcMar>
            <w:hideMark/>
          </w:tcPr>
          <w:p w:rsidR="002D7AAE" w:rsidRPr="0033588E" w:rsidRDefault="002D7AAE" w:rsidP="00D81A65">
            <w:pPr>
              <w:pStyle w:val="a6"/>
              <w:overflowPunct/>
              <w:spacing w:after="120"/>
              <w:jc w:val="left"/>
              <w:rPr>
                <w:lang w:val="fr-CH"/>
              </w:rPr>
            </w:pPr>
            <w:r>
              <w:rPr>
                <w:lang w:val="fr-CH"/>
              </w:rPr>
              <w:t>4</w:t>
            </w:r>
            <w:r w:rsidRPr="0033588E">
              <w:rPr>
                <w:lang w:val="fr-CH"/>
              </w:rPr>
              <w:t xml:space="preserve">. </w:t>
            </w:r>
            <w:r w:rsidRPr="0033588E">
              <w:rPr>
                <w:color w:val="333333"/>
                <w:shd w:val="clear" w:color="auto" w:fill="FFFFFF"/>
              </w:rPr>
              <w:t>各民族人口</w:t>
            </w:r>
          </w:p>
        </w:tc>
        <w:tc>
          <w:tcPr>
            <w:tcW w:w="3860" w:type="dxa"/>
            <w:tcBorders>
              <w:bottom w:val="nil"/>
            </w:tcBorders>
            <w:shd w:val="clear" w:color="auto" w:fill="auto"/>
            <w:tcMar>
              <w:top w:w="0" w:type="dxa"/>
              <w:left w:w="108" w:type="dxa"/>
              <w:bottom w:w="0" w:type="dxa"/>
              <w:right w:w="108" w:type="dxa"/>
            </w:tcMar>
            <w:hideMark/>
          </w:tcPr>
          <w:p w:rsidR="002D7AAE" w:rsidRPr="0033588E" w:rsidRDefault="002D7AAE" w:rsidP="00D81A65">
            <w:pPr>
              <w:pStyle w:val="a6"/>
              <w:overflowPunct/>
              <w:spacing w:after="120"/>
              <w:jc w:val="left"/>
              <w:rPr>
                <w:color w:val="333333"/>
                <w:shd w:val="clear" w:color="auto" w:fill="FFFFFF"/>
                <w:lang w:val="fr-CH"/>
              </w:rPr>
            </w:pPr>
            <w:r w:rsidRPr="0033588E">
              <w:rPr>
                <w:color w:val="333333"/>
                <w:shd w:val="clear" w:color="auto" w:fill="FFFFFF"/>
              </w:rPr>
              <w:t>斯洛伐克族</w:t>
            </w:r>
            <w:r w:rsidRPr="0033588E">
              <w:rPr>
                <w:color w:val="333333"/>
                <w:shd w:val="clear" w:color="auto" w:fill="FFFFFF"/>
                <w:lang w:val="fr-CH"/>
              </w:rPr>
              <w:t>，</w:t>
            </w:r>
            <w:r>
              <w:rPr>
                <w:color w:val="333333"/>
                <w:shd w:val="clear" w:color="auto" w:fill="FFFFFF"/>
                <w:lang w:val="fr-CH"/>
              </w:rPr>
              <w:t>81</w:t>
            </w:r>
            <w:r w:rsidRPr="0033588E">
              <w:rPr>
                <w:color w:val="333333"/>
                <w:shd w:val="clear" w:color="auto" w:fill="FFFFFF"/>
                <w:lang w:val="fr-CH"/>
              </w:rPr>
              <w:t>.</w:t>
            </w:r>
            <w:r>
              <w:rPr>
                <w:color w:val="333333"/>
                <w:shd w:val="clear" w:color="auto" w:fill="FFFFFF"/>
                <w:lang w:val="fr-CH"/>
              </w:rPr>
              <w:t>549</w:t>
            </w:r>
            <w:r w:rsidRPr="0033588E">
              <w:rPr>
                <w:color w:val="333333"/>
                <w:shd w:val="clear" w:color="auto" w:fill="FFFFFF"/>
                <w:lang w:val="fr-CH"/>
              </w:rPr>
              <w:t>%</w:t>
            </w:r>
            <w:r w:rsidR="00A9042D">
              <w:rPr>
                <w:color w:val="333333"/>
                <w:shd w:val="clear" w:color="auto" w:fill="FFFFFF"/>
                <w:lang w:val="fr-CH"/>
              </w:rPr>
              <w:t xml:space="preserve"> </w:t>
            </w:r>
            <w:r w:rsidRPr="0033588E">
              <w:rPr>
                <w:color w:val="333333"/>
                <w:shd w:val="clear" w:color="auto" w:fill="FFFFFF"/>
                <w:lang w:val="fr-CH"/>
              </w:rPr>
              <w:t>(</w:t>
            </w:r>
            <w:r>
              <w:rPr>
                <w:color w:val="333333"/>
                <w:shd w:val="clear" w:color="auto" w:fill="FFFFFF"/>
                <w:lang w:val="fr-CH"/>
              </w:rPr>
              <w:t>4,444,758</w:t>
            </w:r>
            <w:r w:rsidRPr="0033588E">
              <w:rPr>
                <w:lang w:val="fr-CH"/>
              </w:rPr>
              <w:t>人</w:t>
            </w:r>
            <w:r w:rsidRPr="0033588E">
              <w:rPr>
                <w:color w:val="333333"/>
                <w:shd w:val="clear" w:color="auto" w:fill="FFFFFF"/>
                <w:lang w:val="fr-CH"/>
              </w:rPr>
              <w:t>)</w:t>
            </w:r>
          </w:p>
          <w:p w:rsidR="002D7AAE" w:rsidRPr="0033588E" w:rsidRDefault="002D7AAE" w:rsidP="00D81A65">
            <w:pPr>
              <w:pStyle w:val="a6"/>
              <w:overflowPunct/>
              <w:spacing w:after="120"/>
              <w:jc w:val="left"/>
              <w:rPr>
                <w:color w:val="333333"/>
                <w:shd w:val="clear" w:color="auto" w:fill="FFFFFF"/>
                <w:lang w:val="fr-CH"/>
              </w:rPr>
            </w:pPr>
            <w:r w:rsidRPr="0033588E">
              <w:rPr>
                <w:color w:val="333333"/>
                <w:shd w:val="clear" w:color="auto" w:fill="FFFFFF"/>
              </w:rPr>
              <w:t>匈牙利族</w:t>
            </w:r>
            <w:r w:rsidRPr="0033588E">
              <w:rPr>
                <w:color w:val="333333"/>
                <w:shd w:val="clear" w:color="auto" w:fill="FFFFFF"/>
                <w:lang w:val="fr-CH"/>
              </w:rPr>
              <w:t>，</w:t>
            </w:r>
            <w:r>
              <w:rPr>
                <w:color w:val="333333"/>
                <w:shd w:val="clear" w:color="auto" w:fill="FFFFFF"/>
                <w:lang w:val="fr-CH"/>
              </w:rPr>
              <w:t>8</w:t>
            </w:r>
            <w:r w:rsidRPr="0033588E">
              <w:rPr>
                <w:color w:val="333333"/>
                <w:shd w:val="clear" w:color="auto" w:fill="FFFFFF"/>
                <w:lang w:val="fr-CH"/>
              </w:rPr>
              <w:t>.</w:t>
            </w:r>
            <w:r>
              <w:rPr>
                <w:color w:val="333333"/>
                <w:shd w:val="clear" w:color="auto" w:fill="FFFFFF"/>
                <w:lang w:val="fr-CH"/>
              </w:rPr>
              <w:t>291</w:t>
            </w:r>
            <w:r w:rsidRPr="0033588E">
              <w:rPr>
                <w:color w:val="333333"/>
                <w:shd w:val="clear" w:color="auto" w:fill="FFFFFF"/>
                <w:lang w:val="fr-CH"/>
              </w:rPr>
              <w:t>%</w:t>
            </w:r>
            <w:r w:rsidR="00A9042D">
              <w:rPr>
                <w:color w:val="333333"/>
                <w:shd w:val="clear" w:color="auto" w:fill="FFFFFF"/>
                <w:lang w:val="fr-CH"/>
              </w:rPr>
              <w:t xml:space="preserve"> </w:t>
            </w:r>
            <w:r w:rsidRPr="0033588E">
              <w:rPr>
                <w:color w:val="333333"/>
                <w:shd w:val="clear" w:color="auto" w:fill="FFFFFF"/>
                <w:lang w:val="fr-CH"/>
              </w:rPr>
              <w:t>(</w:t>
            </w:r>
            <w:r>
              <w:rPr>
                <w:color w:val="333333"/>
                <w:shd w:val="clear" w:color="auto" w:fill="FFFFFF"/>
                <w:lang w:val="fr-CH"/>
              </w:rPr>
              <w:t>451,914</w:t>
            </w:r>
            <w:r w:rsidRPr="0033588E">
              <w:rPr>
                <w:lang w:val="fr-CH"/>
              </w:rPr>
              <w:t>人</w:t>
            </w:r>
            <w:r w:rsidRPr="0033588E">
              <w:rPr>
                <w:color w:val="333333"/>
                <w:shd w:val="clear" w:color="auto" w:fill="FFFFFF"/>
                <w:lang w:val="fr-CH"/>
              </w:rPr>
              <w:t>)</w:t>
            </w:r>
          </w:p>
          <w:p w:rsidR="002D7AAE" w:rsidRPr="0033588E" w:rsidRDefault="002D7AAE" w:rsidP="00D81A65">
            <w:pPr>
              <w:pStyle w:val="a6"/>
              <w:overflowPunct/>
              <w:spacing w:after="120"/>
              <w:jc w:val="left"/>
              <w:rPr>
                <w:color w:val="333333"/>
                <w:shd w:val="clear" w:color="auto" w:fill="FFFFFF"/>
                <w:lang w:val="fr-CH"/>
              </w:rPr>
            </w:pPr>
            <w:r w:rsidRPr="0033588E">
              <w:rPr>
                <w:color w:val="333333"/>
                <w:shd w:val="clear" w:color="auto" w:fill="FFFFFF"/>
              </w:rPr>
              <w:t>罗姆族，</w:t>
            </w:r>
            <w:r>
              <w:rPr>
                <w:color w:val="333333"/>
                <w:shd w:val="clear" w:color="auto" w:fill="FFFFFF"/>
                <w:lang w:val="fr-CH"/>
              </w:rPr>
              <w:t>2</w:t>
            </w:r>
            <w:r w:rsidRPr="0033588E">
              <w:rPr>
                <w:color w:val="333333"/>
                <w:shd w:val="clear" w:color="auto" w:fill="FFFFFF"/>
                <w:lang w:val="fr-CH"/>
              </w:rPr>
              <w:t>.0</w:t>
            </w:r>
            <w:r>
              <w:rPr>
                <w:color w:val="333333"/>
                <w:shd w:val="clear" w:color="auto" w:fill="FFFFFF"/>
                <w:lang w:val="fr-CH"/>
              </w:rPr>
              <w:t>53</w:t>
            </w:r>
            <w:r w:rsidRPr="0033588E">
              <w:rPr>
                <w:color w:val="333333"/>
                <w:shd w:val="clear" w:color="auto" w:fill="FFFFFF"/>
                <w:lang w:val="fr-CH"/>
              </w:rPr>
              <w:t>% (</w:t>
            </w:r>
            <w:r>
              <w:rPr>
                <w:color w:val="333333"/>
                <w:shd w:val="clear" w:color="auto" w:fill="FFFFFF"/>
                <w:lang w:val="fr-CH"/>
              </w:rPr>
              <w:t>111,889</w:t>
            </w:r>
            <w:r w:rsidRPr="0033588E">
              <w:rPr>
                <w:lang w:val="fr-CH"/>
              </w:rPr>
              <w:t>人</w:t>
            </w:r>
            <w:r w:rsidRPr="0033588E">
              <w:rPr>
                <w:color w:val="333333"/>
                <w:shd w:val="clear" w:color="auto" w:fill="FFFFFF"/>
                <w:lang w:val="fr-CH"/>
              </w:rPr>
              <w:t>)</w:t>
            </w:r>
          </w:p>
          <w:p w:rsidR="002D7AAE" w:rsidRPr="0033588E" w:rsidRDefault="002D7AAE" w:rsidP="00D81A65">
            <w:pPr>
              <w:pStyle w:val="a6"/>
              <w:overflowPunct/>
              <w:spacing w:after="120"/>
              <w:jc w:val="left"/>
              <w:rPr>
                <w:color w:val="333333"/>
                <w:shd w:val="clear" w:color="auto" w:fill="FFFFFF"/>
                <w:lang w:val="fr-CH"/>
              </w:rPr>
            </w:pPr>
            <w:r w:rsidRPr="0033588E">
              <w:rPr>
                <w:color w:val="333333"/>
                <w:shd w:val="clear" w:color="auto" w:fill="FFFFFF"/>
              </w:rPr>
              <w:t>捷克族，</w:t>
            </w:r>
            <w:r w:rsidRPr="0033588E">
              <w:rPr>
                <w:color w:val="333333"/>
                <w:shd w:val="clear" w:color="auto" w:fill="FFFFFF"/>
                <w:lang w:val="fr-CH"/>
              </w:rPr>
              <w:t>0.</w:t>
            </w:r>
            <w:r>
              <w:rPr>
                <w:color w:val="333333"/>
                <w:shd w:val="clear" w:color="auto" w:fill="FFFFFF"/>
                <w:lang w:val="fr-CH"/>
              </w:rPr>
              <w:t>683</w:t>
            </w:r>
            <w:r w:rsidRPr="0033588E">
              <w:rPr>
                <w:color w:val="333333"/>
                <w:shd w:val="clear" w:color="auto" w:fill="FFFFFF"/>
                <w:lang w:val="fr-CH"/>
              </w:rPr>
              <w:t>% (</w:t>
            </w:r>
            <w:r>
              <w:rPr>
                <w:color w:val="333333"/>
                <w:shd w:val="clear" w:color="auto" w:fill="FFFFFF"/>
                <w:lang w:val="fr-CH"/>
              </w:rPr>
              <w:t>37,219</w:t>
            </w:r>
            <w:r w:rsidRPr="0033588E">
              <w:rPr>
                <w:lang w:val="fr-CH"/>
              </w:rPr>
              <w:t>人</w:t>
            </w:r>
            <w:r w:rsidRPr="0033588E">
              <w:rPr>
                <w:color w:val="333333"/>
                <w:shd w:val="clear" w:color="auto" w:fill="FFFFFF"/>
                <w:lang w:val="fr-CH"/>
              </w:rPr>
              <w:t>)</w:t>
            </w:r>
          </w:p>
          <w:p w:rsidR="002D7AAE" w:rsidRPr="0033588E" w:rsidRDefault="002D7AAE" w:rsidP="00D81A65">
            <w:pPr>
              <w:pStyle w:val="a6"/>
              <w:overflowPunct/>
              <w:spacing w:after="120"/>
              <w:jc w:val="left"/>
              <w:rPr>
                <w:color w:val="333333"/>
                <w:shd w:val="clear" w:color="auto" w:fill="FFFFFF"/>
                <w:lang w:val="fr-CH"/>
              </w:rPr>
            </w:pPr>
            <w:r w:rsidRPr="0033588E">
              <w:rPr>
                <w:color w:val="333333"/>
                <w:shd w:val="clear" w:color="auto" w:fill="FFFFFF"/>
              </w:rPr>
              <w:t>鲁塞尼亚族，</w:t>
            </w:r>
            <w:r w:rsidRPr="0033588E">
              <w:rPr>
                <w:color w:val="333333"/>
                <w:shd w:val="clear" w:color="auto" w:fill="FFFFFF"/>
                <w:lang w:val="fr-CH"/>
              </w:rPr>
              <w:t>0.</w:t>
            </w:r>
            <w:r>
              <w:rPr>
                <w:color w:val="333333"/>
                <w:shd w:val="clear" w:color="auto" w:fill="FFFFFF"/>
                <w:lang w:val="fr-CH"/>
              </w:rPr>
              <w:t>553</w:t>
            </w:r>
            <w:r w:rsidRPr="0033588E">
              <w:rPr>
                <w:color w:val="333333"/>
                <w:shd w:val="clear" w:color="auto" w:fill="FFFFFF"/>
                <w:lang w:val="fr-CH"/>
              </w:rPr>
              <w:t>% (</w:t>
            </w:r>
            <w:r>
              <w:rPr>
                <w:color w:val="333333"/>
                <w:shd w:val="clear" w:color="auto" w:fill="FFFFFF"/>
                <w:lang w:val="fr-CH"/>
              </w:rPr>
              <w:t>30,153</w:t>
            </w:r>
            <w:r w:rsidRPr="0033588E">
              <w:rPr>
                <w:lang w:val="fr-CH"/>
              </w:rPr>
              <w:t>人</w:t>
            </w:r>
            <w:r w:rsidRPr="0033588E">
              <w:rPr>
                <w:color w:val="333333"/>
                <w:shd w:val="clear" w:color="auto" w:fill="FFFFFF"/>
                <w:lang w:val="fr-CH"/>
              </w:rPr>
              <w:t>)</w:t>
            </w:r>
          </w:p>
          <w:p w:rsidR="002D7AAE" w:rsidRPr="0033588E" w:rsidRDefault="002D7AAE" w:rsidP="00D81A65">
            <w:pPr>
              <w:pStyle w:val="a6"/>
              <w:overflowPunct/>
              <w:spacing w:after="120"/>
              <w:jc w:val="left"/>
              <w:rPr>
                <w:color w:val="333333"/>
                <w:shd w:val="clear" w:color="auto" w:fill="FFFFFF"/>
                <w:lang w:val="fr-CH"/>
              </w:rPr>
            </w:pPr>
            <w:r w:rsidRPr="0033588E">
              <w:rPr>
                <w:color w:val="333333"/>
                <w:shd w:val="clear" w:color="auto" w:fill="FFFFFF"/>
              </w:rPr>
              <w:t>乌克兰族，</w:t>
            </w:r>
            <w:r w:rsidRPr="0033588E">
              <w:rPr>
                <w:color w:val="333333"/>
                <w:shd w:val="clear" w:color="auto" w:fill="FFFFFF"/>
                <w:lang w:val="fr-CH"/>
              </w:rPr>
              <w:t>0.</w:t>
            </w:r>
            <w:r>
              <w:rPr>
                <w:color w:val="333333"/>
                <w:shd w:val="clear" w:color="auto" w:fill="FFFFFF"/>
                <w:lang w:val="fr-CH"/>
              </w:rPr>
              <w:t>193</w:t>
            </w:r>
            <w:r w:rsidRPr="0033588E">
              <w:rPr>
                <w:color w:val="333333"/>
                <w:shd w:val="clear" w:color="auto" w:fill="FFFFFF"/>
                <w:lang w:val="fr-CH"/>
              </w:rPr>
              <w:t>%</w:t>
            </w:r>
            <w:r w:rsidR="00A9042D">
              <w:rPr>
                <w:color w:val="333333"/>
                <w:shd w:val="clear" w:color="auto" w:fill="FFFFFF"/>
                <w:lang w:val="fr-CH"/>
              </w:rPr>
              <w:t xml:space="preserve"> </w:t>
            </w:r>
            <w:r w:rsidRPr="0033588E">
              <w:rPr>
                <w:color w:val="333333"/>
                <w:shd w:val="clear" w:color="auto" w:fill="FFFFFF"/>
                <w:lang w:val="fr-CH"/>
              </w:rPr>
              <w:t>(</w:t>
            </w:r>
            <w:r>
              <w:rPr>
                <w:color w:val="333333"/>
                <w:shd w:val="clear" w:color="auto" w:fill="FFFFFF"/>
                <w:lang w:val="fr-CH"/>
              </w:rPr>
              <w:t>10,5</w:t>
            </w:r>
            <w:r w:rsidRPr="0033588E">
              <w:rPr>
                <w:color w:val="333333"/>
                <w:shd w:val="clear" w:color="auto" w:fill="FFFFFF"/>
                <w:lang w:val="fr-CH"/>
              </w:rPr>
              <w:t>0</w:t>
            </w:r>
            <w:r>
              <w:rPr>
                <w:color w:val="333333"/>
                <w:shd w:val="clear" w:color="auto" w:fill="FFFFFF"/>
                <w:lang w:val="fr-CH"/>
              </w:rPr>
              <w:t>1</w:t>
            </w:r>
            <w:r w:rsidRPr="0033588E">
              <w:rPr>
                <w:lang w:val="fr-CH"/>
              </w:rPr>
              <w:t>人</w:t>
            </w:r>
            <w:r w:rsidRPr="0033588E">
              <w:rPr>
                <w:color w:val="333333"/>
                <w:shd w:val="clear" w:color="auto" w:fill="FFFFFF"/>
                <w:lang w:val="fr-CH"/>
              </w:rPr>
              <w:t>)</w:t>
            </w:r>
          </w:p>
          <w:p w:rsidR="002D7AAE" w:rsidRPr="0033588E" w:rsidRDefault="002D7AAE" w:rsidP="00D81A65">
            <w:pPr>
              <w:pStyle w:val="a6"/>
              <w:overflowPunct/>
              <w:spacing w:after="120"/>
              <w:jc w:val="left"/>
              <w:rPr>
                <w:color w:val="333333"/>
                <w:shd w:val="clear" w:color="auto" w:fill="FFFFFF"/>
                <w:lang w:val="fr-CH"/>
              </w:rPr>
            </w:pPr>
            <w:r w:rsidRPr="0033588E">
              <w:rPr>
                <w:color w:val="333333"/>
                <w:shd w:val="clear" w:color="auto" w:fill="FFFFFF"/>
              </w:rPr>
              <w:t>日耳曼族，</w:t>
            </w:r>
            <w:r w:rsidRPr="0033588E">
              <w:rPr>
                <w:color w:val="333333"/>
                <w:shd w:val="clear" w:color="auto" w:fill="FFFFFF"/>
                <w:lang w:val="fr-CH"/>
              </w:rPr>
              <w:t>0.</w:t>
            </w:r>
            <w:r>
              <w:rPr>
                <w:color w:val="333333"/>
                <w:shd w:val="clear" w:color="auto" w:fill="FFFFFF"/>
                <w:lang w:val="fr-CH"/>
              </w:rPr>
              <w:t>138</w:t>
            </w:r>
            <w:r w:rsidRPr="0033588E">
              <w:rPr>
                <w:color w:val="333333"/>
                <w:shd w:val="clear" w:color="auto" w:fill="FFFFFF"/>
                <w:lang w:val="fr-CH"/>
              </w:rPr>
              <w:t>% (</w:t>
            </w:r>
            <w:r>
              <w:rPr>
                <w:color w:val="333333"/>
                <w:shd w:val="clear" w:color="auto" w:fill="FFFFFF"/>
                <w:lang w:val="fr-CH"/>
              </w:rPr>
              <w:t>7,543</w:t>
            </w:r>
            <w:r w:rsidRPr="0033588E">
              <w:rPr>
                <w:lang w:val="fr-CH"/>
              </w:rPr>
              <w:t>人</w:t>
            </w:r>
            <w:r w:rsidRPr="0033588E">
              <w:rPr>
                <w:color w:val="333333"/>
                <w:shd w:val="clear" w:color="auto" w:fill="FFFFFF"/>
                <w:lang w:val="fr-CH"/>
              </w:rPr>
              <w:t>)</w:t>
            </w:r>
          </w:p>
          <w:p w:rsidR="002D7AAE" w:rsidRPr="0033588E" w:rsidRDefault="002D7AAE" w:rsidP="00D81A65">
            <w:pPr>
              <w:pStyle w:val="a6"/>
              <w:overflowPunct/>
              <w:spacing w:after="120"/>
              <w:jc w:val="left"/>
              <w:rPr>
                <w:color w:val="333333"/>
                <w:shd w:val="clear" w:color="auto" w:fill="FFFFFF"/>
                <w:lang w:val="fr-CH"/>
              </w:rPr>
            </w:pPr>
            <w:r w:rsidRPr="0033588E">
              <w:rPr>
                <w:color w:val="333333"/>
                <w:shd w:val="clear" w:color="auto" w:fill="FFFFFF"/>
              </w:rPr>
              <w:t>波兰族，</w:t>
            </w:r>
            <w:r w:rsidRPr="0033588E">
              <w:rPr>
                <w:color w:val="333333"/>
                <w:shd w:val="clear" w:color="auto" w:fill="FFFFFF"/>
                <w:lang w:val="fr-CH"/>
              </w:rPr>
              <w:t>0.</w:t>
            </w:r>
            <w:r>
              <w:rPr>
                <w:color w:val="333333"/>
                <w:shd w:val="clear" w:color="auto" w:fill="FFFFFF"/>
                <w:lang w:val="fr-CH"/>
              </w:rPr>
              <w:t>124</w:t>
            </w:r>
            <w:r w:rsidRPr="0033588E">
              <w:rPr>
                <w:color w:val="333333"/>
                <w:shd w:val="clear" w:color="auto" w:fill="FFFFFF"/>
                <w:lang w:val="fr-CH"/>
              </w:rPr>
              <w:t>%</w:t>
            </w:r>
            <w:r w:rsidR="00A9042D">
              <w:rPr>
                <w:color w:val="333333"/>
                <w:shd w:val="clear" w:color="auto" w:fill="FFFFFF"/>
                <w:lang w:val="fr-CH"/>
              </w:rPr>
              <w:t xml:space="preserve"> </w:t>
            </w:r>
            <w:r w:rsidRPr="0033588E">
              <w:rPr>
                <w:color w:val="333333"/>
                <w:shd w:val="clear" w:color="auto" w:fill="FFFFFF"/>
                <w:lang w:val="fr-CH"/>
              </w:rPr>
              <w:t>(</w:t>
            </w:r>
            <w:r>
              <w:rPr>
                <w:color w:val="333333"/>
                <w:shd w:val="clear" w:color="auto" w:fill="FFFFFF"/>
                <w:lang w:val="fr-CH"/>
              </w:rPr>
              <w:t>6,779</w:t>
            </w:r>
            <w:r w:rsidRPr="0033588E">
              <w:rPr>
                <w:lang w:val="fr-CH"/>
              </w:rPr>
              <w:t>人</w:t>
            </w:r>
            <w:r w:rsidRPr="0033588E">
              <w:rPr>
                <w:color w:val="333333"/>
                <w:shd w:val="clear" w:color="auto" w:fill="FFFFFF"/>
                <w:lang w:val="fr-CH"/>
              </w:rPr>
              <w:t>)</w:t>
            </w:r>
          </w:p>
          <w:p w:rsidR="002D7AAE" w:rsidRPr="0033588E" w:rsidRDefault="002D7AAE" w:rsidP="00D81A65">
            <w:pPr>
              <w:pStyle w:val="a6"/>
              <w:overflowPunct/>
              <w:spacing w:after="120"/>
              <w:jc w:val="left"/>
              <w:rPr>
                <w:color w:val="333333"/>
                <w:shd w:val="clear" w:color="auto" w:fill="FFFFFF"/>
                <w:lang w:val="fr-CH"/>
              </w:rPr>
            </w:pPr>
            <w:r w:rsidRPr="0033588E">
              <w:rPr>
                <w:color w:val="333333"/>
                <w:shd w:val="clear" w:color="auto" w:fill="FFFFFF"/>
              </w:rPr>
              <w:t>罗马尼亚族，</w:t>
            </w:r>
            <w:r w:rsidRPr="0033588E">
              <w:rPr>
                <w:color w:val="333333"/>
                <w:shd w:val="clear" w:color="auto" w:fill="FFFFFF"/>
                <w:lang w:val="fr-CH"/>
              </w:rPr>
              <w:t>0.</w:t>
            </w:r>
            <w:r>
              <w:rPr>
                <w:color w:val="333333"/>
                <w:shd w:val="clear" w:color="auto" w:fill="FFFFFF"/>
                <w:lang w:val="fr-CH"/>
              </w:rPr>
              <w:t>1</w:t>
            </w:r>
            <w:r w:rsidRPr="0033588E">
              <w:rPr>
                <w:color w:val="333333"/>
                <w:shd w:val="clear" w:color="auto" w:fill="FFFFFF"/>
                <w:lang w:val="fr-CH"/>
              </w:rPr>
              <w:t>0</w:t>
            </w:r>
            <w:r>
              <w:rPr>
                <w:color w:val="333333"/>
                <w:shd w:val="clear" w:color="auto" w:fill="FFFFFF"/>
                <w:lang w:val="fr-CH"/>
              </w:rPr>
              <w:t>4</w:t>
            </w:r>
            <w:r w:rsidRPr="0033588E">
              <w:rPr>
                <w:color w:val="333333"/>
                <w:shd w:val="clear" w:color="auto" w:fill="FFFFFF"/>
                <w:lang w:val="fr-CH"/>
              </w:rPr>
              <w:t>% (</w:t>
            </w:r>
            <w:r>
              <w:rPr>
                <w:color w:val="333333"/>
                <w:shd w:val="clear" w:color="auto" w:fill="FFFFFF"/>
                <w:lang w:val="fr-CH"/>
              </w:rPr>
              <w:t>5,657</w:t>
            </w:r>
            <w:r w:rsidRPr="0033588E">
              <w:rPr>
                <w:lang w:val="fr-CH"/>
              </w:rPr>
              <w:t>人</w:t>
            </w:r>
            <w:r w:rsidRPr="0033588E">
              <w:rPr>
                <w:color w:val="333333"/>
                <w:shd w:val="clear" w:color="auto" w:fill="FFFFFF"/>
                <w:lang w:val="fr-CH"/>
              </w:rPr>
              <w:t>)</w:t>
            </w:r>
          </w:p>
          <w:p w:rsidR="002D7AAE" w:rsidRPr="0033588E" w:rsidRDefault="002D7AAE" w:rsidP="00D81A65">
            <w:pPr>
              <w:pStyle w:val="a6"/>
              <w:overflowPunct/>
              <w:spacing w:after="120"/>
              <w:jc w:val="left"/>
              <w:rPr>
                <w:color w:val="333333"/>
                <w:shd w:val="clear" w:color="auto" w:fill="FFFFFF"/>
                <w:lang w:val="fr-CH"/>
              </w:rPr>
            </w:pPr>
            <w:r w:rsidRPr="0033588E">
              <w:rPr>
                <w:color w:val="333333"/>
                <w:shd w:val="clear" w:color="auto" w:fill="FFFFFF"/>
              </w:rPr>
              <w:t>俄罗斯族，</w:t>
            </w:r>
            <w:r w:rsidRPr="0033588E">
              <w:rPr>
                <w:color w:val="333333"/>
                <w:shd w:val="clear" w:color="auto" w:fill="FFFFFF"/>
                <w:lang w:val="fr-CH"/>
              </w:rPr>
              <w:t>0.0</w:t>
            </w:r>
            <w:r>
              <w:rPr>
                <w:color w:val="333333"/>
                <w:shd w:val="clear" w:color="auto" w:fill="FFFFFF"/>
                <w:lang w:val="fr-CH"/>
              </w:rPr>
              <w:t>59</w:t>
            </w:r>
            <w:r w:rsidRPr="0033588E">
              <w:rPr>
                <w:color w:val="333333"/>
                <w:shd w:val="clear" w:color="auto" w:fill="FFFFFF"/>
                <w:lang w:val="fr-CH"/>
              </w:rPr>
              <w:t>% (</w:t>
            </w:r>
            <w:r>
              <w:rPr>
                <w:color w:val="333333"/>
                <w:shd w:val="clear" w:color="auto" w:fill="FFFFFF"/>
                <w:lang w:val="fr-CH"/>
              </w:rPr>
              <w:t>3,192</w:t>
            </w:r>
            <w:r w:rsidRPr="0033588E">
              <w:rPr>
                <w:lang w:val="fr-CH"/>
              </w:rPr>
              <w:t>人</w:t>
            </w:r>
            <w:r w:rsidRPr="0033588E">
              <w:rPr>
                <w:color w:val="333333"/>
                <w:shd w:val="clear" w:color="auto" w:fill="FFFFFF"/>
                <w:lang w:val="fr-CH"/>
              </w:rPr>
              <w:t>)</w:t>
            </w:r>
          </w:p>
          <w:p w:rsidR="002D7AAE" w:rsidRPr="0033588E" w:rsidRDefault="002D7AAE" w:rsidP="00D81A65">
            <w:pPr>
              <w:pStyle w:val="a6"/>
              <w:overflowPunct/>
              <w:spacing w:after="120"/>
              <w:jc w:val="left"/>
              <w:rPr>
                <w:color w:val="333333"/>
                <w:shd w:val="clear" w:color="auto" w:fill="FFFFFF"/>
                <w:lang w:val="fr-CH"/>
              </w:rPr>
            </w:pPr>
            <w:r w:rsidRPr="0033588E">
              <w:rPr>
                <w:color w:val="333333"/>
                <w:shd w:val="clear" w:color="auto" w:fill="FFFFFF"/>
              </w:rPr>
              <w:t>摩拉维亚族</w:t>
            </w:r>
            <w:r w:rsidRPr="0033588E">
              <w:rPr>
                <w:color w:val="333333"/>
                <w:shd w:val="clear" w:color="auto" w:fill="FFFFFF"/>
                <w:lang w:val="fr-CH"/>
              </w:rPr>
              <w:t>，</w:t>
            </w:r>
            <w:r w:rsidRPr="0033588E">
              <w:rPr>
                <w:color w:val="333333"/>
                <w:shd w:val="clear" w:color="auto" w:fill="FFFFFF"/>
                <w:lang w:val="fr-CH"/>
              </w:rPr>
              <w:t>0.0</w:t>
            </w:r>
            <w:r>
              <w:rPr>
                <w:color w:val="333333"/>
                <w:shd w:val="clear" w:color="auto" w:fill="FFFFFF"/>
                <w:lang w:val="fr-CH"/>
              </w:rPr>
              <w:t>55</w:t>
            </w:r>
            <w:r w:rsidRPr="0033588E">
              <w:rPr>
                <w:color w:val="333333"/>
                <w:shd w:val="clear" w:color="auto" w:fill="FFFFFF"/>
                <w:lang w:val="fr-CH"/>
              </w:rPr>
              <w:t>% (</w:t>
            </w:r>
            <w:r>
              <w:rPr>
                <w:color w:val="333333"/>
                <w:shd w:val="clear" w:color="auto" w:fill="FFFFFF"/>
                <w:lang w:val="fr-CH"/>
              </w:rPr>
              <w:t>2,979</w:t>
            </w:r>
            <w:r w:rsidRPr="0033588E">
              <w:rPr>
                <w:color w:val="333333"/>
                <w:shd w:val="clear" w:color="auto" w:fill="FFFFFF"/>
                <w:lang w:val="fr-CH"/>
              </w:rPr>
              <w:t>)</w:t>
            </w:r>
          </w:p>
          <w:p w:rsidR="002D7AAE" w:rsidRPr="0033588E" w:rsidRDefault="002D7AAE" w:rsidP="00D81A65">
            <w:pPr>
              <w:pStyle w:val="a6"/>
              <w:overflowPunct/>
              <w:spacing w:after="120"/>
              <w:jc w:val="left"/>
              <w:rPr>
                <w:color w:val="333333"/>
                <w:shd w:val="clear" w:color="auto" w:fill="FFFFFF"/>
                <w:lang w:val="fr-CH"/>
              </w:rPr>
            </w:pPr>
            <w:r w:rsidRPr="0033588E">
              <w:rPr>
                <w:color w:val="333333"/>
                <w:shd w:val="clear" w:color="auto" w:fill="FFFFFF"/>
              </w:rPr>
              <w:t>越南族</w:t>
            </w:r>
            <w:r w:rsidRPr="0033588E">
              <w:rPr>
                <w:color w:val="333333"/>
                <w:shd w:val="clear" w:color="auto" w:fill="FFFFFF"/>
                <w:lang w:val="fr-CH"/>
              </w:rPr>
              <w:t>，</w:t>
            </w:r>
            <w:r w:rsidRPr="0033588E">
              <w:rPr>
                <w:color w:val="333333"/>
                <w:shd w:val="clear" w:color="auto" w:fill="FFFFFF"/>
                <w:lang w:val="fr-CH"/>
              </w:rPr>
              <w:t>0.0</w:t>
            </w:r>
            <w:r>
              <w:rPr>
                <w:color w:val="333333"/>
                <w:shd w:val="clear" w:color="auto" w:fill="FFFFFF"/>
                <w:lang w:val="fr-CH"/>
              </w:rPr>
              <w:t>52</w:t>
            </w:r>
            <w:r w:rsidRPr="0033588E">
              <w:rPr>
                <w:color w:val="333333"/>
                <w:shd w:val="clear" w:color="auto" w:fill="FFFFFF"/>
                <w:lang w:val="fr-CH"/>
              </w:rPr>
              <w:t>% (</w:t>
            </w:r>
            <w:r>
              <w:rPr>
                <w:color w:val="333333"/>
                <w:shd w:val="clear" w:color="auto" w:fill="FFFFFF"/>
                <w:lang w:val="fr-CH"/>
              </w:rPr>
              <w:t>2,842</w:t>
            </w:r>
            <w:r w:rsidRPr="0033588E">
              <w:rPr>
                <w:lang w:val="fr-CH"/>
              </w:rPr>
              <w:t>人</w:t>
            </w:r>
            <w:r w:rsidRPr="0033588E">
              <w:rPr>
                <w:color w:val="333333"/>
                <w:shd w:val="clear" w:color="auto" w:fill="FFFFFF"/>
                <w:lang w:val="fr-CH"/>
              </w:rPr>
              <w:t>)</w:t>
            </w:r>
          </w:p>
          <w:p w:rsidR="002D7AAE" w:rsidRPr="0033588E" w:rsidRDefault="002D7AAE" w:rsidP="00D81A65">
            <w:pPr>
              <w:pStyle w:val="a6"/>
              <w:overflowPunct/>
              <w:spacing w:after="120"/>
              <w:jc w:val="left"/>
              <w:rPr>
                <w:color w:val="333333"/>
                <w:shd w:val="clear" w:color="auto" w:fill="FFFFFF"/>
                <w:lang w:val="fr-CH"/>
              </w:rPr>
            </w:pPr>
            <w:r w:rsidRPr="0033588E">
              <w:rPr>
                <w:color w:val="333333"/>
                <w:shd w:val="clear" w:color="auto" w:fill="FFFFFF"/>
              </w:rPr>
              <w:t>保加利亚族</w:t>
            </w:r>
            <w:r w:rsidRPr="0033588E">
              <w:rPr>
                <w:color w:val="333333"/>
                <w:shd w:val="clear" w:color="auto" w:fill="FFFFFF"/>
                <w:lang w:val="fr-CH"/>
              </w:rPr>
              <w:t>，</w:t>
            </w:r>
            <w:r w:rsidRPr="0033588E">
              <w:rPr>
                <w:color w:val="333333"/>
                <w:shd w:val="clear" w:color="auto" w:fill="FFFFFF"/>
                <w:lang w:val="fr-CH"/>
              </w:rPr>
              <w:t>0.0</w:t>
            </w:r>
            <w:r>
              <w:rPr>
                <w:color w:val="333333"/>
                <w:shd w:val="clear" w:color="auto" w:fill="FFFFFF"/>
                <w:lang w:val="fr-CH"/>
              </w:rPr>
              <w:t>49</w:t>
            </w:r>
            <w:r w:rsidRPr="0033588E">
              <w:rPr>
                <w:color w:val="333333"/>
                <w:shd w:val="clear" w:color="auto" w:fill="FFFFFF"/>
                <w:lang w:val="fr-CH"/>
              </w:rPr>
              <w:t>% (</w:t>
            </w:r>
            <w:r>
              <w:rPr>
                <w:color w:val="333333"/>
                <w:shd w:val="clear" w:color="auto" w:fill="FFFFFF"/>
                <w:lang w:val="fr-CH"/>
              </w:rPr>
              <w:t>2,646</w:t>
            </w:r>
            <w:r w:rsidRPr="0033588E">
              <w:rPr>
                <w:lang w:val="fr-CH"/>
              </w:rPr>
              <w:t>人</w:t>
            </w:r>
            <w:r w:rsidRPr="0033588E">
              <w:rPr>
                <w:color w:val="333333"/>
                <w:shd w:val="clear" w:color="auto" w:fill="FFFFFF"/>
                <w:lang w:val="fr-CH"/>
              </w:rPr>
              <w:t>)</w:t>
            </w:r>
          </w:p>
          <w:p w:rsidR="002D7AAE" w:rsidRPr="0033588E" w:rsidRDefault="002D7AAE" w:rsidP="00D81A65">
            <w:pPr>
              <w:pStyle w:val="a6"/>
              <w:overflowPunct/>
              <w:spacing w:after="120"/>
              <w:jc w:val="left"/>
              <w:rPr>
                <w:color w:val="333333"/>
                <w:shd w:val="clear" w:color="auto" w:fill="FFFFFF"/>
                <w:lang w:val="fr-CH"/>
              </w:rPr>
            </w:pPr>
            <w:r w:rsidRPr="0033588E">
              <w:rPr>
                <w:color w:val="333333"/>
                <w:shd w:val="clear" w:color="auto" w:fill="FFFFFF"/>
              </w:rPr>
              <w:t>奥地利族</w:t>
            </w:r>
            <w:r w:rsidRPr="0033588E">
              <w:rPr>
                <w:color w:val="333333"/>
                <w:shd w:val="clear" w:color="auto" w:fill="FFFFFF"/>
                <w:lang w:val="fr-CH"/>
              </w:rPr>
              <w:t>，</w:t>
            </w:r>
            <w:r w:rsidRPr="0033588E">
              <w:rPr>
                <w:color w:val="333333"/>
                <w:shd w:val="clear" w:color="auto" w:fill="FFFFFF"/>
                <w:lang w:val="fr-CH"/>
              </w:rPr>
              <w:t>0.0</w:t>
            </w:r>
            <w:r>
              <w:rPr>
                <w:color w:val="333333"/>
                <w:shd w:val="clear" w:color="auto" w:fill="FFFFFF"/>
                <w:lang w:val="fr-CH"/>
              </w:rPr>
              <w:t>31</w:t>
            </w:r>
            <w:r w:rsidRPr="0033588E">
              <w:rPr>
                <w:color w:val="333333"/>
                <w:shd w:val="clear" w:color="auto" w:fill="FFFFFF"/>
                <w:lang w:val="fr-CH"/>
              </w:rPr>
              <w:t>% (</w:t>
            </w:r>
            <w:r>
              <w:rPr>
                <w:color w:val="333333"/>
                <w:shd w:val="clear" w:color="auto" w:fill="FFFFFF"/>
                <w:lang w:val="fr-CH"/>
              </w:rPr>
              <w:t>1,666</w:t>
            </w:r>
            <w:r w:rsidRPr="0033588E">
              <w:rPr>
                <w:lang w:val="fr-CH"/>
              </w:rPr>
              <w:t>人</w:t>
            </w:r>
            <w:r w:rsidRPr="0033588E">
              <w:rPr>
                <w:color w:val="333333"/>
                <w:shd w:val="clear" w:color="auto" w:fill="FFFFFF"/>
                <w:lang w:val="fr-CH"/>
              </w:rPr>
              <w:t>)</w:t>
            </w:r>
          </w:p>
          <w:p w:rsidR="002D7AAE" w:rsidRPr="0033588E" w:rsidRDefault="002D7AAE" w:rsidP="00D81A65">
            <w:pPr>
              <w:pStyle w:val="a6"/>
              <w:overflowPunct/>
              <w:spacing w:after="120"/>
              <w:jc w:val="left"/>
              <w:rPr>
                <w:color w:val="333333"/>
                <w:shd w:val="clear" w:color="auto" w:fill="FFFFFF"/>
                <w:lang w:val="fr-CH"/>
              </w:rPr>
            </w:pPr>
            <w:r w:rsidRPr="0033588E">
              <w:rPr>
                <w:color w:val="333333"/>
                <w:shd w:val="clear" w:color="auto" w:fill="FFFFFF"/>
              </w:rPr>
              <w:t>犹太族</w:t>
            </w:r>
            <w:r w:rsidRPr="0033588E">
              <w:rPr>
                <w:color w:val="333333"/>
                <w:shd w:val="clear" w:color="auto" w:fill="FFFFFF"/>
                <w:lang w:val="fr-CH"/>
              </w:rPr>
              <w:t>，</w:t>
            </w:r>
            <w:r w:rsidRPr="0033588E">
              <w:rPr>
                <w:color w:val="333333"/>
                <w:shd w:val="clear" w:color="auto" w:fill="FFFFFF"/>
                <w:lang w:val="fr-CH"/>
              </w:rPr>
              <w:t>0.0</w:t>
            </w:r>
            <w:r>
              <w:rPr>
                <w:color w:val="333333"/>
                <w:shd w:val="clear" w:color="auto" w:fill="FFFFFF"/>
                <w:lang w:val="fr-CH"/>
              </w:rPr>
              <w:t>11</w:t>
            </w:r>
            <w:r w:rsidRPr="0033588E">
              <w:rPr>
                <w:color w:val="333333"/>
                <w:shd w:val="clear" w:color="auto" w:fill="FFFFFF"/>
                <w:lang w:val="fr-CH"/>
              </w:rPr>
              <w:t>% (</w:t>
            </w:r>
            <w:r>
              <w:rPr>
                <w:color w:val="333333"/>
                <w:shd w:val="clear" w:color="auto" w:fill="FFFFFF"/>
                <w:lang w:val="fr-CH"/>
              </w:rPr>
              <w:t>6</w:t>
            </w:r>
            <w:r w:rsidRPr="0033588E">
              <w:rPr>
                <w:color w:val="333333"/>
                <w:shd w:val="clear" w:color="auto" w:fill="FFFFFF"/>
                <w:lang w:val="fr-CH"/>
              </w:rPr>
              <w:t>0</w:t>
            </w:r>
            <w:r>
              <w:rPr>
                <w:color w:val="333333"/>
                <w:shd w:val="clear" w:color="auto" w:fill="FFFFFF"/>
                <w:lang w:val="fr-CH"/>
              </w:rPr>
              <w:t>1</w:t>
            </w:r>
            <w:r w:rsidRPr="0033588E">
              <w:rPr>
                <w:lang w:val="fr-CH"/>
              </w:rPr>
              <w:t>人</w:t>
            </w:r>
            <w:r w:rsidRPr="0033588E">
              <w:rPr>
                <w:color w:val="333333"/>
                <w:shd w:val="clear" w:color="auto" w:fill="FFFFFF"/>
                <w:lang w:val="fr-CH"/>
              </w:rPr>
              <w:t>)</w:t>
            </w:r>
          </w:p>
          <w:p w:rsidR="002D7AAE" w:rsidRPr="0033588E" w:rsidRDefault="002D7AAE" w:rsidP="00D81A65">
            <w:pPr>
              <w:pStyle w:val="a6"/>
              <w:overflowPunct/>
              <w:spacing w:after="120"/>
              <w:jc w:val="left"/>
              <w:rPr>
                <w:color w:val="333333"/>
                <w:shd w:val="clear" w:color="auto" w:fill="FFFFFF"/>
                <w:lang w:val="fr-CH"/>
              </w:rPr>
            </w:pPr>
            <w:r w:rsidRPr="0033588E">
              <w:rPr>
                <w:color w:val="333333"/>
                <w:shd w:val="clear" w:color="auto" w:fill="FFFFFF"/>
              </w:rPr>
              <w:t>其他民族和未填报民族者，</w:t>
            </w:r>
            <w:r>
              <w:rPr>
                <w:color w:val="333333"/>
                <w:shd w:val="clear" w:color="auto" w:fill="FFFFFF"/>
                <w:lang w:val="fr-CH"/>
              </w:rPr>
              <w:t>6</w:t>
            </w:r>
            <w:r w:rsidRPr="0033588E">
              <w:rPr>
                <w:color w:val="333333"/>
                <w:shd w:val="clear" w:color="auto" w:fill="FFFFFF"/>
                <w:lang w:val="fr-CH"/>
              </w:rPr>
              <w:t>.0</w:t>
            </w:r>
            <w:r>
              <w:rPr>
                <w:color w:val="333333"/>
                <w:shd w:val="clear" w:color="auto" w:fill="FFFFFF"/>
                <w:lang w:val="fr-CH"/>
              </w:rPr>
              <w:t>56</w:t>
            </w:r>
            <w:r w:rsidRPr="0033588E">
              <w:rPr>
                <w:color w:val="333333"/>
                <w:shd w:val="clear" w:color="auto" w:fill="FFFFFF"/>
                <w:lang w:val="fr-CH"/>
              </w:rPr>
              <w:t xml:space="preserve">% </w:t>
            </w:r>
            <w:r w:rsidR="00821520">
              <w:rPr>
                <w:color w:val="333333"/>
                <w:shd w:val="clear" w:color="auto" w:fill="FFFFFF"/>
                <w:lang w:val="fr-CH"/>
              </w:rPr>
              <w:br/>
            </w:r>
            <w:r w:rsidRPr="0033588E">
              <w:rPr>
                <w:color w:val="333333"/>
                <w:shd w:val="clear" w:color="auto" w:fill="FFFFFF"/>
                <w:lang w:val="fr-CH"/>
              </w:rPr>
              <w:t>(</w:t>
            </w:r>
            <w:r>
              <w:rPr>
                <w:color w:val="333333"/>
                <w:shd w:val="clear" w:color="auto" w:fill="FFFFFF"/>
                <w:lang w:val="fr-CH"/>
              </w:rPr>
              <w:t>330,</w:t>
            </w:r>
            <w:r w:rsidRPr="0033588E">
              <w:rPr>
                <w:color w:val="333333"/>
                <w:shd w:val="clear" w:color="auto" w:fill="FFFFFF"/>
                <w:lang w:val="fr-CH"/>
              </w:rPr>
              <w:t>0</w:t>
            </w:r>
            <w:r>
              <w:rPr>
                <w:color w:val="333333"/>
                <w:shd w:val="clear" w:color="auto" w:fill="FFFFFF"/>
                <w:lang w:val="fr-CH"/>
              </w:rPr>
              <w:t>82</w:t>
            </w:r>
            <w:r w:rsidRPr="0033588E">
              <w:rPr>
                <w:lang w:val="fr-CH"/>
              </w:rPr>
              <w:t>人</w:t>
            </w:r>
            <w:r w:rsidRPr="0033588E">
              <w:rPr>
                <w:color w:val="333333"/>
                <w:shd w:val="clear" w:color="auto" w:fill="FFFFFF"/>
                <w:lang w:val="fr-CH"/>
              </w:rPr>
              <w:t>)</w:t>
            </w:r>
          </w:p>
        </w:tc>
      </w:tr>
      <w:tr w:rsidR="002D7AAE" w:rsidRPr="0033588E" w:rsidTr="00427413">
        <w:tc>
          <w:tcPr>
            <w:tcW w:w="3510" w:type="dxa"/>
            <w:tcBorders>
              <w:top w:val="nil"/>
              <w:bottom w:val="nil"/>
            </w:tcBorders>
            <w:shd w:val="clear" w:color="auto" w:fill="auto"/>
            <w:tcMar>
              <w:top w:w="0" w:type="dxa"/>
              <w:left w:w="108" w:type="dxa"/>
              <w:bottom w:w="0" w:type="dxa"/>
              <w:right w:w="108" w:type="dxa"/>
            </w:tcMar>
            <w:hideMark/>
          </w:tcPr>
          <w:p w:rsidR="002D7AAE" w:rsidRPr="0033588E" w:rsidRDefault="002D7AAE" w:rsidP="00D81A65">
            <w:pPr>
              <w:pStyle w:val="a6"/>
              <w:overflowPunct/>
              <w:spacing w:after="120"/>
              <w:jc w:val="left"/>
            </w:pPr>
            <w:r>
              <w:t>5</w:t>
            </w:r>
            <w:r w:rsidRPr="0033588E">
              <w:t xml:space="preserve">. </w:t>
            </w:r>
            <w:r w:rsidRPr="0033588E">
              <w:rPr>
                <w:color w:val="333333"/>
                <w:shd w:val="clear" w:color="auto" w:fill="FFFFFF"/>
              </w:rPr>
              <w:t>各宗教人口</w:t>
            </w:r>
            <w:r w:rsidRPr="0033588E">
              <w:t>*</w:t>
            </w:r>
          </w:p>
        </w:tc>
        <w:tc>
          <w:tcPr>
            <w:tcW w:w="3860" w:type="dxa"/>
            <w:tcBorders>
              <w:top w:val="nil"/>
              <w:bottom w:val="nil"/>
            </w:tcBorders>
            <w:shd w:val="clear" w:color="auto" w:fill="auto"/>
            <w:tcMar>
              <w:top w:w="0" w:type="dxa"/>
              <w:left w:w="108" w:type="dxa"/>
              <w:bottom w:w="0" w:type="dxa"/>
              <w:right w:w="108" w:type="dxa"/>
            </w:tcMar>
            <w:hideMark/>
          </w:tcPr>
          <w:p w:rsidR="002D7AAE" w:rsidRPr="0033588E" w:rsidRDefault="002D7AAE" w:rsidP="00D81A65">
            <w:pPr>
              <w:pStyle w:val="a6"/>
              <w:overflowPunct/>
              <w:spacing w:after="120"/>
              <w:jc w:val="left"/>
              <w:rPr>
                <w:color w:val="333333"/>
                <w:shd w:val="clear" w:color="auto" w:fill="FFFFFF"/>
                <w:lang w:val="fr-CH"/>
              </w:rPr>
            </w:pPr>
            <w:r w:rsidRPr="0033588E">
              <w:rPr>
                <w:color w:val="333333"/>
                <w:shd w:val="clear" w:color="auto" w:fill="FFFFFF"/>
              </w:rPr>
              <w:t>罗马天主教，</w:t>
            </w:r>
            <w:r>
              <w:rPr>
                <w:color w:val="333333"/>
                <w:shd w:val="clear" w:color="auto" w:fill="FFFFFF"/>
                <w:lang w:val="fr-CH"/>
              </w:rPr>
              <w:t>62</w:t>
            </w:r>
            <w:r w:rsidRPr="0033588E">
              <w:rPr>
                <w:color w:val="333333"/>
                <w:shd w:val="clear" w:color="auto" w:fill="FFFFFF"/>
                <w:lang w:val="fr-CH"/>
              </w:rPr>
              <w:t>.0%</w:t>
            </w:r>
            <w:r w:rsidR="00821520">
              <w:rPr>
                <w:color w:val="333333"/>
                <w:shd w:val="clear" w:color="auto" w:fill="FFFFFF"/>
                <w:lang w:val="fr-CH"/>
              </w:rPr>
              <w:t xml:space="preserve"> </w:t>
            </w:r>
            <w:r w:rsidRPr="0033588E">
              <w:rPr>
                <w:color w:val="333333"/>
                <w:shd w:val="clear" w:color="auto" w:fill="FFFFFF"/>
                <w:lang w:val="fr-CH"/>
              </w:rPr>
              <w:t>(</w:t>
            </w:r>
            <w:r>
              <w:rPr>
                <w:color w:val="333333"/>
                <w:shd w:val="clear" w:color="auto" w:fill="FFFFFF"/>
                <w:lang w:val="fr-CH"/>
              </w:rPr>
              <w:t>3,347,277</w:t>
            </w:r>
            <w:r w:rsidRPr="0033588E">
              <w:rPr>
                <w:lang w:val="fr-CH"/>
              </w:rPr>
              <w:t>人</w:t>
            </w:r>
            <w:r w:rsidRPr="0033588E">
              <w:rPr>
                <w:color w:val="333333"/>
                <w:shd w:val="clear" w:color="auto" w:fill="FFFFFF"/>
                <w:lang w:val="fr-CH"/>
              </w:rPr>
              <w:t>)</w:t>
            </w:r>
          </w:p>
          <w:p w:rsidR="002D7AAE" w:rsidRPr="0033588E" w:rsidRDefault="002D7AAE" w:rsidP="00D81A65">
            <w:pPr>
              <w:pStyle w:val="a6"/>
              <w:overflowPunct/>
              <w:spacing w:after="120"/>
              <w:jc w:val="left"/>
              <w:rPr>
                <w:color w:val="333333"/>
                <w:shd w:val="clear" w:color="auto" w:fill="FFFFFF"/>
                <w:lang w:val="fr-CH"/>
              </w:rPr>
            </w:pPr>
            <w:r w:rsidRPr="0033588E">
              <w:rPr>
                <w:color w:val="333333"/>
                <w:shd w:val="clear" w:color="auto" w:fill="FFFFFF"/>
              </w:rPr>
              <w:t>福音派奥格斯堡教会，</w:t>
            </w:r>
            <w:r>
              <w:rPr>
                <w:color w:val="333333"/>
                <w:shd w:val="clear" w:color="auto" w:fill="FFFFFF"/>
              </w:rPr>
              <w:t>5</w:t>
            </w:r>
            <w:r w:rsidRPr="0033588E">
              <w:rPr>
                <w:color w:val="333333"/>
                <w:shd w:val="clear" w:color="auto" w:fill="FFFFFF"/>
              </w:rPr>
              <w:t>.</w:t>
            </w:r>
            <w:r>
              <w:rPr>
                <w:color w:val="333333"/>
                <w:shd w:val="clear" w:color="auto" w:fill="FFFFFF"/>
              </w:rPr>
              <w:t>9</w:t>
            </w:r>
            <w:r w:rsidRPr="0033588E">
              <w:rPr>
                <w:color w:val="333333"/>
                <w:shd w:val="clear" w:color="auto" w:fill="FFFFFF"/>
              </w:rPr>
              <w:t>%</w:t>
            </w:r>
            <w:r w:rsidRPr="0033588E">
              <w:rPr>
                <w:color w:val="333333"/>
                <w:shd w:val="clear" w:color="auto" w:fill="FFFFFF"/>
                <w:lang w:val="fr-CH"/>
              </w:rPr>
              <w:t xml:space="preserve"> (</w:t>
            </w:r>
            <w:r>
              <w:rPr>
                <w:color w:val="333333"/>
                <w:shd w:val="clear" w:color="auto" w:fill="FFFFFF"/>
                <w:lang w:val="fr-CH"/>
              </w:rPr>
              <w:t>316,25</w:t>
            </w:r>
            <w:r w:rsidRPr="0033588E">
              <w:rPr>
                <w:color w:val="333333"/>
                <w:shd w:val="clear" w:color="auto" w:fill="FFFFFF"/>
                <w:lang w:val="fr-CH"/>
              </w:rPr>
              <w:t>0</w:t>
            </w:r>
            <w:r w:rsidRPr="0033588E">
              <w:rPr>
                <w:color w:val="333333"/>
                <w:shd w:val="clear" w:color="auto" w:fill="FFFFFF"/>
              </w:rPr>
              <w:t>人</w:t>
            </w:r>
            <w:r w:rsidRPr="0033588E">
              <w:rPr>
                <w:color w:val="333333"/>
                <w:shd w:val="clear" w:color="auto" w:fill="FFFFFF"/>
                <w:lang w:val="fr-CH"/>
              </w:rPr>
              <w:t>)</w:t>
            </w:r>
          </w:p>
          <w:p w:rsidR="002D7AAE" w:rsidRPr="0033588E" w:rsidRDefault="002D7AAE" w:rsidP="00D81A65">
            <w:pPr>
              <w:pStyle w:val="a6"/>
              <w:overflowPunct/>
              <w:spacing w:after="120"/>
              <w:jc w:val="left"/>
              <w:rPr>
                <w:color w:val="333333"/>
                <w:shd w:val="clear" w:color="auto" w:fill="FFFFFF"/>
                <w:lang w:val="fr-CH"/>
              </w:rPr>
            </w:pPr>
            <w:r w:rsidRPr="0033588E">
              <w:rPr>
                <w:color w:val="333333"/>
                <w:shd w:val="clear" w:color="auto" w:fill="FFFFFF"/>
              </w:rPr>
              <w:t>希腊天主教</w:t>
            </w:r>
            <w:r w:rsidRPr="0033588E">
              <w:rPr>
                <w:color w:val="333333"/>
                <w:shd w:val="clear" w:color="auto" w:fill="FFFFFF"/>
                <w:lang w:val="fr-CH"/>
              </w:rPr>
              <w:t>，</w:t>
            </w:r>
            <w:r>
              <w:rPr>
                <w:color w:val="333333"/>
                <w:shd w:val="clear" w:color="auto" w:fill="FFFFFF"/>
                <w:lang w:val="fr-CH"/>
              </w:rPr>
              <w:t>3</w:t>
            </w:r>
            <w:r w:rsidRPr="0033588E">
              <w:rPr>
                <w:color w:val="333333"/>
                <w:shd w:val="clear" w:color="auto" w:fill="FFFFFF"/>
                <w:lang w:val="fr-CH"/>
              </w:rPr>
              <w:t>.</w:t>
            </w:r>
            <w:r>
              <w:rPr>
                <w:color w:val="333333"/>
                <w:shd w:val="clear" w:color="auto" w:fill="FFFFFF"/>
                <w:lang w:val="fr-CH"/>
              </w:rPr>
              <w:t>8</w:t>
            </w:r>
            <w:r w:rsidRPr="0033588E">
              <w:rPr>
                <w:color w:val="333333"/>
                <w:shd w:val="clear" w:color="auto" w:fill="FFFFFF"/>
                <w:lang w:val="fr-CH"/>
              </w:rPr>
              <w:t>% (</w:t>
            </w:r>
            <w:r>
              <w:rPr>
                <w:color w:val="333333"/>
                <w:shd w:val="clear" w:color="auto" w:fill="FFFFFF"/>
                <w:lang w:val="fr-CH"/>
              </w:rPr>
              <w:t>2</w:t>
            </w:r>
            <w:r w:rsidRPr="0033588E">
              <w:rPr>
                <w:color w:val="333333"/>
                <w:shd w:val="clear" w:color="auto" w:fill="FFFFFF"/>
                <w:lang w:val="fr-CH"/>
              </w:rPr>
              <w:t>0</w:t>
            </w:r>
            <w:r>
              <w:rPr>
                <w:color w:val="333333"/>
                <w:shd w:val="clear" w:color="auto" w:fill="FFFFFF"/>
                <w:lang w:val="fr-CH"/>
              </w:rPr>
              <w:t>6,871</w:t>
            </w:r>
            <w:r w:rsidRPr="0033588E">
              <w:rPr>
                <w:lang w:val="fr-CH"/>
              </w:rPr>
              <w:t>人</w:t>
            </w:r>
            <w:r w:rsidRPr="0033588E">
              <w:rPr>
                <w:color w:val="333333"/>
                <w:shd w:val="clear" w:color="auto" w:fill="FFFFFF"/>
                <w:lang w:val="fr-CH"/>
              </w:rPr>
              <w:t>)</w:t>
            </w:r>
          </w:p>
          <w:p w:rsidR="002D7AAE" w:rsidRPr="0033588E" w:rsidRDefault="002D7AAE" w:rsidP="00D81A65">
            <w:pPr>
              <w:pStyle w:val="a6"/>
              <w:overflowPunct/>
              <w:spacing w:after="120"/>
              <w:jc w:val="left"/>
              <w:rPr>
                <w:color w:val="333333"/>
                <w:shd w:val="clear" w:color="auto" w:fill="FFFFFF"/>
                <w:lang w:val="fr-CH"/>
              </w:rPr>
            </w:pPr>
            <w:r w:rsidRPr="0033588E">
              <w:rPr>
                <w:color w:val="333333"/>
                <w:shd w:val="clear" w:color="auto" w:fill="FFFFFF"/>
              </w:rPr>
              <w:t>基督教改革宗</w:t>
            </w:r>
            <w:r w:rsidRPr="0033588E">
              <w:rPr>
                <w:color w:val="333333"/>
                <w:shd w:val="clear" w:color="auto" w:fill="FFFFFF"/>
                <w:lang w:val="fr-CH"/>
              </w:rPr>
              <w:t>，</w:t>
            </w:r>
            <w:r>
              <w:rPr>
                <w:color w:val="333333"/>
                <w:shd w:val="clear" w:color="auto" w:fill="FFFFFF"/>
                <w:lang w:val="fr-CH"/>
              </w:rPr>
              <w:t>1</w:t>
            </w:r>
            <w:r w:rsidRPr="0033588E">
              <w:rPr>
                <w:color w:val="333333"/>
                <w:shd w:val="clear" w:color="auto" w:fill="FFFFFF"/>
                <w:lang w:val="fr-CH"/>
              </w:rPr>
              <w:t>.</w:t>
            </w:r>
            <w:r>
              <w:rPr>
                <w:color w:val="333333"/>
                <w:shd w:val="clear" w:color="auto" w:fill="FFFFFF"/>
                <w:lang w:val="fr-CH"/>
              </w:rPr>
              <w:t>8</w:t>
            </w:r>
            <w:r w:rsidRPr="0033588E">
              <w:rPr>
                <w:color w:val="333333"/>
                <w:shd w:val="clear" w:color="auto" w:fill="FFFFFF"/>
                <w:lang w:val="fr-CH"/>
              </w:rPr>
              <w:t>% (</w:t>
            </w:r>
            <w:r>
              <w:rPr>
                <w:color w:val="333333"/>
                <w:shd w:val="clear" w:color="auto" w:fill="FFFFFF"/>
                <w:lang w:val="fr-CH"/>
              </w:rPr>
              <w:t>98,797</w:t>
            </w:r>
            <w:r w:rsidRPr="0033588E">
              <w:rPr>
                <w:lang w:val="fr-CH"/>
              </w:rPr>
              <w:t>人</w:t>
            </w:r>
            <w:r w:rsidRPr="0033588E">
              <w:rPr>
                <w:color w:val="333333"/>
                <w:shd w:val="clear" w:color="auto" w:fill="FFFFFF"/>
                <w:lang w:val="fr-CH"/>
              </w:rPr>
              <w:t>)</w:t>
            </w:r>
          </w:p>
          <w:p w:rsidR="002D7AAE" w:rsidRPr="0033588E" w:rsidRDefault="002D7AAE" w:rsidP="00D81A65">
            <w:pPr>
              <w:pStyle w:val="a6"/>
              <w:overflowPunct/>
              <w:spacing w:after="120"/>
              <w:jc w:val="left"/>
              <w:rPr>
                <w:color w:val="333333"/>
                <w:shd w:val="clear" w:color="auto" w:fill="FFFFFF"/>
              </w:rPr>
            </w:pPr>
            <w:r w:rsidRPr="0033588E">
              <w:rPr>
                <w:color w:val="333333"/>
                <w:shd w:val="clear" w:color="auto" w:fill="FFFFFF"/>
              </w:rPr>
              <w:lastRenderedPageBreak/>
              <w:t>东正教，</w:t>
            </w:r>
            <w:r w:rsidRPr="0033588E">
              <w:rPr>
                <w:color w:val="333333"/>
                <w:shd w:val="clear" w:color="auto" w:fill="FFFFFF"/>
              </w:rPr>
              <w:t>0.</w:t>
            </w:r>
            <w:r>
              <w:rPr>
                <w:color w:val="333333"/>
                <w:shd w:val="clear" w:color="auto" w:fill="FFFFFF"/>
              </w:rPr>
              <w:t>9</w:t>
            </w:r>
            <w:r w:rsidRPr="0033588E">
              <w:rPr>
                <w:color w:val="333333"/>
                <w:shd w:val="clear" w:color="auto" w:fill="FFFFFF"/>
              </w:rPr>
              <w:t>% (</w:t>
            </w:r>
            <w:r>
              <w:rPr>
                <w:color w:val="333333"/>
                <w:shd w:val="clear" w:color="auto" w:fill="FFFFFF"/>
              </w:rPr>
              <w:t>49133</w:t>
            </w:r>
            <w:r w:rsidRPr="0033588E">
              <w:rPr>
                <w:lang w:val="fr-CH"/>
              </w:rPr>
              <w:t>人</w:t>
            </w:r>
            <w:r w:rsidRPr="0033588E">
              <w:rPr>
                <w:color w:val="333333"/>
                <w:shd w:val="clear" w:color="auto" w:fill="FFFFFF"/>
              </w:rPr>
              <w:t>)</w:t>
            </w:r>
          </w:p>
          <w:p w:rsidR="002D7AAE" w:rsidRPr="0033588E" w:rsidRDefault="002D7AAE" w:rsidP="00D81A65">
            <w:pPr>
              <w:pStyle w:val="a6"/>
              <w:overflowPunct/>
              <w:spacing w:after="120"/>
              <w:jc w:val="left"/>
              <w:rPr>
                <w:color w:val="333333"/>
                <w:shd w:val="clear" w:color="auto" w:fill="FFFFFF"/>
              </w:rPr>
            </w:pPr>
            <w:r w:rsidRPr="0033588E">
              <w:rPr>
                <w:color w:val="333333"/>
                <w:shd w:val="clear" w:color="auto" w:fill="FFFFFF"/>
              </w:rPr>
              <w:t>无宗教信仰，</w:t>
            </w:r>
            <w:r>
              <w:rPr>
                <w:color w:val="333333"/>
                <w:shd w:val="clear" w:color="auto" w:fill="FFFFFF"/>
              </w:rPr>
              <w:t>13</w:t>
            </w:r>
            <w:r w:rsidRPr="0033588E">
              <w:rPr>
                <w:color w:val="333333"/>
                <w:shd w:val="clear" w:color="auto" w:fill="FFFFFF"/>
              </w:rPr>
              <w:t>.</w:t>
            </w:r>
            <w:r>
              <w:rPr>
                <w:color w:val="333333"/>
                <w:shd w:val="clear" w:color="auto" w:fill="FFFFFF"/>
              </w:rPr>
              <w:t>4</w:t>
            </w:r>
            <w:r w:rsidRPr="0033588E">
              <w:rPr>
                <w:color w:val="333333"/>
                <w:shd w:val="clear" w:color="auto" w:fill="FFFFFF"/>
              </w:rPr>
              <w:t>% (</w:t>
            </w:r>
            <w:r>
              <w:rPr>
                <w:color w:val="333333"/>
                <w:shd w:val="clear" w:color="auto" w:fill="FFFFFF"/>
              </w:rPr>
              <w:t>725,362</w:t>
            </w:r>
            <w:r w:rsidRPr="0033588E">
              <w:rPr>
                <w:lang w:val="fr-CH"/>
              </w:rPr>
              <w:t>人</w:t>
            </w:r>
            <w:r w:rsidRPr="0033588E">
              <w:rPr>
                <w:color w:val="333333"/>
                <w:shd w:val="clear" w:color="auto" w:fill="FFFFFF"/>
              </w:rPr>
              <w:t>)</w:t>
            </w:r>
          </w:p>
        </w:tc>
      </w:tr>
      <w:tr w:rsidR="002D7AAE" w:rsidRPr="0033588E" w:rsidTr="00427413">
        <w:tc>
          <w:tcPr>
            <w:tcW w:w="3510" w:type="dxa"/>
            <w:tcBorders>
              <w:top w:val="nil"/>
            </w:tcBorders>
            <w:shd w:val="clear" w:color="auto" w:fill="auto"/>
            <w:tcMar>
              <w:top w:w="0" w:type="dxa"/>
              <w:left w:w="108" w:type="dxa"/>
              <w:bottom w:w="0" w:type="dxa"/>
              <w:right w:w="108" w:type="dxa"/>
            </w:tcMar>
            <w:hideMark/>
          </w:tcPr>
          <w:p w:rsidR="002D7AAE" w:rsidRPr="0033588E" w:rsidRDefault="002D7AAE" w:rsidP="00D81A65">
            <w:pPr>
              <w:pStyle w:val="a6"/>
              <w:overflowPunct/>
              <w:spacing w:after="120"/>
              <w:jc w:val="left"/>
              <w:rPr>
                <w:lang w:val="fr-CH"/>
              </w:rPr>
            </w:pPr>
            <w:r>
              <w:rPr>
                <w:lang w:val="fr-CH"/>
              </w:rPr>
              <w:lastRenderedPageBreak/>
              <w:t>6</w:t>
            </w:r>
            <w:r w:rsidRPr="0033588E">
              <w:rPr>
                <w:lang w:val="fr-CH"/>
              </w:rPr>
              <w:t xml:space="preserve">. </w:t>
            </w:r>
            <w:r w:rsidRPr="0033588E">
              <w:rPr>
                <w:color w:val="333333"/>
                <w:shd w:val="clear" w:color="auto" w:fill="FFFFFF"/>
              </w:rPr>
              <w:t>性别比例</w:t>
            </w:r>
          </w:p>
        </w:tc>
        <w:tc>
          <w:tcPr>
            <w:tcW w:w="3860" w:type="dxa"/>
            <w:tcBorders>
              <w:top w:val="nil"/>
            </w:tcBorders>
            <w:shd w:val="clear" w:color="auto" w:fill="auto"/>
            <w:tcMar>
              <w:top w:w="0" w:type="dxa"/>
              <w:left w:w="108" w:type="dxa"/>
              <w:bottom w:w="0" w:type="dxa"/>
              <w:right w:w="108" w:type="dxa"/>
            </w:tcMar>
            <w:hideMark/>
          </w:tcPr>
          <w:p w:rsidR="002D7AAE" w:rsidRPr="0033588E" w:rsidRDefault="002D7AAE" w:rsidP="00D81A65">
            <w:pPr>
              <w:pStyle w:val="a6"/>
              <w:overflowPunct/>
              <w:spacing w:after="120"/>
              <w:jc w:val="left"/>
              <w:rPr>
                <w:lang w:val="fr-CH"/>
              </w:rPr>
            </w:pPr>
            <w:r w:rsidRPr="0033588E">
              <w:rPr>
                <w:lang w:val="fr-CH"/>
              </w:rPr>
              <w:t>男，</w:t>
            </w:r>
            <w:r>
              <w:rPr>
                <w:lang w:val="fr-CH"/>
              </w:rPr>
              <w:t>48</w:t>
            </w:r>
            <w:r w:rsidRPr="0033588E">
              <w:rPr>
                <w:lang w:val="fr-CH"/>
              </w:rPr>
              <w:t>.</w:t>
            </w:r>
            <w:r>
              <w:rPr>
                <w:lang w:val="fr-CH"/>
              </w:rPr>
              <w:t>8</w:t>
            </w:r>
            <w:r w:rsidRPr="0033588E">
              <w:rPr>
                <w:lang w:val="fr-CH"/>
              </w:rPr>
              <w:t xml:space="preserve">% </w:t>
            </w:r>
          </w:p>
          <w:p w:rsidR="002D7AAE" w:rsidRPr="0033588E" w:rsidRDefault="002D7AAE" w:rsidP="00D81A65">
            <w:pPr>
              <w:pStyle w:val="a6"/>
              <w:overflowPunct/>
              <w:spacing w:after="120"/>
              <w:jc w:val="left"/>
              <w:rPr>
                <w:lang w:val="fr-CH"/>
              </w:rPr>
            </w:pPr>
            <w:r w:rsidRPr="0033588E">
              <w:rPr>
                <w:lang w:val="fr-CH"/>
              </w:rPr>
              <w:t>女，</w:t>
            </w:r>
            <w:r>
              <w:rPr>
                <w:lang w:val="fr-CH"/>
              </w:rPr>
              <w:t>51</w:t>
            </w:r>
            <w:r w:rsidRPr="0033588E">
              <w:rPr>
                <w:lang w:val="fr-CH"/>
              </w:rPr>
              <w:t>.</w:t>
            </w:r>
            <w:r>
              <w:rPr>
                <w:lang w:val="fr-CH"/>
              </w:rPr>
              <w:t>2</w:t>
            </w:r>
            <w:r w:rsidRPr="0033588E">
              <w:rPr>
                <w:lang w:val="fr-CH"/>
              </w:rPr>
              <w:t xml:space="preserve">% </w:t>
            </w:r>
          </w:p>
        </w:tc>
      </w:tr>
      <w:tr w:rsidR="002D7AAE" w:rsidRPr="0033588E" w:rsidTr="00D81A65">
        <w:tc>
          <w:tcPr>
            <w:tcW w:w="3510" w:type="dxa"/>
            <w:shd w:val="clear" w:color="auto" w:fill="auto"/>
            <w:tcMar>
              <w:top w:w="0" w:type="dxa"/>
              <w:left w:w="108" w:type="dxa"/>
              <w:bottom w:w="0" w:type="dxa"/>
              <w:right w:w="108" w:type="dxa"/>
            </w:tcMar>
            <w:hideMark/>
          </w:tcPr>
          <w:p w:rsidR="002D7AAE" w:rsidRPr="0033588E" w:rsidRDefault="002D7AAE" w:rsidP="00D81A65">
            <w:pPr>
              <w:pStyle w:val="a6"/>
              <w:overflowPunct/>
              <w:spacing w:after="120"/>
              <w:jc w:val="left"/>
            </w:pPr>
            <w:r>
              <w:t>7</w:t>
            </w:r>
            <w:r w:rsidRPr="0033588E">
              <w:t xml:space="preserve">. </w:t>
            </w:r>
            <w:r w:rsidRPr="0033588E">
              <w:rPr>
                <w:color w:val="333333"/>
                <w:shd w:val="clear" w:color="auto" w:fill="FFFFFF"/>
              </w:rPr>
              <w:t>人口年龄结构</w:t>
            </w:r>
          </w:p>
        </w:tc>
        <w:tc>
          <w:tcPr>
            <w:tcW w:w="3860" w:type="dxa"/>
            <w:shd w:val="clear" w:color="auto" w:fill="auto"/>
            <w:tcMar>
              <w:top w:w="0" w:type="dxa"/>
              <w:left w:w="108" w:type="dxa"/>
              <w:bottom w:w="0" w:type="dxa"/>
              <w:right w:w="108" w:type="dxa"/>
            </w:tcMar>
          </w:tcPr>
          <w:p w:rsidR="002D7AAE" w:rsidRPr="0033588E" w:rsidRDefault="002D7AAE" w:rsidP="00D81A65">
            <w:pPr>
              <w:pStyle w:val="a6"/>
              <w:overflowPunct/>
              <w:spacing w:after="120"/>
              <w:jc w:val="left"/>
            </w:pPr>
            <w:r w:rsidRPr="0033588E">
              <w:t>低于工作年龄</w:t>
            </w:r>
            <w:r w:rsidRPr="0033588E">
              <w:t>(0</w:t>
            </w:r>
            <w:r w:rsidR="00821520">
              <w:t>-</w:t>
            </w:r>
            <w:r>
              <w:t>14</w:t>
            </w:r>
            <w:r w:rsidRPr="0033588E">
              <w:t>岁</w:t>
            </w:r>
            <w:r w:rsidRPr="0033588E">
              <w:t>)</w:t>
            </w:r>
            <w:r w:rsidRPr="0033588E">
              <w:t>，</w:t>
            </w:r>
            <w:r>
              <w:t>15</w:t>
            </w:r>
            <w:r w:rsidRPr="0033588E">
              <w:t>.</w:t>
            </w:r>
            <w:r>
              <w:t>7</w:t>
            </w:r>
            <w:r w:rsidRPr="0033588E">
              <w:t xml:space="preserve">% </w:t>
            </w:r>
          </w:p>
          <w:p w:rsidR="002D7AAE" w:rsidRPr="0033588E" w:rsidRDefault="002D7AAE" w:rsidP="00D81A65">
            <w:pPr>
              <w:pStyle w:val="a6"/>
              <w:overflowPunct/>
              <w:spacing w:after="120"/>
              <w:jc w:val="left"/>
            </w:pPr>
            <w:r w:rsidRPr="0033588E">
              <w:t>(</w:t>
            </w:r>
            <w:r w:rsidRPr="0033588E">
              <w:rPr>
                <w:lang w:val="fr-CH"/>
              </w:rPr>
              <w:t>男</w:t>
            </w:r>
            <w:r w:rsidRPr="0033588E">
              <w:t>，</w:t>
            </w:r>
            <w:r>
              <w:t>51</w:t>
            </w:r>
            <w:r w:rsidRPr="0033588E">
              <w:t>.</w:t>
            </w:r>
            <w:r>
              <w:t>3</w:t>
            </w:r>
            <w:r w:rsidRPr="0033588E">
              <w:t>%</w:t>
            </w:r>
            <w:r w:rsidRPr="0033588E">
              <w:t>；</w:t>
            </w:r>
            <w:r w:rsidRPr="0033588E">
              <w:rPr>
                <w:lang w:val="fr-CH"/>
              </w:rPr>
              <w:t>女</w:t>
            </w:r>
            <w:r w:rsidRPr="0033588E">
              <w:t>，</w:t>
            </w:r>
            <w:r>
              <w:t>48</w:t>
            </w:r>
            <w:r w:rsidRPr="0033588E">
              <w:t>.</w:t>
            </w:r>
            <w:r>
              <w:t>7</w:t>
            </w:r>
            <w:r w:rsidRPr="0033588E">
              <w:t>%)</w:t>
            </w:r>
          </w:p>
          <w:p w:rsidR="002D7AAE" w:rsidRPr="0033588E" w:rsidRDefault="002D7AAE" w:rsidP="00D81A65">
            <w:pPr>
              <w:pStyle w:val="a6"/>
              <w:overflowPunct/>
              <w:spacing w:after="120"/>
              <w:jc w:val="left"/>
            </w:pPr>
            <w:r w:rsidRPr="0033588E">
              <w:t>工作年龄</w:t>
            </w:r>
            <w:r w:rsidRPr="0033588E">
              <w:t>(</w:t>
            </w:r>
            <w:r>
              <w:t>15</w:t>
            </w:r>
            <w:r w:rsidR="00821520">
              <w:t>-</w:t>
            </w:r>
            <w:r>
              <w:t>64</w:t>
            </w:r>
            <w:r w:rsidRPr="0033588E">
              <w:t>岁</w:t>
            </w:r>
            <w:r w:rsidRPr="0033588E">
              <w:t>)</w:t>
            </w:r>
            <w:r w:rsidRPr="0033588E">
              <w:t>，</w:t>
            </w:r>
            <w:r>
              <w:t>68</w:t>
            </w:r>
            <w:r w:rsidRPr="0033588E">
              <w:t>.</w:t>
            </w:r>
            <w:r>
              <w:t>2</w:t>
            </w:r>
            <w:r w:rsidRPr="0033588E">
              <w:t xml:space="preserve">% </w:t>
            </w:r>
          </w:p>
          <w:p w:rsidR="002D7AAE" w:rsidRPr="0033588E" w:rsidRDefault="002D7AAE" w:rsidP="00D81A65">
            <w:pPr>
              <w:pStyle w:val="a6"/>
              <w:overflowPunct/>
              <w:spacing w:after="120"/>
              <w:jc w:val="left"/>
            </w:pPr>
            <w:r w:rsidRPr="0033588E">
              <w:t>(</w:t>
            </w:r>
            <w:r w:rsidRPr="0033588E">
              <w:rPr>
                <w:lang w:val="fr-CH"/>
              </w:rPr>
              <w:t>男</w:t>
            </w:r>
            <w:r w:rsidRPr="0033588E">
              <w:t>，</w:t>
            </w:r>
            <w:r>
              <w:t>5</w:t>
            </w:r>
            <w:r w:rsidRPr="0033588E">
              <w:t>0.</w:t>
            </w:r>
            <w:r>
              <w:t>4</w:t>
            </w:r>
            <w:r w:rsidRPr="0033588E">
              <w:t>%</w:t>
            </w:r>
            <w:r w:rsidRPr="0033588E">
              <w:t>；</w:t>
            </w:r>
            <w:r w:rsidRPr="0033588E">
              <w:rPr>
                <w:lang w:val="fr-CH"/>
              </w:rPr>
              <w:t>女</w:t>
            </w:r>
            <w:r w:rsidRPr="0033588E">
              <w:t>，</w:t>
            </w:r>
            <w:r>
              <w:t>49</w:t>
            </w:r>
            <w:r w:rsidRPr="0033588E">
              <w:t>.</w:t>
            </w:r>
            <w:r>
              <w:t>6</w:t>
            </w:r>
            <w:r w:rsidRPr="0033588E">
              <w:t>%)</w:t>
            </w:r>
          </w:p>
          <w:p w:rsidR="002D7AAE" w:rsidRPr="0033588E" w:rsidRDefault="002D7AAE" w:rsidP="00D81A65">
            <w:pPr>
              <w:pStyle w:val="a6"/>
              <w:overflowPunct/>
              <w:spacing w:after="120"/>
              <w:jc w:val="left"/>
            </w:pPr>
            <w:r w:rsidRPr="0033588E">
              <w:t>高于工作年龄</w:t>
            </w:r>
            <w:r w:rsidR="00821520">
              <w:rPr>
                <w:rFonts w:hint="eastAsia"/>
              </w:rPr>
              <w:t xml:space="preserve"> </w:t>
            </w:r>
            <w:r w:rsidRPr="0033588E">
              <w:t>(</w:t>
            </w:r>
            <w:r>
              <w:t>65</w:t>
            </w:r>
            <w:r w:rsidRPr="0033588E">
              <w:t>岁以上</w:t>
            </w:r>
            <w:r w:rsidRPr="0033588E">
              <w:t>)</w:t>
            </w:r>
            <w:r w:rsidRPr="0033588E">
              <w:t>，</w:t>
            </w:r>
            <w:r>
              <w:t>16</w:t>
            </w:r>
            <w:r w:rsidRPr="0033588E">
              <w:t xml:space="preserve">.0% </w:t>
            </w:r>
          </w:p>
          <w:p w:rsidR="002D7AAE" w:rsidRPr="0033588E" w:rsidRDefault="002D7AAE" w:rsidP="00D81A65">
            <w:pPr>
              <w:pStyle w:val="a6"/>
              <w:overflowPunct/>
              <w:spacing w:after="120"/>
              <w:jc w:val="left"/>
            </w:pPr>
            <w:r w:rsidRPr="0033588E">
              <w:t>(</w:t>
            </w:r>
            <w:r w:rsidRPr="0033588E">
              <w:rPr>
                <w:lang w:val="fr-CH"/>
              </w:rPr>
              <w:t>男</w:t>
            </w:r>
            <w:r w:rsidRPr="0033588E">
              <w:t>，</w:t>
            </w:r>
            <w:r>
              <w:t>39</w:t>
            </w:r>
            <w:r w:rsidRPr="0033588E">
              <w:t>.</w:t>
            </w:r>
            <w:r>
              <w:t>6</w:t>
            </w:r>
            <w:r w:rsidRPr="0033588E">
              <w:t>%</w:t>
            </w:r>
            <w:r w:rsidRPr="0033588E">
              <w:t>；</w:t>
            </w:r>
            <w:r w:rsidRPr="0033588E">
              <w:rPr>
                <w:lang w:val="fr-CH"/>
              </w:rPr>
              <w:t>女</w:t>
            </w:r>
            <w:r w:rsidRPr="0033588E">
              <w:t>，</w:t>
            </w:r>
            <w:r>
              <w:t>6</w:t>
            </w:r>
            <w:r w:rsidRPr="0033588E">
              <w:t>0.</w:t>
            </w:r>
            <w:r>
              <w:t>4</w:t>
            </w:r>
            <w:r w:rsidRPr="0033588E">
              <w:t>%)</w:t>
            </w:r>
          </w:p>
        </w:tc>
      </w:tr>
      <w:tr w:rsidR="002D7AAE" w:rsidRPr="0033588E" w:rsidTr="00D81A65">
        <w:tc>
          <w:tcPr>
            <w:tcW w:w="3510" w:type="dxa"/>
            <w:shd w:val="clear" w:color="auto" w:fill="auto"/>
            <w:tcMar>
              <w:top w:w="0" w:type="dxa"/>
              <w:left w:w="108" w:type="dxa"/>
              <w:bottom w:w="0" w:type="dxa"/>
              <w:right w:w="108" w:type="dxa"/>
            </w:tcMar>
            <w:hideMark/>
          </w:tcPr>
          <w:p w:rsidR="002D7AAE" w:rsidRPr="0033588E" w:rsidRDefault="002D7AAE" w:rsidP="00D81A65">
            <w:pPr>
              <w:pStyle w:val="a6"/>
              <w:overflowPunct/>
              <w:spacing w:after="120"/>
              <w:jc w:val="left"/>
              <w:rPr>
                <w:lang w:val="fr-CH"/>
              </w:rPr>
            </w:pPr>
            <w:r>
              <w:rPr>
                <w:lang w:val="fr-CH"/>
              </w:rPr>
              <w:t>8</w:t>
            </w:r>
            <w:r w:rsidRPr="0033588E">
              <w:t>.</w:t>
            </w:r>
            <w:r w:rsidR="004D30AA">
              <w:t xml:space="preserve"> </w:t>
            </w:r>
            <w:r w:rsidRPr="0033588E">
              <w:rPr>
                <w:color w:val="333333"/>
                <w:shd w:val="clear" w:color="auto" w:fill="FFFFFF"/>
              </w:rPr>
              <w:t>经济活动人口</w:t>
            </w:r>
            <w:r w:rsidRPr="0033588E">
              <w:rPr>
                <w:lang w:val="fr-CH"/>
              </w:rPr>
              <w:t>*</w:t>
            </w:r>
          </w:p>
        </w:tc>
        <w:tc>
          <w:tcPr>
            <w:tcW w:w="3860" w:type="dxa"/>
            <w:shd w:val="clear" w:color="auto" w:fill="auto"/>
            <w:tcMar>
              <w:top w:w="0" w:type="dxa"/>
              <w:left w:w="108" w:type="dxa"/>
              <w:bottom w:w="0" w:type="dxa"/>
              <w:right w:w="108" w:type="dxa"/>
            </w:tcMar>
            <w:hideMark/>
          </w:tcPr>
          <w:p w:rsidR="002D7AAE" w:rsidRPr="0033588E" w:rsidRDefault="002D7AAE" w:rsidP="00D81A65">
            <w:pPr>
              <w:pStyle w:val="a6"/>
              <w:overflowPunct/>
              <w:spacing w:after="120"/>
              <w:jc w:val="left"/>
              <w:rPr>
                <w:lang w:val="fr-CH"/>
              </w:rPr>
            </w:pPr>
            <w:r>
              <w:rPr>
                <w:lang w:val="fr-CH"/>
              </w:rPr>
              <w:t>48</w:t>
            </w:r>
            <w:r w:rsidRPr="0033588E">
              <w:rPr>
                <w:lang w:val="fr-CH"/>
              </w:rPr>
              <w:t>.</w:t>
            </w:r>
            <w:r>
              <w:rPr>
                <w:lang w:val="fr-CH"/>
              </w:rPr>
              <w:t>7</w:t>
            </w:r>
            <w:r w:rsidRPr="0033588E">
              <w:rPr>
                <w:lang w:val="fr-CH"/>
              </w:rPr>
              <w:t>% (</w:t>
            </w:r>
            <w:r>
              <w:rPr>
                <w:lang w:val="fr-CH"/>
              </w:rPr>
              <w:t>2,630,</w:t>
            </w:r>
            <w:r w:rsidRPr="0033588E">
              <w:rPr>
                <w:lang w:val="fr-CH"/>
              </w:rPr>
              <w:t>0</w:t>
            </w:r>
            <w:r>
              <w:rPr>
                <w:lang w:val="fr-CH"/>
              </w:rPr>
              <w:t>52</w:t>
            </w:r>
            <w:r w:rsidRPr="0033588E">
              <w:rPr>
                <w:color w:val="333333"/>
                <w:shd w:val="clear" w:color="auto" w:fill="FFFFFF"/>
              </w:rPr>
              <w:t>人</w:t>
            </w:r>
            <w:r w:rsidRPr="0033588E">
              <w:rPr>
                <w:lang w:val="fr-CH"/>
              </w:rPr>
              <w:t>)</w:t>
            </w:r>
          </w:p>
          <w:p w:rsidR="002D7AAE" w:rsidRPr="0033588E" w:rsidRDefault="002D7AAE" w:rsidP="00D81A65">
            <w:pPr>
              <w:pStyle w:val="a6"/>
              <w:overflowPunct/>
              <w:spacing w:after="120"/>
              <w:jc w:val="left"/>
              <w:rPr>
                <w:lang w:val="fr-CH"/>
              </w:rPr>
            </w:pPr>
            <w:r w:rsidRPr="0033588E">
              <w:rPr>
                <w:lang w:val="fr-CH"/>
              </w:rPr>
              <w:t>(</w:t>
            </w:r>
            <w:r w:rsidRPr="0033588E">
              <w:rPr>
                <w:lang w:val="fr-CH"/>
              </w:rPr>
              <w:t>男，</w:t>
            </w:r>
            <w:r>
              <w:rPr>
                <w:lang w:val="fr-CH"/>
              </w:rPr>
              <w:t>54</w:t>
            </w:r>
            <w:r w:rsidRPr="0033588E">
              <w:rPr>
                <w:lang w:val="fr-CH"/>
              </w:rPr>
              <w:t>.</w:t>
            </w:r>
            <w:r>
              <w:rPr>
                <w:lang w:val="fr-CH"/>
              </w:rPr>
              <w:t>1</w:t>
            </w:r>
            <w:r w:rsidRPr="0033588E">
              <w:rPr>
                <w:lang w:val="fr-CH"/>
              </w:rPr>
              <w:t>%</w:t>
            </w:r>
            <w:r w:rsidRPr="0033588E">
              <w:rPr>
                <w:lang w:val="fr-CH"/>
              </w:rPr>
              <w:t>；女，</w:t>
            </w:r>
            <w:r>
              <w:rPr>
                <w:lang w:val="fr-CH"/>
              </w:rPr>
              <w:t>45</w:t>
            </w:r>
            <w:r w:rsidRPr="0033588E">
              <w:rPr>
                <w:lang w:val="fr-CH"/>
              </w:rPr>
              <w:t>.</w:t>
            </w:r>
            <w:r>
              <w:rPr>
                <w:lang w:val="fr-CH"/>
              </w:rPr>
              <w:t>9</w:t>
            </w:r>
            <w:r w:rsidRPr="0033588E">
              <w:rPr>
                <w:lang w:val="fr-CH"/>
              </w:rPr>
              <w:t>%)</w:t>
            </w:r>
          </w:p>
        </w:tc>
      </w:tr>
      <w:tr w:rsidR="002D7AAE" w:rsidRPr="0033588E" w:rsidTr="00D81A65">
        <w:tc>
          <w:tcPr>
            <w:tcW w:w="3510" w:type="dxa"/>
            <w:shd w:val="clear" w:color="auto" w:fill="auto"/>
            <w:tcMar>
              <w:top w:w="0" w:type="dxa"/>
              <w:left w:w="108" w:type="dxa"/>
              <w:bottom w:w="0" w:type="dxa"/>
              <w:right w:w="108" w:type="dxa"/>
            </w:tcMar>
            <w:hideMark/>
          </w:tcPr>
          <w:p w:rsidR="002D7AAE" w:rsidRPr="0033588E" w:rsidRDefault="002D7AAE" w:rsidP="00D81A65">
            <w:pPr>
              <w:pStyle w:val="a6"/>
              <w:overflowPunct/>
              <w:spacing w:after="120"/>
              <w:jc w:val="left"/>
            </w:pPr>
            <w:r>
              <w:t>9</w:t>
            </w:r>
            <w:r w:rsidRPr="0033588E">
              <w:t xml:space="preserve">. </w:t>
            </w:r>
            <w:r w:rsidRPr="0033588E">
              <w:rPr>
                <w:color w:val="333333"/>
                <w:shd w:val="clear" w:color="auto" w:fill="FFFFFF"/>
              </w:rPr>
              <w:t>出生率</w:t>
            </w:r>
            <w:r w:rsidRPr="0033588E">
              <w:rPr>
                <w:color w:val="333333"/>
                <w:shd w:val="clear" w:color="auto" w:fill="FFFFFF"/>
              </w:rPr>
              <w:t xml:space="preserve"> (</w:t>
            </w:r>
            <w:r w:rsidRPr="0033588E">
              <w:rPr>
                <w:color w:val="333333"/>
                <w:shd w:val="clear" w:color="auto" w:fill="FFFFFF"/>
              </w:rPr>
              <w:t>每千名居民活</w:t>
            </w:r>
            <w:proofErr w:type="gramStart"/>
            <w:r w:rsidRPr="0033588E">
              <w:rPr>
                <w:color w:val="333333"/>
                <w:shd w:val="clear" w:color="auto" w:fill="FFFFFF"/>
              </w:rPr>
              <w:t>产人数</w:t>
            </w:r>
            <w:proofErr w:type="gramEnd"/>
            <w:r w:rsidRPr="0033588E">
              <w:rPr>
                <w:color w:val="333333"/>
                <w:shd w:val="clear" w:color="auto" w:fill="FFFFFF"/>
              </w:rPr>
              <w:t>)</w:t>
            </w:r>
            <w:r w:rsidRPr="0033588E">
              <w:t xml:space="preserve"> </w:t>
            </w:r>
          </w:p>
        </w:tc>
        <w:tc>
          <w:tcPr>
            <w:tcW w:w="3860" w:type="dxa"/>
            <w:shd w:val="clear" w:color="auto" w:fill="auto"/>
            <w:tcMar>
              <w:top w:w="0" w:type="dxa"/>
              <w:left w:w="108" w:type="dxa"/>
              <w:bottom w:w="0" w:type="dxa"/>
              <w:right w:w="108" w:type="dxa"/>
            </w:tcMar>
          </w:tcPr>
          <w:p w:rsidR="002D7AAE" w:rsidRPr="0033588E" w:rsidRDefault="002D7AAE" w:rsidP="00D81A65">
            <w:pPr>
              <w:pStyle w:val="a6"/>
              <w:overflowPunct/>
              <w:spacing w:after="120"/>
              <w:jc w:val="left"/>
              <w:rPr>
                <w:lang w:val="fr-CH"/>
              </w:rPr>
            </w:pPr>
            <w:r>
              <w:rPr>
                <w:lang w:val="fr-CH"/>
              </w:rPr>
              <w:t>1</w:t>
            </w:r>
            <w:r w:rsidRPr="0033588E">
              <w:rPr>
                <w:lang w:val="fr-CH"/>
              </w:rPr>
              <w:t>0.</w:t>
            </w:r>
            <w:r>
              <w:rPr>
                <w:lang w:val="fr-CH"/>
              </w:rPr>
              <w:t>6</w:t>
            </w:r>
            <w:r w:rsidRPr="0033588E">
              <w:rPr>
                <w:lang w:val="fr-CH"/>
              </w:rPr>
              <w:t>‰</w:t>
            </w:r>
          </w:p>
        </w:tc>
      </w:tr>
      <w:tr w:rsidR="002D7AAE" w:rsidRPr="0033588E" w:rsidTr="00D81A65">
        <w:tc>
          <w:tcPr>
            <w:tcW w:w="3510" w:type="dxa"/>
            <w:shd w:val="clear" w:color="auto" w:fill="auto"/>
            <w:tcMar>
              <w:top w:w="0" w:type="dxa"/>
              <w:left w:w="108" w:type="dxa"/>
              <w:bottom w:w="0" w:type="dxa"/>
              <w:right w:w="108" w:type="dxa"/>
            </w:tcMar>
            <w:hideMark/>
          </w:tcPr>
          <w:p w:rsidR="002D7AAE" w:rsidRPr="0033588E" w:rsidRDefault="002D7AAE" w:rsidP="00D81A65">
            <w:pPr>
              <w:pStyle w:val="a6"/>
              <w:overflowPunct/>
              <w:spacing w:after="120"/>
              <w:jc w:val="left"/>
            </w:pPr>
            <w:r>
              <w:t>1</w:t>
            </w:r>
            <w:r w:rsidRPr="0033588E">
              <w:t xml:space="preserve">0. </w:t>
            </w:r>
            <w:r w:rsidRPr="0033588E">
              <w:rPr>
                <w:color w:val="333333"/>
                <w:shd w:val="clear" w:color="auto" w:fill="FFFFFF"/>
              </w:rPr>
              <w:t>死亡率</w:t>
            </w:r>
            <w:r w:rsidRPr="0033588E">
              <w:rPr>
                <w:color w:val="333333"/>
                <w:shd w:val="clear" w:color="auto" w:fill="FFFFFF"/>
              </w:rPr>
              <w:t xml:space="preserve"> (</w:t>
            </w:r>
            <w:r w:rsidRPr="0033588E">
              <w:rPr>
                <w:color w:val="333333"/>
                <w:shd w:val="clear" w:color="auto" w:fill="FFFFFF"/>
              </w:rPr>
              <w:t>每千名居民死亡人数</w:t>
            </w:r>
            <w:r w:rsidRPr="0033588E">
              <w:rPr>
                <w:color w:val="333333"/>
                <w:shd w:val="clear" w:color="auto" w:fill="FFFFFF"/>
              </w:rPr>
              <w:t>)</w:t>
            </w:r>
            <w:r w:rsidRPr="0033588E">
              <w:t xml:space="preserve"> </w:t>
            </w:r>
          </w:p>
        </w:tc>
        <w:tc>
          <w:tcPr>
            <w:tcW w:w="3860" w:type="dxa"/>
            <w:shd w:val="clear" w:color="auto" w:fill="auto"/>
            <w:tcMar>
              <w:top w:w="0" w:type="dxa"/>
              <w:left w:w="108" w:type="dxa"/>
              <w:bottom w:w="0" w:type="dxa"/>
              <w:right w:w="108" w:type="dxa"/>
            </w:tcMar>
            <w:hideMark/>
          </w:tcPr>
          <w:p w:rsidR="002D7AAE" w:rsidRPr="0033588E" w:rsidRDefault="002D7AAE" w:rsidP="00D81A65">
            <w:pPr>
              <w:pStyle w:val="a6"/>
              <w:overflowPunct/>
              <w:spacing w:after="120"/>
              <w:jc w:val="left"/>
              <w:rPr>
                <w:lang w:val="fr-CH"/>
              </w:rPr>
            </w:pPr>
            <w:r>
              <w:rPr>
                <w:lang w:val="fr-CH"/>
              </w:rPr>
              <w:t>1</w:t>
            </w:r>
            <w:r w:rsidRPr="0033588E">
              <w:rPr>
                <w:lang w:val="fr-CH"/>
              </w:rPr>
              <w:t>0.0‰</w:t>
            </w:r>
          </w:p>
        </w:tc>
      </w:tr>
      <w:tr w:rsidR="002D7AAE" w:rsidRPr="0033588E" w:rsidTr="00D81A65">
        <w:tc>
          <w:tcPr>
            <w:tcW w:w="3510" w:type="dxa"/>
            <w:shd w:val="clear" w:color="auto" w:fill="auto"/>
            <w:tcMar>
              <w:top w:w="0" w:type="dxa"/>
              <w:left w:w="108" w:type="dxa"/>
              <w:bottom w:w="0" w:type="dxa"/>
              <w:right w:w="108" w:type="dxa"/>
            </w:tcMar>
            <w:hideMark/>
          </w:tcPr>
          <w:p w:rsidR="002D7AAE" w:rsidRPr="00037D7F" w:rsidRDefault="002D7AAE" w:rsidP="00037D7F">
            <w:pPr>
              <w:pStyle w:val="a6"/>
              <w:overflowPunct/>
              <w:spacing w:after="120"/>
              <w:jc w:val="left"/>
              <w:rPr>
                <w:color w:val="333333"/>
                <w:shd w:val="clear" w:color="auto" w:fill="FFFFFF"/>
              </w:rPr>
            </w:pPr>
            <w:r>
              <w:t>11</w:t>
            </w:r>
            <w:r w:rsidRPr="0033588E">
              <w:t xml:space="preserve">. </w:t>
            </w:r>
            <w:r w:rsidRPr="0033588E">
              <w:rPr>
                <w:color w:val="333333"/>
                <w:shd w:val="clear" w:color="auto" w:fill="FFFFFF"/>
              </w:rPr>
              <w:t>城市人口和农村人口的比例</w:t>
            </w:r>
          </w:p>
        </w:tc>
        <w:tc>
          <w:tcPr>
            <w:tcW w:w="3860" w:type="dxa"/>
            <w:shd w:val="clear" w:color="auto" w:fill="auto"/>
            <w:tcMar>
              <w:top w:w="0" w:type="dxa"/>
              <w:left w:w="108" w:type="dxa"/>
              <w:bottom w:w="0" w:type="dxa"/>
              <w:right w:w="108" w:type="dxa"/>
            </w:tcMar>
            <w:hideMark/>
          </w:tcPr>
          <w:p w:rsidR="002D7AAE" w:rsidRPr="0033588E" w:rsidRDefault="002D7AAE" w:rsidP="00D81A65">
            <w:pPr>
              <w:pStyle w:val="a6"/>
              <w:overflowPunct/>
              <w:spacing w:after="120"/>
              <w:jc w:val="left"/>
            </w:pPr>
            <w:r w:rsidRPr="0033588E">
              <w:rPr>
                <w:color w:val="333333"/>
                <w:shd w:val="clear" w:color="auto" w:fill="FFFFFF"/>
              </w:rPr>
              <w:t>城市人口，</w:t>
            </w:r>
            <w:r>
              <w:t>53</w:t>
            </w:r>
            <w:r w:rsidRPr="0033588E">
              <w:t>.</w:t>
            </w:r>
            <w:r>
              <w:t>5</w:t>
            </w:r>
            <w:r w:rsidRPr="0033588E">
              <w:t>%</w:t>
            </w:r>
          </w:p>
          <w:p w:rsidR="002D7AAE" w:rsidRPr="0033588E" w:rsidRDefault="002D7AAE" w:rsidP="00D81A65">
            <w:pPr>
              <w:pStyle w:val="a6"/>
              <w:overflowPunct/>
              <w:spacing w:after="120"/>
              <w:jc w:val="left"/>
            </w:pPr>
            <w:r w:rsidRPr="0033588E">
              <w:rPr>
                <w:color w:val="333333"/>
                <w:shd w:val="clear" w:color="auto" w:fill="FFFFFF"/>
              </w:rPr>
              <w:t>农村人口，</w:t>
            </w:r>
            <w:r>
              <w:t>46</w:t>
            </w:r>
            <w:r w:rsidRPr="0033588E">
              <w:t>.</w:t>
            </w:r>
            <w:r>
              <w:t>5</w:t>
            </w:r>
            <w:r w:rsidRPr="0033588E">
              <w:t xml:space="preserve">% </w:t>
            </w:r>
          </w:p>
        </w:tc>
      </w:tr>
    </w:tbl>
    <w:p w:rsidR="002D7AAE" w:rsidRPr="00351EC0" w:rsidRDefault="002D7AAE" w:rsidP="00351EC0">
      <w:pPr>
        <w:pStyle w:val="SingleTxtGC"/>
        <w:spacing w:before="120"/>
        <w:rPr>
          <w:rFonts w:asciiTheme="majorBidi" w:hAnsiTheme="majorBidi" w:cstheme="majorBidi"/>
          <w:sz w:val="18"/>
          <w:szCs w:val="18"/>
        </w:rPr>
      </w:pPr>
      <w:r w:rsidRPr="00351EC0">
        <w:rPr>
          <w:rFonts w:asciiTheme="majorBidi" w:hAnsiTheme="majorBidi" w:cstheme="majorBidi"/>
          <w:szCs w:val="21"/>
        </w:rPr>
        <w:t>*</w:t>
      </w:r>
      <w:r w:rsidRPr="00351EC0">
        <w:rPr>
          <w:rFonts w:asciiTheme="majorBidi" w:hAnsiTheme="majorBidi" w:cstheme="majorBidi"/>
          <w:sz w:val="18"/>
          <w:szCs w:val="18"/>
        </w:rPr>
        <w:t xml:space="preserve">  </w:t>
      </w:r>
      <w:r w:rsidRPr="00351EC0">
        <w:rPr>
          <w:rFonts w:asciiTheme="majorBidi" w:hAnsiTheme="majorBidi" w:cstheme="majorBidi"/>
          <w:color w:val="333333"/>
          <w:sz w:val="18"/>
          <w:szCs w:val="18"/>
          <w:shd w:val="clear" w:color="auto" w:fill="FFFFFF"/>
        </w:rPr>
        <w:t>2011</w:t>
      </w:r>
      <w:r w:rsidRPr="00351EC0">
        <w:rPr>
          <w:rFonts w:asciiTheme="majorBidi" w:hAnsiTheme="majorBidi" w:cstheme="majorBidi"/>
          <w:color w:val="333333"/>
          <w:sz w:val="18"/>
          <w:szCs w:val="18"/>
          <w:shd w:val="clear" w:color="auto" w:fill="FFFFFF"/>
        </w:rPr>
        <w:t>年人口和住房普查数据。</w:t>
      </w:r>
    </w:p>
    <w:p w:rsidR="002D7AAE" w:rsidRPr="0033588E" w:rsidRDefault="002D7AAE" w:rsidP="00D81A65">
      <w:pPr>
        <w:pStyle w:val="H1GC"/>
        <w:rPr>
          <w:b/>
        </w:rPr>
      </w:pPr>
      <w:r w:rsidRPr="0033588E">
        <w:tab/>
      </w:r>
      <w:r>
        <w:t>B</w:t>
      </w:r>
      <w:r w:rsidRPr="0033588E">
        <w:t>.</w:t>
      </w:r>
      <w:r w:rsidRPr="0033588E">
        <w:tab/>
      </w:r>
      <w:r w:rsidRPr="0033588E">
        <w:t>领土和行政区划</w:t>
      </w:r>
      <w:r w:rsidR="00351EC0">
        <w:rPr>
          <w:rFonts w:hint="eastAsia"/>
          <w:spacing w:val="-50"/>
        </w:rPr>
        <w:t>―</w:t>
      </w:r>
      <w:r w:rsidR="00351EC0">
        <w:rPr>
          <w:rFonts w:hint="eastAsia"/>
        </w:rPr>
        <w:t>―</w:t>
      </w:r>
      <w:r w:rsidRPr="0033588E">
        <w:t>高领土单位</w:t>
      </w:r>
    </w:p>
    <w:p w:rsidR="002D7AAE" w:rsidRPr="0033588E" w:rsidRDefault="002D7AAE" w:rsidP="002D7AAE">
      <w:pPr>
        <w:pStyle w:val="SingleTxtGC"/>
        <w:rPr>
          <w:rFonts w:asciiTheme="majorBidi" w:hAnsiTheme="majorBidi" w:cstheme="majorBidi"/>
          <w:color w:val="333333"/>
          <w:szCs w:val="21"/>
          <w:shd w:val="clear" w:color="auto" w:fill="FFFFFF"/>
        </w:rPr>
      </w:pPr>
      <w:r>
        <w:rPr>
          <w:rFonts w:asciiTheme="majorBidi" w:hAnsiTheme="majorBidi" w:cstheme="majorBidi"/>
          <w:szCs w:val="21"/>
        </w:rPr>
        <w:t>1</w:t>
      </w:r>
      <w:r w:rsidRPr="0033588E">
        <w:rPr>
          <w:rFonts w:asciiTheme="majorBidi" w:hAnsiTheme="majorBidi" w:cstheme="majorBidi"/>
          <w:szCs w:val="21"/>
        </w:rPr>
        <w:t>0.</w:t>
      </w:r>
      <w:r w:rsidRPr="0033588E">
        <w:rPr>
          <w:rFonts w:asciiTheme="majorBidi" w:hAnsiTheme="majorBidi" w:cstheme="majorBidi"/>
          <w:szCs w:val="21"/>
        </w:rPr>
        <w:tab/>
      </w:r>
      <w:r w:rsidRPr="0033588E">
        <w:rPr>
          <w:rFonts w:asciiTheme="majorBidi" w:hAnsiTheme="majorBidi" w:cstheme="majorBidi"/>
          <w:color w:val="333333"/>
          <w:szCs w:val="21"/>
          <w:shd w:val="clear" w:color="auto" w:fill="FFFFFF"/>
        </w:rPr>
        <w:t>斯洛伐克共和国领土统一、不可分割。</w:t>
      </w:r>
      <w:r w:rsidRPr="0033588E">
        <w:rPr>
          <w:rStyle w:val="a9"/>
          <w:rFonts w:asciiTheme="majorBidi" w:eastAsia="宋体" w:hAnsiTheme="majorBidi" w:cstheme="majorBidi"/>
          <w:szCs w:val="21"/>
        </w:rPr>
        <w:footnoteReference w:id="5"/>
      </w:r>
      <w:r w:rsidRPr="0033588E">
        <w:rPr>
          <w:rFonts w:asciiTheme="majorBidi" w:hAnsiTheme="majorBidi" w:cstheme="majorBidi"/>
          <w:szCs w:val="21"/>
        </w:rPr>
        <w:t xml:space="preserve"> </w:t>
      </w:r>
      <w:r w:rsidRPr="0033588E">
        <w:rPr>
          <w:rFonts w:asciiTheme="majorBidi" w:hAnsiTheme="majorBidi" w:cstheme="majorBidi"/>
          <w:color w:val="333333"/>
          <w:szCs w:val="21"/>
          <w:shd w:val="clear" w:color="auto" w:fill="FFFFFF"/>
        </w:rPr>
        <w:t>根据关于斯洛伐克共和国领土和行政区划的第</w:t>
      </w:r>
      <w:r>
        <w:rPr>
          <w:rFonts w:asciiTheme="majorBidi" w:hAnsiTheme="majorBidi" w:cstheme="majorBidi"/>
          <w:color w:val="333333"/>
          <w:szCs w:val="21"/>
          <w:shd w:val="clear" w:color="auto" w:fill="FFFFFF"/>
        </w:rPr>
        <w:t>221</w:t>
      </w:r>
      <w:r w:rsidRPr="0033588E">
        <w:rPr>
          <w:rFonts w:asciiTheme="majorBidi" w:hAnsiTheme="majorBidi" w:cstheme="majorBidi"/>
          <w:color w:val="333333"/>
          <w:szCs w:val="21"/>
          <w:shd w:val="clear" w:color="auto" w:fill="FFFFFF"/>
        </w:rPr>
        <w:t>/</w:t>
      </w:r>
      <w:r>
        <w:rPr>
          <w:rFonts w:asciiTheme="majorBidi" w:hAnsiTheme="majorBidi" w:cstheme="majorBidi"/>
          <w:color w:val="333333"/>
          <w:szCs w:val="21"/>
          <w:shd w:val="clear" w:color="auto" w:fill="FFFFFF"/>
        </w:rPr>
        <w:t>1996</w:t>
      </w:r>
      <w:r w:rsidRPr="0033588E">
        <w:rPr>
          <w:rFonts w:asciiTheme="majorBidi" w:hAnsiTheme="majorBidi" w:cstheme="majorBidi"/>
          <w:color w:val="333333"/>
          <w:szCs w:val="21"/>
          <w:shd w:val="clear" w:color="auto" w:fill="FFFFFF"/>
        </w:rPr>
        <w:t>号法修订版，设立了领土和行政单位来执行行政管理工作。</w:t>
      </w:r>
    </w:p>
    <w:p w:rsidR="002D7AAE" w:rsidRPr="0033588E" w:rsidRDefault="002D7AAE" w:rsidP="002D7AAE">
      <w:pPr>
        <w:pStyle w:val="SingleTxtGC"/>
        <w:rPr>
          <w:rFonts w:asciiTheme="majorBidi" w:hAnsiTheme="majorBidi" w:cstheme="majorBidi"/>
          <w:color w:val="333333"/>
          <w:szCs w:val="21"/>
          <w:shd w:val="clear" w:color="auto" w:fill="FFFFFF"/>
        </w:rPr>
      </w:pPr>
      <w:r>
        <w:rPr>
          <w:rFonts w:asciiTheme="majorBidi" w:hAnsiTheme="majorBidi" w:cstheme="majorBidi"/>
          <w:szCs w:val="21"/>
        </w:rPr>
        <w:t>11</w:t>
      </w:r>
      <w:r w:rsidRPr="0033588E">
        <w:rPr>
          <w:rFonts w:asciiTheme="majorBidi" w:hAnsiTheme="majorBidi" w:cstheme="majorBidi"/>
          <w:szCs w:val="21"/>
        </w:rPr>
        <w:t>.</w:t>
      </w:r>
      <w:r w:rsidRPr="0033588E">
        <w:rPr>
          <w:rFonts w:asciiTheme="majorBidi" w:hAnsiTheme="majorBidi" w:cstheme="majorBidi"/>
          <w:szCs w:val="21"/>
        </w:rPr>
        <w:tab/>
      </w:r>
      <w:r w:rsidRPr="0033588E">
        <w:rPr>
          <w:rFonts w:asciiTheme="majorBidi" w:hAnsiTheme="majorBidi" w:cstheme="majorBidi"/>
          <w:color w:val="333333"/>
          <w:szCs w:val="21"/>
          <w:shd w:val="clear" w:color="auto" w:fill="FFFFFF"/>
        </w:rPr>
        <w:t>斯洛伐克共和国的自治领土单位是市镇和高领土单位。高领土单位的领土仅与州的领土相同；关于高领土单位自治的第</w:t>
      </w:r>
      <w:r>
        <w:rPr>
          <w:rFonts w:asciiTheme="majorBidi" w:hAnsiTheme="majorBidi" w:cstheme="majorBidi"/>
          <w:color w:val="333333"/>
          <w:szCs w:val="21"/>
          <w:shd w:val="clear" w:color="auto" w:fill="FFFFFF"/>
        </w:rPr>
        <w:t>3</w:t>
      </w:r>
      <w:r w:rsidRPr="0033588E">
        <w:rPr>
          <w:rFonts w:asciiTheme="majorBidi" w:hAnsiTheme="majorBidi" w:cstheme="majorBidi"/>
          <w:color w:val="333333"/>
          <w:szCs w:val="21"/>
          <w:shd w:val="clear" w:color="auto" w:fill="FFFFFF"/>
        </w:rPr>
        <w:t>0</w:t>
      </w:r>
      <w:r>
        <w:rPr>
          <w:rFonts w:asciiTheme="majorBidi" w:hAnsiTheme="majorBidi" w:cstheme="majorBidi"/>
          <w:color w:val="333333"/>
          <w:szCs w:val="21"/>
          <w:shd w:val="clear" w:color="auto" w:fill="FFFFFF"/>
        </w:rPr>
        <w:t>2</w:t>
      </w:r>
      <w:r w:rsidRPr="0033588E">
        <w:rPr>
          <w:rFonts w:asciiTheme="majorBidi" w:hAnsiTheme="majorBidi" w:cstheme="majorBidi"/>
          <w:color w:val="333333"/>
          <w:szCs w:val="21"/>
          <w:shd w:val="clear" w:color="auto" w:fill="FFFFFF"/>
        </w:rPr>
        <w:t>/</w:t>
      </w:r>
      <w:r>
        <w:rPr>
          <w:rFonts w:asciiTheme="majorBidi" w:hAnsiTheme="majorBidi" w:cstheme="majorBidi"/>
          <w:color w:val="333333"/>
          <w:szCs w:val="21"/>
          <w:shd w:val="clear" w:color="auto" w:fill="FFFFFF"/>
        </w:rPr>
        <w:t>2</w:t>
      </w:r>
      <w:r w:rsidRPr="0033588E">
        <w:rPr>
          <w:rFonts w:asciiTheme="majorBidi" w:hAnsiTheme="majorBidi" w:cstheme="majorBidi"/>
          <w:color w:val="333333"/>
          <w:szCs w:val="21"/>
          <w:shd w:val="clear" w:color="auto" w:fill="FFFFFF"/>
        </w:rPr>
        <w:t>00</w:t>
      </w:r>
      <w:r>
        <w:rPr>
          <w:rFonts w:asciiTheme="majorBidi" w:hAnsiTheme="majorBidi" w:cstheme="majorBidi"/>
          <w:color w:val="333333"/>
          <w:szCs w:val="21"/>
          <w:shd w:val="clear" w:color="auto" w:fill="FFFFFF"/>
        </w:rPr>
        <w:t>1</w:t>
      </w:r>
      <w:r w:rsidRPr="0033588E">
        <w:rPr>
          <w:rFonts w:asciiTheme="majorBidi" w:hAnsiTheme="majorBidi" w:cstheme="majorBidi"/>
          <w:color w:val="333333"/>
          <w:szCs w:val="21"/>
          <w:shd w:val="clear" w:color="auto" w:fill="FFFFFF"/>
        </w:rPr>
        <w:t>号法修订版规定了高领土单位的地位、权限和自治机构。</w:t>
      </w:r>
    </w:p>
    <w:p w:rsidR="002D7AAE" w:rsidRPr="0033588E" w:rsidRDefault="002D7AAE" w:rsidP="002D7AAE">
      <w:pPr>
        <w:pStyle w:val="SingleTxtGC"/>
        <w:rPr>
          <w:rFonts w:asciiTheme="majorBidi" w:hAnsiTheme="majorBidi" w:cstheme="majorBidi"/>
          <w:color w:val="333333"/>
          <w:szCs w:val="21"/>
          <w:shd w:val="clear" w:color="auto" w:fill="FFFFFF"/>
        </w:rPr>
      </w:pPr>
      <w:r>
        <w:rPr>
          <w:rFonts w:asciiTheme="majorBidi" w:hAnsiTheme="majorBidi" w:cstheme="majorBidi"/>
          <w:szCs w:val="21"/>
        </w:rPr>
        <w:t>12</w:t>
      </w:r>
      <w:r w:rsidRPr="0033588E">
        <w:rPr>
          <w:rFonts w:asciiTheme="majorBidi" w:hAnsiTheme="majorBidi" w:cstheme="majorBidi"/>
          <w:szCs w:val="21"/>
        </w:rPr>
        <w:t>.</w:t>
      </w:r>
      <w:r w:rsidRPr="0033588E">
        <w:rPr>
          <w:rFonts w:asciiTheme="majorBidi" w:hAnsiTheme="majorBidi" w:cstheme="majorBidi"/>
          <w:szCs w:val="21"/>
        </w:rPr>
        <w:tab/>
      </w:r>
      <w:r w:rsidRPr="0033588E">
        <w:rPr>
          <w:rFonts w:asciiTheme="majorBidi" w:hAnsiTheme="majorBidi" w:cstheme="majorBidi"/>
          <w:color w:val="333333"/>
          <w:szCs w:val="21"/>
          <w:shd w:val="clear" w:color="auto" w:fill="FFFFFF"/>
        </w:rPr>
        <w:t>斯洛伐克共和国的行政单位是州和区。州被划分为不同的区。除特别立法另有规定外，否则州的领土和区的领土是国家权力机关行使职权的领土。</w:t>
      </w:r>
    </w:p>
    <w:p w:rsidR="002D7AAE" w:rsidRPr="0033588E" w:rsidRDefault="002D7AAE" w:rsidP="002D7AAE">
      <w:pPr>
        <w:pStyle w:val="SingleTxtGC"/>
        <w:rPr>
          <w:rFonts w:asciiTheme="majorBidi" w:hAnsiTheme="majorBidi" w:cstheme="majorBidi"/>
          <w:color w:val="333333"/>
          <w:szCs w:val="21"/>
          <w:shd w:val="clear" w:color="auto" w:fill="FFFFFF"/>
        </w:rPr>
      </w:pPr>
      <w:r>
        <w:rPr>
          <w:rFonts w:asciiTheme="majorBidi" w:hAnsiTheme="majorBidi" w:cstheme="majorBidi"/>
          <w:szCs w:val="21"/>
        </w:rPr>
        <w:t>13</w:t>
      </w:r>
      <w:r w:rsidRPr="0033588E">
        <w:rPr>
          <w:rFonts w:asciiTheme="majorBidi" w:hAnsiTheme="majorBidi" w:cstheme="majorBidi"/>
          <w:szCs w:val="21"/>
        </w:rPr>
        <w:t>.</w:t>
      </w:r>
      <w:r w:rsidRPr="0033588E">
        <w:rPr>
          <w:rFonts w:asciiTheme="majorBidi" w:hAnsiTheme="majorBidi" w:cstheme="majorBidi"/>
          <w:szCs w:val="21"/>
        </w:rPr>
        <w:tab/>
      </w:r>
      <w:r w:rsidRPr="0033588E">
        <w:rPr>
          <w:rFonts w:asciiTheme="majorBidi" w:hAnsiTheme="majorBidi" w:cstheme="majorBidi"/>
          <w:color w:val="333333"/>
          <w:szCs w:val="21"/>
          <w:shd w:val="clear" w:color="auto" w:fill="FFFFFF"/>
        </w:rPr>
        <w:t>根据该法，</w:t>
      </w:r>
      <w:r w:rsidRPr="0033588E">
        <w:rPr>
          <w:rStyle w:val="a9"/>
          <w:rFonts w:asciiTheme="majorBidi" w:eastAsia="宋体" w:hAnsiTheme="majorBidi" w:cstheme="majorBidi"/>
          <w:szCs w:val="21"/>
        </w:rPr>
        <w:footnoteReference w:id="6"/>
      </w:r>
      <w:r w:rsidR="00351EC0">
        <w:rPr>
          <w:rFonts w:asciiTheme="majorBidi" w:hAnsiTheme="majorBidi" w:cstheme="majorBidi" w:hint="eastAsia"/>
          <w:color w:val="333333"/>
          <w:szCs w:val="21"/>
          <w:shd w:val="clear" w:color="auto" w:fill="FFFFFF"/>
        </w:rPr>
        <w:t xml:space="preserve"> </w:t>
      </w:r>
      <w:r w:rsidRPr="0033588E">
        <w:rPr>
          <w:rFonts w:asciiTheme="majorBidi" w:hAnsiTheme="majorBidi" w:cstheme="majorBidi"/>
          <w:color w:val="333333"/>
          <w:szCs w:val="21"/>
          <w:shd w:val="clear" w:color="auto" w:fill="FFFFFF"/>
        </w:rPr>
        <w:t>斯洛伐克共和国领土分为</w:t>
      </w:r>
      <w:r>
        <w:rPr>
          <w:rFonts w:asciiTheme="majorBidi" w:hAnsiTheme="majorBidi" w:cstheme="majorBidi"/>
          <w:color w:val="333333"/>
          <w:szCs w:val="21"/>
          <w:shd w:val="clear" w:color="auto" w:fill="FFFFFF"/>
        </w:rPr>
        <w:t>8</w:t>
      </w:r>
      <w:r w:rsidRPr="0033588E">
        <w:rPr>
          <w:rFonts w:asciiTheme="majorBidi" w:hAnsiTheme="majorBidi" w:cstheme="majorBidi"/>
          <w:color w:val="333333"/>
          <w:szCs w:val="21"/>
          <w:shd w:val="clear" w:color="auto" w:fill="FFFFFF"/>
        </w:rPr>
        <w:t>个自治州，它们是独立的领土自治和行政单位。自治州是</w:t>
      </w:r>
      <w:r w:rsidRPr="0033588E">
        <w:rPr>
          <w:rFonts w:asciiTheme="majorBidi" w:hAnsiTheme="majorBidi" w:cstheme="majorBidi"/>
          <w:szCs w:val="21"/>
        </w:rPr>
        <w:t>一个法人实体，</w:t>
      </w:r>
      <w:r w:rsidRPr="0033588E">
        <w:rPr>
          <w:rFonts w:asciiTheme="majorBidi" w:hAnsiTheme="majorBidi" w:cstheme="majorBidi"/>
          <w:color w:val="333333"/>
          <w:szCs w:val="21"/>
          <w:shd w:val="clear" w:color="auto" w:fill="FFFFFF"/>
        </w:rPr>
        <w:t>根据法律规定的条件，自主管理本州的财产和收入，保障和保护本州居民的权益。在领土自治问题上，只能根据法律和国际条约对自治州施加义务和限制。自治州的政府机构是自治州议会和自治州主席。</w:t>
      </w:r>
    </w:p>
    <w:p w:rsidR="002D7AAE" w:rsidRPr="0033588E" w:rsidRDefault="002D7AAE" w:rsidP="002D7AAE">
      <w:pPr>
        <w:pStyle w:val="SingleTxtGC"/>
        <w:rPr>
          <w:rFonts w:asciiTheme="majorBidi" w:hAnsiTheme="majorBidi" w:cstheme="majorBidi"/>
          <w:color w:val="333333"/>
          <w:szCs w:val="21"/>
          <w:shd w:val="clear" w:color="auto" w:fill="FFFFFF"/>
        </w:rPr>
      </w:pPr>
      <w:r>
        <w:rPr>
          <w:rFonts w:asciiTheme="majorBidi" w:hAnsiTheme="majorBidi" w:cstheme="majorBidi"/>
          <w:szCs w:val="21"/>
        </w:rPr>
        <w:t>14</w:t>
      </w:r>
      <w:r w:rsidRPr="0033588E">
        <w:rPr>
          <w:rFonts w:asciiTheme="majorBidi" w:hAnsiTheme="majorBidi" w:cstheme="majorBidi"/>
          <w:szCs w:val="21"/>
        </w:rPr>
        <w:t>.</w:t>
      </w:r>
      <w:r w:rsidRPr="0033588E">
        <w:rPr>
          <w:rFonts w:asciiTheme="majorBidi" w:hAnsiTheme="majorBidi" w:cstheme="majorBidi"/>
          <w:szCs w:val="21"/>
        </w:rPr>
        <w:tab/>
      </w:r>
      <w:r w:rsidRPr="0033588E">
        <w:rPr>
          <w:rFonts w:asciiTheme="majorBidi" w:hAnsiTheme="majorBidi" w:cstheme="majorBidi"/>
          <w:color w:val="333333"/>
          <w:szCs w:val="21"/>
          <w:shd w:val="clear" w:color="auto" w:fill="FFFFFF"/>
        </w:rPr>
        <w:t>自治州在行使权力时，同国家当局、其他自治州、市镇和其他法人实体合作。地方国家行政部门的某些任务可以依法移交给自治州。自治州可在其权限范</w:t>
      </w:r>
      <w:r w:rsidRPr="0033588E">
        <w:rPr>
          <w:rFonts w:asciiTheme="majorBidi" w:hAnsiTheme="majorBidi" w:cstheme="majorBidi"/>
          <w:color w:val="333333"/>
          <w:szCs w:val="21"/>
          <w:shd w:val="clear" w:color="auto" w:fill="FFFFFF"/>
        </w:rPr>
        <w:lastRenderedPageBreak/>
        <w:t>围内，与领土和行政单位合作，也可与其他国家当局合作，以履行州政府的职能。它有权成为由领土单位或领土机构组成的国际协会的成员。</w:t>
      </w:r>
    </w:p>
    <w:p w:rsidR="002D7AAE" w:rsidRPr="0033588E" w:rsidRDefault="002D7AAE" w:rsidP="002D7AAE">
      <w:pPr>
        <w:pStyle w:val="SingleTxtGC"/>
        <w:rPr>
          <w:rFonts w:asciiTheme="majorBidi" w:hAnsiTheme="majorBidi" w:cstheme="majorBidi"/>
          <w:color w:val="333333"/>
          <w:szCs w:val="21"/>
          <w:shd w:val="clear" w:color="auto" w:fill="FFFFFF"/>
        </w:rPr>
      </w:pPr>
      <w:r>
        <w:rPr>
          <w:rFonts w:asciiTheme="majorBidi" w:hAnsiTheme="majorBidi" w:cstheme="majorBidi"/>
          <w:szCs w:val="21"/>
        </w:rPr>
        <w:t>15</w:t>
      </w:r>
      <w:r w:rsidRPr="0033588E">
        <w:rPr>
          <w:rFonts w:asciiTheme="majorBidi" w:hAnsiTheme="majorBidi" w:cstheme="majorBidi"/>
          <w:szCs w:val="21"/>
        </w:rPr>
        <w:t>.</w:t>
      </w:r>
      <w:r w:rsidRPr="0033588E">
        <w:rPr>
          <w:rFonts w:asciiTheme="majorBidi" w:hAnsiTheme="majorBidi" w:cstheme="majorBidi"/>
          <w:szCs w:val="21"/>
        </w:rPr>
        <w:tab/>
      </w:r>
      <w:r w:rsidRPr="0033588E">
        <w:rPr>
          <w:rFonts w:asciiTheme="majorBidi" w:hAnsiTheme="majorBidi" w:cstheme="majorBidi"/>
          <w:color w:val="333333"/>
          <w:szCs w:val="21"/>
          <w:shd w:val="clear" w:color="auto" w:fill="FFFFFF"/>
        </w:rPr>
        <w:t>自治州可以颁布具有普遍约束力的领土自治法规。自治州在履行国家行政部门职能的事务中，只能根据法律授权，在本州范围内</w:t>
      </w:r>
      <w:r w:rsidRPr="0033588E">
        <w:rPr>
          <w:rFonts w:asciiTheme="majorBidi" w:hAnsiTheme="majorBidi" w:cstheme="majorBidi"/>
          <w:szCs w:val="21"/>
        </w:rPr>
        <w:t>颁</w:t>
      </w:r>
      <w:r w:rsidRPr="0033588E">
        <w:rPr>
          <w:rFonts w:asciiTheme="majorBidi" w:hAnsiTheme="majorBidi" w:cstheme="majorBidi"/>
          <w:color w:val="333333"/>
          <w:szCs w:val="21"/>
          <w:shd w:val="clear" w:color="auto" w:fill="FFFFFF"/>
        </w:rPr>
        <w:t>布法规。</w:t>
      </w:r>
    </w:p>
    <w:p w:rsidR="002D7AAE" w:rsidRPr="0033588E" w:rsidRDefault="002D7AAE" w:rsidP="00351EC0">
      <w:pPr>
        <w:pStyle w:val="H1GC"/>
        <w:rPr>
          <w:b/>
        </w:rPr>
      </w:pPr>
      <w:r w:rsidRPr="0033588E">
        <w:tab/>
      </w:r>
      <w:r>
        <w:t>C</w:t>
      </w:r>
      <w:r w:rsidRPr="0033588E">
        <w:t>.</w:t>
      </w:r>
      <w:r w:rsidRPr="0033588E">
        <w:tab/>
      </w:r>
      <w:r w:rsidRPr="0033588E">
        <w:t>领土和行政区划</w:t>
      </w:r>
      <w:r w:rsidR="00351EC0">
        <w:rPr>
          <w:rFonts w:hint="eastAsia"/>
          <w:spacing w:val="-50"/>
        </w:rPr>
        <w:t>―</w:t>
      </w:r>
      <w:r w:rsidR="00351EC0">
        <w:rPr>
          <w:rFonts w:hint="eastAsia"/>
        </w:rPr>
        <w:t>―</w:t>
      </w:r>
      <w:r w:rsidRPr="0033588E">
        <w:t>市镇</w:t>
      </w:r>
    </w:p>
    <w:p w:rsidR="002D7AAE" w:rsidRPr="0033588E" w:rsidRDefault="002D7AAE" w:rsidP="002D7AAE">
      <w:pPr>
        <w:pStyle w:val="SingleTxtGC"/>
        <w:rPr>
          <w:rFonts w:asciiTheme="majorBidi" w:hAnsiTheme="majorBidi" w:cstheme="majorBidi"/>
          <w:color w:val="333333"/>
          <w:szCs w:val="21"/>
          <w:shd w:val="clear" w:color="auto" w:fill="FFFFFF"/>
        </w:rPr>
      </w:pPr>
      <w:r>
        <w:rPr>
          <w:rFonts w:asciiTheme="majorBidi" w:hAnsiTheme="majorBidi" w:cstheme="majorBidi"/>
          <w:szCs w:val="21"/>
        </w:rPr>
        <w:t>16</w:t>
      </w:r>
      <w:r w:rsidRPr="0033588E">
        <w:rPr>
          <w:rFonts w:asciiTheme="majorBidi" w:hAnsiTheme="majorBidi" w:cstheme="majorBidi"/>
          <w:szCs w:val="21"/>
        </w:rPr>
        <w:t>.</w:t>
      </w:r>
      <w:r w:rsidRPr="0033588E">
        <w:rPr>
          <w:rFonts w:asciiTheme="majorBidi" w:hAnsiTheme="majorBidi" w:cstheme="majorBidi"/>
          <w:szCs w:val="21"/>
        </w:rPr>
        <w:tab/>
      </w:r>
      <w:r w:rsidRPr="0033588E">
        <w:rPr>
          <w:rFonts w:asciiTheme="majorBidi" w:hAnsiTheme="majorBidi" w:cstheme="majorBidi"/>
          <w:color w:val="333333"/>
          <w:szCs w:val="21"/>
          <w:shd w:val="clear" w:color="auto" w:fill="FFFFFF"/>
        </w:rPr>
        <w:t>市镇是斯洛伐克共和国一个独立的领土自治和行政单位，它将其领土上的常住居民联系在一起。市镇</w:t>
      </w:r>
      <w:r w:rsidRPr="0033588E">
        <w:rPr>
          <w:rFonts w:asciiTheme="majorBidi" w:hAnsiTheme="majorBidi" w:cstheme="majorBidi"/>
          <w:color w:val="333333"/>
          <w:szCs w:val="21"/>
          <w:shd w:val="clear" w:color="auto" w:fill="FFFFFF"/>
          <w:lang w:val="fr-CH"/>
        </w:rPr>
        <w:t>是一个</w:t>
      </w:r>
      <w:r w:rsidRPr="0033588E">
        <w:rPr>
          <w:rFonts w:asciiTheme="majorBidi" w:hAnsiTheme="majorBidi" w:cstheme="majorBidi"/>
          <w:color w:val="333333"/>
          <w:szCs w:val="21"/>
          <w:shd w:val="clear" w:color="auto" w:fill="FFFFFF"/>
        </w:rPr>
        <w:t>法人实体，根据法律规定的条件，自主管理自己的财产和收入。</w:t>
      </w:r>
    </w:p>
    <w:p w:rsidR="002D7AAE" w:rsidRPr="0033588E" w:rsidRDefault="002D7AAE" w:rsidP="002D7AAE">
      <w:pPr>
        <w:pStyle w:val="SingleTxtGC"/>
        <w:rPr>
          <w:rFonts w:asciiTheme="majorBidi" w:hAnsiTheme="majorBidi" w:cstheme="majorBidi"/>
          <w:color w:val="333333"/>
          <w:szCs w:val="21"/>
          <w:shd w:val="clear" w:color="auto" w:fill="FFFFFF"/>
        </w:rPr>
      </w:pPr>
      <w:r>
        <w:rPr>
          <w:rFonts w:asciiTheme="majorBidi" w:hAnsiTheme="majorBidi" w:cstheme="majorBidi"/>
          <w:szCs w:val="21"/>
        </w:rPr>
        <w:t>17</w:t>
      </w:r>
      <w:r w:rsidRPr="0033588E">
        <w:rPr>
          <w:rFonts w:asciiTheme="majorBidi" w:hAnsiTheme="majorBidi" w:cstheme="majorBidi"/>
          <w:szCs w:val="21"/>
        </w:rPr>
        <w:t>.</w:t>
      </w:r>
      <w:r w:rsidRPr="0033588E">
        <w:rPr>
          <w:rFonts w:asciiTheme="majorBidi" w:hAnsiTheme="majorBidi" w:cstheme="majorBidi"/>
          <w:szCs w:val="21"/>
        </w:rPr>
        <w:tab/>
      </w:r>
      <w:r w:rsidRPr="0033588E">
        <w:rPr>
          <w:rFonts w:asciiTheme="majorBidi" w:hAnsiTheme="majorBidi" w:cstheme="majorBidi"/>
          <w:color w:val="333333"/>
          <w:szCs w:val="21"/>
          <w:shd w:val="clear" w:color="auto" w:fill="FFFFFF"/>
        </w:rPr>
        <w:t>市镇的领土是指由一个或多个地籍领土组成的领土单位。市镇的建立、撤销、分割或与其他市镇的合并，由政府根据其法规进行。只有征得市镇政府的同意，并根据市镇政府所在州注册办事处的区办事处的意见才能作出此种决定。</w:t>
      </w:r>
    </w:p>
    <w:p w:rsidR="002D7AAE" w:rsidRPr="0033588E" w:rsidRDefault="002D7AAE" w:rsidP="002D7AAE">
      <w:pPr>
        <w:pStyle w:val="SingleTxtGC"/>
        <w:rPr>
          <w:rFonts w:asciiTheme="majorBidi" w:hAnsiTheme="majorBidi" w:cstheme="majorBidi"/>
          <w:color w:val="333333"/>
          <w:szCs w:val="21"/>
          <w:shd w:val="clear" w:color="auto" w:fill="FFFFFF"/>
        </w:rPr>
      </w:pPr>
      <w:r>
        <w:rPr>
          <w:rFonts w:asciiTheme="majorBidi" w:hAnsiTheme="majorBidi" w:cstheme="majorBidi"/>
          <w:szCs w:val="21"/>
        </w:rPr>
        <w:t>18</w:t>
      </w:r>
      <w:r w:rsidRPr="0033588E">
        <w:rPr>
          <w:rFonts w:asciiTheme="majorBidi" w:hAnsiTheme="majorBidi" w:cstheme="majorBidi"/>
          <w:szCs w:val="21"/>
        </w:rPr>
        <w:t>.</w:t>
      </w:r>
      <w:r w:rsidRPr="0033588E">
        <w:rPr>
          <w:rFonts w:asciiTheme="majorBidi" w:hAnsiTheme="majorBidi" w:cstheme="majorBidi"/>
          <w:szCs w:val="21"/>
        </w:rPr>
        <w:tab/>
      </w:r>
      <w:r w:rsidRPr="0033588E">
        <w:rPr>
          <w:rFonts w:asciiTheme="majorBidi" w:hAnsiTheme="majorBidi" w:cstheme="majorBidi"/>
          <w:color w:val="333333"/>
          <w:szCs w:val="21"/>
          <w:shd w:val="clear" w:color="auto" w:fill="FFFFFF"/>
        </w:rPr>
        <w:t>市镇当局是指市镇议会和市长</w:t>
      </w:r>
      <w:r w:rsidRPr="0033588E">
        <w:rPr>
          <w:rFonts w:asciiTheme="majorBidi" w:hAnsiTheme="majorBidi" w:cstheme="majorBidi"/>
          <w:color w:val="333333"/>
          <w:szCs w:val="21"/>
          <w:shd w:val="clear" w:color="auto" w:fill="FFFFFF"/>
        </w:rPr>
        <w:t>/</w:t>
      </w:r>
      <w:r w:rsidRPr="0033588E">
        <w:rPr>
          <w:rFonts w:asciiTheme="majorBidi" w:hAnsiTheme="majorBidi" w:cstheme="majorBidi"/>
          <w:color w:val="333333"/>
          <w:szCs w:val="21"/>
          <w:shd w:val="clear" w:color="auto" w:fill="FFFFFF"/>
        </w:rPr>
        <w:t>镇长。市镇议会由市镇议会成员组成。市镇议会成员由在本市镇有常住户口的本市镇居民选举产生，任期</w:t>
      </w:r>
      <w:r>
        <w:rPr>
          <w:rFonts w:asciiTheme="majorBidi" w:hAnsiTheme="majorBidi" w:cstheme="majorBidi"/>
          <w:color w:val="333333"/>
          <w:szCs w:val="21"/>
          <w:shd w:val="clear" w:color="auto" w:fill="FFFFFF"/>
        </w:rPr>
        <w:t>4</w:t>
      </w:r>
      <w:r w:rsidRPr="0033588E">
        <w:rPr>
          <w:rFonts w:asciiTheme="majorBidi" w:hAnsiTheme="majorBidi" w:cstheme="majorBidi"/>
          <w:color w:val="333333"/>
          <w:szCs w:val="21"/>
          <w:shd w:val="clear" w:color="auto" w:fill="FFFFFF"/>
        </w:rPr>
        <w:t>年。市镇议会成员的选举应以普遍、平等和直接无记名投票方式进行。市长</w:t>
      </w:r>
      <w:r w:rsidRPr="0033588E">
        <w:rPr>
          <w:rFonts w:asciiTheme="majorBidi" w:hAnsiTheme="majorBidi" w:cstheme="majorBidi"/>
          <w:color w:val="333333"/>
          <w:szCs w:val="21"/>
          <w:shd w:val="clear" w:color="auto" w:fill="FFFFFF"/>
        </w:rPr>
        <w:t>/</w:t>
      </w:r>
      <w:r w:rsidRPr="0033588E">
        <w:rPr>
          <w:rFonts w:asciiTheme="majorBidi" w:hAnsiTheme="majorBidi" w:cstheme="majorBidi"/>
          <w:color w:val="333333"/>
          <w:szCs w:val="21"/>
          <w:shd w:val="clear" w:color="auto" w:fill="FFFFFF"/>
        </w:rPr>
        <w:t>镇长由在本市镇境内有常住户口的本市镇居民，以普遍、平等和直接无记名投票方式选举产生，任期</w:t>
      </w:r>
      <w:r>
        <w:rPr>
          <w:rFonts w:asciiTheme="majorBidi" w:hAnsiTheme="majorBidi" w:cstheme="majorBidi"/>
          <w:color w:val="333333"/>
          <w:szCs w:val="21"/>
          <w:shd w:val="clear" w:color="auto" w:fill="FFFFFF"/>
        </w:rPr>
        <w:t>4</w:t>
      </w:r>
      <w:r w:rsidRPr="0033588E">
        <w:rPr>
          <w:rFonts w:asciiTheme="majorBidi" w:hAnsiTheme="majorBidi" w:cstheme="majorBidi"/>
          <w:color w:val="333333"/>
          <w:szCs w:val="21"/>
          <w:shd w:val="clear" w:color="auto" w:fill="FFFFFF"/>
        </w:rPr>
        <w:t>年。市长</w:t>
      </w:r>
      <w:r w:rsidRPr="0033588E">
        <w:rPr>
          <w:rFonts w:asciiTheme="majorBidi" w:hAnsiTheme="majorBidi" w:cstheme="majorBidi"/>
          <w:color w:val="333333"/>
          <w:szCs w:val="21"/>
          <w:shd w:val="clear" w:color="auto" w:fill="FFFFFF"/>
        </w:rPr>
        <w:t>/</w:t>
      </w:r>
      <w:r w:rsidRPr="0033588E">
        <w:rPr>
          <w:rFonts w:asciiTheme="majorBidi" w:hAnsiTheme="majorBidi" w:cstheme="majorBidi"/>
          <w:color w:val="333333"/>
          <w:szCs w:val="21"/>
          <w:shd w:val="clear" w:color="auto" w:fill="FFFFFF"/>
        </w:rPr>
        <w:t>镇长是市镇的执行机构，负责本市镇的管理工作，对外代表本市镇。</w:t>
      </w:r>
    </w:p>
    <w:p w:rsidR="002D7AAE" w:rsidRPr="0033588E" w:rsidRDefault="002D7AAE" w:rsidP="002D7AAE">
      <w:pPr>
        <w:pStyle w:val="SingleTxtGC"/>
        <w:rPr>
          <w:rFonts w:asciiTheme="majorBidi" w:hAnsiTheme="majorBidi" w:cstheme="majorBidi"/>
          <w:color w:val="333333"/>
          <w:szCs w:val="21"/>
          <w:shd w:val="clear" w:color="auto" w:fill="FFFFFF"/>
        </w:rPr>
      </w:pPr>
      <w:r>
        <w:rPr>
          <w:rFonts w:asciiTheme="majorBidi" w:hAnsiTheme="majorBidi" w:cstheme="majorBidi"/>
          <w:szCs w:val="21"/>
        </w:rPr>
        <w:t>19</w:t>
      </w:r>
      <w:r w:rsidRPr="0033588E">
        <w:rPr>
          <w:rFonts w:asciiTheme="majorBidi" w:hAnsiTheme="majorBidi" w:cstheme="majorBidi"/>
          <w:szCs w:val="21"/>
        </w:rPr>
        <w:t>.</w:t>
      </w:r>
      <w:r w:rsidRPr="0033588E">
        <w:rPr>
          <w:rFonts w:asciiTheme="majorBidi" w:hAnsiTheme="majorBidi" w:cstheme="majorBidi"/>
          <w:szCs w:val="21"/>
        </w:rPr>
        <w:tab/>
      </w:r>
      <w:r w:rsidRPr="0033588E">
        <w:rPr>
          <w:rFonts w:asciiTheme="majorBidi" w:hAnsiTheme="majorBidi" w:cstheme="majorBidi"/>
          <w:color w:val="333333"/>
          <w:szCs w:val="21"/>
          <w:shd w:val="clear" w:color="auto" w:fill="FFFFFF"/>
        </w:rPr>
        <w:t>地方国家行政部门指定任务的执行工作可以依法移交给市镇政府。市镇政府在履行国家行政职责时，可以根据法律授权并在授权范围内，在本市镇</w:t>
      </w:r>
      <w:r w:rsidRPr="0033588E">
        <w:rPr>
          <w:rFonts w:asciiTheme="majorBidi" w:hAnsiTheme="majorBidi" w:cstheme="majorBidi"/>
          <w:szCs w:val="21"/>
        </w:rPr>
        <w:t>颁</w:t>
      </w:r>
      <w:r w:rsidRPr="0033588E">
        <w:rPr>
          <w:rFonts w:asciiTheme="majorBidi" w:hAnsiTheme="majorBidi" w:cstheme="majorBidi"/>
          <w:color w:val="333333"/>
          <w:szCs w:val="21"/>
          <w:shd w:val="clear" w:color="auto" w:fill="FFFFFF"/>
        </w:rPr>
        <w:t>布有普遍约束力的法规。移交给市镇的国家行政职能由政府依法管理和控制。</w:t>
      </w:r>
    </w:p>
    <w:p w:rsidR="002D7AAE" w:rsidRPr="0033588E" w:rsidRDefault="002D7AAE" w:rsidP="00351EC0">
      <w:pPr>
        <w:pStyle w:val="H1GC"/>
        <w:rPr>
          <w:b/>
        </w:rPr>
      </w:pPr>
      <w:r w:rsidRPr="0033588E">
        <w:tab/>
      </w:r>
      <w:r>
        <w:t>D</w:t>
      </w:r>
      <w:r w:rsidRPr="0033588E">
        <w:t>.</w:t>
      </w:r>
      <w:r w:rsidRPr="0033588E">
        <w:tab/>
      </w:r>
      <w:r w:rsidRPr="0033588E">
        <w:t>经济、社会及文化权利</w:t>
      </w:r>
    </w:p>
    <w:p w:rsidR="002D7AAE" w:rsidRPr="0033588E" w:rsidRDefault="002D7AAE" w:rsidP="002D7AAE">
      <w:pPr>
        <w:pStyle w:val="SingleTxtGC"/>
        <w:rPr>
          <w:rFonts w:asciiTheme="majorBidi" w:hAnsiTheme="majorBidi" w:cstheme="majorBidi"/>
          <w:szCs w:val="21"/>
        </w:rPr>
      </w:pPr>
      <w:r>
        <w:rPr>
          <w:rFonts w:asciiTheme="majorBidi" w:hAnsiTheme="majorBidi" w:cstheme="majorBidi"/>
          <w:szCs w:val="21"/>
        </w:rPr>
        <w:t>2</w:t>
      </w:r>
      <w:r w:rsidRPr="0033588E">
        <w:rPr>
          <w:rFonts w:asciiTheme="majorBidi" w:hAnsiTheme="majorBidi" w:cstheme="majorBidi"/>
          <w:szCs w:val="21"/>
        </w:rPr>
        <w:t>0.</w:t>
      </w:r>
      <w:r w:rsidRPr="0033588E">
        <w:rPr>
          <w:rFonts w:asciiTheme="majorBidi" w:hAnsiTheme="majorBidi" w:cstheme="majorBidi"/>
          <w:szCs w:val="21"/>
        </w:rPr>
        <w:tab/>
      </w:r>
      <w:r>
        <w:rPr>
          <w:rFonts w:asciiTheme="majorBidi" w:hAnsiTheme="majorBidi" w:cstheme="majorBidi"/>
          <w:color w:val="333333"/>
          <w:szCs w:val="21"/>
          <w:shd w:val="clear" w:color="auto" w:fill="FFFFFF"/>
        </w:rPr>
        <w:t>2</w:t>
      </w:r>
      <w:r w:rsidRPr="0033588E">
        <w:rPr>
          <w:rFonts w:asciiTheme="majorBidi" w:hAnsiTheme="majorBidi" w:cstheme="majorBidi"/>
          <w:color w:val="333333"/>
          <w:szCs w:val="21"/>
          <w:shd w:val="clear" w:color="auto" w:fill="FFFFFF"/>
        </w:rPr>
        <w:t>0</w:t>
      </w:r>
      <w:r>
        <w:rPr>
          <w:rFonts w:asciiTheme="majorBidi" w:hAnsiTheme="majorBidi" w:cstheme="majorBidi"/>
          <w:color w:val="333333"/>
          <w:szCs w:val="21"/>
          <w:shd w:val="clear" w:color="auto" w:fill="FFFFFF"/>
        </w:rPr>
        <w:t>18</w:t>
      </w:r>
      <w:r w:rsidRPr="0033588E">
        <w:rPr>
          <w:rFonts w:asciiTheme="majorBidi" w:hAnsiTheme="majorBidi" w:cstheme="majorBidi"/>
          <w:color w:val="333333"/>
          <w:szCs w:val="21"/>
          <w:shd w:val="clear" w:color="auto" w:fill="FFFFFF"/>
        </w:rPr>
        <w:t>年</w:t>
      </w:r>
      <w:r w:rsidRPr="0033588E">
        <w:rPr>
          <w:rFonts w:asciiTheme="majorBidi" w:hAnsiTheme="majorBidi" w:cstheme="majorBidi"/>
          <w:color w:val="333333"/>
          <w:szCs w:val="21"/>
          <w:shd w:val="clear" w:color="auto" w:fill="FFFFFF"/>
          <w:lang w:val="fr-CH"/>
        </w:rPr>
        <w:t>，</w:t>
      </w:r>
      <w:r>
        <w:rPr>
          <w:rFonts w:asciiTheme="majorBidi" w:hAnsiTheme="majorBidi" w:cstheme="majorBidi"/>
          <w:color w:val="333333"/>
          <w:szCs w:val="21"/>
          <w:shd w:val="clear" w:color="auto" w:fill="FFFFFF"/>
        </w:rPr>
        <w:t>15</w:t>
      </w:r>
      <w:r w:rsidRPr="0033588E">
        <w:rPr>
          <w:rFonts w:asciiTheme="majorBidi" w:hAnsiTheme="majorBidi" w:cstheme="majorBidi"/>
          <w:color w:val="333333"/>
          <w:szCs w:val="21"/>
          <w:shd w:val="clear" w:color="auto" w:fill="FFFFFF"/>
        </w:rPr>
        <w:t>岁及以上人口的经济活动率为</w:t>
      </w:r>
      <w:r>
        <w:rPr>
          <w:rFonts w:asciiTheme="majorBidi" w:hAnsiTheme="majorBidi" w:cstheme="majorBidi"/>
          <w:color w:val="333333"/>
          <w:szCs w:val="21"/>
          <w:shd w:val="clear" w:color="auto" w:fill="FFFFFF"/>
        </w:rPr>
        <w:t>59</w:t>
      </w:r>
      <w:r w:rsidRPr="0033588E">
        <w:rPr>
          <w:rFonts w:asciiTheme="majorBidi" w:hAnsiTheme="majorBidi" w:cstheme="majorBidi"/>
          <w:color w:val="333333"/>
          <w:szCs w:val="21"/>
          <w:shd w:val="clear" w:color="auto" w:fill="FFFFFF"/>
        </w:rPr>
        <w:t>.</w:t>
      </w:r>
      <w:r>
        <w:rPr>
          <w:rFonts w:asciiTheme="majorBidi" w:hAnsiTheme="majorBidi" w:cstheme="majorBidi"/>
          <w:color w:val="333333"/>
          <w:szCs w:val="21"/>
          <w:shd w:val="clear" w:color="auto" w:fill="FFFFFF"/>
        </w:rPr>
        <w:t>8</w:t>
      </w:r>
      <w:r w:rsidRPr="0033588E">
        <w:rPr>
          <w:rFonts w:asciiTheme="majorBidi" w:hAnsiTheme="majorBidi" w:cstheme="majorBidi"/>
          <w:color w:val="333333"/>
          <w:szCs w:val="21"/>
          <w:shd w:val="clear" w:color="auto" w:fill="FFFFFF"/>
        </w:rPr>
        <w:t>%</w:t>
      </w:r>
      <w:r w:rsidRPr="0033588E">
        <w:rPr>
          <w:rFonts w:asciiTheme="majorBidi" w:hAnsiTheme="majorBidi" w:cstheme="majorBidi"/>
          <w:color w:val="333333"/>
          <w:szCs w:val="21"/>
          <w:shd w:val="clear" w:color="auto" w:fill="FFFFFF"/>
        </w:rPr>
        <w:t>，比</w:t>
      </w:r>
      <w:r>
        <w:rPr>
          <w:rFonts w:asciiTheme="majorBidi" w:hAnsiTheme="majorBidi" w:cstheme="majorBidi"/>
          <w:color w:val="333333"/>
          <w:szCs w:val="21"/>
          <w:shd w:val="clear" w:color="auto" w:fill="FFFFFF"/>
        </w:rPr>
        <w:t>2</w:t>
      </w:r>
      <w:r w:rsidRPr="0033588E">
        <w:rPr>
          <w:rFonts w:asciiTheme="majorBidi" w:hAnsiTheme="majorBidi" w:cstheme="majorBidi"/>
          <w:color w:val="333333"/>
          <w:szCs w:val="21"/>
          <w:shd w:val="clear" w:color="auto" w:fill="FFFFFF"/>
        </w:rPr>
        <w:t>0</w:t>
      </w:r>
      <w:r>
        <w:rPr>
          <w:rFonts w:asciiTheme="majorBidi" w:hAnsiTheme="majorBidi" w:cstheme="majorBidi"/>
          <w:color w:val="333333"/>
          <w:szCs w:val="21"/>
          <w:shd w:val="clear" w:color="auto" w:fill="FFFFFF"/>
        </w:rPr>
        <w:t>17</w:t>
      </w:r>
      <w:r w:rsidRPr="0033588E">
        <w:rPr>
          <w:rFonts w:asciiTheme="majorBidi" w:hAnsiTheme="majorBidi" w:cstheme="majorBidi"/>
          <w:color w:val="333333"/>
          <w:szCs w:val="21"/>
          <w:shd w:val="clear" w:color="auto" w:fill="FFFFFF"/>
        </w:rPr>
        <w:t>年下降了</w:t>
      </w:r>
      <w:r w:rsidRPr="0033588E">
        <w:rPr>
          <w:rFonts w:asciiTheme="majorBidi" w:hAnsiTheme="majorBidi" w:cstheme="majorBidi"/>
          <w:color w:val="333333"/>
          <w:szCs w:val="21"/>
          <w:shd w:val="clear" w:color="auto" w:fill="FFFFFF"/>
        </w:rPr>
        <w:t>0.</w:t>
      </w:r>
      <w:r>
        <w:rPr>
          <w:rFonts w:asciiTheme="majorBidi" w:hAnsiTheme="majorBidi" w:cstheme="majorBidi"/>
          <w:color w:val="333333"/>
          <w:szCs w:val="21"/>
          <w:shd w:val="clear" w:color="auto" w:fill="FFFFFF"/>
        </w:rPr>
        <w:t>1</w:t>
      </w:r>
      <w:r w:rsidRPr="0033588E">
        <w:rPr>
          <w:rFonts w:asciiTheme="majorBidi" w:hAnsiTheme="majorBidi" w:cstheme="majorBidi"/>
          <w:color w:val="333333"/>
          <w:szCs w:val="21"/>
          <w:shd w:val="clear" w:color="auto" w:fill="FFFFFF"/>
        </w:rPr>
        <w:t>个百分点。但是，这一比例仅在女性中有所下降</w:t>
      </w:r>
      <w:r w:rsidRPr="0033588E">
        <w:rPr>
          <w:rFonts w:asciiTheme="majorBidi" w:hAnsiTheme="majorBidi" w:cstheme="majorBidi"/>
          <w:color w:val="333333"/>
          <w:szCs w:val="21"/>
          <w:shd w:val="clear" w:color="auto" w:fill="FFFFFF"/>
        </w:rPr>
        <w:t>(</w:t>
      </w:r>
      <w:r w:rsidRPr="0033588E">
        <w:rPr>
          <w:rFonts w:asciiTheme="majorBidi" w:hAnsiTheme="majorBidi" w:cstheme="majorBidi"/>
          <w:color w:val="333333"/>
          <w:szCs w:val="21"/>
          <w:shd w:val="clear" w:color="auto" w:fill="FFFFFF"/>
        </w:rPr>
        <w:t>降至</w:t>
      </w:r>
      <w:r>
        <w:rPr>
          <w:rFonts w:asciiTheme="majorBidi" w:hAnsiTheme="majorBidi" w:cstheme="majorBidi"/>
          <w:color w:val="333333"/>
          <w:szCs w:val="21"/>
          <w:shd w:val="clear" w:color="auto" w:fill="FFFFFF"/>
        </w:rPr>
        <w:t>52</w:t>
      </w:r>
      <w:r w:rsidRPr="0033588E">
        <w:rPr>
          <w:rFonts w:asciiTheme="majorBidi" w:hAnsiTheme="majorBidi" w:cstheme="majorBidi"/>
          <w:color w:val="333333"/>
          <w:szCs w:val="21"/>
          <w:shd w:val="clear" w:color="auto" w:fill="FFFFFF"/>
        </w:rPr>
        <w:t>.</w:t>
      </w:r>
      <w:r>
        <w:rPr>
          <w:rFonts w:asciiTheme="majorBidi" w:hAnsiTheme="majorBidi" w:cstheme="majorBidi"/>
          <w:color w:val="333333"/>
          <w:szCs w:val="21"/>
          <w:shd w:val="clear" w:color="auto" w:fill="FFFFFF"/>
        </w:rPr>
        <w:t>3</w:t>
      </w:r>
      <w:r w:rsidRPr="0033588E">
        <w:rPr>
          <w:rFonts w:asciiTheme="majorBidi" w:hAnsiTheme="majorBidi" w:cstheme="majorBidi"/>
          <w:color w:val="333333"/>
          <w:szCs w:val="21"/>
          <w:shd w:val="clear" w:color="auto" w:fill="FFFFFF"/>
        </w:rPr>
        <w:t>%)</w:t>
      </w:r>
      <w:r w:rsidRPr="0033588E">
        <w:rPr>
          <w:rFonts w:asciiTheme="majorBidi" w:hAnsiTheme="majorBidi" w:cstheme="majorBidi"/>
          <w:color w:val="333333"/>
          <w:szCs w:val="21"/>
          <w:shd w:val="clear" w:color="auto" w:fill="FFFFFF"/>
        </w:rPr>
        <w:t>；而男性的这一比例却有所上升</w:t>
      </w:r>
      <w:r w:rsidRPr="0033588E">
        <w:rPr>
          <w:rFonts w:asciiTheme="majorBidi" w:hAnsiTheme="majorBidi" w:cstheme="majorBidi"/>
          <w:color w:val="333333"/>
          <w:szCs w:val="21"/>
          <w:shd w:val="clear" w:color="auto" w:fill="FFFFFF"/>
        </w:rPr>
        <w:t>(</w:t>
      </w:r>
      <w:r w:rsidRPr="0033588E">
        <w:rPr>
          <w:rFonts w:asciiTheme="majorBidi" w:hAnsiTheme="majorBidi" w:cstheme="majorBidi"/>
          <w:color w:val="333333"/>
          <w:szCs w:val="21"/>
          <w:shd w:val="clear" w:color="auto" w:fill="FFFFFF"/>
        </w:rPr>
        <w:t>升至</w:t>
      </w:r>
      <w:r>
        <w:rPr>
          <w:rFonts w:asciiTheme="majorBidi" w:hAnsiTheme="majorBidi" w:cstheme="majorBidi"/>
          <w:color w:val="333333"/>
          <w:szCs w:val="21"/>
          <w:shd w:val="clear" w:color="auto" w:fill="FFFFFF"/>
        </w:rPr>
        <w:t>67</w:t>
      </w:r>
      <w:r w:rsidRPr="0033588E">
        <w:rPr>
          <w:rFonts w:asciiTheme="majorBidi" w:hAnsiTheme="majorBidi" w:cstheme="majorBidi"/>
          <w:color w:val="333333"/>
          <w:szCs w:val="21"/>
          <w:shd w:val="clear" w:color="auto" w:fill="FFFFFF"/>
        </w:rPr>
        <w:t>.</w:t>
      </w:r>
      <w:r>
        <w:rPr>
          <w:rFonts w:asciiTheme="majorBidi" w:hAnsiTheme="majorBidi" w:cstheme="majorBidi"/>
          <w:color w:val="333333"/>
          <w:szCs w:val="21"/>
          <w:shd w:val="clear" w:color="auto" w:fill="FFFFFF"/>
        </w:rPr>
        <w:t>8</w:t>
      </w:r>
      <w:r w:rsidRPr="0033588E">
        <w:rPr>
          <w:rFonts w:asciiTheme="majorBidi" w:hAnsiTheme="majorBidi" w:cstheme="majorBidi"/>
          <w:color w:val="333333"/>
          <w:szCs w:val="21"/>
          <w:shd w:val="clear" w:color="auto" w:fill="FFFFFF"/>
        </w:rPr>
        <w:t>%)</w:t>
      </w:r>
      <w:r w:rsidRPr="0033588E">
        <w:rPr>
          <w:rFonts w:asciiTheme="majorBidi" w:hAnsiTheme="majorBidi" w:cstheme="majorBidi"/>
          <w:color w:val="333333"/>
          <w:szCs w:val="21"/>
          <w:shd w:val="clear" w:color="auto" w:fill="FFFFFF"/>
        </w:rPr>
        <w:t>。</w:t>
      </w:r>
      <w:r w:rsidRPr="0033588E">
        <w:rPr>
          <w:rStyle w:val="a9"/>
          <w:rFonts w:asciiTheme="majorBidi" w:eastAsia="宋体" w:hAnsiTheme="majorBidi" w:cstheme="majorBidi"/>
          <w:szCs w:val="21"/>
        </w:rPr>
        <w:footnoteReference w:id="7"/>
      </w:r>
    </w:p>
    <w:p w:rsidR="002D7AAE" w:rsidRPr="0033588E" w:rsidRDefault="002D7AAE" w:rsidP="002D7AAE">
      <w:pPr>
        <w:pStyle w:val="SingleTxtGC"/>
        <w:rPr>
          <w:rFonts w:asciiTheme="majorBidi" w:hAnsiTheme="majorBidi" w:cstheme="majorBidi"/>
          <w:color w:val="333333"/>
          <w:szCs w:val="21"/>
          <w:shd w:val="clear" w:color="auto" w:fill="FFFFFF"/>
        </w:rPr>
      </w:pPr>
      <w:r>
        <w:rPr>
          <w:rFonts w:asciiTheme="majorBidi" w:hAnsiTheme="majorBidi" w:cstheme="majorBidi"/>
          <w:szCs w:val="21"/>
        </w:rPr>
        <w:t>21</w:t>
      </w:r>
      <w:r w:rsidRPr="0033588E">
        <w:rPr>
          <w:rFonts w:asciiTheme="majorBidi" w:hAnsiTheme="majorBidi" w:cstheme="majorBidi"/>
          <w:szCs w:val="21"/>
        </w:rPr>
        <w:t>.</w:t>
      </w:r>
      <w:r w:rsidRPr="0033588E">
        <w:rPr>
          <w:rFonts w:asciiTheme="majorBidi" w:hAnsiTheme="majorBidi" w:cstheme="majorBidi"/>
          <w:szCs w:val="21"/>
        </w:rPr>
        <w:tab/>
      </w:r>
      <w:r w:rsidRPr="0033588E">
        <w:rPr>
          <w:rFonts w:asciiTheme="majorBidi" w:hAnsiTheme="majorBidi" w:cstheme="majorBidi"/>
          <w:color w:val="333333"/>
          <w:szCs w:val="21"/>
          <w:shd w:val="clear" w:color="auto" w:fill="FFFFFF"/>
        </w:rPr>
        <w:t>从同比看</w:t>
      </w:r>
      <w:r w:rsidRPr="0033588E">
        <w:rPr>
          <w:rFonts w:asciiTheme="majorBidi" w:hAnsiTheme="majorBidi" w:cstheme="majorBidi"/>
          <w:color w:val="333333"/>
          <w:szCs w:val="21"/>
          <w:shd w:val="clear" w:color="auto" w:fill="FFFFFF"/>
        </w:rPr>
        <w:t>(</w:t>
      </w:r>
      <w:r w:rsidRPr="0033588E">
        <w:rPr>
          <w:rFonts w:asciiTheme="majorBidi" w:hAnsiTheme="majorBidi" w:cstheme="majorBidi"/>
          <w:color w:val="333333"/>
          <w:szCs w:val="21"/>
          <w:shd w:val="clear" w:color="auto" w:fill="FFFFFF"/>
        </w:rPr>
        <w:t>与</w:t>
      </w:r>
      <w:r>
        <w:rPr>
          <w:rFonts w:asciiTheme="majorBidi" w:hAnsiTheme="majorBidi" w:cstheme="majorBidi"/>
          <w:color w:val="333333"/>
          <w:szCs w:val="21"/>
          <w:shd w:val="clear" w:color="auto" w:fill="FFFFFF"/>
        </w:rPr>
        <w:t>2</w:t>
      </w:r>
      <w:r w:rsidRPr="0033588E">
        <w:rPr>
          <w:rFonts w:asciiTheme="majorBidi" w:hAnsiTheme="majorBidi" w:cstheme="majorBidi"/>
          <w:color w:val="333333"/>
          <w:szCs w:val="21"/>
          <w:shd w:val="clear" w:color="auto" w:fill="FFFFFF"/>
        </w:rPr>
        <w:t>0</w:t>
      </w:r>
      <w:r>
        <w:rPr>
          <w:rFonts w:asciiTheme="majorBidi" w:hAnsiTheme="majorBidi" w:cstheme="majorBidi"/>
          <w:color w:val="333333"/>
          <w:szCs w:val="21"/>
          <w:shd w:val="clear" w:color="auto" w:fill="FFFFFF"/>
        </w:rPr>
        <w:t>17</w:t>
      </w:r>
      <w:r w:rsidRPr="0033588E">
        <w:rPr>
          <w:rFonts w:asciiTheme="majorBidi" w:hAnsiTheme="majorBidi" w:cstheme="majorBidi"/>
          <w:color w:val="333333"/>
          <w:szCs w:val="21"/>
          <w:shd w:val="clear" w:color="auto" w:fill="FFFFFF"/>
        </w:rPr>
        <w:t>年相比</w:t>
      </w:r>
      <w:r w:rsidRPr="0033588E">
        <w:rPr>
          <w:rFonts w:asciiTheme="majorBidi" w:hAnsiTheme="majorBidi" w:cstheme="majorBidi"/>
          <w:color w:val="333333"/>
          <w:szCs w:val="21"/>
          <w:shd w:val="clear" w:color="auto" w:fill="FFFFFF"/>
        </w:rPr>
        <w:t>)</w:t>
      </w:r>
      <w:r w:rsidRPr="0033588E">
        <w:rPr>
          <w:rFonts w:asciiTheme="majorBidi" w:hAnsiTheme="majorBidi" w:cstheme="majorBidi"/>
          <w:color w:val="333333"/>
          <w:szCs w:val="21"/>
          <w:shd w:val="clear" w:color="auto" w:fill="FFFFFF"/>
        </w:rPr>
        <w:t>，</w:t>
      </w:r>
      <w:r>
        <w:rPr>
          <w:rFonts w:asciiTheme="majorBidi" w:hAnsiTheme="majorBidi" w:cstheme="majorBidi"/>
          <w:color w:val="333333"/>
          <w:szCs w:val="21"/>
          <w:shd w:val="clear" w:color="auto" w:fill="FFFFFF"/>
        </w:rPr>
        <w:t>2</w:t>
      </w:r>
      <w:r w:rsidRPr="0033588E">
        <w:rPr>
          <w:rFonts w:asciiTheme="majorBidi" w:hAnsiTheme="majorBidi" w:cstheme="majorBidi"/>
          <w:color w:val="333333"/>
          <w:szCs w:val="21"/>
          <w:shd w:val="clear" w:color="auto" w:fill="FFFFFF"/>
        </w:rPr>
        <w:t>0</w:t>
      </w:r>
      <w:r>
        <w:rPr>
          <w:rFonts w:asciiTheme="majorBidi" w:hAnsiTheme="majorBidi" w:cstheme="majorBidi"/>
          <w:color w:val="333333"/>
          <w:szCs w:val="21"/>
          <w:shd w:val="clear" w:color="auto" w:fill="FFFFFF"/>
        </w:rPr>
        <w:t>18</w:t>
      </w:r>
      <w:r w:rsidRPr="0033588E">
        <w:rPr>
          <w:rFonts w:asciiTheme="majorBidi" w:hAnsiTheme="majorBidi" w:cstheme="majorBidi"/>
          <w:color w:val="333333"/>
          <w:szCs w:val="21"/>
          <w:shd w:val="clear" w:color="auto" w:fill="FFFFFF"/>
        </w:rPr>
        <w:t>年就业人数增加了</w:t>
      </w:r>
      <w:r>
        <w:rPr>
          <w:rFonts w:asciiTheme="majorBidi" w:hAnsiTheme="majorBidi" w:cstheme="majorBidi"/>
          <w:color w:val="333333"/>
          <w:szCs w:val="21"/>
          <w:shd w:val="clear" w:color="auto" w:fill="FFFFFF"/>
        </w:rPr>
        <w:t>1</w:t>
      </w:r>
      <w:r w:rsidRPr="0033588E">
        <w:rPr>
          <w:rFonts w:asciiTheme="majorBidi" w:hAnsiTheme="majorBidi" w:cstheme="majorBidi"/>
          <w:color w:val="333333"/>
          <w:szCs w:val="21"/>
          <w:shd w:val="clear" w:color="auto" w:fill="FFFFFF"/>
        </w:rPr>
        <w:t>.</w:t>
      </w:r>
      <w:r>
        <w:rPr>
          <w:rFonts w:asciiTheme="majorBidi" w:hAnsiTheme="majorBidi" w:cstheme="majorBidi"/>
          <w:color w:val="333333"/>
          <w:szCs w:val="21"/>
          <w:shd w:val="clear" w:color="auto" w:fill="FFFFFF"/>
        </w:rPr>
        <w:t>4</w:t>
      </w:r>
      <w:r w:rsidRPr="0033588E">
        <w:rPr>
          <w:rFonts w:asciiTheme="majorBidi" w:hAnsiTheme="majorBidi" w:cstheme="majorBidi"/>
          <w:color w:val="333333"/>
          <w:szCs w:val="21"/>
          <w:shd w:val="clear" w:color="auto" w:fill="FFFFFF"/>
        </w:rPr>
        <w:t>%</w:t>
      </w:r>
      <w:r w:rsidRPr="0033588E">
        <w:rPr>
          <w:rFonts w:asciiTheme="majorBidi" w:hAnsiTheme="majorBidi" w:cstheme="majorBidi"/>
          <w:color w:val="333333"/>
          <w:szCs w:val="21"/>
          <w:shd w:val="clear" w:color="auto" w:fill="FFFFFF"/>
        </w:rPr>
        <w:t>，即增加了</w:t>
      </w:r>
      <w:r>
        <w:rPr>
          <w:rFonts w:asciiTheme="majorBidi" w:hAnsiTheme="majorBidi" w:cstheme="majorBidi"/>
          <w:color w:val="333333"/>
          <w:szCs w:val="21"/>
          <w:shd w:val="clear" w:color="auto" w:fill="FFFFFF"/>
        </w:rPr>
        <w:t>3</w:t>
      </w:r>
      <w:r w:rsidRPr="0033588E">
        <w:rPr>
          <w:rFonts w:asciiTheme="majorBidi" w:hAnsiTheme="majorBidi" w:cstheme="majorBidi"/>
          <w:color w:val="333333"/>
          <w:szCs w:val="21"/>
          <w:shd w:val="clear" w:color="auto" w:fill="FFFFFF"/>
        </w:rPr>
        <w:t>.</w:t>
      </w:r>
      <w:r>
        <w:rPr>
          <w:rFonts w:asciiTheme="majorBidi" w:hAnsiTheme="majorBidi" w:cstheme="majorBidi"/>
          <w:color w:val="333333"/>
          <w:szCs w:val="21"/>
          <w:shd w:val="clear" w:color="auto" w:fill="FFFFFF"/>
        </w:rPr>
        <w:t>6</w:t>
      </w:r>
      <w:r w:rsidRPr="0033588E">
        <w:rPr>
          <w:rFonts w:asciiTheme="majorBidi" w:hAnsiTheme="majorBidi" w:cstheme="majorBidi"/>
          <w:color w:val="333333"/>
          <w:szCs w:val="21"/>
          <w:shd w:val="clear" w:color="auto" w:fill="FFFFFF"/>
        </w:rPr>
        <w:t>万，达到</w:t>
      </w:r>
      <w:r>
        <w:rPr>
          <w:rFonts w:asciiTheme="majorBidi" w:hAnsiTheme="majorBidi" w:cstheme="majorBidi"/>
          <w:color w:val="333333"/>
          <w:szCs w:val="21"/>
          <w:shd w:val="clear" w:color="auto" w:fill="FFFFFF"/>
        </w:rPr>
        <w:t>256</w:t>
      </w:r>
      <w:r w:rsidRPr="0033588E">
        <w:rPr>
          <w:rFonts w:asciiTheme="majorBidi" w:hAnsiTheme="majorBidi" w:cstheme="majorBidi"/>
          <w:color w:val="333333"/>
          <w:szCs w:val="21"/>
          <w:shd w:val="clear" w:color="auto" w:fill="FFFFFF"/>
        </w:rPr>
        <w:t>.</w:t>
      </w:r>
      <w:r>
        <w:rPr>
          <w:rFonts w:asciiTheme="majorBidi" w:hAnsiTheme="majorBidi" w:cstheme="majorBidi"/>
          <w:color w:val="333333"/>
          <w:szCs w:val="21"/>
          <w:shd w:val="clear" w:color="auto" w:fill="FFFFFF"/>
        </w:rPr>
        <w:t>67</w:t>
      </w:r>
      <w:r w:rsidRPr="0033588E">
        <w:rPr>
          <w:rFonts w:asciiTheme="majorBidi" w:hAnsiTheme="majorBidi" w:cstheme="majorBidi"/>
          <w:color w:val="333333"/>
          <w:szCs w:val="21"/>
          <w:shd w:val="clear" w:color="auto" w:fill="FFFFFF"/>
        </w:rPr>
        <w:t>万，但就业增速比</w:t>
      </w:r>
      <w:r>
        <w:rPr>
          <w:rFonts w:asciiTheme="majorBidi" w:hAnsiTheme="majorBidi" w:cstheme="majorBidi"/>
          <w:color w:val="333333"/>
          <w:szCs w:val="21"/>
          <w:shd w:val="clear" w:color="auto" w:fill="FFFFFF"/>
        </w:rPr>
        <w:t>2</w:t>
      </w:r>
      <w:r w:rsidRPr="0033588E">
        <w:rPr>
          <w:rFonts w:asciiTheme="majorBidi" w:hAnsiTheme="majorBidi" w:cstheme="majorBidi"/>
          <w:color w:val="333333"/>
          <w:szCs w:val="21"/>
          <w:shd w:val="clear" w:color="auto" w:fill="FFFFFF"/>
        </w:rPr>
        <w:t>0</w:t>
      </w:r>
      <w:r>
        <w:rPr>
          <w:rFonts w:asciiTheme="majorBidi" w:hAnsiTheme="majorBidi" w:cstheme="majorBidi"/>
          <w:color w:val="333333"/>
          <w:szCs w:val="21"/>
          <w:shd w:val="clear" w:color="auto" w:fill="FFFFFF"/>
        </w:rPr>
        <w:t>17</w:t>
      </w:r>
      <w:r w:rsidRPr="0033588E">
        <w:rPr>
          <w:rFonts w:asciiTheme="majorBidi" w:hAnsiTheme="majorBidi" w:cstheme="majorBidi"/>
          <w:color w:val="333333"/>
          <w:szCs w:val="21"/>
          <w:shd w:val="clear" w:color="auto" w:fill="FFFFFF"/>
        </w:rPr>
        <w:t>年略有回落。</w:t>
      </w:r>
    </w:p>
    <w:p w:rsidR="002D7AAE" w:rsidRPr="0033588E" w:rsidRDefault="002D7AAE" w:rsidP="002D7AAE">
      <w:pPr>
        <w:pStyle w:val="SingleTxtGC"/>
        <w:rPr>
          <w:rFonts w:asciiTheme="majorBidi" w:hAnsiTheme="majorBidi" w:cstheme="majorBidi"/>
          <w:color w:val="333333"/>
          <w:szCs w:val="21"/>
          <w:shd w:val="clear" w:color="auto" w:fill="FFFFFF"/>
        </w:rPr>
      </w:pPr>
      <w:r>
        <w:rPr>
          <w:rFonts w:asciiTheme="majorBidi" w:hAnsiTheme="majorBidi" w:cstheme="majorBidi"/>
          <w:szCs w:val="21"/>
        </w:rPr>
        <w:t>22</w:t>
      </w:r>
      <w:r w:rsidRPr="0033588E">
        <w:rPr>
          <w:rFonts w:asciiTheme="majorBidi" w:hAnsiTheme="majorBidi" w:cstheme="majorBidi"/>
          <w:szCs w:val="21"/>
        </w:rPr>
        <w:t>.</w:t>
      </w:r>
      <w:r w:rsidRPr="0033588E">
        <w:rPr>
          <w:rFonts w:asciiTheme="majorBidi" w:hAnsiTheme="majorBidi" w:cstheme="majorBidi"/>
          <w:szCs w:val="21"/>
        </w:rPr>
        <w:tab/>
      </w:r>
      <w:r>
        <w:rPr>
          <w:rFonts w:asciiTheme="majorBidi" w:hAnsiTheme="majorBidi" w:cstheme="majorBidi"/>
          <w:color w:val="333333"/>
          <w:szCs w:val="21"/>
          <w:shd w:val="clear" w:color="auto" w:fill="FFFFFF"/>
        </w:rPr>
        <w:t>2</w:t>
      </w:r>
      <w:r w:rsidRPr="0033588E">
        <w:rPr>
          <w:rFonts w:asciiTheme="majorBidi" w:hAnsiTheme="majorBidi" w:cstheme="majorBidi"/>
          <w:color w:val="333333"/>
          <w:szCs w:val="21"/>
          <w:shd w:val="clear" w:color="auto" w:fill="FFFFFF"/>
        </w:rPr>
        <w:t>0</w:t>
      </w:r>
      <w:r>
        <w:rPr>
          <w:rFonts w:asciiTheme="majorBidi" w:hAnsiTheme="majorBidi" w:cstheme="majorBidi"/>
          <w:color w:val="333333"/>
          <w:szCs w:val="21"/>
          <w:shd w:val="clear" w:color="auto" w:fill="FFFFFF"/>
        </w:rPr>
        <w:t>18</w:t>
      </w:r>
      <w:r w:rsidRPr="0033588E">
        <w:rPr>
          <w:rFonts w:asciiTheme="majorBidi" w:hAnsiTheme="majorBidi" w:cstheme="majorBidi"/>
          <w:color w:val="333333"/>
          <w:szCs w:val="21"/>
          <w:shd w:val="clear" w:color="auto" w:fill="FFFFFF"/>
        </w:rPr>
        <w:t>年，</w:t>
      </w:r>
      <w:r>
        <w:rPr>
          <w:rFonts w:asciiTheme="majorBidi" w:hAnsiTheme="majorBidi" w:cstheme="majorBidi"/>
          <w:color w:val="333333"/>
          <w:szCs w:val="21"/>
          <w:shd w:val="clear" w:color="auto" w:fill="FFFFFF"/>
        </w:rPr>
        <w:t>2</w:t>
      </w:r>
      <w:r w:rsidRPr="0033588E">
        <w:rPr>
          <w:rFonts w:asciiTheme="majorBidi" w:hAnsiTheme="majorBidi" w:cstheme="majorBidi"/>
          <w:color w:val="333333"/>
          <w:szCs w:val="21"/>
          <w:shd w:val="clear" w:color="auto" w:fill="FFFFFF"/>
        </w:rPr>
        <w:t>0-</w:t>
      </w:r>
      <w:r>
        <w:rPr>
          <w:rFonts w:asciiTheme="majorBidi" w:hAnsiTheme="majorBidi" w:cstheme="majorBidi"/>
          <w:color w:val="333333"/>
          <w:szCs w:val="21"/>
          <w:shd w:val="clear" w:color="auto" w:fill="FFFFFF"/>
        </w:rPr>
        <w:t>64</w:t>
      </w:r>
      <w:r w:rsidRPr="0033588E">
        <w:rPr>
          <w:rFonts w:asciiTheme="majorBidi" w:hAnsiTheme="majorBidi" w:cstheme="majorBidi"/>
          <w:color w:val="333333"/>
          <w:szCs w:val="21"/>
          <w:shd w:val="clear" w:color="auto" w:fill="FFFFFF"/>
        </w:rPr>
        <w:t>岁人群的就业率同比上升至</w:t>
      </w:r>
      <w:r>
        <w:rPr>
          <w:rFonts w:asciiTheme="majorBidi" w:hAnsiTheme="majorBidi" w:cstheme="majorBidi"/>
          <w:color w:val="333333"/>
          <w:szCs w:val="21"/>
          <w:shd w:val="clear" w:color="auto" w:fill="FFFFFF"/>
        </w:rPr>
        <w:t>72</w:t>
      </w:r>
      <w:r w:rsidRPr="0033588E">
        <w:rPr>
          <w:rFonts w:asciiTheme="majorBidi" w:hAnsiTheme="majorBidi" w:cstheme="majorBidi"/>
          <w:color w:val="333333"/>
          <w:szCs w:val="21"/>
          <w:shd w:val="clear" w:color="auto" w:fill="FFFFFF"/>
        </w:rPr>
        <w:t>.</w:t>
      </w:r>
      <w:r>
        <w:rPr>
          <w:rFonts w:asciiTheme="majorBidi" w:hAnsiTheme="majorBidi" w:cstheme="majorBidi"/>
          <w:color w:val="333333"/>
          <w:szCs w:val="21"/>
          <w:shd w:val="clear" w:color="auto" w:fill="FFFFFF"/>
        </w:rPr>
        <w:t>4</w:t>
      </w:r>
      <w:r w:rsidRPr="0033588E">
        <w:rPr>
          <w:rFonts w:asciiTheme="majorBidi" w:hAnsiTheme="majorBidi" w:cstheme="majorBidi"/>
          <w:color w:val="333333"/>
          <w:szCs w:val="21"/>
          <w:shd w:val="clear" w:color="auto" w:fill="FFFFFF"/>
        </w:rPr>
        <w:t>%(</w:t>
      </w:r>
      <w:r w:rsidRPr="0033588E">
        <w:rPr>
          <w:rFonts w:asciiTheme="majorBidi" w:hAnsiTheme="majorBidi" w:cstheme="majorBidi"/>
          <w:color w:val="333333"/>
          <w:szCs w:val="21"/>
          <w:shd w:val="clear" w:color="auto" w:fill="FFFFFF"/>
        </w:rPr>
        <w:t>男性为</w:t>
      </w:r>
      <w:r>
        <w:rPr>
          <w:rFonts w:asciiTheme="majorBidi" w:hAnsiTheme="majorBidi" w:cstheme="majorBidi"/>
          <w:color w:val="333333"/>
          <w:szCs w:val="21"/>
          <w:shd w:val="clear" w:color="auto" w:fill="FFFFFF"/>
        </w:rPr>
        <w:t>79</w:t>
      </w:r>
      <w:r w:rsidRPr="0033588E">
        <w:rPr>
          <w:rFonts w:asciiTheme="majorBidi" w:hAnsiTheme="majorBidi" w:cstheme="majorBidi"/>
          <w:color w:val="333333"/>
          <w:szCs w:val="21"/>
          <w:shd w:val="clear" w:color="auto" w:fill="FFFFFF"/>
        </w:rPr>
        <w:t>.</w:t>
      </w:r>
      <w:r>
        <w:rPr>
          <w:rFonts w:asciiTheme="majorBidi" w:hAnsiTheme="majorBidi" w:cstheme="majorBidi"/>
          <w:color w:val="333333"/>
          <w:szCs w:val="21"/>
          <w:shd w:val="clear" w:color="auto" w:fill="FFFFFF"/>
        </w:rPr>
        <w:t>2</w:t>
      </w:r>
      <w:r w:rsidRPr="0033588E">
        <w:rPr>
          <w:rFonts w:asciiTheme="majorBidi" w:hAnsiTheme="majorBidi" w:cstheme="majorBidi"/>
          <w:color w:val="333333"/>
          <w:szCs w:val="21"/>
          <w:shd w:val="clear" w:color="auto" w:fill="FFFFFF"/>
        </w:rPr>
        <w:t>%</w:t>
      </w:r>
      <w:r w:rsidRPr="0033588E">
        <w:rPr>
          <w:rFonts w:asciiTheme="majorBidi" w:hAnsiTheme="majorBidi" w:cstheme="majorBidi"/>
          <w:color w:val="333333"/>
          <w:szCs w:val="21"/>
          <w:shd w:val="clear" w:color="auto" w:fill="FFFFFF"/>
        </w:rPr>
        <w:t>，女性为</w:t>
      </w:r>
      <w:r>
        <w:rPr>
          <w:rFonts w:asciiTheme="majorBidi" w:hAnsiTheme="majorBidi" w:cstheme="majorBidi"/>
          <w:color w:val="333333"/>
          <w:szCs w:val="21"/>
          <w:shd w:val="clear" w:color="auto" w:fill="FFFFFF"/>
        </w:rPr>
        <w:t>65</w:t>
      </w:r>
      <w:r w:rsidRPr="0033588E">
        <w:rPr>
          <w:rFonts w:asciiTheme="majorBidi" w:hAnsiTheme="majorBidi" w:cstheme="majorBidi"/>
          <w:color w:val="333333"/>
          <w:szCs w:val="21"/>
          <w:shd w:val="clear" w:color="auto" w:fill="FFFFFF"/>
        </w:rPr>
        <w:t>.</w:t>
      </w:r>
      <w:r>
        <w:rPr>
          <w:rFonts w:asciiTheme="majorBidi" w:hAnsiTheme="majorBidi" w:cstheme="majorBidi"/>
          <w:color w:val="333333"/>
          <w:szCs w:val="21"/>
          <w:shd w:val="clear" w:color="auto" w:fill="FFFFFF"/>
        </w:rPr>
        <w:t>5</w:t>
      </w:r>
      <w:r w:rsidRPr="0033588E">
        <w:rPr>
          <w:rFonts w:asciiTheme="majorBidi" w:hAnsiTheme="majorBidi" w:cstheme="majorBidi"/>
          <w:color w:val="333333"/>
          <w:szCs w:val="21"/>
          <w:shd w:val="clear" w:color="auto" w:fill="FFFFFF"/>
        </w:rPr>
        <w:t>%)</w:t>
      </w:r>
      <w:r w:rsidRPr="0033588E">
        <w:rPr>
          <w:rFonts w:asciiTheme="majorBidi" w:hAnsiTheme="majorBidi" w:cstheme="majorBidi"/>
          <w:color w:val="333333"/>
          <w:szCs w:val="21"/>
          <w:shd w:val="clear" w:color="auto" w:fill="FFFFFF"/>
        </w:rPr>
        <w:t>。</w:t>
      </w:r>
    </w:p>
    <w:p w:rsidR="002D7AAE" w:rsidRPr="0033588E" w:rsidRDefault="002D7AAE" w:rsidP="002D7AAE">
      <w:pPr>
        <w:pStyle w:val="SingleTxtGC"/>
        <w:rPr>
          <w:rFonts w:asciiTheme="majorBidi" w:hAnsiTheme="majorBidi" w:cstheme="majorBidi"/>
          <w:color w:val="333333"/>
          <w:szCs w:val="21"/>
          <w:shd w:val="clear" w:color="auto" w:fill="FFFFFF"/>
        </w:rPr>
      </w:pPr>
      <w:r>
        <w:rPr>
          <w:rFonts w:asciiTheme="majorBidi" w:hAnsiTheme="majorBidi" w:cstheme="majorBidi"/>
          <w:szCs w:val="21"/>
        </w:rPr>
        <w:t>23</w:t>
      </w:r>
      <w:r w:rsidRPr="0033588E">
        <w:rPr>
          <w:rFonts w:asciiTheme="majorBidi" w:hAnsiTheme="majorBidi" w:cstheme="majorBidi"/>
          <w:szCs w:val="21"/>
        </w:rPr>
        <w:t>.</w:t>
      </w:r>
      <w:r w:rsidRPr="0033588E">
        <w:rPr>
          <w:rFonts w:asciiTheme="majorBidi" w:hAnsiTheme="majorBidi" w:cstheme="majorBidi"/>
          <w:szCs w:val="21"/>
        </w:rPr>
        <w:tab/>
      </w:r>
      <w:r>
        <w:rPr>
          <w:rFonts w:asciiTheme="majorBidi" w:hAnsiTheme="majorBidi" w:cstheme="majorBidi"/>
          <w:color w:val="333333"/>
          <w:szCs w:val="21"/>
          <w:shd w:val="clear" w:color="auto" w:fill="FFFFFF"/>
        </w:rPr>
        <w:t>2</w:t>
      </w:r>
      <w:r w:rsidRPr="0033588E">
        <w:rPr>
          <w:rFonts w:asciiTheme="majorBidi" w:hAnsiTheme="majorBidi" w:cstheme="majorBidi"/>
          <w:color w:val="333333"/>
          <w:szCs w:val="21"/>
          <w:shd w:val="clear" w:color="auto" w:fill="FFFFFF"/>
        </w:rPr>
        <w:t>0</w:t>
      </w:r>
      <w:r>
        <w:rPr>
          <w:rFonts w:asciiTheme="majorBidi" w:hAnsiTheme="majorBidi" w:cstheme="majorBidi"/>
          <w:color w:val="333333"/>
          <w:szCs w:val="21"/>
          <w:shd w:val="clear" w:color="auto" w:fill="FFFFFF"/>
        </w:rPr>
        <w:t>18</w:t>
      </w:r>
      <w:r w:rsidRPr="0033588E">
        <w:rPr>
          <w:rFonts w:asciiTheme="majorBidi" w:hAnsiTheme="majorBidi" w:cstheme="majorBidi"/>
          <w:color w:val="333333"/>
          <w:szCs w:val="21"/>
          <w:shd w:val="clear" w:color="auto" w:fill="FFFFFF"/>
        </w:rPr>
        <w:t>年，</w:t>
      </w:r>
      <w:r>
        <w:rPr>
          <w:rFonts w:asciiTheme="majorBidi" w:hAnsiTheme="majorBidi" w:cstheme="majorBidi"/>
          <w:color w:val="333333"/>
          <w:szCs w:val="21"/>
          <w:shd w:val="clear" w:color="auto" w:fill="FFFFFF"/>
        </w:rPr>
        <w:t>15</w:t>
      </w:r>
      <w:r w:rsidRPr="0033588E">
        <w:rPr>
          <w:rFonts w:asciiTheme="majorBidi" w:hAnsiTheme="majorBidi" w:cstheme="majorBidi"/>
          <w:color w:val="333333"/>
          <w:szCs w:val="21"/>
          <w:shd w:val="clear" w:color="auto" w:fill="FFFFFF"/>
        </w:rPr>
        <w:t>-</w:t>
      </w:r>
      <w:r>
        <w:rPr>
          <w:rFonts w:asciiTheme="majorBidi" w:hAnsiTheme="majorBidi" w:cstheme="majorBidi"/>
          <w:color w:val="333333"/>
          <w:szCs w:val="21"/>
          <w:shd w:val="clear" w:color="auto" w:fill="FFFFFF"/>
        </w:rPr>
        <w:t>24</w:t>
      </w:r>
      <w:r w:rsidRPr="0033588E">
        <w:rPr>
          <w:rFonts w:asciiTheme="majorBidi" w:hAnsiTheme="majorBidi" w:cstheme="majorBidi"/>
          <w:color w:val="333333"/>
          <w:szCs w:val="21"/>
          <w:shd w:val="clear" w:color="auto" w:fill="FFFFFF"/>
        </w:rPr>
        <w:t>岁青年人的就业率为</w:t>
      </w:r>
      <w:r>
        <w:rPr>
          <w:rFonts w:asciiTheme="majorBidi" w:hAnsiTheme="majorBidi" w:cstheme="majorBidi"/>
          <w:color w:val="333333"/>
          <w:szCs w:val="21"/>
          <w:shd w:val="clear" w:color="auto" w:fill="FFFFFF"/>
        </w:rPr>
        <w:t>27</w:t>
      </w:r>
      <w:r w:rsidRPr="0033588E">
        <w:rPr>
          <w:rFonts w:asciiTheme="majorBidi" w:hAnsiTheme="majorBidi" w:cstheme="majorBidi"/>
          <w:color w:val="333333"/>
          <w:szCs w:val="21"/>
          <w:shd w:val="clear" w:color="auto" w:fill="FFFFFF"/>
        </w:rPr>
        <w:t>.</w:t>
      </w:r>
      <w:r>
        <w:rPr>
          <w:rFonts w:asciiTheme="majorBidi" w:hAnsiTheme="majorBidi" w:cstheme="majorBidi"/>
          <w:color w:val="333333"/>
          <w:szCs w:val="21"/>
          <w:shd w:val="clear" w:color="auto" w:fill="FFFFFF"/>
        </w:rPr>
        <w:t>5</w:t>
      </w:r>
      <w:r w:rsidRPr="0033588E">
        <w:rPr>
          <w:rFonts w:asciiTheme="majorBidi" w:hAnsiTheme="majorBidi" w:cstheme="majorBidi"/>
          <w:color w:val="333333"/>
          <w:szCs w:val="21"/>
          <w:shd w:val="clear" w:color="auto" w:fill="FFFFFF"/>
        </w:rPr>
        <w:t>%</w:t>
      </w:r>
      <w:r w:rsidRPr="0033588E">
        <w:rPr>
          <w:rFonts w:asciiTheme="majorBidi" w:hAnsiTheme="majorBidi" w:cstheme="majorBidi"/>
          <w:color w:val="333333"/>
          <w:szCs w:val="21"/>
          <w:shd w:val="clear" w:color="auto" w:fill="FFFFFF"/>
        </w:rPr>
        <w:t>。</w:t>
      </w:r>
      <w:r>
        <w:rPr>
          <w:rFonts w:asciiTheme="majorBidi" w:hAnsiTheme="majorBidi" w:cstheme="majorBidi"/>
          <w:color w:val="333333"/>
          <w:szCs w:val="21"/>
          <w:shd w:val="clear" w:color="auto" w:fill="FFFFFF"/>
        </w:rPr>
        <w:t>55</w:t>
      </w:r>
      <w:r w:rsidRPr="0033588E">
        <w:rPr>
          <w:rFonts w:asciiTheme="majorBidi" w:hAnsiTheme="majorBidi" w:cstheme="majorBidi"/>
          <w:color w:val="333333"/>
          <w:szCs w:val="21"/>
          <w:shd w:val="clear" w:color="auto" w:fill="FFFFFF"/>
        </w:rPr>
        <w:t>-</w:t>
      </w:r>
      <w:r>
        <w:rPr>
          <w:rFonts w:asciiTheme="majorBidi" w:hAnsiTheme="majorBidi" w:cstheme="majorBidi"/>
          <w:color w:val="333333"/>
          <w:szCs w:val="21"/>
          <w:shd w:val="clear" w:color="auto" w:fill="FFFFFF"/>
        </w:rPr>
        <w:t>64</w:t>
      </w:r>
      <w:r w:rsidRPr="0033588E">
        <w:rPr>
          <w:rFonts w:asciiTheme="majorBidi" w:hAnsiTheme="majorBidi" w:cstheme="majorBidi"/>
          <w:color w:val="333333"/>
          <w:szCs w:val="21"/>
          <w:shd w:val="clear" w:color="auto" w:fill="FFFFFF"/>
        </w:rPr>
        <w:t>岁中高年人的就业率为</w:t>
      </w:r>
      <w:r>
        <w:rPr>
          <w:rFonts w:asciiTheme="majorBidi" w:hAnsiTheme="majorBidi" w:cstheme="majorBidi"/>
          <w:color w:val="333333"/>
          <w:szCs w:val="21"/>
          <w:shd w:val="clear" w:color="auto" w:fill="FFFFFF"/>
        </w:rPr>
        <w:t>54</w:t>
      </w:r>
      <w:r w:rsidRPr="0033588E">
        <w:rPr>
          <w:rFonts w:asciiTheme="majorBidi" w:hAnsiTheme="majorBidi" w:cstheme="majorBidi"/>
          <w:color w:val="333333"/>
          <w:szCs w:val="21"/>
          <w:shd w:val="clear" w:color="auto" w:fill="FFFFFF"/>
        </w:rPr>
        <w:t>.</w:t>
      </w:r>
      <w:r>
        <w:rPr>
          <w:rFonts w:asciiTheme="majorBidi" w:hAnsiTheme="majorBidi" w:cstheme="majorBidi"/>
          <w:color w:val="333333"/>
          <w:szCs w:val="21"/>
          <w:shd w:val="clear" w:color="auto" w:fill="FFFFFF"/>
        </w:rPr>
        <w:t>2</w:t>
      </w:r>
      <w:r w:rsidRPr="0033588E">
        <w:rPr>
          <w:rFonts w:asciiTheme="majorBidi" w:hAnsiTheme="majorBidi" w:cstheme="majorBidi"/>
          <w:color w:val="333333"/>
          <w:szCs w:val="21"/>
          <w:shd w:val="clear" w:color="auto" w:fill="FFFFFF"/>
        </w:rPr>
        <w:t>%</w:t>
      </w:r>
      <w:r w:rsidRPr="0033588E">
        <w:rPr>
          <w:rFonts w:asciiTheme="majorBidi" w:hAnsiTheme="majorBidi" w:cstheme="majorBidi"/>
          <w:color w:val="333333"/>
          <w:szCs w:val="21"/>
          <w:shd w:val="clear" w:color="auto" w:fill="FFFFFF"/>
        </w:rPr>
        <w:t>，其中男性和女性的就业率都有所增加，但男性</w:t>
      </w:r>
      <w:r w:rsidRPr="0033588E">
        <w:rPr>
          <w:rFonts w:asciiTheme="majorBidi" w:hAnsiTheme="majorBidi" w:cstheme="majorBidi"/>
          <w:color w:val="333333"/>
          <w:szCs w:val="21"/>
          <w:shd w:val="clear" w:color="auto" w:fill="FFFFFF"/>
        </w:rPr>
        <w:t>(</w:t>
      </w:r>
      <w:r>
        <w:rPr>
          <w:rFonts w:asciiTheme="majorBidi" w:hAnsiTheme="majorBidi" w:cstheme="majorBidi"/>
          <w:color w:val="333333"/>
          <w:szCs w:val="21"/>
          <w:shd w:val="clear" w:color="auto" w:fill="FFFFFF"/>
        </w:rPr>
        <w:t>58</w:t>
      </w:r>
      <w:r w:rsidRPr="0033588E">
        <w:rPr>
          <w:rFonts w:asciiTheme="majorBidi" w:hAnsiTheme="majorBidi" w:cstheme="majorBidi"/>
          <w:color w:val="333333"/>
          <w:szCs w:val="21"/>
          <w:shd w:val="clear" w:color="auto" w:fill="FFFFFF"/>
        </w:rPr>
        <w:t>.</w:t>
      </w:r>
      <w:r>
        <w:rPr>
          <w:rFonts w:asciiTheme="majorBidi" w:hAnsiTheme="majorBidi" w:cstheme="majorBidi"/>
          <w:color w:val="333333"/>
          <w:szCs w:val="21"/>
          <w:shd w:val="clear" w:color="auto" w:fill="FFFFFF"/>
        </w:rPr>
        <w:t>4</w:t>
      </w:r>
      <w:r w:rsidRPr="0033588E">
        <w:rPr>
          <w:rFonts w:asciiTheme="majorBidi" w:hAnsiTheme="majorBidi" w:cstheme="majorBidi"/>
          <w:color w:val="333333"/>
          <w:szCs w:val="21"/>
          <w:shd w:val="clear" w:color="auto" w:fill="FFFFFF"/>
        </w:rPr>
        <w:t>%)</w:t>
      </w:r>
      <w:r w:rsidRPr="0033588E">
        <w:rPr>
          <w:rFonts w:asciiTheme="majorBidi" w:hAnsiTheme="majorBidi" w:cstheme="majorBidi"/>
          <w:color w:val="333333"/>
          <w:szCs w:val="21"/>
          <w:shd w:val="clear" w:color="auto" w:fill="FFFFFF"/>
        </w:rPr>
        <w:t>比女性</w:t>
      </w:r>
      <w:r w:rsidRPr="0033588E">
        <w:rPr>
          <w:rFonts w:asciiTheme="majorBidi" w:hAnsiTheme="majorBidi" w:cstheme="majorBidi"/>
          <w:color w:val="333333"/>
          <w:szCs w:val="21"/>
          <w:shd w:val="clear" w:color="auto" w:fill="FFFFFF"/>
        </w:rPr>
        <w:t>(</w:t>
      </w:r>
      <w:r>
        <w:rPr>
          <w:rFonts w:asciiTheme="majorBidi" w:hAnsiTheme="majorBidi" w:cstheme="majorBidi"/>
          <w:color w:val="333333"/>
          <w:szCs w:val="21"/>
          <w:shd w:val="clear" w:color="auto" w:fill="FFFFFF"/>
        </w:rPr>
        <w:t>5</w:t>
      </w:r>
      <w:r w:rsidRPr="0033588E">
        <w:rPr>
          <w:rFonts w:asciiTheme="majorBidi" w:hAnsiTheme="majorBidi" w:cstheme="majorBidi"/>
          <w:color w:val="333333"/>
          <w:szCs w:val="21"/>
          <w:shd w:val="clear" w:color="auto" w:fill="FFFFFF"/>
        </w:rPr>
        <w:t>0.</w:t>
      </w:r>
      <w:r>
        <w:rPr>
          <w:rFonts w:asciiTheme="majorBidi" w:hAnsiTheme="majorBidi" w:cstheme="majorBidi"/>
          <w:color w:val="333333"/>
          <w:szCs w:val="21"/>
          <w:shd w:val="clear" w:color="auto" w:fill="FFFFFF"/>
        </w:rPr>
        <w:t>4</w:t>
      </w:r>
      <w:r w:rsidRPr="0033588E">
        <w:rPr>
          <w:rFonts w:asciiTheme="majorBidi" w:hAnsiTheme="majorBidi" w:cstheme="majorBidi"/>
          <w:color w:val="333333"/>
          <w:szCs w:val="21"/>
          <w:shd w:val="clear" w:color="auto" w:fill="FFFFFF"/>
        </w:rPr>
        <w:t>%)</w:t>
      </w:r>
      <w:r w:rsidRPr="0033588E">
        <w:rPr>
          <w:rFonts w:asciiTheme="majorBidi" w:hAnsiTheme="majorBidi" w:cstheme="majorBidi"/>
          <w:color w:val="333333"/>
          <w:szCs w:val="21"/>
          <w:shd w:val="clear" w:color="auto" w:fill="FFFFFF"/>
        </w:rPr>
        <w:t>更加明显。</w:t>
      </w:r>
    </w:p>
    <w:p w:rsidR="002D7AAE" w:rsidRPr="0033588E" w:rsidRDefault="002D7AAE" w:rsidP="002D7AAE">
      <w:pPr>
        <w:pStyle w:val="SingleTxtGC"/>
        <w:rPr>
          <w:rFonts w:asciiTheme="majorBidi" w:hAnsiTheme="majorBidi" w:cstheme="majorBidi"/>
          <w:color w:val="333333"/>
          <w:szCs w:val="21"/>
          <w:shd w:val="clear" w:color="auto" w:fill="FFFFFF"/>
        </w:rPr>
      </w:pPr>
      <w:r>
        <w:rPr>
          <w:rFonts w:asciiTheme="majorBidi" w:hAnsiTheme="majorBidi" w:cstheme="majorBidi"/>
          <w:szCs w:val="21"/>
        </w:rPr>
        <w:t>24</w:t>
      </w:r>
      <w:r w:rsidRPr="0033588E">
        <w:rPr>
          <w:rFonts w:asciiTheme="majorBidi" w:hAnsiTheme="majorBidi" w:cstheme="majorBidi"/>
          <w:szCs w:val="21"/>
        </w:rPr>
        <w:t>.</w:t>
      </w:r>
      <w:r w:rsidRPr="0033588E">
        <w:rPr>
          <w:rFonts w:asciiTheme="majorBidi" w:hAnsiTheme="majorBidi" w:cstheme="majorBidi"/>
          <w:szCs w:val="21"/>
        </w:rPr>
        <w:tab/>
      </w:r>
      <w:r>
        <w:rPr>
          <w:rFonts w:asciiTheme="majorBidi" w:hAnsiTheme="majorBidi" w:cstheme="majorBidi"/>
          <w:color w:val="333333"/>
          <w:szCs w:val="21"/>
          <w:shd w:val="clear" w:color="auto" w:fill="FFFFFF"/>
        </w:rPr>
        <w:t>2</w:t>
      </w:r>
      <w:r w:rsidRPr="0033588E">
        <w:rPr>
          <w:rFonts w:asciiTheme="majorBidi" w:hAnsiTheme="majorBidi" w:cstheme="majorBidi"/>
          <w:color w:val="333333"/>
          <w:szCs w:val="21"/>
          <w:shd w:val="clear" w:color="auto" w:fill="FFFFFF"/>
        </w:rPr>
        <w:t>0</w:t>
      </w:r>
      <w:r>
        <w:rPr>
          <w:rFonts w:asciiTheme="majorBidi" w:hAnsiTheme="majorBidi" w:cstheme="majorBidi"/>
          <w:color w:val="333333"/>
          <w:szCs w:val="21"/>
          <w:shd w:val="clear" w:color="auto" w:fill="FFFFFF"/>
        </w:rPr>
        <w:t>18</w:t>
      </w:r>
      <w:r w:rsidRPr="0033588E">
        <w:rPr>
          <w:rFonts w:asciiTheme="majorBidi" w:hAnsiTheme="majorBidi" w:cstheme="majorBidi"/>
          <w:color w:val="333333"/>
          <w:szCs w:val="21"/>
          <w:shd w:val="clear" w:color="auto" w:fill="FFFFFF"/>
        </w:rPr>
        <w:t>年，经济领域的平均就业人数为</w:t>
      </w:r>
      <w:r>
        <w:rPr>
          <w:rFonts w:asciiTheme="majorBidi" w:hAnsiTheme="majorBidi" w:cstheme="majorBidi"/>
          <w:szCs w:val="21"/>
        </w:rPr>
        <w:t>2,392,8</w:t>
      </w:r>
      <w:r w:rsidRPr="0033588E">
        <w:rPr>
          <w:rFonts w:asciiTheme="majorBidi" w:hAnsiTheme="majorBidi" w:cstheme="majorBidi"/>
          <w:szCs w:val="21"/>
        </w:rPr>
        <w:t>0</w:t>
      </w:r>
      <w:r>
        <w:rPr>
          <w:rFonts w:asciiTheme="majorBidi" w:hAnsiTheme="majorBidi" w:cstheme="majorBidi"/>
          <w:szCs w:val="21"/>
        </w:rPr>
        <w:t>6,</w:t>
      </w:r>
      <w:r w:rsidR="00777647">
        <w:rPr>
          <w:rFonts w:asciiTheme="majorBidi" w:hAnsiTheme="majorBidi" w:cstheme="majorBidi"/>
          <w:szCs w:val="21"/>
        </w:rPr>
        <w:t xml:space="preserve"> </w:t>
      </w:r>
      <w:r w:rsidRPr="0033588E">
        <w:rPr>
          <w:rFonts w:asciiTheme="majorBidi" w:hAnsiTheme="majorBidi" w:cstheme="majorBidi"/>
          <w:color w:val="333333"/>
          <w:szCs w:val="21"/>
          <w:shd w:val="clear" w:color="auto" w:fill="FFFFFF"/>
        </w:rPr>
        <w:t>比</w:t>
      </w:r>
      <w:r>
        <w:rPr>
          <w:rFonts w:asciiTheme="majorBidi" w:hAnsiTheme="majorBidi" w:cstheme="majorBidi"/>
          <w:color w:val="333333"/>
          <w:szCs w:val="21"/>
          <w:shd w:val="clear" w:color="auto" w:fill="FFFFFF"/>
        </w:rPr>
        <w:t>2</w:t>
      </w:r>
      <w:r w:rsidRPr="0033588E">
        <w:rPr>
          <w:rFonts w:asciiTheme="majorBidi" w:hAnsiTheme="majorBidi" w:cstheme="majorBidi"/>
          <w:color w:val="333333"/>
          <w:szCs w:val="21"/>
          <w:shd w:val="clear" w:color="auto" w:fill="FFFFFF"/>
        </w:rPr>
        <w:t>0</w:t>
      </w:r>
      <w:r>
        <w:rPr>
          <w:rFonts w:asciiTheme="majorBidi" w:hAnsiTheme="majorBidi" w:cstheme="majorBidi"/>
          <w:color w:val="333333"/>
          <w:szCs w:val="21"/>
          <w:shd w:val="clear" w:color="auto" w:fill="FFFFFF"/>
        </w:rPr>
        <w:t>17</w:t>
      </w:r>
      <w:r w:rsidRPr="0033588E">
        <w:rPr>
          <w:rFonts w:asciiTheme="majorBidi" w:hAnsiTheme="majorBidi" w:cstheme="majorBidi"/>
          <w:color w:val="333333"/>
          <w:szCs w:val="21"/>
          <w:shd w:val="clear" w:color="auto" w:fill="FFFFFF"/>
        </w:rPr>
        <w:t>年增长了</w:t>
      </w:r>
      <w:r>
        <w:rPr>
          <w:rFonts w:asciiTheme="majorBidi" w:hAnsiTheme="majorBidi" w:cstheme="majorBidi"/>
          <w:color w:val="333333"/>
          <w:szCs w:val="21"/>
          <w:shd w:val="clear" w:color="auto" w:fill="FFFFFF"/>
        </w:rPr>
        <w:t>1</w:t>
      </w:r>
      <w:r w:rsidRPr="0033588E">
        <w:rPr>
          <w:rFonts w:asciiTheme="majorBidi" w:hAnsiTheme="majorBidi" w:cstheme="majorBidi"/>
          <w:color w:val="333333"/>
          <w:szCs w:val="21"/>
          <w:shd w:val="clear" w:color="auto" w:fill="FFFFFF"/>
        </w:rPr>
        <w:t>.</w:t>
      </w:r>
      <w:r>
        <w:rPr>
          <w:rFonts w:asciiTheme="majorBidi" w:hAnsiTheme="majorBidi" w:cstheme="majorBidi"/>
          <w:color w:val="333333"/>
          <w:szCs w:val="21"/>
          <w:shd w:val="clear" w:color="auto" w:fill="FFFFFF"/>
        </w:rPr>
        <w:t>9</w:t>
      </w:r>
      <w:r w:rsidRPr="0033588E">
        <w:rPr>
          <w:rFonts w:asciiTheme="majorBidi" w:hAnsiTheme="majorBidi" w:cstheme="majorBidi"/>
          <w:color w:val="333333"/>
          <w:szCs w:val="21"/>
          <w:shd w:val="clear" w:color="auto" w:fill="FFFFFF"/>
        </w:rPr>
        <w:t>%</w:t>
      </w:r>
      <w:r w:rsidRPr="0033588E">
        <w:rPr>
          <w:rFonts w:asciiTheme="majorBidi" w:hAnsiTheme="majorBidi" w:cstheme="majorBidi"/>
          <w:color w:val="333333"/>
          <w:szCs w:val="21"/>
          <w:shd w:val="clear" w:color="auto" w:fill="FFFFFF"/>
        </w:rPr>
        <w:t>。</w:t>
      </w:r>
      <w:r>
        <w:rPr>
          <w:rFonts w:asciiTheme="majorBidi" w:hAnsiTheme="majorBidi" w:cstheme="majorBidi"/>
          <w:color w:val="333333"/>
          <w:szCs w:val="21"/>
          <w:shd w:val="clear" w:color="auto" w:fill="FFFFFF"/>
        </w:rPr>
        <w:t>2</w:t>
      </w:r>
      <w:r w:rsidRPr="0033588E">
        <w:rPr>
          <w:rFonts w:asciiTheme="majorBidi" w:hAnsiTheme="majorBidi" w:cstheme="majorBidi"/>
          <w:color w:val="333333"/>
          <w:szCs w:val="21"/>
          <w:shd w:val="clear" w:color="auto" w:fill="FFFFFF"/>
        </w:rPr>
        <w:t>0</w:t>
      </w:r>
      <w:r>
        <w:rPr>
          <w:rFonts w:asciiTheme="majorBidi" w:hAnsiTheme="majorBidi" w:cstheme="majorBidi"/>
          <w:color w:val="333333"/>
          <w:szCs w:val="21"/>
          <w:shd w:val="clear" w:color="auto" w:fill="FFFFFF"/>
        </w:rPr>
        <w:t>18</w:t>
      </w:r>
      <w:r w:rsidRPr="0033588E">
        <w:rPr>
          <w:rFonts w:asciiTheme="majorBidi" w:hAnsiTheme="majorBidi" w:cstheme="majorBidi"/>
          <w:color w:val="333333"/>
          <w:szCs w:val="21"/>
          <w:shd w:val="clear" w:color="auto" w:fill="FFFFFF"/>
        </w:rPr>
        <w:t>年就业总人数中，农业就业人数占</w:t>
      </w:r>
      <w:r>
        <w:rPr>
          <w:rFonts w:asciiTheme="majorBidi" w:hAnsiTheme="majorBidi" w:cstheme="majorBidi"/>
          <w:color w:val="333333"/>
          <w:szCs w:val="21"/>
          <w:shd w:val="clear" w:color="auto" w:fill="FFFFFF"/>
        </w:rPr>
        <w:t>3</w:t>
      </w:r>
      <w:r w:rsidRPr="0033588E">
        <w:rPr>
          <w:rFonts w:asciiTheme="majorBidi" w:hAnsiTheme="majorBidi" w:cstheme="majorBidi"/>
          <w:color w:val="333333"/>
          <w:szCs w:val="21"/>
          <w:shd w:val="clear" w:color="auto" w:fill="FFFFFF"/>
        </w:rPr>
        <w:t>.</w:t>
      </w:r>
      <w:r>
        <w:rPr>
          <w:rFonts w:asciiTheme="majorBidi" w:hAnsiTheme="majorBidi" w:cstheme="majorBidi"/>
          <w:color w:val="333333"/>
          <w:szCs w:val="21"/>
          <w:shd w:val="clear" w:color="auto" w:fill="FFFFFF"/>
        </w:rPr>
        <w:t>6</w:t>
      </w:r>
      <w:r w:rsidRPr="0033588E">
        <w:rPr>
          <w:rFonts w:asciiTheme="majorBidi" w:hAnsiTheme="majorBidi" w:cstheme="majorBidi"/>
          <w:color w:val="333333"/>
          <w:szCs w:val="21"/>
          <w:shd w:val="clear" w:color="auto" w:fill="FFFFFF"/>
        </w:rPr>
        <w:t>%</w:t>
      </w:r>
      <w:r w:rsidRPr="0033588E">
        <w:rPr>
          <w:rFonts w:asciiTheme="majorBidi" w:hAnsiTheme="majorBidi" w:cstheme="majorBidi"/>
          <w:color w:val="333333"/>
          <w:szCs w:val="21"/>
          <w:shd w:val="clear" w:color="auto" w:fill="FFFFFF"/>
        </w:rPr>
        <w:t>，工业就业人数占</w:t>
      </w:r>
      <w:r>
        <w:rPr>
          <w:rFonts w:asciiTheme="majorBidi" w:hAnsiTheme="majorBidi" w:cstheme="majorBidi"/>
          <w:color w:val="333333"/>
          <w:szCs w:val="21"/>
          <w:shd w:val="clear" w:color="auto" w:fill="FFFFFF"/>
        </w:rPr>
        <w:t>23</w:t>
      </w:r>
      <w:r w:rsidRPr="0033588E">
        <w:rPr>
          <w:rFonts w:asciiTheme="majorBidi" w:hAnsiTheme="majorBidi" w:cstheme="majorBidi"/>
          <w:color w:val="333333"/>
          <w:szCs w:val="21"/>
          <w:shd w:val="clear" w:color="auto" w:fill="FFFFFF"/>
        </w:rPr>
        <w:t>.</w:t>
      </w:r>
      <w:r>
        <w:rPr>
          <w:rFonts w:asciiTheme="majorBidi" w:hAnsiTheme="majorBidi" w:cstheme="majorBidi"/>
          <w:color w:val="333333"/>
          <w:szCs w:val="21"/>
          <w:shd w:val="clear" w:color="auto" w:fill="FFFFFF"/>
        </w:rPr>
        <w:t>4</w:t>
      </w:r>
      <w:r w:rsidRPr="0033588E">
        <w:rPr>
          <w:rFonts w:asciiTheme="majorBidi" w:hAnsiTheme="majorBidi" w:cstheme="majorBidi"/>
          <w:color w:val="333333"/>
          <w:szCs w:val="21"/>
          <w:shd w:val="clear" w:color="auto" w:fill="FFFFFF"/>
        </w:rPr>
        <w:t>%</w:t>
      </w:r>
      <w:r w:rsidRPr="0033588E">
        <w:rPr>
          <w:rFonts w:asciiTheme="majorBidi" w:hAnsiTheme="majorBidi" w:cstheme="majorBidi"/>
          <w:color w:val="333333"/>
          <w:szCs w:val="21"/>
          <w:shd w:val="clear" w:color="auto" w:fill="FFFFFF"/>
        </w:rPr>
        <w:t>，建筑业就业人数占</w:t>
      </w:r>
      <w:r>
        <w:rPr>
          <w:rFonts w:asciiTheme="majorBidi" w:hAnsiTheme="majorBidi" w:cstheme="majorBidi"/>
          <w:color w:val="333333"/>
          <w:szCs w:val="21"/>
          <w:shd w:val="clear" w:color="auto" w:fill="FFFFFF"/>
        </w:rPr>
        <w:t>7</w:t>
      </w:r>
      <w:r w:rsidRPr="0033588E">
        <w:rPr>
          <w:rFonts w:asciiTheme="majorBidi" w:hAnsiTheme="majorBidi" w:cstheme="majorBidi"/>
          <w:color w:val="333333"/>
          <w:szCs w:val="21"/>
          <w:shd w:val="clear" w:color="auto" w:fill="FFFFFF"/>
        </w:rPr>
        <w:t>.0%</w:t>
      </w:r>
      <w:r w:rsidRPr="0033588E">
        <w:rPr>
          <w:rFonts w:asciiTheme="majorBidi" w:hAnsiTheme="majorBidi" w:cstheme="majorBidi"/>
          <w:color w:val="333333"/>
          <w:szCs w:val="21"/>
          <w:shd w:val="clear" w:color="auto" w:fill="FFFFFF"/>
        </w:rPr>
        <w:t>，服务业就业人数占</w:t>
      </w:r>
      <w:r>
        <w:rPr>
          <w:rFonts w:asciiTheme="majorBidi" w:hAnsiTheme="majorBidi" w:cstheme="majorBidi"/>
          <w:color w:val="333333"/>
          <w:szCs w:val="21"/>
          <w:shd w:val="clear" w:color="auto" w:fill="FFFFFF"/>
        </w:rPr>
        <w:t>66</w:t>
      </w:r>
      <w:r w:rsidRPr="0033588E">
        <w:rPr>
          <w:rFonts w:asciiTheme="majorBidi" w:hAnsiTheme="majorBidi" w:cstheme="majorBidi"/>
          <w:color w:val="333333"/>
          <w:szCs w:val="21"/>
          <w:shd w:val="clear" w:color="auto" w:fill="FFFFFF"/>
        </w:rPr>
        <w:t>.0%</w:t>
      </w:r>
      <w:r w:rsidRPr="0033588E">
        <w:rPr>
          <w:rFonts w:asciiTheme="majorBidi" w:hAnsiTheme="majorBidi" w:cstheme="majorBidi"/>
          <w:color w:val="333333"/>
          <w:szCs w:val="21"/>
          <w:shd w:val="clear" w:color="auto" w:fill="FFFFFF"/>
        </w:rPr>
        <w:t>。在服务业中，批发零售、汽车维</w:t>
      </w:r>
      <w:r w:rsidRPr="0033588E">
        <w:rPr>
          <w:rFonts w:asciiTheme="majorBidi" w:hAnsiTheme="majorBidi" w:cstheme="majorBidi"/>
          <w:color w:val="333333"/>
          <w:szCs w:val="21"/>
          <w:shd w:val="clear" w:color="auto" w:fill="FFFFFF"/>
        </w:rPr>
        <w:lastRenderedPageBreak/>
        <w:t>修业占总就业人数的比例最大</w:t>
      </w:r>
      <w:r w:rsidRPr="0033588E">
        <w:rPr>
          <w:rFonts w:asciiTheme="majorBidi" w:hAnsiTheme="majorBidi" w:cstheme="majorBidi"/>
          <w:color w:val="333333"/>
          <w:szCs w:val="21"/>
          <w:shd w:val="clear" w:color="auto" w:fill="FFFFFF"/>
        </w:rPr>
        <w:t>(</w:t>
      </w:r>
      <w:r>
        <w:rPr>
          <w:rFonts w:asciiTheme="majorBidi" w:hAnsiTheme="majorBidi" w:cstheme="majorBidi"/>
          <w:color w:val="333333"/>
          <w:szCs w:val="21"/>
          <w:shd w:val="clear" w:color="auto" w:fill="FFFFFF"/>
        </w:rPr>
        <w:t>15</w:t>
      </w:r>
      <w:r w:rsidRPr="0033588E">
        <w:rPr>
          <w:rFonts w:asciiTheme="majorBidi" w:hAnsiTheme="majorBidi" w:cstheme="majorBidi"/>
          <w:color w:val="333333"/>
          <w:szCs w:val="21"/>
          <w:shd w:val="clear" w:color="auto" w:fill="FFFFFF"/>
        </w:rPr>
        <w:t>.</w:t>
      </w:r>
      <w:r>
        <w:rPr>
          <w:rFonts w:asciiTheme="majorBidi" w:hAnsiTheme="majorBidi" w:cstheme="majorBidi"/>
          <w:color w:val="333333"/>
          <w:szCs w:val="21"/>
          <w:shd w:val="clear" w:color="auto" w:fill="FFFFFF"/>
        </w:rPr>
        <w:t>7</w:t>
      </w:r>
      <w:r w:rsidRPr="0033588E">
        <w:rPr>
          <w:rFonts w:asciiTheme="majorBidi" w:hAnsiTheme="majorBidi" w:cstheme="majorBidi"/>
          <w:color w:val="333333"/>
          <w:szCs w:val="21"/>
          <w:shd w:val="clear" w:color="auto" w:fill="FFFFFF"/>
        </w:rPr>
        <w:t>%)</w:t>
      </w:r>
      <w:r w:rsidRPr="0033588E">
        <w:rPr>
          <w:rFonts w:asciiTheme="majorBidi" w:hAnsiTheme="majorBidi" w:cstheme="majorBidi"/>
          <w:color w:val="333333"/>
          <w:szCs w:val="21"/>
          <w:shd w:val="clear" w:color="auto" w:fill="FFFFFF"/>
        </w:rPr>
        <w:t>。据统计，</w:t>
      </w:r>
      <w:r>
        <w:rPr>
          <w:rFonts w:asciiTheme="majorBidi" w:hAnsiTheme="majorBidi" w:cstheme="majorBidi"/>
          <w:color w:val="333333"/>
          <w:szCs w:val="21"/>
          <w:shd w:val="clear" w:color="auto" w:fill="FFFFFF"/>
        </w:rPr>
        <w:t>2</w:t>
      </w:r>
      <w:r w:rsidRPr="0033588E">
        <w:rPr>
          <w:rFonts w:asciiTheme="majorBidi" w:hAnsiTheme="majorBidi" w:cstheme="majorBidi"/>
          <w:color w:val="333333"/>
          <w:szCs w:val="21"/>
          <w:shd w:val="clear" w:color="auto" w:fill="FFFFFF"/>
        </w:rPr>
        <w:t>0</w:t>
      </w:r>
      <w:r>
        <w:rPr>
          <w:rFonts w:asciiTheme="majorBidi" w:hAnsiTheme="majorBidi" w:cstheme="majorBidi"/>
          <w:color w:val="333333"/>
          <w:szCs w:val="21"/>
          <w:shd w:val="clear" w:color="auto" w:fill="FFFFFF"/>
        </w:rPr>
        <w:t>18</w:t>
      </w:r>
      <w:r w:rsidRPr="0033588E">
        <w:rPr>
          <w:rFonts w:asciiTheme="majorBidi" w:hAnsiTheme="majorBidi" w:cstheme="majorBidi"/>
          <w:color w:val="333333"/>
          <w:szCs w:val="21"/>
          <w:shd w:val="clear" w:color="auto" w:fill="FFFFFF"/>
        </w:rPr>
        <w:t>年，斯洛伐克经济中平均有</w:t>
      </w:r>
      <w:r>
        <w:rPr>
          <w:rFonts w:asciiTheme="majorBidi" w:hAnsiTheme="majorBidi" w:cstheme="majorBidi"/>
          <w:szCs w:val="21"/>
        </w:rPr>
        <w:t>25,</w:t>
      </w:r>
      <w:r w:rsidRPr="0033588E">
        <w:rPr>
          <w:rFonts w:asciiTheme="majorBidi" w:hAnsiTheme="majorBidi" w:cstheme="majorBidi"/>
          <w:szCs w:val="21"/>
        </w:rPr>
        <w:t>0</w:t>
      </w:r>
      <w:r>
        <w:rPr>
          <w:rFonts w:asciiTheme="majorBidi" w:hAnsiTheme="majorBidi" w:cstheme="majorBidi"/>
          <w:szCs w:val="21"/>
        </w:rPr>
        <w:t>88</w:t>
      </w:r>
      <w:r w:rsidRPr="0033588E">
        <w:rPr>
          <w:rFonts w:asciiTheme="majorBidi" w:hAnsiTheme="majorBidi" w:cstheme="majorBidi"/>
          <w:color w:val="333333"/>
          <w:szCs w:val="21"/>
          <w:shd w:val="clear" w:color="auto" w:fill="FFFFFF"/>
        </w:rPr>
        <w:t>个职位空缺。</w:t>
      </w:r>
    </w:p>
    <w:p w:rsidR="002D7AAE" w:rsidRPr="0033588E" w:rsidRDefault="002D7AAE" w:rsidP="0000602B">
      <w:pPr>
        <w:pStyle w:val="H23GC"/>
        <w:rPr>
          <w:lang w:val="fr-CH"/>
        </w:rPr>
      </w:pPr>
      <w:r w:rsidRPr="0033588E">
        <w:tab/>
      </w:r>
      <w:r w:rsidRPr="0033588E">
        <w:tab/>
      </w:r>
      <w:r>
        <w:t>2</w:t>
      </w:r>
      <w:r w:rsidRPr="0033588E">
        <w:t>0</w:t>
      </w:r>
      <w:r>
        <w:t>12</w:t>
      </w:r>
      <w:r w:rsidRPr="0033588E">
        <w:t>-</w:t>
      </w:r>
      <w:r>
        <w:t>2</w:t>
      </w:r>
      <w:r w:rsidRPr="0033588E">
        <w:t>0</w:t>
      </w:r>
      <w:r>
        <w:t>18</w:t>
      </w:r>
      <w:r w:rsidRPr="0033588E">
        <w:t>年失业率</w:t>
      </w:r>
      <w:r w:rsidRPr="0033588E">
        <w:t>(%)</w:t>
      </w:r>
      <w:r w:rsidRPr="0033588E">
        <w:rPr>
          <w:rStyle w:val="a9"/>
          <w:rFonts w:asciiTheme="majorBidi" w:eastAsia="宋体" w:hAnsiTheme="majorBidi" w:cstheme="majorBidi"/>
          <w:bCs/>
          <w:szCs w:val="21"/>
        </w:rPr>
        <w:footnoteReference w:id="8"/>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052"/>
        <w:gridCol w:w="1053"/>
        <w:gridCol w:w="1053"/>
        <w:gridCol w:w="1053"/>
        <w:gridCol w:w="1053"/>
        <w:gridCol w:w="1053"/>
        <w:gridCol w:w="1053"/>
      </w:tblGrid>
      <w:tr w:rsidR="002D7AAE" w:rsidRPr="0033588E" w:rsidTr="00C116BB">
        <w:trPr>
          <w:tblHeader/>
        </w:trPr>
        <w:tc>
          <w:tcPr>
            <w:tcW w:w="1052" w:type="dxa"/>
            <w:tcBorders>
              <w:top w:val="single" w:sz="4" w:space="0" w:color="auto"/>
              <w:bottom w:val="single" w:sz="12" w:space="0" w:color="auto"/>
            </w:tcBorders>
            <w:shd w:val="clear" w:color="auto" w:fill="auto"/>
            <w:vAlign w:val="bottom"/>
          </w:tcPr>
          <w:p w:rsidR="002D7AAE" w:rsidRPr="0033588E" w:rsidRDefault="002D7AAE" w:rsidP="00C116BB">
            <w:pPr>
              <w:pStyle w:val="a5"/>
              <w:ind w:right="0"/>
              <w:jc w:val="left"/>
              <w:rPr>
                <w:lang w:val="fr-CH"/>
              </w:rPr>
            </w:pPr>
            <w:r>
              <w:rPr>
                <w:lang w:val="fr-CH"/>
              </w:rPr>
              <w:t>2</w:t>
            </w:r>
            <w:r w:rsidRPr="0033588E">
              <w:rPr>
                <w:lang w:val="fr-CH"/>
              </w:rPr>
              <w:t>0</w:t>
            </w:r>
            <w:r>
              <w:rPr>
                <w:lang w:val="fr-CH"/>
              </w:rPr>
              <w:t>12</w:t>
            </w:r>
            <w:r w:rsidRPr="0033588E">
              <w:rPr>
                <w:lang w:val="fr-CH"/>
              </w:rPr>
              <w:t>年</w:t>
            </w:r>
          </w:p>
        </w:tc>
        <w:tc>
          <w:tcPr>
            <w:tcW w:w="1053" w:type="dxa"/>
            <w:tcBorders>
              <w:top w:val="single" w:sz="4" w:space="0" w:color="auto"/>
              <w:bottom w:val="single" w:sz="12" w:space="0" w:color="auto"/>
            </w:tcBorders>
            <w:shd w:val="clear" w:color="auto" w:fill="auto"/>
            <w:vAlign w:val="bottom"/>
          </w:tcPr>
          <w:p w:rsidR="002D7AAE" w:rsidRPr="0033588E" w:rsidRDefault="002D7AAE" w:rsidP="00C116BB">
            <w:pPr>
              <w:pStyle w:val="a5"/>
              <w:ind w:right="0"/>
              <w:jc w:val="right"/>
              <w:rPr>
                <w:lang w:val="fr-CH"/>
              </w:rPr>
            </w:pPr>
            <w:r>
              <w:rPr>
                <w:lang w:val="fr-CH"/>
              </w:rPr>
              <w:t>2</w:t>
            </w:r>
            <w:r w:rsidRPr="0033588E">
              <w:rPr>
                <w:lang w:val="fr-CH"/>
              </w:rPr>
              <w:t>0</w:t>
            </w:r>
            <w:r>
              <w:rPr>
                <w:lang w:val="fr-CH"/>
              </w:rPr>
              <w:t>13</w:t>
            </w:r>
            <w:r w:rsidRPr="0033588E">
              <w:rPr>
                <w:lang w:val="fr-CH"/>
              </w:rPr>
              <w:t>年</w:t>
            </w:r>
          </w:p>
        </w:tc>
        <w:tc>
          <w:tcPr>
            <w:tcW w:w="1053" w:type="dxa"/>
            <w:tcBorders>
              <w:top w:val="single" w:sz="4" w:space="0" w:color="auto"/>
              <w:bottom w:val="single" w:sz="12" w:space="0" w:color="auto"/>
            </w:tcBorders>
            <w:shd w:val="clear" w:color="auto" w:fill="auto"/>
            <w:vAlign w:val="bottom"/>
          </w:tcPr>
          <w:p w:rsidR="002D7AAE" w:rsidRPr="0033588E" w:rsidRDefault="002D7AAE" w:rsidP="00C116BB">
            <w:pPr>
              <w:pStyle w:val="a5"/>
              <w:ind w:right="0"/>
              <w:jc w:val="right"/>
              <w:rPr>
                <w:lang w:val="fr-CH"/>
              </w:rPr>
            </w:pPr>
            <w:r>
              <w:rPr>
                <w:lang w:val="fr-CH"/>
              </w:rPr>
              <w:t>2</w:t>
            </w:r>
            <w:r w:rsidRPr="0033588E">
              <w:rPr>
                <w:lang w:val="fr-CH"/>
              </w:rPr>
              <w:t>0</w:t>
            </w:r>
            <w:r>
              <w:rPr>
                <w:lang w:val="fr-CH"/>
              </w:rPr>
              <w:t>14</w:t>
            </w:r>
            <w:r w:rsidRPr="0033588E">
              <w:rPr>
                <w:lang w:val="fr-CH"/>
              </w:rPr>
              <w:t>年</w:t>
            </w:r>
          </w:p>
        </w:tc>
        <w:tc>
          <w:tcPr>
            <w:tcW w:w="1053" w:type="dxa"/>
            <w:tcBorders>
              <w:top w:val="single" w:sz="4" w:space="0" w:color="auto"/>
              <w:bottom w:val="single" w:sz="12" w:space="0" w:color="auto"/>
            </w:tcBorders>
            <w:shd w:val="clear" w:color="auto" w:fill="auto"/>
            <w:vAlign w:val="bottom"/>
          </w:tcPr>
          <w:p w:rsidR="002D7AAE" w:rsidRPr="0033588E" w:rsidRDefault="002D7AAE" w:rsidP="00C116BB">
            <w:pPr>
              <w:pStyle w:val="a5"/>
              <w:ind w:right="0"/>
              <w:jc w:val="right"/>
              <w:rPr>
                <w:lang w:val="fr-CH"/>
              </w:rPr>
            </w:pPr>
            <w:r>
              <w:rPr>
                <w:lang w:val="fr-CH"/>
              </w:rPr>
              <w:t>2</w:t>
            </w:r>
            <w:r w:rsidRPr="0033588E">
              <w:rPr>
                <w:lang w:val="fr-CH"/>
              </w:rPr>
              <w:t>0</w:t>
            </w:r>
            <w:r>
              <w:rPr>
                <w:lang w:val="fr-CH"/>
              </w:rPr>
              <w:t>15</w:t>
            </w:r>
            <w:r w:rsidRPr="0033588E">
              <w:rPr>
                <w:lang w:val="fr-CH"/>
              </w:rPr>
              <w:t>年</w:t>
            </w:r>
          </w:p>
        </w:tc>
        <w:tc>
          <w:tcPr>
            <w:tcW w:w="1053" w:type="dxa"/>
            <w:tcBorders>
              <w:top w:val="single" w:sz="4" w:space="0" w:color="auto"/>
              <w:bottom w:val="single" w:sz="12" w:space="0" w:color="auto"/>
            </w:tcBorders>
            <w:shd w:val="clear" w:color="auto" w:fill="auto"/>
            <w:vAlign w:val="bottom"/>
          </w:tcPr>
          <w:p w:rsidR="002D7AAE" w:rsidRPr="0033588E" w:rsidRDefault="002D7AAE" w:rsidP="00C116BB">
            <w:pPr>
              <w:pStyle w:val="a5"/>
              <w:ind w:right="0"/>
              <w:jc w:val="right"/>
              <w:rPr>
                <w:lang w:val="fr-CH"/>
              </w:rPr>
            </w:pPr>
            <w:r>
              <w:rPr>
                <w:lang w:val="fr-CH"/>
              </w:rPr>
              <w:t>2</w:t>
            </w:r>
            <w:r w:rsidRPr="0033588E">
              <w:rPr>
                <w:lang w:val="fr-CH"/>
              </w:rPr>
              <w:t>0</w:t>
            </w:r>
            <w:r>
              <w:rPr>
                <w:lang w:val="fr-CH"/>
              </w:rPr>
              <w:t>16</w:t>
            </w:r>
            <w:r w:rsidRPr="0033588E">
              <w:rPr>
                <w:lang w:val="fr-CH"/>
              </w:rPr>
              <w:t>年</w:t>
            </w:r>
          </w:p>
        </w:tc>
        <w:tc>
          <w:tcPr>
            <w:tcW w:w="1053" w:type="dxa"/>
            <w:tcBorders>
              <w:top w:val="single" w:sz="4" w:space="0" w:color="auto"/>
              <w:bottom w:val="single" w:sz="12" w:space="0" w:color="auto"/>
            </w:tcBorders>
            <w:shd w:val="clear" w:color="auto" w:fill="auto"/>
            <w:vAlign w:val="bottom"/>
          </w:tcPr>
          <w:p w:rsidR="002D7AAE" w:rsidRPr="0033588E" w:rsidRDefault="002D7AAE" w:rsidP="00C116BB">
            <w:pPr>
              <w:pStyle w:val="a5"/>
              <w:ind w:right="0"/>
              <w:jc w:val="right"/>
              <w:rPr>
                <w:lang w:val="fr-CH"/>
              </w:rPr>
            </w:pPr>
            <w:r>
              <w:rPr>
                <w:lang w:val="fr-CH"/>
              </w:rPr>
              <w:t>2</w:t>
            </w:r>
            <w:r w:rsidRPr="0033588E">
              <w:rPr>
                <w:lang w:val="fr-CH"/>
              </w:rPr>
              <w:t>0</w:t>
            </w:r>
            <w:r>
              <w:rPr>
                <w:lang w:val="fr-CH"/>
              </w:rPr>
              <w:t>17</w:t>
            </w:r>
            <w:r w:rsidRPr="0033588E">
              <w:rPr>
                <w:lang w:val="fr-CH"/>
              </w:rPr>
              <w:t>年</w:t>
            </w:r>
          </w:p>
        </w:tc>
        <w:tc>
          <w:tcPr>
            <w:tcW w:w="1053" w:type="dxa"/>
            <w:tcBorders>
              <w:top w:val="single" w:sz="4" w:space="0" w:color="auto"/>
              <w:bottom w:val="single" w:sz="12" w:space="0" w:color="auto"/>
            </w:tcBorders>
            <w:shd w:val="clear" w:color="auto" w:fill="auto"/>
            <w:vAlign w:val="bottom"/>
          </w:tcPr>
          <w:p w:rsidR="002D7AAE" w:rsidRPr="0033588E" w:rsidRDefault="002D7AAE" w:rsidP="00C116BB">
            <w:pPr>
              <w:pStyle w:val="a5"/>
              <w:ind w:right="0"/>
              <w:jc w:val="right"/>
              <w:rPr>
                <w:lang w:val="fr-CH"/>
              </w:rPr>
            </w:pPr>
            <w:r>
              <w:rPr>
                <w:lang w:val="fr-CH"/>
              </w:rPr>
              <w:t>2</w:t>
            </w:r>
            <w:r w:rsidRPr="0033588E">
              <w:rPr>
                <w:lang w:val="fr-CH"/>
              </w:rPr>
              <w:t>0</w:t>
            </w:r>
            <w:r>
              <w:rPr>
                <w:lang w:val="fr-CH"/>
              </w:rPr>
              <w:t>18</w:t>
            </w:r>
            <w:r w:rsidRPr="0033588E">
              <w:rPr>
                <w:lang w:val="fr-CH"/>
              </w:rPr>
              <w:t>年</w:t>
            </w:r>
          </w:p>
        </w:tc>
      </w:tr>
      <w:tr w:rsidR="002D7AAE" w:rsidRPr="0033588E" w:rsidTr="00C116BB">
        <w:tc>
          <w:tcPr>
            <w:tcW w:w="1052" w:type="dxa"/>
            <w:tcBorders>
              <w:top w:val="single" w:sz="12" w:space="0" w:color="auto"/>
            </w:tcBorders>
            <w:shd w:val="clear" w:color="auto" w:fill="auto"/>
          </w:tcPr>
          <w:p w:rsidR="002D7AAE" w:rsidRPr="0033588E" w:rsidRDefault="002D7AAE" w:rsidP="00C116BB">
            <w:pPr>
              <w:pStyle w:val="a4"/>
              <w:overflowPunct/>
              <w:ind w:right="0"/>
              <w:jc w:val="left"/>
              <w:rPr>
                <w:lang w:val="fr-CH"/>
              </w:rPr>
            </w:pPr>
            <w:r>
              <w:rPr>
                <w:lang w:val="fr-CH"/>
              </w:rPr>
              <w:t>14</w:t>
            </w:r>
            <w:r w:rsidRPr="0033588E">
              <w:rPr>
                <w:lang w:val="fr-CH"/>
              </w:rPr>
              <w:t>.0%</w:t>
            </w:r>
          </w:p>
        </w:tc>
        <w:tc>
          <w:tcPr>
            <w:tcW w:w="1053" w:type="dxa"/>
            <w:tcBorders>
              <w:top w:val="single" w:sz="12" w:space="0" w:color="auto"/>
            </w:tcBorders>
            <w:shd w:val="clear" w:color="auto" w:fill="auto"/>
            <w:vAlign w:val="bottom"/>
          </w:tcPr>
          <w:p w:rsidR="002D7AAE" w:rsidRPr="0033588E" w:rsidRDefault="002D7AAE" w:rsidP="00C116BB">
            <w:pPr>
              <w:pStyle w:val="a4"/>
              <w:overflowPunct/>
              <w:ind w:right="0"/>
              <w:jc w:val="right"/>
              <w:rPr>
                <w:lang w:val="fr-CH"/>
              </w:rPr>
            </w:pPr>
            <w:r>
              <w:rPr>
                <w:lang w:val="fr-CH"/>
              </w:rPr>
              <w:t>14</w:t>
            </w:r>
            <w:r w:rsidRPr="0033588E">
              <w:rPr>
                <w:lang w:val="fr-CH"/>
              </w:rPr>
              <w:t>.</w:t>
            </w:r>
            <w:r>
              <w:rPr>
                <w:lang w:val="fr-CH"/>
              </w:rPr>
              <w:t>2</w:t>
            </w:r>
            <w:r w:rsidRPr="0033588E">
              <w:rPr>
                <w:lang w:val="fr-CH"/>
              </w:rPr>
              <w:t>%</w:t>
            </w:r>
          </w:p>
        </w:tc>
        <w:tc>
          <w:tcPr>
            <w:tcW w:w="1053" w:type="dxa"/>
            <w:tcBorders>
              <w:top w:val="single" w:sz="12" w:space="0" w:color="auto"/>
            </w:tcBorders>
            <w:shd w:val="clear" w:color="auto" w:fill="auto"/>
            <w:vAlign w:val="bottom"/>
          </w:tcPr>
          <w:p w:rsidR="002D7AAE" w:rsidRPr="0033588E" w:rsidRDefault="002D7AAE" w:rsidP="00C116BB">
            <w:pPr>
              <w:pStyle w:val="a4"/>
              <w:overflowPunct/>
              <w:ind w:right="0"/>
              <w:jc w:val="right"/>
              <w:rPr>
                <w:lang w:val="fr-CH"/>
              </w:rPr>
            </w:pPr>
            <w:r>
              <w:rPr>
                <w:lang w:val="fr-CH"/>
              </w:rPr>
              <w:t>13</w:t>
            </w:r>
            <w:r w:rsidRPr="0033588E">
              <w:rPr>
                <w:lang w:val="fr-CH"/>
              </w:rPr>
              <w:t>.</w:t>
            </w:r>
            <w:r>
              <w:rPr>
                <w:lang w:val="fr-CH"/>
              </w:rPr>
              <w:t>2</w:t>
            </w:r>
            <w:r w:rsidRPr="0033588E">
              <w:rPr>
                <w:lang w:val="fr-CH"/>
              </w:rPr>
              <w:t>%</w:t>
            </w:r>
          </w:p>
        </w:tc>
        <w:tc>
          <w:tcPr>
            <w:tcW w:w="1053" w:type="dxa"/>
            <w:tcBorders>
              <w:top w:val="single" w:sz="12" w:space="0" w:color="auto"/>
            </w:tcBorders>
            <w:shd w:val="clear" w:color="auto" w:fill="auto"/>
            <w:vAlign w:val="bottom"/>
          </w:tcPr>
          <w:p w:rsidR="002D7AAE" w:rsidRPr="0033588E" w:rsidRDefault="002D7AAE" w:rsidP="00C116BB">
            <w:pPr>
              <w:pStyle w:val="a4"/>
              <w:overflowPunct/>
              <w:ind w:right="0"/>
              <w:jc w:val="right"/>
              <w:rPr>
                <w:lang w:val="fr-CH"/>
              </w:rPr>
            </w:pPr>
            <w:r>
              <w:rPr>
                <w:lang w:val="fr-CH"/>
              </w:rPr>
              <w:t>11</w:t>
            </w:r>
            <w:r w:rsidRPr="0033588E">
              <w:rPr>
                <w:lang w:val="fr-CH"/>
              </w:rPr>
              <w:t>.</w:t>
            </w:r>
            <w:r>
              <w:rPr>
                <w:lang w:val="fr-CH"/>
              </w:rPr>
              <w:t>5</w:t>
            </w:r>
            <w:r w:rsidRPr="0033588E">
              <w:rPr>
                <w:lang w:val="fr-CH"/>
              </w:rPr>
              <w:t>%</w:t>
            </w:r>
          </w:p>
        </w:tc>
        <w:tc>
          <w:tcPr>
            <w:tcW w:w="1053" w:type="dxa"/>
            <w:tcBorders>
              <w:top w:val="single" w:sz="12" w:space="0" w:color="auto"/>
            </w:tcBorders>
            <w:shd w:val="clear" w:color="auto" w:fill="auto"/>
            <w:vAlign w:val="bottom"/>
          </w:tcPr>
          <w:p w:rsidR="002D7AAE" w:rsidRPr="0033588E" w:rsidRDefault="002D7AAE" w:rsidP="00C116BB">
            <w:pPr>
              <w:pStyle w:val="a4"/>
              <w:overflowPunct/>
              <w:ind w:right="0"/>
              <w:jc w:val="right"/>
              <w:rPr>
                <w:lang w:val="fr-CH"/>
              </w:rPr>
            </w:pPr>
            <w:r>
              <w:rPr>
                <w:lang w:val="fr-CH"/>
              </w:rPr>
              <w:t>9</w:t>
            </w:r>
            <w:r w:rsidRPr="0033588E">
              <w:rPr>
                <w:lang w:val="fr-CH"/>
              </w:rPr>
              <w:t>.</w:t>
            </w:r>
            <w:r>
              <w:rPr>
                <w:lang w:val="fr-CH"/>
              </w:rPr>
              <w:t>7</w:t>
            </w:r>
            <w:r w:rsidRPr="0033588E">
              <w:rPr>
                <w:lang w:val="fr-CH"/>
              </w:rPr>
              <w:t>%</w:t>
            </w:r>
          </w:p>
        </w:tc>
        <w:tc>
          <w:tcPr>
            <w:tcW w:w="1053" w:type="dxa"/>
            <w:tcBorders>
              <w:top w:val="single" w:sz="12" w:space="0" w:color="auto"/>
            </w:tcBorders>
            <w:shd w:val="clear" w:color="auto" w:fill="auto"/>
            <w:vAlign w:val="bottom"/>
          </w:tcPr>
          <w:p w:rsidR="002D7AAE" w:rsidRPr="0033588E" w:rsidRDefault="002D7AAE" w:rsidP="00C116BB">
            <w:pPr>
              <w:pStyle w:val="a4"/>
              <w:overflowPunct/>
              <w:ind w:right="0"/>
              <w:jc w:val="right"/>
              <w:rPr>
                <w:lang w:val="fr-CH"/>
              </w:rPr>
            </w:pPr>
            <w:r>
              <w:rPr>
                <w:lang w:val="fr-CH"/>
              </w:rPr>
              <w:t>8</w:t>
            </w:r>
            <w:r w:rsidRPr="0033588E">
              <w:rPr>
                <w:lang w:val="fr-CH"/>
              </w:rPr>
              <w:t>.</w:t>
            </w:r>
            <w:r>
              <w:rPr>
                <w:lang w:val="fr-CH"/>
              </w:rPr>
              <w:t>1</w:t>
            </w:r>
            <w:r w:rsidRPr="0033588E">
              <w:rPr>
                <w:lang w:val="fr-CH"/>
              </w:rPr>
              <w:t>%</w:t>
            </w:r>
          </w:p>
        </w:tc>
        <w:tc>
          <w:tcPr>
            <w:tcW w:w="1053" w:type="dxa"/>
            <w:tcBorders>
              <w:top w:val="single" w:sz="12" w:space="0" w:color="auto"/>
            </w:tcBorders>
            <w:shd w:val="clear" w:color="auto" w:fill="auto"/>
            <w:vAlign w:val="bottom"/>
          </w:tcPr>
          <w:p w:rsidR="002D7AAE" w:rsidRPr="0033588E" w:rsidRDefault="002D7AAE" w:rsidP="00C116BB">
            <w:pPr>
              <w:pStyle w:val="a4"/>
              <w:overflowPunct/>
              <w:ind w:right="0"/>
              <w:jc w:val="right"/>
              <w:rPr>
                <w:lang w:val="fr-CH"/>
              </w:rPr>
            </w:pPr>
            <w:r>
              <w:rPr>
                <w:lang w:val="fr-CH"/>
              </w:rPr>
              <w:t>6</w:t>
            </w:r>
            <w:r w:rsidRPr="0033588E">
              <w:rPr>
                <w:lang w:val="fr-CH"/>
              </w:rPr>
              <w:t>.</w:t>
            </w:r>
            <w:r>
              <w:rPr>
                <w:lang w:val="fr-CH"/>
              </w:rPr>
              <w:t>6</w:t>
            </w:r>
            <w:r w:rsidRPr="0033588E">
              <w:rPr>
                <w:lang w:val="fr-CH"/>
              </w:rPr>
              <w:t>%</w:t>
            </w:r>
          </w:p>
        </w:tc>
      </w:tr>
    </w:tbl>
    <w:p w:rsidR="002D7AAE" w:rsidRPr="0033588E" w:rsidRDefault="002D7AAE" w:rsidP="00C116BB">
      <w:pPr>
        <w:pStyle w:val="SingleTxtGC"/>
        <w:spacing w:before="120"/>
        <w:rPr>
          <w:rFonts w:asciiTheme="majorBidi" w:hAnsiTheme="majorBidi" w:cstheme="majorBidi"/>
          <w:color w:val="333333"/>
          <w:szCs w:val="21"/>
          <w:shd w:val="clear" w:color="auto" w:fill="FFFFFF"/>
        </w:rPr>
      </w:pPr>
      <w:r>
        <w:rPr>
          <w:rFonts w:asciiTheme="majorBidi" w:hAnsiTheme="majorBidi" w:cstheme="majorBidi"/>
          <w:szCs w:val="21"/>
        </w:rPr>
        <w:t>25</w:t>
      </w:r>
      <w:r w:rsidRPr="0033588E">
        <w:rPr>
          <w:rFonts w:asciiTheme="majorBidi" w:hAnsiTheme="majorBidi" w:cstheme="majorBidi"/>
          <w:szCs w:val="21"/>
        </w:rPr>
        <w:t>.</w:t>
      </w:r>
      <w:r w:rsidRPr="0033588E">
        <w:rPr>
          <w:rFonts w:asciiTheme="majorBidi" w:hAnsiTheme="majorBidi" w:cstheme="majorBidi"/>
          <w:szCs w:val="21"/>
        </w:rPr>
        <w:tab/>
      </w:r>
      <w:r w:rsidRPr="0033588E">
        <w:rPr>
          <w:rFonts w:asciiTheme="majorBidi" w:hAnsiTheme="majorBidi" w:cstheme="majorBidi"/>
          <w:color w:val="333333"/>
          <w:szCs w:val="21"/>
          <w:shd w:val="clear" w:color="auto" w:fill="FFFFFF"/>
        </w:rPr>
        <w:t>减少贫困和社会排斥是斯洛伐克公共政策的长期优先事项之一。斯洛伐克作为一个福利国家，建立了一套社会保障制度，通过建立和提供社会转移支付、社会保险制度和现有援助服务</w:t>
      </w:r>
      <w:r w:rsidRPr="0033588E">
        <w:rPr>
          <w:rFonts w:asciiTheme="majorBidi" w:hAnsiTheme="majorBidi" w:cstheme="majorBidi"/>
          <w:color w:val="333333"/>
          <w:szCs w:val="21"/>
          <w:shd w:val="clear" w:color="auto" w:fill="FFFFFF"/>
        </w:rPr>
        <w:t>(</w:t>
      </w:r>
      <w:r w:rsidRPr="0033588E">
        <w:rPr>
          <w:rFonts w:asciiTheme="majorBidi" w:hAnsiTheme="majorBidi" w:cstheme="majorBidi"/>
          <w:color w:val="333333"/>
          <w:szCs w:val="21"/>
          <w:shd w:val="clear" w:color="auto" w:fill="FFFFFF"/>
        </w:rPr>
        <w:t>广泛的社会援助制度、国家社会支助制度</w:t>
      </w:r>
      <w:r w:rsidRPr="0033588E">
        <w:rPr>
          <w:rFonts w:asciiTheme="majorBidi" w:hAnsiTheme="majorBidi" w:cstheme="majorBidi"/>
          <w:color w:val="333333"/>
          <w:szCs w:val="21"/>
          <w:shd w:val="clear" w:color="auto" w:fill="FFFFFF"/>
        </w:rPr>
        <w:t>)</w:t>
      </w:r>
      <w:r w:rsidRPr="0033588E">
        <w:rPr>
          <w:rFonts w:asciiTheme="majorBidi" w:hAnsiTheme="majorBidi" w:cstheme="majorBidi"/>
          <w:color w:val="333333"/>
          <w:szCs w:val="21"/>
          <w:shd w:val="clear" w:color="auto" w:fill="FFFFFF"/>
        </w:rPr>
        <w:t>，大大降低了贫困风险。解决贫困和社会排斥问题是一个多主题、多层次的综合问题。因此，正在采取措施改善进入劳动力市场的机会，提供就业机会和其他关键措施，</w:t>
      </w:r>
      <w:proofErr w:type="gramStart"/>
      <w:r w:rsidRPr="0033588E">
        <w:rPr>
          <w:rFonts w:asciiTheme="majorBidi" w:hAnsiTheme="majorBidi" w:cstheme="majorBidi"/>
          <w:color w:val="333333"/>
          <w:szCs w:val="21"/>
          <w:shd w:val="clear" w:color="auto" w:fill="FFFFFF"/>
        </w:rPr>
        <w:t>如协调</w:t>
      </w:r>
      <w:proofErr w:type="gramEnd"/>
      <w:r w:rsidRPr="0033588E">
        <w:rPr>
          <w:rFonts w:asciiTheme="majorBidi" w:hAnsiTheme="majorBidi" w:cstheme="majorBidi"/>
          <w:color w:val="333333"/>
          <w:szCs w:val="21"/>
          <w:shd w:val="clear" w:color="auto" w:fill="FFFFFF"/>
        </w:rPr>
        <w:t>工作和家庭生活、支持学前教育、补贴住房等。</w:t>
      </w:r>
    </w:p>
    <w:p w:rsidR="002D7AAE" w:rsidRPr="0033588E" w:rsidRDefault="002D7AAE" w:rsidP="002D7AAE">
      <w:pPr>
        <w:pStyle w:val="SingleTxtGC"/>
        <w:rPr>
          <w:rFonts w:asciiTheme="majorBidi" w:hAnsiTheme="majorBidi" w:cstheme="majorBidi"/>
          <w:color w:val="333333"/>
          <w:szCs w:val="21"/>
          <w:shd w:val="clear" w:color="auto" w:fill="FFFFFF"/>
        </w:rPr>
      </w:pPr>
      <w:r>
        <w:rPr>
          <w:rFonts w:asciiTheme="majorBidi" w:hAnsiTheme="majorBidi" w:cstheme="majorBidi"/>
          <w:szCs w:val="21"/>
        </w:rPr>
        <w:t>26</w:t>
      </w:r>
      <w:r w:rsidRPr="0033588E">
        <w:rPr>
          <w:rFonts w:asciiTheme="majorBidi" w:hAnsiTheme="majorBidi" w:cstheme="majorBidi"/>
          <w:szCs w:val="21"/>
        </w:rPr>
        <w:t>.</w:t>
      </w:r>
      <w:r w:rsidRPr="0033588E">
        <w:rPr>
          <w:rFonts w:asciiTheme="majorBidi" w:hAnsiTheme="majorBidi" w:cstheme="majorBidi"/>
          <w:szCs w:val="21"/>
        </w:rPr>
        <w:tab/>
      </w:r>
      <w:r w:rsidRPr="0033588E">
        <w:rPr>
          <w:rFonts w:asciiTheme="majorBidi" w:hAnsiTheme="majorBidi" w:cstheme="majorBidi"/>
          <w:color w:val="333333"/>
          <w:szCs w:val="21"/>
          <w:shd w:val="clear" w:color="auto" w:fill="FFFFFF"/>
        </w:rPr>
        <w:t>保障人们不陷入贫困，是社会保障制度的支柱之一。对于社会状况不利、收入低或无收入的家庭，国家给予物质上的帮助，</w:t>
      </w:r>
      <w:r w:rsidRPr="0033588E">
        <w:rPr>
          <w:rStyle w:val="a9"/>
          <w:rFonts w:asciiTheme="majorBidi" w:eastAsia="宋体" w:hAnsiTheme="majorBidi" w:cstheme="majorBidi"/>
          <w:szCs w:val="21"/>
        </w:rPr>
        <w:footnoteReference w:id="9"/>
      </w:r>
      <w:r w:rsidR="0000602B">
        <w:rPr>
          <w:rFonts w:asciiTheme="majorBidi" w:hAnsiTheme="majorBidi" w:cstheme="majorBidi" w:hint="eastAsia"/>
          <w:color w:val="333333"/>
          <w:szCs w:val="21"/>
          <w:shd w:val="clear" w:color="auto" w:fill="FFFFFF"/>
        </w:rPr>
        <w:t xml:space="preserve"> </w:t>
      </w:r>
      <w:r w:rsidRPr="0033588E">
        <w:rPr>
          <w:rFonts w:asciiTheme="majorBidi" w:hAnsiTheme="majorBidi" w:cstheme="majorBidi"/>
          <w:color w:val="333333"/>
          <w:szCs w:val="21"/>
          <w:shd w:val="clear" w:color="auto" w:fill="FFFFFF"/>
        </w:rPr>
        <w:t>保障其成员的基本生活条件，并通过他们的积极参与，帮助他们克服不利的经济状况。</w:t>
      </w:r>
    </w:p>
    <w:p w:rsidR="002D7AAE" w:rsidRPr="0033588E" w:rsidRDefault="002D7AAE" w:rsidP="002D7AAE">
      <w:pPr>
        <w:pStyle w:val="SingleTxtGC"/>
        <w:rPr>
          <w:rFonts w:asciiTheme="majorBidi" w:hAnsiTheme="majorBidi" w:cstheme="majorBidi"/>
          <w:color w:val="333333"/>
          <w:szCs w:val="21"/>
          <w:shd w:val="clear" w:color="auto" w:fill="FFFFFF"/>
        </w:rPr>
      </w:pPr>
      <w:r>
        <w:rPr>
          <w:rFonts w:asciiTheme="majorBidi" w:hAnsiTheme="majorBidi" w:cstheme="majorBidi"/>
          <w:szCs w:val="21"/>
        </w:rPr>
        <w:t>27</w:t>
      </w:r>
      <w:r w:rsidRPr="0033588E">
        <w:rPr>
          <w:rFonts w:asciiTheme="majorBidi" w:hAnsiTheme="majorBidi" w:cstheme="majorBidi"/>
          <w:szCs w:val="21"/>
        </w:rPr>
        <w:t>.</w:t>
      </w:r>
      <w:r w:rsidRPr="0033588E">
        <w:rPr>
          <w:rFonts w:asciiTheme="majorBidi" w:hAnsiTheme="majorBidi" w:cstheme="majorBidi"/>
          <w:szCs w:val="21"/>
        </w:rPr>
        <w:tab/>
      </w:r>
      <w:r w:rsidRPr="0033588E">
        <w:rPr>
          <w:rFonts w:asciiTheme="majorBidi" w:hAnsiTheme="majorBidi" w:cstheme="majorBidi"/>
          <w:color w:val="333333"/>
          <w:szCs w:val="21"/>
          <w:shd w:val="clear" w:color="auto" w:fill="FFFFFF"/>
        </w:rPr>
        <w:t>确定了保障基本生活条件所需的物质需求补贴。除物质生活补贴外，物质援助还包括：保护津贴、激活津贴、受扶养子女津贴和住房津贴。个人缴纳的目的是帮助解决物质困乏状况。</w:t>
      </w:r>
    </w:p>
    <w:p w:rsidR="002D7AAE" w:rsidRPr="0033588E" w:rsidRDefault="002D7AAE" w:rsidP="002D7AAE">
      <w:pPr>
        <w:pStyle w:val="SingleTxtGC"/>
        <w:rPr>
          <w:rFonts w:asciiTheme="majorBidi" w:hAnsiTheme="majorBidi" w:cstheme="majorBidi"/>
          <w:color w:val="333333"/>
          <w:szCs w:val="21"/>
          <w:shd w:val="clear" w:color="auto" w:fill="FFFFFF"/>
        </w:rPr>
      </w:pPr>
      <w:r>
        <w:rPr>
          <w:rFonts w:asciiTheme="majorBidi" w:hAnsiTheme="majorBidi" w:cstheme="majorBidi"/>
          <w:szCs w:val="21"/>
        </w:rPr>
        <w:t>28</w:t>
      </w:r>
      <w:r w:rsidRPr="0033588E">
        <w:rPr>
          <w:rFonts w:asciiTheme="majorBidi" w:hAnsiTheme="majorBidi" w:cstheme="majorBidi"/>
          <w:szCs w:val="21"/>
        </w:rPr>
        <w:t>.</w:t>
      </w:r>
      <w:r w:rsidRPr="0033588E">
        <w:rPr>
          <w:rFonts w:asciiTheme="majorBidi" w:hAnsiTheme="majorBidi" w:cstheme="majorBidi"/>
          <w:szCs w:val="21"/>
        </w:rPr>
        <w:tab/>
      </w:r>
      <w:r w:rsidRPr="0033588E">
        <w:rPr>
          <w:rFonts w:asciiTheme="majorBidi" w:hAnsiTheme="majorBidi" w:cstheme="majorBidi"/>
          <w:color w:val="333333"/>
          <w:szCs w:val="21"/>
          <w:shd w:val="clear" w:color="auto" w:fill="FFFFFF"/>
        </w:rPr>
        <w:t>任何人的收入如没有达到法律规定的法定最低生活水平，</w:t>
      </w:r>
      <w:r w:rsidRPr="0033588E">
        <w:rPr>
          <w:rStyle w:val="a9"/>
          <w:rFonts w:asciiTheme="majorBidi" w:eastAsia="宋体" w:hAnsiTheme="majorBidi" w:cstheme="majorBidi"/>
          <w:szCs w:val="21"/>
        </w:rPr>
        <w:footnoteReference w:id="10"/>
      </w:r>
      <w:r w:rsidR="0000602B">
        <w:rPr>
          <w:rFonts w:asciiTheme="majorBidi" w:hAnsiTheme="majorBidi" w:cstheme="majorBidi" w:hint="eastAsia"/>
          <w:color w:val="333333"/>
          <w:szCs w:val="21"/>
          <w:shd w:val="clear" w:color="auto" w:fill="FFFFFF"/>
        </w:rPr>
        <w:t xml:space="preserve"> </w:t>
      </w:r>
      <w:r w:rsidRPr="0033588E">
        <w:rPr>
          <w:rFonts w:asciiTheme="majorBidi" w:hAnsiTheme="majorBidi" w:cstheme="majorBidi"/>
          <w:color w:val="333333"/>
          <w:szCs w:val="21"/>
          <w:shd w:val="clear" w:color="auto" w:fill="FFFFFF"/>
        </w:rPr>
        <w:t>并且无法增加自己的收入，都有资格获得物质需求援助。</w:t>
      </w:r>
    </w:p>
    <w:p w:rsidR="002D7AAE" w:rsidRPr="0033588E" w:rsidRDefault="002D7AAE" w:rsidP="002D7AAE">
      <w:pPr>
        <w:pStyle w:val="SingleTxtGC"/>
        <w:rPr>
          <w:rFonts w:asciiTheme="majorBidi" w:hAnsiTheme="majorBidi" w:cstheme="majorBidi"/>
          <w:color w:val="333333"/>
          <w:szCs w:val="21"/>
          <w:shd w:val="clear" w:color="auto" w:fill="FFFFFF"/>
        </w:rPr>
      </w:pPr>
      <w:r>
        <w:rPr>
          <w:rFonts w:asciiTheme="majorBidi" w:hAnsiTheme="majorBidi" w:cstheme="majorBidi"/>
          <w:szCs w:val="21"/>
        </w:rPr>
        <w:t>29</w:t>
      </w:r>
      <w:r w:rsidRPr="0033588E">
        <w:rPr>
          <w:rFonts w:asciiTheme="majorBidi" w:hAnsiTheme="majorBidi" w:cstheme="majorBidi"/>
          <w:szCs w:val="21"/>
        </w:rPr>
        <w:t>.</w:t>
      </w:r>
      <w:r w:rsidRPr="0033588E">
        <w:rPr>
          <w:rFonts w:asciiTheme="majorBidi" w:hAnsiTheme="majorBidi" w:cstheme="majorBidi"/>
          <w:szCs w:val="21"/>
        </w:rPr>
        <w:tab/>
      </w:r>
      <w:r w:rsidRPr="0033588E">
        <w:rPr>
          <w:rFonts w:asciiTheme="majorBidi" w:hAnsiTheme="majorBidi" w:cstheme="majorBidi"/>
          <w:color w:val="333333"/>
          <w:szCs w:val="21"/>
          <w:shd w:val="clear" w:color="auto" w:fill="FFFFFF"/>
        </w:rPr>
        <w:t>目前有物质需求的人的援助制度包括激励和激活措施，以支持公民努力尽快摆脱其不利的社会状况。这些措施的主要目的是支持家庭内部的经济活动，并支持他们积极参与劳动力市场。物质需求援助的目的不是补偿家庭的长期收入，而是提供保障基本生活条件的水平的即时</w:t>
      </w:r>
      <w:proofErr w:type="gramStart"/>
      <w:r w:rsidRPr="0033588E">
        <w:rPr>
          <w:rFonts w:asciiTheme="majorBidi" w:hAnsiTheme="majorBidi" w:cstheme="majorBidi"/>
          <w:color w:val="333333"/>
          <w:szCs w:val="21"/>
          <w:shd w:val="clear" w:color="auto" w:fill="FFFFFF"/>
        </w:rPr>
        <w:t>纾</w:t>
      </w:r>
      <w:proofErr w:type="gramEnd"/>
      <w:r w:rsidRPr="0033588E">
        <w:rPr>
          <w:rFonts w:asciiTheme="majorBidi" w:hAnsiTheme="majorBidi" w:cstheme="majorBidi"/>
          <w:color w:val="333333"/>
          <w:szCs w:val="21"/>
          <w:shd w:val="clear" w:color="auto" w:fill="FFFFFF"/>
        </w:rPr>
        <w:t>困援助。在物质需求援助体系中，有一些综合因素促使人们接受和维持一份工作、一项活动、一种教育并为劳动力市场做好准备。具体而言，促进积极参与劳动力市场会导致家庭收入增加，经济负担减轻，并有助于降低贫困风险。</w:t>
      </w:r>
    </w:p>
    <w:p w:rsidR="002D7AAE" w:rsidRPr="0033588E" w:rsidRDefault="002D7AAE" w:rsidP="002D7AAE">
      <w:pPr>
        <w:pStyle w:val="SingleTxtGC"/>
        <w:rPr>
          <w:rFonts w:asciiTheme="majorBidi" w:hAnsiTheme="majorBidi" w:cstheme="majorBidi"/>
          <w:color w:val="333333"/>
          <w:szCs w:val="21"/>
          <w:shd w:val="clear" w:color="auto" w:fill="FFFFFF"/>
        </w:rPr>
      </w:pPr>
      <w:r>
        <w:rPr>
          <w:rFonts w:asciiTheme="majorBidi" w:hAnsiTheme="majorBidi" w:cstheme="majorBidi"/>
          <w:szCs w:val="21"/>
        </w:rPr>
        <w:t>3</w:t>
      </w:r>
      <w:r w:rsidRPr="0033588E">
        <w:rPr>
          <w:rFonts w:asciiTheme="majorBidi" w:hAnsiTheme="majorBidi" w:cstheme="majorBidi"/>
          <w:szCs w:val="21"/>
        </w:rPr>
        <w:t>0.</w:t>
      </w:r>
      <w:r w:rsidRPr="0033588E">
        <w:rPr>
          <w:rFonts w:asciiTheme="majorBidi" w:hAnsiTheme="majorBidi" w:cstheme="majorBidi"/>
          <w:szCs w:val="21"/>
        </w:rPr>
        <w:tab/>
      </w:r>
      <w:r w:rsidRPr="0033588E">
        <w:rPr>
          <w:rFonts w:asciiTheme="majorBidi" w:hAnsiTheme="majorBidi" w:cstheme="majorBidi"/>
          <w:color w:val="333333"/>
          <w:szCs w:val="21"/>
          <w:shd w:val="clear" w:color="auto" w:fill="FFFFFF"/>
        </w:rPr>
        <w:t>物质需求援助应根据个人情况、有针对性地进行评估。在评估应享权利时，对于共同评估的人员群体，将考虑他们的收入和财产、申请合法权利、履行上学义务</w:t>
      </w:r>
      <w:r>
        <w:rPr>
          <w:rFonts w:asciiTheme="majorBidi" w:hAnsiTheme="majorBidi" w:cstheme="majorBidi"/>
          <w:color w:val="333333"/>
          <w:szCs w:val="21"/>
          <w:shd w:val="clear" w:color="auto" w:fill="FFFFFF"/>
        </w:rPr>
        <w:t>(</w:t>
      </w:r>
      <w:r w:rsidRPr="0033588E">
        <w:rPr>
          <w:rFonts w:asciiTheme="majorBidi" w:hAnsiTheme="majorBidi" w:cstheme="majorBidi"/>
          <w:color w:val="333333"/>
          <w:szCs w:val="21"/>
          <w:shd w:val="clear" w:color="auto" w:fill="FFFFFF"/>
        </w:rPr>
        <w:t>如这些群体包括任何接受义务教育的儿童</w:t>
      </w:r>
      <w:r>
        <w:rPr>
          <w:rFonts w:asciiTheme="majorBidi" w:hAnsiTheme="majorBidi" w:cstheme="majorBidi"/>
          <w:color w:val="333333"/>
          <w:szCs w:val="21"/>
          <w:shd w:val="clear" w:color="auto" w:fill="FFFFFF"/>
        </w:rPr>
        <w:t>)</w:t>
      </w:r>
      <w:r w:rsidRPr="0033588E">
        <w:rPr>
          <w:rFonts w:asciiTheme="majorBidi" w:hAnsiTheme="majorBidi" w:cstheme="majorBidi"/>
          <w:color w:val="333333"/>
          <w:szCs w:val="21"/>
          <w:shd w:val="clear" w:color="auto" w:fill="FFFFFF"/>
        </w:rPr>
        <w:t>的情况等。物质需求援助金额应根据应得金额与收入之间的差额确定。最近，物质需求援助的受益者人数大幅减少。</w:t>
      </w:r>
    </w:p>
    <w:p w:rsidR="002D7AAE" w:rsidRPr="0033588E" w:rsidRDefault="002D7AAE" w:rsidP="002D7AAE">
      <w:pPr>
        <w:pStyle w:val="SingleTxtGC"/>
        <w:rPr>
          <w:rFonts w:asciiTheme="majorBidi" w:hAnsiTheme="majorBidi" w:cstheme="majorBidi"/>
          <w:color w:val="333333"/>
          <w:szCs w:val="21"/>
          <w:shd w:val="clear" w:color="auto" w:fill="FFFFFF"/>
        </w:rPr>
      </w:pPr>
      <w:r>
        <w:rPr>
          <w:rFonts w:asciiTheme="majorBidi" w:hAnsiTheme="majorBidi" w:cstheme="majorBidi"/>
          <w:szCs w:val="21"/>
        </w:rPr>
        <w:t>31</w:t>
      </w:r>
      <w:r w:rsidRPr="0033588E">
        <w:rPr>
          <w:rFonts w:asciiTheme="majorBidi" w:hAnsiTheme="majorBidi" w:cstheme="majorBidi"/>
          <w:szCs w:val="21"/>
        </w:rPr>
        <w:t>.</w:t>
      </w:r>
      <w:r w:rsidRPr="0033588E">
        <w:rPr>
          <w:rFonts w:asciiTheme="majorBidi" w:hAnsiTheme="majorBidi" w:cstheme="majorBidi"/>
          <w:szCs w:val="21"/>
        </w:rPr>
        <w:tab/>
      </w:r>
      <w:r>
        <w:rPr>
          <w:rFonts w:asciiTheme="majorBidi" w:hAnsiTheme="majorBidi" w:cstheme="majorBidi"/>
          <w:color w:val="333333"/>
          <w:szCs w:val="21"/>
          <w:shd w:val="clear" w:color="auto" w:fill="FFFFFF"/>
        </w:rPr>
        <w:t>2</w:t>
      </w:r>
      <w:r w:rsidRPr="0033588E">
        <w:rPr>
          <w:rFonts w:asciiTheme="majorBidi" w:hAnsiTheme="majorBidi" w:cstheme="majorBidi"/>
          <w:color w:val="333333"/>
          <w:szCs w:val="21"/>
          <w:shd w:val="clear" w:color="auto" w:fill="FFFFFF"/>
        </w:rPr>
        <w:t>0</w:t>
      </w:r>
      <w:r>
        <w:rPr>
          <w:rFonts w:asciiTheme="majorBidi" w:hAnsiTheme="majorBidi" w:cstheme="majorBidi"/>
          <w:color w:val="333333"/>
          <w:szCs w:val="21"/>
          <w:shd w:val="clear" w:color="auto" w:fill="FFFFFF"/>
        </w:rPr>
        <w:t>18</w:t>
      </w:r>
      <w:r w:rsidRPr="0033588E">
        <w:rPr>
          <w:rFonts w:asciiTheme="majorBidi" w:hAnsiTheme="majorBidi" w:cstheme="majorBidi"/>
          <w:color w:val="333333"/>
          <w:szCs w:val="21"/>
          <w:shd w:val="clear" w:color="auto" w:fill="FFFFFF"/>
        </w:rPr>
        <w:t>年</w:t>
      </w:r>
      <w:r>
        <w:rPr>
          <w:rFonts w:asciiTheme="majorBidi" w:hAnsiTheme="majorBidi" w:cstheme="majorBidi"/>
          <w:color w:val="333333"/>
          <w:szCs w:val="21"/>
          <w:shd w:val="clear" w:color="auto" w:fill="FFFFFF"/>
        </w:rPr>
        <w:t>5</w:t>
      </w:r>
      <w:r w:rsidRPr="0033588E">
        <w:rPr>
          <w:rFonts w:asciiTheme="majorBidi" w:hAnsiTheme="majorBidi" w:cstheme="majorBidi"/>
          <w:color w:val="333333"/>
          <w:szCs w:val="21"/>
          <w:shd w:val="clear" w:color="auto" w:fill="FFFFFF"/>
        </w:rPr>
        <w:t>月</w:t>
      </w:r>
      <w:r>
        <w:rPr>
          <w:rFonts w:asciiTheme="majorBidi" w:hAnsiTheme="majorBidi" w:cstheme="majorBidi"/>
          <w:color w:val="333333"/>
          <w:szCs w:val="21"/>
          <w:shd w:val="clear" w:color="auto" w:fill="FFFFFF"/>
        </w:rPr>
        <w:t>1</w:t>
      </w:r>
      <w:r w:rsidRPr="0033588E">
        <w:rPr>
          <w:rFonts w:asciiTheme="majorBidi" w:hAnsiTheme="majorBidi" w:cstheme="majorBidi"/>
          <w:color w:val="333333"/>
          <w:szCs w:val="21"/>
          <w:shd w:val="clear" w:color="auto" w:fill="FFFFFF"/>
        </w:rPr>
        <w:t>日，《社会经济和社会企业法》生效，其目的是在社会经济领域进行立法，为社会经济发展创造合适的条件，这不仅有助于增加就业，而且有助于规范社会能够接受、并充分尊重国家援助规则的支持体系。</w:t>
      </w:r>
    </w:p>
    <w:p w:rsidR="002D7AAE" w:rsidRPr="0033588E" w:rsidRDefault="002D7AAE" w:rsidP="002D7AAE">
      <w:pPr>
        <w:pStyle w:val="SingleTxtGC"/>
        <w:rPr>
          <w:rFonts w:asciiTheme="majorBidi" w:hAnsiTheme="majorBidi" w:cstheme="majorBidi"/>
          <w:color w:val="333333"/>
          <w:szCs w:val="21"/>
          <w:shd w:val="clear" w:color="auto" w:fill="FFFFFF"/>
        </w:rPr>
      </w:pPr>
      <w:r>
        <w:rPr>
          <w:rFonts w:asciiTheme="majorBidi" w:hAnsiTheme="majorBidi" w:cstheme="majorBidi"/>
          <w:szCs w:val="21"/>
        </w:rPr>
        <w:lastRenderedPageBreak/>
        <w:t>32</w:t>
      </w:r>
      <w:r w:rsidRPr="0033588E">
        <w:rPr>
          <w:rFonts w:asciiTheme="majorBidi" w:hAnsiTheme="majorBidi" w:cstheme="majorBidi"/>
          <w:szCs w:val="21"/>
        </w:rPr>
        <w:t>.</w:t>
      </w:r>
      <w:r w:rsidRPr="0033588E">
        <w:rPr>
          <w:rFonts w:asciiTheme="majorBidi" w:hAnsiTheme="majorBidi" w:cstheme="majorBidi"/>
          <w:szCs w:val="21"/>
        </w:rPr>
        <w:tab/>
      </w:r>
      <w:r w:rsidRPr="0033588E">
        <w:rPr>
          <w:rFonts w:asciiTheme="majorBidi" w:hAnsiTheme="majorBidi" w:cstheme="majorBidi"/>
          <w:color w:val="333333"/>
          <w:szCs w:val="21"/>
          <w:shd w:val="clear" w:color="auto" w:fill="FFFFFF"/>
        </w:rPr>
        <w:t>自</w:t>
      </w:r>
      <w:r>
        <w:rPr>
          <w:rFonts w:asciiTheme="majorBidi" w:hAnsiTheme="majorBidi" w:cstheme="majorBidi"/>
          <w:color w:val="333333"/>
          <w:szCs w:val="21"/>
          <w:shd w:val="clear" w:color="auto" w:fill="FFFFFF"/>
        </w:rPr>
        <w:t>2</w:t>
      </w:r>
      <w:r w:rsidRPr="0033588E">
        <w:rPr>
          <w:rFonts w:asciiTheme="majorBidi" w:hAnsiTheme="majorBidi" w:cstheme="majorBidi"/>
          <w:color w:val="333333"/>
          <w:szCs w:val="21"/>
          <w:shd w:val="clear" w:color="auto" w:fill="FFFFFF"/>
        </w:rPr>
        <w:t>0</w:t>
      </w:r>
      <w:r>
        <w:rPr>
          <w:rFonts w:asciiTheme="majorBidi" w:hAnsiTheme="majorBidi" w:cstheme="majorBidi"/>
          <w:color w:val="333333"/>
          <w:szCs w:val="21"/>
          <w:shd w:val="clear" w:color="auto" w:fill="FFFFFF"/>
        </w:rPr>
        <w:t>15</w:t>
      </w:r>
      <w:r w:rsidRPr="0033588E">
        <w:rPr>
          <w:rFonts w:asciiTheme="majorBidi" w:hAnsiTheme="majorBidi" w:cstheme="majorBidi"/>
          <w:color w:val="333333"/>
          <w:szCs w:val="21"/>
          <w:shd w:val="clear" w:color="auto" w:fill="FFFFFF"/>
        </w:rPr>
        <w:t>年</w:t>
      </w:r>
      <w:r>
        <w:rPr>
          <w:rFonts w:asciiTheme="majorBidi" w:hAnsiTheme="majorBidi" w:cstheme="majorBidi"/>
          <w:color w:val="333333"/>
          <w:szCs w:val="21"/>
          <w:shd w:val="clear" w:color="auto" w:fill="FFFFFF"/>
        </w:rPr>
        <w:t>7</w:t>
      </w:r>
      <w:r w:rsidRPr="0033588E">
        <w:rPr>
          <w:rFonts w:asciiTheme="majorBidi" w:hAnsiTheme="majorBidi" w:cstheme="majorBidi"/>
          <w:color w:val="333333"/>
          <w:szCs w:val="21"/>
          <w:shd w:val="clear" w:color="auto" w:fill="FFFFFF"/>
        </w:rPr>
        <w:t>月</w:t>
      </w:r>
      <w:r>
        <w:rPr>
          <w:rFonts w:asciiTheme="majorBidi" w:hAnsiTheme="majorBidi" w:cstheme="majorBidi"/>
          <w:color w:val="333333"/>
          <w:szCs w:val="21"/>
          <w:shd w:val="clear" w:color="auto" w:fill="FFFFFF"/>
        </w:rPr>
        <w:t>1</w:t>
      </w:r>
      <w:r w:rsidRPr="0033588E">
        <w:rPr>
          <w:rFonts w:asciiTheme="majorBidi" w:hAnsiTheme="majorBidi" w:cstheme="majorBidi"/>
          <w:color w:val="333333"/>
          <w:szCs w:val="21"/>
          <w:shd w:val="clear" w:color="auto" w:fill="FFFFFF"/>
        </w:rPr>
        <w:t>日起，《社会保险法》引入了所谓的最低养恤金制度，其目的是为那些在职业生涯的大部分时间里从事有偿活动并符合法定条件的投保人提供养恤金收入，其水平使他们作为个体不必依赖物质援助。养老金领取者或残疾养恤金领取者在达到退休年龄和《社会保险法》规定的至少</w:t>
      </w:r>
      <w:r>
        <w:rPr>
          <w:rFonts w:asciiTheme="majorBidi" w:hAnsiTheme="majorBidi" w:cstheme="majorBidi"/>
          <w:color w:val="333333"/>
          <w:szCs w:val="21"/>
          <w:shd w:val="clear" w:color="auto" w:fill="FFFFFF"/>
        </w:rPr>
        <w:t>3</w:t>
      </w:r>
      <w:r w:rsidRPr="0033588E">
        <w:rPr>
          <w:rFonts w:asciiTheme="majorBidi" w:hAnsiTheme="majorBidi" w:cstheme="majorBidi"/>
          <w:color w:val="333333"/>
          <w:szCs w:val="21"/>
          <w:shd w:val="clear" w:color="auto" w:fill="FFFFFF"/>
        </w:rPr>
        <w:t>0</w:t>
      </w:r>
      <w:r w:rsidRPr="0033588E">
        <w:rPr>
          <w:rFonts w:asciiTheme="majorBidi" w:hAnsiTheme="majorBidi" w:cstheme="majorBidi"/>
          <w:color w:val="333333"/>
          <w:szCs w:val="21"/>
          <w:shd w:val="clear" w:color="auto" w:fill="FFFFFF"/>
        </w:rPr>
        <w:t>年的养恤金投保期后，可以获得最低养恤金，条件是基本养恤金金额或养恤金收入总额不得超过为发放最低养恤金所规定的门槛。</w:t>
      </w:r>
    </w:p>
    <w:p w:rsidR="002D7AAE" w:rsidRPr="0033588E" w:rsidRDefault="002D7AAE" w:rsidP="00C116BB">
      <w:pPr>
        <w:pStyle w:val="H1GC"/>
        <w:rPr>
          <w:b/>
        </w:rPr>
      </w:pPr>
      <w:r w:rsidRPr="0033588E">
        <w:tab/>
      </w:r>
      <w:r>
        <w:t>E</w:t>
      </w:r>
      <w:r w:rsidRPr="0033588E">
        <w:t>.</w:t>
      </w:r>
      <w:r w:rsidRPr="0033588E">
        <w:tab/>
      </w:r>
      <w:r w:rsidRPr="0033588E">
        <w:t>教育和培训</w:t>
      </w:r>
    </w:p>
    <w:p w:rsidR="002D7AAE" w:rsidRPr="0033588E" w:rsidRDefault="002D7AAE" w:rsidP="002D7AAE">
      <w:pPr>
        <w:pStyle w:val="SingleTxtGC"/>
        <w:rPr>
          <w:rFonts w:asciiTheme="majorBidi" w:hAnsiTheme="majorBidi" w:cstheme="majorBidi"/>
          <w:color w:val="333333"/>
          <w:szCs w:val="21"/>
          <w:shd w:val="clear" w:color="auto" w:fill="FFFFFF"/>
        </w:rPr>
      </w:pPr>
      <w:r>
        <w:rPr>
          <w:rFonts w:asciiTheme="majorBidi" w:hAnsiTheme="majorBidi" w:cstheme="majorBidi"/>
          <w:szCs w:val="21"/>
        </w:rPr>
        <w:t>33</w:t>
      </w:r>
      <w:r w:rsidRPr="0033588E">
        <w:rPr>
          <w:rFonts w:asciiTheme="majorBidi" w:hAnsiTheme="majorBidi" w:cstheme="majorBidi"/>
          <w:szCs w:val="21"/>
        </w:rPr>
        <w:t>.</w:t>
      </w:r>
      <w:r w:rsidRPr="0033588E">
        <w:rPr>
          <w:rFonts w:asciiTheme="majorBidi" w:hAnsiTheme="majorBidi" w:cstheme="majorBidi"/>
          <w:szCs w:val="21"/>
        </w:rPr>
        <w:tab/>
      </w:r>
      <w:r w:rsidRPr="0033588E">
        <w:rPr>
          <w:rFonts w:asciiTheme="majorBidi" w:hAnsiTheme="majorBidi" w:cstheme="majorBidi"/>
          <w:color w:val="333333"/>
          <w:szCs w:val="21"/>
          <w:shd w:val="clear" w:color="auto" w:fill="FFFFFF"/>
        </w:rPr>
        <w:t>《宪法》保障人人都有受教育的权利。教育和培训</w:t>
      </w:r>
      <w:proofErr w:type="gramStart"/>
      <w:r w:rsidRPr="0033588E">
        <w:rPr>
          <w:rFonts w:asciiTheme="majorBidi" w:hAnsiTheme="majorBidi" w:cstheme="majorBidi"/>
          <w:color w:val="333333"/>
          <w:szCs w:val="21"/>
          <w:shd w:val="clear" w:color="auto" w:fill="FFFFFF"/>
        </w:rPr>
        <w:t>受关于</w:t>
      </w:r>
      <w:proofErr w:type="gramEnd"/>
      <w:r w:rsidRPr="0033588E">
        <w:rPr>
          <w:rFonts w:asciiTheme="majorBidi" w:hAnsiTheme="majorBidi" w:cstheme="majorBidi"/>
          <w:color w:val="333333"/>
          <w:szCs w:val="21"/>
          <w:shd w:val="clear" w:color="auto" w:fill="FFFFFF"/>
        </w:rPr>
        <w:t>教育和培训及某些法律修正案的第</w:t>
      </w:r>
      <w:r>
        <w:rPr>
          <w:rFonts w:asciiTheme="majorBidi" w:hAnsiTheme="majorBidi" w:cstheme="majorBidi"/>
          <w:color w:val="333333"/>
          <w:szCs w:val="21"/>
          <w:shd w:val="clear" w:color="auto" w:fill="FFFFFF"/>
        </w:rPr>
        <w:t>245</w:t>
      </w:r>
      <w:r w:rsidRPr="0033588E">
        <w:rPr>
          <w:rFonts w:asciiTheme="majorBidi" w:hAnsiTheme="majorBidi" w:cstheme="majorBidi"/>
          <w:color w:val="333333"/>
          <w:szCs w:val="21"/>
          <w:shd w:val="clear" w:color="auto" w:fill="FFFFFF"/>
        </w:rPr>
        <w:t>/</w:t>
      </w:r>
      <w:r>
        <w:rPr>
          <w:rFonts w:asciiTheme="majorBidi" w:hAnsiTheme="majorBidi" w:cstheme="majorBidi"/>
          <w:color w:val="333333"/>
          <w:szCs w:val="21"/>
          <w:shd w:val="clear" w:color="auto" w:fill="FFFFFF"/>
        </w:rPr>
        <w:t>2</w:t>
      </w:r>
      <w:r w:rsidRPr="0033588E">
        <w:rPr>
          <w:rFonts w:asciiTheme="majorBidi" w:hAnsiTheme="majorBidi" w:cstheme="majorBidi"/>
          <w:color w:val="333333"/>
          <w:szCs w:val="21"/>
          <w:shd w:val="clear" w:color="auto" w:fill="FFFFFF"/>
        </w:rPr>
        <w:t>00</w:t>
      </w:r>
      <w:r>
        <w:rPr>
          <w:rFonts w:asciiTheme="majorBidi" w:hAnsiTheme="majorBidi" w:cstheme="majorBidi"/>
          <w:color w:val="333333"/>
          <w:szCs w:val="21"/>
          <w:shd w:val="clear" w:color="auto" w:fill="FFFFFF"/>
        </w:rPr>
        <w:t>8</w:t>
      </w:r>
      <w:r w:rsidRPr="0033588E">
        <w:rPr>
          <w:rFonts w:asciiTheme="majorBidi" w:hAnsiTheme="majorBidi" w:cstheme="majorBidi"/>
          <w:color w:val="333333"/>
          <w:szCs w:val="21"/>
          <w:shd w:val="clear" w:color="auto" w:fill="FFFFFF"/>
        </w:rPr>
        <w:t>号法</w:t>
      </w:r>
      <w:r w:rsidRPr="0033588E">
        <w:rPr>
          <w:rFonts w:asciiTheme="majorBidi" w:hAnsiTheme="majorBidi" w:cstheme="majorBidi"/>
          <w:color w:val="333333"/>
          <w:szCs w:val="21"/>
          <w:shd w:val="clear" w:color="auto" w:fill="FFFFFF"/>
        </w:rPr>
        <w:t>(</w:t>
      </w:r>
      <w:r w:rsidRPr="0033588E">
        <w:rPr>
          <w:rFonts w:asciiTheme="majorBidi" w:hAnsiTheme="majorBidi" w:cstheme="majorBidi"/>
          <w:color w:val="333333"/>
          <w:szCs w:val="21"/>
          <w:shd w:val="clear" w:color="auto" w:fill="FFFFFF"/>
        </w:rPr>
        <w:t>《教育法》</w:t>
      </w:r>
      <w:r w:rsidRPr="0033588E">
        <w:rPr>
          <w:rFonts w:asciiTheme="majorBidi" w:hAnsiTheme="majorBidi" w:cstheme="majorBidi"/>
          <w:color w:val="333333"/>
          <w:szCs w:val="21"/>
          <w:shd w:val="clear" w:color="auto" w:fill="FFFFFF"/>
        </w:rPr>
        <w:t>)</w:t>
      </w:r>
      <w:r w:rsidRPr="0033588E">
        <w:rPr>
          <w:rFonts w:asciiTheme="majorBidi" w:hAnsiTheme="majorBidi" w:cstheme="majorBidi"/>
          <w:color w:val="333333"/>
          <w:szCs w:val="21"/>
          <w:shd w:val="clear" w:color="auto" w:fill="FFFFFF"/>
        </w:rPr>
        <w:t>的约束，这些法律规定了学校和学校设施中的教育和培训原则、目标、条件、范围、内容、形式和组织安排。上学是强制性的；到规定年龄的学制长度由法律规定。</w:t>
      </w:r>
      <w:r w:rsidRPr="0033588E">
        <w:rPr>
          <w:rStyle w:val="a9"/>
          <w:rFonts w:asciiTheme="majorBidi" w:eastAsia="宋体" w:hAnsiTheme="majorBidi" w:cstheme="majorBidi"/>
          <w:szCs w:val="21"/>
        </w:rPr>
        <w:footnoteReference w:id="11"/>
      </w:r>
      <w:r w:rsidRPr="0033588E">
        <w:rPr>
          <w:rFonts w:asciiTheme="majorBidi" w:hAnsiTheme="majorBidi" w:cstheme="majorBidi"/>
          <w:szCs w:val="21"/>
        </w:rPr>
        <w:t xml:space="preserve"> </w:t>
      </w:r>
      <w:r w:rsidRPr="0033588E">
        <w:rPr>
          <w:rFonts w:asciiTheme="majorBidi" w:hAnsiTheme="majorBidi" w:cstheme="majorBidi"/>
          <w:color w:val="333333"/>
          <w:szCs w:val="21"/>
          <w:shd w:val="clear" w:color="auto" w:fill="FFFFFF"/>
        </w:rPr>
        <w:t>公民有权免费接受中小学教育，这取决于公民自身的能力和社会提供的可能性，大学也是如此。只有在法律规定的条件下，才能开办公立学校以外的学校并在其中授课；在这类学校里，教育可以是付费提供的。这部法律规定了公民在学习期间有权获得国家资助的条件。</w:t>
      </w:r>
    </w:p>
    <w:p w:rsidR="002D7AAE" w:rsidRPr="0033588E" w:rsidRDefault="002D7AAE" w:rsidP="002D7AAE">
      <w:pPr>
        <w:pStyle w:val="SingleTxtGC"/>
        <w:rPr>
          <w:rFonts w:asciiTheme="majorBidi" w:hAnsiTheme="majorBidi" w:cstheme="majorBidi"/>
          <w:color w:val="333333"/>
          <w:szCs w:val="21"/>
          <w:shd w:val="clear" w:color="auto" w:fill="FFFFFF"/>
        </w:rPr>
      </w:pPr>
      <w:r>
        <w:rPr>
          <w:rFonts w:asciiTheme="majorBidi" w:hAnsiTheme="majorBidi" w:cstheme="majorBidi"/>
          <w:szCs w:val="21"/>
        </w:rPr>
        <w:t>34</w:t>
      </w:r>
      <w:r w:rsidRPr="0033588E">
        <w:rPr>
          <w:rFonts w:asciiTheme="majorBidi" w:hAnsiTheme="majorBidi" w:cstheme="majorBidi"/>
          <w:szCs w:val="21"/>
        </w:rPr>
        <w:t>.</w:t>
      </w:r>
      <w:r w:rsidRPr="0033588E">
        <w:rPr>
          <w:rFonts w:asciiTheme="majorBidi" w:hAnsiTheme="majorBidi" w:cstheme="majorBidi"/>
          <w:szCs w:val="21"/>
        </w:rPr>
        <w:tab/>
      </w:r>
      <w:r w:rsidRPr="0033588E">
        <w:rPr>
          <w:rFonts w:asciiTheme="majorBidi" w:hAnsiTheme="majorBidi" w:cstheme="majorBidi"/>
          <w:color w:val="333333"/>
          <w:szCs w:val="21"/>
          <w:shd w:val="clear" w:color="auto" w:fill="FFFFFF"/>
        </w:rPr>
        <w:t>《教育法》所指的教育和培训遵循以下原则：</w:t>
      </w:r>
      <w:r w:rsidRPr="0033588E">
        <w:rPr>
          <w:rStyle w:val="a9"/>
          <w:rFonts w:asciiTheme="majorBidi" w:eastAsia="宋体" w:hAnsiTheme="majorBidi" w:cstheme="majorBidi"/>
          <w:szCs w:val="21"/>
        </w:rPr>
        <w:footnoteReference w:id="12"/>
      </w:r>
      <w:r w:rsidR="0000602B">
        <w:rPr>
          <w:rFonts w:asciiTheme="majorBidi" w:hAnsiTheme="majorBidi" w:cstheme="majorBidi" w:hint="eastAsia"/>
          <w:color w:val="333333"/>
          <w:szCs w:val="21"/>
          <w:shd w:val="clear" w:color="auto" w:fill="FFFFFF"/>
        </w:rPr>
        <w:t xml:space="preserve"> </w:t>
      </w:r>
      <w:r w:rsidRPr="0033588E">
        <w:rPr>
          <w:rFonts w:asciiTheme="majorBidi" w:hAnsiTheme="majorBidi" w:cstheme="majorBidi"/>
          <w:color w:val="333333"/>
          <w:szCs w:val="21"/>
          <w:shd w:val="clear" w:color="auto" w:fill="FFFFFF"/>
        </w:rPr>
        <w:t>义务教育前一年幼儿园实行免费教育；由教育系统内的地方国家行政机关、中央国家行政机关或者领土自治机关设立的中小学实行免费教育；教育和培训机会平等，同时考虑到个人的教育培训需要及其对其教育的共同责任；禁止一切形式的歧视，特别是隔离；教育培训过程中教育与培训的价值相等且不可分割；终身学习；教育咨询；可以考虑到儿童和学生的期望和设想，按教育系统提供的可能性自由选择教育；本着理解、宽容和性别平等的精神，为自由社会中负责任的生活做好准备；人民、民族和族裔之间的友谊和宗教宽容；控制和评估教育和培训的质量以及教育培训体系的质量；根据自己的经验和传统，将斯洛伐克共和国的教育培训体系纳入欧洲教育领域；通过所有学科加强教育培训过程中的教育内容，并通过具体教育工具，培养感情和情感、积极性和兴趣、社会化和交流、自我控制和自我调节、道德价值观和创造力；在学校教育中使儿童和学生个性各方面得到均衡发展；禁止提供或披露可能导致违反道德或煽动民族、种族和族裔仇恨或其他任何形式的不容忍的信息或滥用这种信息；学校与学校设施不论由谁创办，地位一律平等；公立学校、由国家承认的教会或宗教团体开办的学校</w:t>
      </w:r>
      <w:r w:rsidRPr="0033588E">
        <w:rPr>
          <w:rFonts w:asciiTheme="majorBidi" w:hAnsiTheme="majorBidi" w:cstheme="majorBidi"/>
          <w:color w:val="333333"/>
          <w:szCs w:val="21"/>
          <w:shd w:val="clear" w:color="auto" w:fill="FFFFFF"/>
        </w:rPr>
        <w:t>(</w:t>
      </w:r>
      <w:r w:rsidRPr="0033588E">
        <w:rPr>
          <w:rFonts w:asciiTheme="majorBidi" w:hAnsiTheme="majorBidi" w:cstheme="majorBidi"/>
          <w:color w:val="333333"/>
          <w:szCs w:val="21"/>
          <w:shd w:val="clear" w:color="auto" w:fill="FFFFFF"/>
        </w:rPr>
        <w:t>教会学校</w:t>
      </w:r>
      <w:r w:rsidRPr="0033588E">
        <w:rPr>
          <w:rFonts w:asciiTheme="majorBidi" w:hAnsiTheme="majorBidi" w:cstheme="majorBidi"/>
          <w:color w:val="333333"/>
          <w:szCs w:val="21"/>
          <w:shd w:val="clear" w:color="auto" w:fill="FFFFFF"/>
        </w:rPr>
        <w:t>)</w:t>
      </w:r>
      <w:r w:rsidRPr="0033588E">
        <w:rPr>
          <w:rFonts w:asciiTheme="majorBidi" w:hAnsiTheme="majorBidi" w:cstheme="majorBidi"/>
          <w:color w:val="333333"/>
          <w:szCs w:val="21"/>
          <w:shd w:val="clear" w:color="auto" w:fill="FFFFFF"/>
        </w:rPr>
        <w:t>和由其他自然人或法人开办的学校</w:t>
      </w:r>
      <w:r w:rsidRPr="0033588E">
        <w:rPr>
          <w:rFonts w:asciiTheme="majorBidi" w:hAnsiTheme="majorBidi" w:cstheme="majorBidi"/>
          <w:color w:val="333333"/>
          <w:szCs w:val="21"/>
          <w:shd w:val="clear" w:color="auto" w:fill="FFFFFF"/>
        </w:rPr>
        <w:t>(</w:t>
      </w:r>
      <w:r w:rsidRPr="0033588E">
        <w:rPr>
          <w:rFonts w:asciiTheme="majorBidi" w:hAnsiTheme="majorBidi" w:cstheme="majorBidi"/>
          <w:color w:val="333333"/>
          <w:szCs w:val="21"/>
          <w:shd w:val="clear" w:color="auto" w:fill="FFFFFF"/>
        </w:rPr>
        <w:t>私立学校</w:t>
      </w:r>
      <w:r w:rsidRPr="0033588E">
        <w:rPr>
          <w:rFonts w:asciiTheme="majorBidi" w:hAnsiTheme="majorBidi" w:cstheme="majorBidi"/>
          <w:color w:val="333333"/>
          <w:szCs w:val="21"/>
          <w:shd w:val="clear" w:color="auto" w:fill="FFFFFF"/>
        </w:rPr>
        <w:t>)</w:t>
      </w:r>
      <w:r w:rsidRPr="0033588E">
        <w:rPr>
          <w:rFonts w:asciiTheme="majorBidi" w:hAnsiTheme="majorBidi" w:cstheme="majorBidi"/>
          <w:color w:val="333333"/>
          <w:szCs w:val="21"/>
          <w:shd w:val="clear" w:color="auto" w:fill="FFFFFF"/>
        </w:rPr>
        <w:t>所受教育具有同等价值；禁止在教育中使用一切形式的体罚和处罚。</w:t>
      </w:r>
    </w:p>
    <w:p w:rsidR="002D7AAE" w:rsidRPr="0033588E" w:rsidRDefault="002D7AAE" w:rsidP="002D7AAE">
      <w:pPr>
        <w:pStyle w:val="SingleTxtGC"/>
        <w:rPr>
          <w:rFonts w:asciiTheme="majorBidi" w:hAnsiTheme="majorBidi" w:cstheme="majorBidi"/>
          <w:color w:val="333333"/>
          <w:szCs w:val="21"/>
          <w:shd w:val="clear" w:color="auto" w:fill="FFFFFF"/>
        </w:rPr>
      </w:pPr>
      <w:r>
        <w:rPr>
          <w:rFonts w:asciiTheme="majorBidi" w:hAnsiTheme="majorBidi" w:cstheme="majorBidi"/>
          <w:szCs w:val="21"/>
        </w:rPr>
        <w:t>35</w:t>
      </w:r>
      <w:r w:rsidRPr="0033588E">
        <w:rPr>
          <w:rFonts w:asciiTheme="majorBidi" w:hAnsiTheme="majorBidi" w:cstheme="majorBidi"/>
          <w:szCs w:val="21"/>
        </w:rPr>
        <w:t>.</w:t>
      </w:r>
      <w:r w:rsidRPr="0033588E">
        <w:rPr>
          <w:rFonts w:asciiTheme="majorBidi" w:hAnsiTheme="majorBidi" w:cstheme="majorBidi"/>
          <w:szCs w:val="21"/>
        </w:rPr>
        <w:tab/>
      </w:r>
      <w:r w:rsidRPr="0033588E">
        <w:rPr>
          <w:rFonts w:asciiTheme="majorBidi" w:hAnsiTheme="majorBidi" w:cstheme="majorBidi"/>
          <w:color w:val="333333"/>
          <w:szCs w:val="21"/>
          <w:shd w:val="clear" w:color="auto" w:fill="FFFFFF"/>
        </w:rPr>
        <w:t>市镇、自治州、州注册办事处区办事处、国家承认的教会或宗教团体、其他法人或自然人均可开办学校或学校设施，但事先</w:t>
      </w:r>
      <w:proofErr w:type="gramStart"/>
      <w:r w:rsidRPr="0033588E">
        <w:rPr>
          <w:rFonts w:asciiTheme="majorBidi" w:hAnsiTheme="majorBidi" w:cstheme="majorBidi"/>
          <w:color w:val="333333"/>
          <w:szCs w:val="21"/>
          <w:shd w:val="clear" w:color="auto" w:fill="FFFFFF"/>
        </w:rPr>
        <w:t>须加入</w:t>
      </w:r>
      <w:proofErr w:type="gramEnd"/>
      <w:r w:rsidRPr="0033588E">
        <w:rPr>
          <w:rFonts w:asciiTheme="majorBidi" w:hAnsiTheme="majorBidi" w:cstheme="majorBidi"/>
          <w:color w:val="333333"/>
          <w:szCs w:val="21"/>
          <w:shd w:val="clear" w:color="auto" w:fill="FFFFFF"/>
        </w:rPr>
        <w:t>校网。将学校或学校设施</w:t>
      </w:r>
      <w:proofErr w:type="gramStart"/>
      <w:r w:rsidRPr="0033588E">
        <w:rPr>
          <w:rFonts w:asciiTheme="majorBidi" w:hAnsiTheme="majorBidi" w:cstheme="majorBidi"/>
          <w:color w:val="333333"/>
          <w:szCs w:val="21"/>
          <w:shd w:val="clear" w:color="auto" w:fill="FFFFFF"/>
        </w:rPr>
        <w:t>纳入校网的</w:t>
      </w:r>
      <w:proofErr w:type="gramEnd"/>
      <w:r w:rsidRPr="0033588E">
        <w:rPr>
          <w:rFonts w:asciiTheme="majorBidi" w:hAnsiTheme="majorBidi" w:cstheme="majorBidi"/>
          <w:color w:val="333333"/>
          <w:szCs w:val="21"/>
          <w:shd w:val="clear" w:color="auto" w:fill="FFFFFF"/>
        </w:rPr>
        <w:t>申请应由创办方提交给斯洛伐克共和国教育、科研和体育部。少数民族语言学校也纳入校网，还有一些教授少数民族语言的学校。</w:t>
      </w:r>
      <w:r w:rsidRPr="0033588E">
        <w:rPr>
          <w:rStyle w:val="a9"/>
          <w:rFonts w:asciiTheme="majorBidi" w:eastAsia="宋体" w:hAnsiTheme="majorBidi" w:cstheme="majorBidi"/>
          <w:szCs w:val="21"/>
        </w:rPr>
        <w:footnoteReference w:id="13"/>
      </w:r>
      <w:r w:rsidR="0000602B">
        <w:rPr>
          <w:rFonts w:asciiTheme="majorBidi" w:hAnsiTheme="majorBidi" w:cstheme="majorBidi" w:hint="eastAsia"/>
          <w:color w:val="333333"/>
          <w:szCs w:val="21"/>
          <w:shd w:val="clear" w:color="auto" w:fill="FFFFFF"/>
        </w:rPr>
        <w:t xml:space="preserve"> </w:t>
      </w:r>
      <w:r w:rsidRPr="0033588E">
        <w:rPr>
          <w:rFonts w:asciiTheme="majorBidi" w:hAnsiTheme="majorBidi" w:cstheme="majorBidi"/>
          <w:color w:val="333333"/>
          <w:szCs w:val="21"/>
          <w:shd w:val="clear" w:color="auto" w:fill="FFFFFF"/>
        </w:rPr>
        <w:t>匈牙利语学校</w:t>
      </w:r>
      <w:r w:rsidRPr="0033588E">
        <w:rPr>
          <w:rFonts w:asciiTheme="majorBidi" w:hAnsiTheme="majorBidi" w:cstheme="majorBidi"/>
          <w:color w:val="333333"/>
          <w:szCs w:val="21"/>
          <w:shd w:val="clear" w:color="auto" w:fill="FFFFFF"/>
        </w:rPr>
        <w:lastRenderedPageBreak/>
        <w:t>有</w:t>
      </w:r>
      <w:r>
        <w:rPr>
          <w:rFonts w:asciiTheme="majorBidi" w:hAnsiTheme="majorBidi" w:cstheme="majorBidi"/>
          <w:color w:val="333333"/>
          <w:szCs w:val="21"/>
          <w:shd w:val="clear" w:color="auto" w:fill="FFFFFF"/>
        </w:rPr>
        <w:t>69</w:t>
      </w:r>
      <w:r w:rsidRPr="0033588E">
        <w:rPr>
          <w:rFonts w:asciiTheme="majorBidi" w:hAnsiTheme="majorBidi" w:cstheme="majorBidi"/>
          <w:color w:val="333333"/>
          <w:szCs w:val="21"/>
          <w:shd w:val="clear" w:color="auto" w:fill="FFFFFF"/>
        </w:rPr>
        <w:t>0</w:t>
      </w:r>
      <w:r w:rsidRPr="0033588E">
        <w:rPr>
          <w:rFonts w:asciiTheme="majorBidi" w:hAnsiTheme="majorBidi" w:cstheme="majorBidi"/>
          <w:color w:val="333333"/>
          <w:szCs w:val="21"/>
          <w:shd w:val="clear" w:color="auto" w:fill="FFFFFF"/>
        </w:rPr>
        <w:t>所，儿童和学生</w:t>
      </w:r>
      <w:r>
        <w:rPr>
          <w:rFonts w:asciiTheme="majorBidi" w:hAnsiTheme="majorBidi" w:cstheme="majorBidi"/>
          <w:szCs w:val="21"/>
        </w:rPr>
        <w:t>49,161</w:t>
      </w:r>
      <w:r w:rsidRPr="0033588E">
        <w:rPr>
          <w:rFonts w:asciiTheme="majorBidi" w:hAnsiTheme="majorBidi" w:cstheme="majorBidi"/>
          <w:color w:val="333333"/>
          <w:szCs w:val="21"/>
          <w:shd w:val="clear" w:color="auto" w:fill="FFFFFF"/>
        </w:rPr>
        <w:t>名。乌克兰语学校有</w:t>
      </w:r>
      <w:r>
        <w:rPr>
          <w:rFonts w:asciiTheme="majorBidi" w:hAnsiTheme="majorBidi" w:cstheme="majorBidi"/>
          <w:color w:val="333333"/>
          <w:szCs w:val="21"/>
          <w:shd w:val="clear" w:color="auto" w:fill="FFFFFF"/>
        </w:rPr>
        <w:t>4</w:t>
      </w:r>
      <w:r w:rsidRPr="0033588E">
        <w:rPr>
          <w:rFonts w:asciiTheme="majorBidi" w:hAnsiTheme="majorBidi" w:cstheme="majorBidi"/>
          <w:color w:val="333333"/>
          <w:szCs w:val="21"/>
          <w:shd w:val="clear" w:color="auto" w:fill="FFFFFF"/>
        </w:rPr>
        <w:t>所，学生</w:t>
      </w:r>
      <w:r>
        <w:rPr>
          <w:rFonts w:asciiTheme="majorBidi" w:hAnsiTheme="majorBidi" w:cstheme="majorBidi"/>
          <w:color w:val="333333"/>
          <w:szCs w:val="21"/>
          <w:shd w:val="clear" w:color="auto" w:fill="FFFFFF"/>
        </w:rPr>
        <w:t>346</w:t>
      </w:r>
      <w:r w:rsidRPr="0033588E">
        <w:rPr>
          <w:rFonts w:asciiTheme="majorBidi" w:hAnsiTheme="majorBidi" w:cstheme="majorBidi"/>
          <w:color w:val="333333"/>
          <w:szCs w:val="21"/>
          <w:shd w:val="clear" w:color="auto" w:fill="FFFFFF"/>
        </w:rPr>
        <w:t>名；教授乌克兰语的学校</w:t>
      </w:r>
      <w:r>
        <w:rPr>
          <w:rFonts w:asciiTheme="majorBidi" w:hAnsiTheme="majorBidi" w:cstheme="majorBidi"/>
          <w:color w:val="333333"/>
          <w:szCs w:val="21"/>
          <w:shd w:val="clear" w:color="auto" w:fill="FFFFFF"/>
        </w:rPr>
        <w:t>1</w:t>
      </w:r>
      <w:r w:rsidRPr="0033588E">
        <w:rPr>
          <w:rFonts w:asciiTheme="majorBidi" w:hAnsiTheme="majorBidi" w:cstheme="majorBidi"/>
          <w:color w:val="333333"/>
          <w:szCs w:val="21"/>
          <w:shd w:val="clear" w:color="auto" w:fill="FFFFFF"/>
        </w:rPr>
        <w:t>所，学生</w:t>
      </w:r>
      <w:r>
        <w:rPr>
          <w:rFonts w:asciiTheme="majorBidi" w:hAnsiTheme="majorBidi" w:cstheme="majorBidi"/>
          <w:color w:val="333333"/>
          <w:szCs w:val="21"/>
          <w:shd w:val="clear" w:color="auto" w:fill="FFFFFF"/>
        </w:rPr>
        <w:t>75</w:t>
      </w:r>
      <w:r w:rsidRPr="0033588E">
        <w:rPr>
          <w:rFonts w:asciiTheme="majorBidi" w:hAnsiTheme="majorBidi" w:cstheme="majorBidi"/>
          <w:color w:val="333333"/>
          <w:szCs w:val="21"/>
          <w:shd w:val="clear" w:color="auto" w:fill="FFFFFF"/>
        </w:rPr>
        <w:t>名。鲁塞尼亚语学校有</w:t>
      </w:r>
      <w:r>
        <w:rPr>
          <w:rFonts w:asciiTheme="majorBidi" w:hAnsiTheme="majorBidi" w:cstheme="majorBidi"/>
          <w:color w:val="333333"/>
          <w:szCs w:val="21"/>
          <w:shd w:val="clear" w:color="auto" w:fill="FFFFFF"/>
        </w:rPr>
        <w:t>5</w:t>
      </w:r>
      <w:r w:rsidRPr="0033588E">
        <w:rPr>
          <w:rFonts w:asciiTheme="majorBidi" w:hAnsiTheme="majorBidi" w:cstheme="majorBidi"/>
          <w:color w:val="333333"/>
          <w:szCs w:val="21"/>
          <w:shd w:val="clear" w:color="auto" w:fill="FFFFFF"/>
        </w:rPr>
        <w:t>所，学生</w:t>
      </w:r>
      <w:r>
        <w:rPr>
          <w:rFonts w:asciiTheme="majorBidi" w:hAnsiTheme="majorBidi" w:cstheme="majorBidi"/>
          <w:color w:val="333333"/>
          <w:szCs w:val="21"/>
          <w:shd w:val="clear" w:color="auto" w:fill="FFFFFF"/>
        </w:rPr>
        <w:t>94</w:t>
      </w:r>
      <w:r w:rsidRPr="0033588E">
        <w:rPr>
          <w:rFonts w:asciiTheme="majorBidi" w:hAnsiTheme="majorBidi" w:cstheme="majorBidi"/>
          <w:color w:val="333333"/>
          <w:szCs w:val="21"/>
          <w:shd w:val="clear" w:color="auto" w:fill="FFFFFF"/>
        </w:rPr>
        <w:t>名；教授鲁塞尼亚语的学校</w:t>
      </w:r>
      <w:r>
        <w:rPr>
          <w:rFonts w:asciiTheme="majorBidi" w:hAnsiTheme="majorBidi" w:cstheme="majorBidi"/>
          <w:color w:val="333333"/>
          <w:szCs w:val="21"/>
          <w:shd w:val="clear" w:color="auto" w:fill="FFFFFF"/>
        </w:rPr>
        <w:t>2</w:t>
      </w:r>
      <w:r w:rsidRPr="0033588E">
        <w:rPr>
          <w:rFonts w:asciiTheme="majorBidi" w:hAnsiTheme="majorBidi" w:cstheme="majorBidi"/>
          <w:color w:val="333333"/>
          <w:szCs w:val="21"/>
          <w:shd w:val="clear" w:color="auto" w:fill="FFFFFF"/>
        </w:rPr>
        <w:t>所，学生</w:t>
      </w:r>
      <w:r>
        <w:rPr>
          <w:rFonts w:asciiTheme="majorBidi" w:hAnsiTheme="majorBidi" w:cstheme="majorBidi"/>
          <w:color w:val="333333"/>
          <w:szCs w:val="21"/>
          <w:shd w:val="clear" w:color="auto" w:fill="FFFFFF"/>
        </w:rPr>
        <w:t>23</w:t>
      </w:r>
      <w:r w:rsidRPr="0033588E">
        <w:rPr>
          <w:rFonts w:asciiTheme="majorBidi" w:hAnsiTheme="majorBidi" w:cstheme="majorBidi"/>
          <w:color w:val="333333"/>
          <w:szCs w:val="21"/>
          <w:shd w:val="clear" w:color="auto" w:fill="FFFFFF"/>
        </w:rPr>
        <w:t>名。德语学校有</w:t>
      </w:r>
      <w:r>
        <w:rPr>
          <w:rFonts w:asciiTheme="majorBidi" w:hAnsiTheme="majorBidi" w:cstheme="majorBidi"/>
          <w:color w:val="333333"/>
          <w:szCs w:val="21"/>
          <w:shd w:val="clear" w:color="auto" w:fill="FFFFFF"/>
        </w:rPr>
        <w:t>4</w:t>
      </w:r>
      <w:r w:rsidRPr="0033588E">
        <w:rPr>
          <w:rFonts w:asciiTheme="majorBidi" w:hAnsiTheme="majorBidi" w:cstheme="majorBidi"/>
          <w:color w:val="333333"/>
          <w:szCs w:val="21"/>
          <w:shd w:val="clear" w:color="auto" w:fill="FFFFFF"/>
        </w:rPr>
        <w:t>所，学生</w:t>
      </w:r>
      <w:r>
        <w:rPr>
          <w:rFonts w:asciiTheme="majorBidi" w:hAnsiTheme="majorBidi" w:cstheme="majorBidi"/>
          <w:color w:val="333333"/>
          <w:szCs w:val="21"/>
          <w:shd w:val="clear" w:color="auto" w:fill="FFFFFF"/>
        </w:rPr>
        <w:t>4</w:t>
      </w:r>
      <w:r w:rsidRPr="0033588E">
        <w:rPr>
          <w:rFonts w:asciiTheme="majorBidi" w:hAnsiTheme="majorBidi" w:cstheme="majorBidi"/>
          <w:color w:val="333333"/>
          <w:szCs w:val="21"/>
          <w:shd w:val="clear" w:color="auto" w:fill="FFFFFF"/>
        </w:rPr>
        <w:t>0</w:t>
      </w:r>
      <w:r>
        <w:rPr>
          <w:rFonts w:asciiTheme="majorBidi" w:hAnsiTheme="majorBidi" w:cstheme="majorBidi"/>
          <w:color w:val="333333"/>
          <w:szCs w:val="21"/>
          <w:shd w:val="clear" w:color="auto" w:fill="FFFFFF"/>
        </w:rPr>
        <w:t>8</w:t>
      </w:r>
      <w:r w:rsidRPr="0033588E">
        <w:rPr>
          <w:rFonts w:asciiTheme="majorBidi" w:hAnsiTheme="majorBidi" w:cstheme="majorBidi"/>
          <w:color w:val="333333"/>
          <w:szCs w:val="21"/>
          <w:shd w:val="clear" w:color="auto" w:fill="FFFFFF"/>
        </w:rPr>
        <w:t>名；教授德语的学校</w:t>
      </w:r>
      <w:r>
        <w:rPr>
          <w:rFonts w:asciiTheme="majorBidi" w:hAnsiTheme="majorBidi" w:cstheme="majorBidi"/>
          <w:color w:val="333333"/>
          <w:szCs w:val="21"/>
          <w:shd w:val="clear" w:color="auto" w:fill="FFFFFF"/>
        </w:rPr>
        <w:t>4</w:t>
      </w:r>
      <w:r w:rsidRPr="0033588E">
        <w:rPr>
          <w:rFonts w:asciiTheme="majorBidi" w:hAnsiTheme="majorBidi" w:cstheme="majorBidi"/>
          <w:color w:val="333333"/>
          <w:szCs w:val="21"/>
          <w:shd w:val="clear" w:color="auto" w:fill="FFFFFF"/>
        </w:rPr>
        <w:t>所，学生</w:t>
      </w:r>
      <w:r>
        <w:rPr>
          <w:rFonts w:asciiTheme="majorBidi" w:hAnsiTheme="majorBidi" w:cstheme="majorBidi"/>
          <w:color w:val="333333"/>
          <w:szCs w:val="21"/>
          <w:shd w:val="clear" w:color="auto" w:fill="FFFFFF"/>
        </w:rPr>
        <w:t>886</w:t>
      </w:r>
      <w:r w:rsidRPr="0033588E">
        <w:rPr>
          <w:rFonts w:asciiTheme="majorBidi" w:hAnsiTheme="majorBidi" w:cstheme="majorBidi"/>
          <w:color w:val="333333"/>
          <w:szCs w:val="21"/>
          <w:shd w:val="clear" w:color="auto" w:fill="FFFFFF"/>
        </w:rPr>
        <w:t>名。保加利亚语学校有</w:t>
      </w:r>
      <w:r>
        <w:rPr>
          <w:rFonts w:asciiTheme="majorBidi" w:hAnsiTheme="majorBidi" w:cstheme="majorBidi"/>
          <w:color w:val="333333"/>
          <w:szCs w:val="21"/>
          <w:shd w:val="clear" w:color="auto" w:fill="FFFFFF"/>
        </w:rPr>
        <w:t>3</w:t>
      </w:r>
      <w:r w:rsidRPr="0033588E">
        <w:rPr>
          <w:rFonts w:asciiTheme="majorBidi" w:hAnsiTheme="majorBidi" w:cstheme="majorBidi"/>
          <w:color w:val="333333"/>
          <w:szCs w:val="21"/>
          <w:shd w:val="clear" w:color="auto" w:fill="FFFFFF"/>
        </w:rPr>
        <w:t>所，学生</w:t>
      </w:r>
      <w:r>
        <w:rPr>
          <w:rFonts w:asciiTheme="majorBidi" w:hAnsiTheme="majorBidi" w:cstheme="majorBidi"/>
          <w:color w:val="333333"/>
          <w:szCs w:val="21"/>
          <w:shd w:val="clear" w:color="auto" w:fill="FFFFFF"/>
        </w:rPr>
        <w:t>163</w:t>
      </w:r>
      <w:r w:rsidRPr="0033588E">
        <w:rPr>
          <w:rFonts w:asciiTheme="majorBidi" w:hAnsiTheme="majorBidi" w:cstheme="majorBidi"/>
          <w:color w:val="333333"/>
          <w:szCs w:val="21"/>
          <w:shd w:val="clear" w:color="auto" w:fill="FFFFFF"/>
        </w:rPr>
        <w:t>名。斯洛伐克</w:t>
      </w:r>
      <w:r w:rsidR="004B43CD">
        <w:rPr>
          <w:rFonts w:asciiTheme="majorBidi" w:hAnsiTheme="majorBidi" w:cstheme="majorBidi" w:hint="eastAsia"/>
          <w:color w:val="333333"/>
          <w:szCs w:val="21"/>
          <w:shd w:val="clear" w:color="auto" w:fill="FFFFFF"/>
        </w:rPr>
        <w:t>－</w:t>
      </w:r>
      <w:r w:rsidRPr="0033588E">
        <w:rPr>
          <w:rFonts w:asciiTheme="majorBidi" w:hAnsiTheme="majorBidi" w:cstheme="majorBidi"/>
          <w:color w:val="333333"/>
          <w:szCs w:val="21"/>
          <w:shd w:val="clear" w:color="auto" w:fill="FFFFFF"/>
        </w:rPr>
        <w:t>俄罗斯学校有</w:t>
      </w:r>
      <w:r>
        <w:rPr>
          <w:rFonts w:asciiTheme="majorBidi" w:hAnsiTheme="majorBidi" w:cstheme="majorBidi"/>
          <w:color w:val="333333"/>
          <w:szCs w:val="21"/>
          <w:shd w:val="clear" w:color="auto" w:fill="FFFFFF"/>
        </w:rPr>
        <w:t>1</w:t>
      </w:r>
      <w:r w:rsidRPr="0033588E">
        <w:rPr>
          <w:rFonts w:asciiTheme="majorBidi" w:hAnsiTheme="majorBidi" w:cstheme="majorBidi"/>
          <w:color w:val="333333"/>
          <w:szCs w:val="21"/>
          <w:shd w:val="clear" w:color="auto" w:fill="FFFFFF"/>
        </w:rPr>
        <w:t>所，学生</w:t>
      </w:r>
      <w:r>
        <w:rPr>
          <w:rFonts w:asciiTheme="majorBidi" w:hAnsiTheme="majorBidi" w:cstheme="majorBidi"/>
          <w:color w:val="333333"/>
          <w:szCs w:val="21"/>
          <w:shd w:val="clear" w:color="auto" w:fill="FFFFFF"/>
        </w:rPr>
        <w:t>1</w:t>
      </w:r>
      <w:r w:rsidRPr="0033588E">
        <w:rPr>
          <w:rFonts w:asciiTheme="majorBidi" w:hAnsiTheme="majorBidi" w:cstheme="majorBidi"/>
          <w:color w:val="333333"/>
          <w:szCs w:val="21"/>
          <w:shd w:val="clear" w:color="auto" w:fill="FFFFFF"/>
        </w:rPr>
        <w:t>0</w:t>
      </w:r>
      <w:r w:rsidRPr="0033588E">
        <w:rPr>
          <w:rFonts w:asciiTheme="majorBidi" w:hAnsiTheme="majorBidi" w:cstheme="majorBidi"/>
          <w:color w:val="333333"/>
          <w:szCs w:val="21"/>
          <w:shd w:val="clear" w:color="auto" w:fill="FFFFFF"/>
        </w:rPr>
        <w:t>名。</w:t>
      </w:r>
    </w:p>
    <w:p w:rsidR="002D7AAE" w:rsidRPr="0033588E" w:rsidRDefault="002D7AAE" w:rsidP="002D7AAE">
      <w:pPr>
        <w:pStyle w:val="SingleTxtGC"/>
        <w:rPr>
          <w:rFonts w:asciiTheme="majorBidi" w:hAnsiTheme="majorBidi" w:cstheme="majorBidi"/>
          <w:szCs w:val="21"/>
        </w:rPr>
      </w:pPr>
      <w:r>
        <w:rPr>
          <w:rFonts w:asciiTheme="majorBidi" w:hAnsiTheme="majorBidi" w:cstheme="majorBidi"/>
          <w:szCs w:val="21"/>
        </w:rPr>
        <w:t>36</w:t>
      </w:r>
      <w:r w:rsidRPr="0033588E">
        <w:rPr>
          <w:rFonts w:asciiTheme="majorBidi" w:hAnsiTheme="majorBidi" w:cstheme="majorBidi"/>
          <w:szCs w:val="21"/>
        </w:rPr>
        <w:t>.</w:t>
      </w:r>
      <w:r w:rsidRPr="0033588E">
        <w:rPr>
          <w:rFonts w:asciiTheme="majorBidi" w:hAnsiTheme="majorBidi" w:cstheme="majorBidi"/>
          <w:szCs w:val="21"/>
        </w:rPr>
        <w:tab/>
      </w:r>
      <w:r w:rsidRPr="0033588E">
        <w:rPr>
          <w:rFonts w:asciiTheme="majorBidi" w:hAnsiTheme="majorBidi" w:cstheme="majorBidi"/>
          <w:color w:val="333333"/>
          <w:szCs w:val="21"/>
          <w:shd w:val="clear" w:color="auto" w:fill="FFFFFF"/>
        </w:rPr>
        <w:t>《教育法》按照《反歧视法》确立的教育中的平等待遇原则，平等保障每个申请人、儿童、学生和旁听生的权利。</w:t>
      </w:r>
      <w:r w:rsidRPr="0033588E">
        <w:rPr>
          <w:rStyle w:val="a9"/>
          <w:rFonts w:asciiTheme="majorBidi" w:eastAsia="宋体" w:hAnsiTheme="majorBidi" w:cstheme="majorBidi"/>
          <w:szCs w:val="21"/>
        </w:rPr>
        <w:footnoteReference w:id="14"/>
      </w:r>
      <w:r w:rsidRPr="0033588E">
        <w:rPr>
          <w:rFonts w:asciiTheme="majorBidi" w:hAnsiTheme="majorBidi" w:cstheme="majorBidi"/>
          <w:szCs w:val="21"/>
        </w:rPr>
        <w:t xml:space="preserve"> </w:t>
      </w:r>
    </w:p>
    <w:p w:rsidR="002D7AAE" w:rsidRPr="0033588E" w:rsidRDefault="002D7AAE" w:rsidP="002D7AAE">
      <w:pPr>
        <w:pStyle w:val="SingleTxtGC"/>
        <w:rPr>
          <w:rFonts w:asciiTheme="majorBidi" w:hAnsiTheme="majorBidi" w:cstheme="majorBidi"/>
          <w:color w:val="333333"/>
          <w:szCs w:val="21"/>
          <w:shd w:val="clear" w:color="auto" w:fill="FFFFFF"/>
        </w:rPr>
      </w:pPr>
      <w:r>
        <w:rPr>
          <w:rFonts w:asciiTheme="majorBidi" w:hAnsiTheme="majorBidi" w:cstheme="majorBidi"/>
          <w:szCs w:val="21"/>
        </w:rPr>
        <w:t>37</w:t>
      </w:r>
      <w:r w:rsidRPr="0033588E">
        <w:rPr>
          <w:rFonts w:asciiTheme="majorBidi" w:hAnsiTheme="majorBidi" w:cstheme="majorBidi"/>
          <w:szCs w:val="21"/>
        </w:rPr>
        <w:t>.</w:t>
      </w:r>
      <w:r w:rsidRPr="0033588E">
        <w:rPr>
          <w:rFonts w:asciiTheme="majorBidi" w:hAnsiTheme="majorBidi" w:cstheme="majorBidi"/>
          <w:szCs w:val="21"/>
        </w:rPr>
        <w:tab/>
      </w:r>
      <w:r w:rsidRPr="0033588E">
        <w:rPr>
          <w:rFonts w:asciiTheme="majorBidi" w:hAnsiTheme="majorBidi" w:cstheme="majorBidi"/>
          <w:color w:val="333333"/>
          <w:szCs w:val="21"/>
          <w:shd w:val="clear" w:color="auto" w:fill="FFFFFF"/>
        </w:rPr>
        <w:t>在健康状况不佳的学生的教育和培训方面，对这些学生应实行与对无残疾学生同等的教育。残疾学生</w:t>
      </w:r>
      <w:r w:rsidRPr="0033588E">
        <w:rPr>
          <w:rFonts w:asciiTheme="majorBidi" w:hAnsiTheme="majorBidi" w:cstheme="majorBidi"/>
          <w:color w:val="333333"/>
          <w:szCs w:val="21"/>
          <w:shd w:val="clear" w:color="auto" w:fill="FFFFFF"/>
        </w:rPr>
        <w:t>(</w:t>
      </w:r>
      <w:r w:rsidRPr="0033588E">
        <w:rPr>
          <w:rFonts w:asciiTheme="majorBidi" w:hAnsiTheme="majorBidi" w:cstheme="majorBidi"/>
          <w:color w:val="333333"/>
          <w:szCs w:val="21"/>
          <w:shd w:val="clear" w:color="auto" w:fill="FFFFFF"/>
        </w:rPr>
        <w:t>智</w:t>
      </w:r>
      <w:proofErr w:type="gramStart"/>
      <w:r w:rsidRPr="0033588E">
        <w:rPr>
          <w:rFonts w:asciiTheme="majorBidi" w:hAnsiTheme="majorBidi" w:cstheme="majorBidi"/>
          <w:color w:val="333333"/>
          <w:szCs w:val="21"/>
          <w:shd w:val="clear" w:color="auto" w:fill="FFFFFF"/>
        </w:rPr>
        <w:t>障学生</w:t>
      </w:r>
      <w:proofErr w:type="gramEnd"/>
      <w:r w:rsidRPr="0033588E">
        <w:rPr>
          <w:rFonts w:asciiTheme="majorBidi" w:hAnsiTheme="majorBidi" w:cstheme="majorBidi"/>
          <w:color w:val="333333"/>
          <w:szCs w:val="21"/>
          <w:shd w:val="clear" w:color="auto" w:fill="FFFFFF"/>
        </w:rPr>
        <w:t>除外</w:t>
      </w:r>
      <w:r w:rsidRPr="0033588E">
        <w:rPr>
          <w:rFonts w:asciiTheme="majorBidi" w:hAnsiTheme="majorBidi" w:cstheme="majorBidi"/>
          <w:color w:val="333333"/>
          <w:szCs w:val="21"/>
          <w:shd w:val="clear" w:color="auto" w:fill="FFFFFF"/>
        </w:rPr>
        <w:t>)</w:t>
      </w:r>
      <w:r w:rsidRPr="0033588E">
        <w:rPr>
          <w:rFonts w:asciiTheme="majorBidi" w:hAnsiTheme="majorBidi" w:cstheme="majorBidi"/>
          <w:color w:val="333333"/>
          <w:szCs w:val="21"/>
          <w:shd w:val="clear" w:color="auto" w:fill="FFFFFF"/>
        </w:rPr>
        <w:t>有机会接受与其他学生同等水平的教育。相关的教育方案和适用的立法保证了在教育过程中为健康状况不佳的学生提供特殊教育支持。</w:t>
      </w:r>
    </w:p>
    <w:p w:rsidR="002D7AAE" w:rsidRPr="0033588E" w:rsidRDefault="002D7AAE" w:rsidP="002D7AAE">
      <w:pPr>
        <w:pStyle w:val="SingleTxtGC"/>
        <w:rPr>
          <w:rFonts w:asciiTheme="majorBidi" w:hAnsiTheme="majorBidi" w:cstheme="majorBidi"/>
          <w:szCs w:val="21"/>
        </w:rPr>
      </w:pPr>
      <w:r>
        <w:rPr>
          <w:rFonts w:asciiTheme="majorBidi" w:hAnsiTheme="majorBidi" w:cstheme="majorBidi"/>
          <w:szCs w:val="21"/>
        </w:rPr>
        <w:t>38</w:t>
      </w:r>
      <w:r w:rsidRPr="0033588E">
        <w:rPr>
          <w:rFonts w:asciiTheme="majorBidi" w:hAnsiTheme="majorBidi" w:cstheme="majorBidi"/>
          <w:szCs w:val="21"/>
        </w:rPr>
        <w:t>.</w:t>
      </w:r>
      <w:r w:rsidRPr="0033588E">
        <w:rPr>
          <w:rFonts w:asciiTheme="majorBidi" w:hAnsiTheme="majorBidi" w:cstheme="majorBidi"/>
          <w:szCs w:val="21"/>
        </w:rPr>
        <w:tab/>
      </w:r>
      <w:r w:rsidRPr="0033588E">
        <w:rPr>
          <w:rFonts w:asciiTheme="majorBidi" w:hAnsiTheme="majorBidi" w:cstheme="majorBidi"/>
          <w:color w:val="333333"/>
          <w:szCs w:val="21"/>
          <w:shd w:val="clear" w:color="auto" w:fill="FFFFFF"/>
        </w:rPr>
        <w:t>在高等教育领域，教育</w:t>
      </w:r>
      <w:proofErr w:type="gramStart"/>
      <w:r w:rsidRPr="0033588E">
        <w:rPr>
          <w:rFonts w:asciiTheme="majorBidi" w:hAnsiTheme="majorBidi" w:cstheme="majorBidi"/>
          <w:color w:val="333333"/>
          <w:szCs w:val="21"/>
          <w:shd w:val="clear" w:color="auto" w:fill="FFFFFF"/>
        </w:rPr>
        <w:t>受</w:t>
      </w:r>
      <w:r w:rsidRPr="0033588E">
        <w:rPr>
          <w:rStyle w:val="normaltextrun"/>
          <w:rFonts w:asciiTheme="majorBidi" w:hAnsiTheme="majorBidi" w:cstheme="majorBidi"/>
          <w:szCs w:val="21"/>
        </w:rPr>
        <w:t>关于</w:t>
      </w:r>
      <w:proofErr w:type="gramEnd"/>
      <w:r w:rsidRPr="0033588E">
        <w:rPr>
          <w:rStyle w:val="normaltextrun"/>
          <w:rFonts w:asciiTheme="majorBidi" w:hAnsiTheme="majorBidi" w:cstheme="majorBidi"/>
          <w:szCs w:val="21"/>
        </w:rPr>
        <w:t>高等教育及某</w:t>
      </w:r>
      <w:r w:rsidRPr="0033588E">
        <w:rPr>
          <w:rFonts w:asciiTheme="majorBidi" w:hAnsiTheme="majorBidi" w:cstheme="majorBidi"/>
          <w:color w:val="333333"/>
          <w:szCs w:val="21"/>
          <w:shd w:val="clear" w:color="auto" w:fill="FFFFFF"/>
        </w:rPr>
        <w:t>些法律修正案的</w:t>
      </w:r>
      <w:r w:rsidRPr="0033588E">
        <w:rPr>
          <w:rStyle w:val="normaltextrun"/>
          <w:rFonts w:asciiTheme="majorBidi" w:hAnsiTheme="majorBidi" w:cstheme="majorBidi"/>
          <w:szCs w:val="21"/>
        </w:rPr>
        <w:t>第</w:t>
      </w:r>
      <w:r>
        <w:rPr>
          <w:rStyle w:val="normaltextrun"/>
          <w:rFonts w:asciiTheme="majorBidi" w:hAnsiTheme="majorBidi" w:cstheme="majorBidi"/>
          <w:szCs w:val="21"/>
        </w:rPr>
        <w:t>131</w:t>
      </w:r>
      <w:r w:rsidRPr="0033588E">
        <w:rPr>
          <w:rStyle w:val="normaltextrun"/>
          <w:rFonts w:asciiTheme="majorBidi" w:hAnsiTheme="majorBidi" w:cstheme="majorBidi"/>
          <w:szCs w:val="21"/>
        </w:rPr>
        <w:t>/</w:t>
      </w:r>
      <w:r>
        <w:rPr>
          <w:rStyle w:val="normaltextrun"/>
          <w:rFonts w:asciiTheme="majorBidi" w:hAnsiTheme="majorBidi" w:cstheme="majorBidi"/>
          <w:szCs w:val="21"/>
        </w:rPr>
        <w:t>2</w:t>
      </w:r>
      <w:r w:rsidRPr="0033588E">
        <w:rPr>
          <w:rStyle w:val="normaltextrun"/>
          <w:rFonts w:asciiTheme="majorBidi" w:hAnsiTheme="majorBidi" w:cstheme="majorBidi"/>
          <w:szCs w:val="21"/>
        </w:rPr>
        <w:t>00</w:t>
      </w:r>
      <w:r>
        <w:rPr>
          <w:rStyle w:val="normaltextrun"/>
          <w:rFonts w:asciiTheme="majorBidi" w:hAnsiTheme="majorBidi" w:cstheme="majorBidi"/>
          <w:szCs w:val="21"/>
        </w:rPr>
        <w:t>2</w:t>
      </w:r>
      <w:r w:rsidRPr="0033588E">
        <w:rPr>
          <w:rStyle w:val="normaltextrun"/>
          <w:rFonts w:asciiTheme="majorBidi" w:hAnsiTheme="majorBidi" w:cstheme="majorBidi"/>
          <w:szCs w:val="21"/>
        </w:rPr>
        <w:t>号法修订版</w:t>
      </w:r>
      <w:r w:rsidRPr="0033588E">
        <w:rPr>
          <w:rFonts w:asciiTheme="majorBidi" w:hAnsiTheme="majorBidi" w:cstheme="majorBidi"/>
          <w:color w:val="333333"/>
          <w:szCs w:val="21"/>
          <w:shd w:val="clear" w:color="auto" w:fill="FFFFFF"/>
        </w:rPr>
        <w:t>管理。根据上述法律，每个人都有权在选定的学习项目所在的高等教育机构学习，前提是他们符合该法第</w:t>
      </w:r>
      <w:r>
        <w:rPr>
          <w:rFonts w:asciiTheme="majorBidi" w:hAnsiTheme="majorBidi" w:cstheme="majorBidi"/>
          <w:color w:val="333333"/>
          <w:szCs w:val="21"/>
          <w:shd w:val="clear" w:color="auto" w:fill="FFFFFF"/>
        </w:rPr>
        <w:t>56</w:t>
      </w:r>
      <w:r w:rsidRPr="0033588E">
        <w:rPr>
          <w:rFonts w:asciiTheme="majorBidi" w:hAnsiTheme="majorBidi" w:cstheme="majorBidi"/>
          <w:color w:val="333333"/>
          <w:szCs w:val="21"/>
          <w:shd w:val="clear" w:color="auto" w:fill="FFFFFF"/>
        </w:rPr>
        <w:t>条规定的基本入学条件；提供所选学习项目的高等教育机构根据第</w:t>
      </w:r>
      <w:r>
        <w:rPr>
          <w:rFonts w:asciiTheme="majorBidi" w:hAnsiTheme="majorBidi" w:cstheme="majorBidi"/>
          <w:color w:val="333333"/>
          <w:szCs w:val="21"/>
          <w:shd w:val="clear" w:color="auto" w:fill="FFFFFF"/>
        </w:rPr>
        <w:t>57</w:t>
      </w:r>
      <w:r w:rsidRPr="0033588E">
        <w:rPr>
          <w:rFonts w:asciiTheme="majorBidi" w:hAnsiTheme="majorBidi" w:cstheme="majorBidi"/>
          <w:color w:val="333333"/>
          <w:szCs w:val="21"/>
          <w:shd w:val="clear" w:color="auto" w:fill="FFFFFF"/>
        </w:rPr>
        <w:t>条第</w:t>
      </w:r>
      <w:r>
        <w:rPr>
          <w:rFonts w:asciiTheme="majorBidi" w:hAnsiTheme="majorBidi" w:cstheme="majorBidi"/>
          <w:color w:val="333333"/>
          <w:szCs w:val="21"/>
          <w:shd w:val="clear" w:color="auto" w:fill="FFFFFF"/>
        </w:rPr>
        <w:t>1</w:t>
      </w:r>
      <w:r w:rsidRPr="0033588E">
        <w:rPr>
          <w:rFonts w:asciiTheme="majorBidi" w:hAnsiTheme="majorBidi" w:cstheme="majorBidi"/>
          <w:color w:val="333333"/>
          <w:szCs w:val="21"/>
          <w:shd w:val="clear" w:color="auto" w:fill="FFFFFF"/>
        </w:rPr>
        <w:t>款确定的其他条件；根据第</w:t>
      </w:r>
      <w:r>
        <w:rPr>
          <w:rFonts w:asciiTheme="majorBidi" w:hAnsiTheme="majorBidi" w:cstheme="majorBidi"/>
          <w:color w:val="333333"/>
          <w:szCs w:val="21"/>
          <w:shd w:val="clear" w:color="auto" w:fill="FFFFFF"/>
        </w:rPr>
        <w:t>54a</w:t>
      </w:r>
      <w:r w:rsidRPr="0033588E">
        <w:rPr>
          <w:rFonts w:asciiTheme="majorBidi" w:hAnsiTheme="majorBidi" w:cstheme="majorBidi"/>
          <w:color w:val="333333"/>
          <w:szCs w:val="21"/>
          <w:shd w:val="clear" w:color="auto" w:fill="FFFFFF"/>
        </w:rPr>
        <w:t>条第</w:t>
      </w:r>
      <w:r>
        <w:rPr>
          <w:rFonts w:asciiTheme="majorBidi" w:hAnsiTheme="majorBidi" w:cstheme="majorBidi"/>
          <w:color w:val="333333"/>
          <w:szCs w:val="21"/>
          <w:shd w:val="clear" w:color="auto" w:fill="FFFFFF"/>
        </w:rPr>
        <w:t>1</w:t>
      </w:r>
      <w:r w:rsidRPr="0033588E">
        <w:rPr>
          <w:rFonts w:asciiTheme="majorBidi" w:hAnsiTheme="majorBidi" w:cstheme="majorBidi"/>
          <w:color w:val="333333"/>
          <w:szCs w:val="21"/>
          <w:shd w:val="clear" w:color="auto" w:fill="FFFFFF"/>
        </w:rPr>
        <w:t>款在协议中规定的条件；以及根据第</w:t>
      </w:r>
      <w:r>
        <w:rPr>
          <w:rFonts w:asciiTheme="majorBidi" w:hAnsiTheme="majorBidi" w:cstheme="majorBidi"/>
          <w:color w:val="333333"/>
          <w:szCs w:val="21"/>
          <w:shd w:val="clear" w:color="auto" w:fill="FFFFFF"/>
        </w:rPr>
        <w:t>58a</w:t>
      </w:r>
      <w:r w:rsidRPr="0033588E">
        <w:rPr>
          <w:rFonts w:asciiTheme="majorBidi" w:hAnsiTheme="majorBidi" w:cstheme="majorBidi"/>
          <w:color w:val="333333"/>
          <w:szCs w:val="21"/>
          <w:shd w:val="clear" w:color="auto" w:fill="FFFFFF"/>
        </w:rPr>
        <w:t>条第</w:t>
      </w:r>
      <w:r>
        <w:rPr>
          <w:rFonts w:asciiTheme="majorBidi" w:hAnsiTheme="majorBidi" w:cstheme="majorBidi"/>
          <w:color w:val="333333"/>
          <w:szCs w:val="21"/>
          <w:shd w:val="clear" w:color="auto" w:fill="FFFFFF"/>
        </w:rPr>
        <w:t>4</w:t>
      </w:r>
      <w:r w:rsidRPr="0033588E">
        <w:rPr>
          <w:rFonts w:asciiTheme="majorBidi" w:hAnsiTheme="majorBidi" w:cstheme="majorBidi"/>
          <w:color w:val="333333"/>
          <w:szCs w:val="21"/>
          <w:shd w:val="clear" w:color="auto" w:fill="FFFFFF"/>
        </w:rPr>
        <w:t>款规定的条件。</w:t>
      </w:r>
      <w:r w:rsidRPr="0033588E">
        <w:rPr>
          <w:rFonts w:asciiTheme="majorBidi" w:hAnsiTheme="majorBidi" w:cstheme="majorBidi"/>
          <w:szCs w:val="21"/>
        </w:rPr>
        <w:t xml:space="preserve"> </w:t>
      </w:r>
    </w:p>
    <w:p w:rsidR="002D7AAE" w:rsidRPr="0033588E" w:rsidRDefault="002D7AAE" w:rsidP="002D7AAE">
      <w:pPr>
        <w:pStyle w:val="SingleTxtGC"/>
        <w:rPr>
          <w:rFonts w:asciiTheme="majorBidi" w:hAnsiTheme="majorBidi" w:cstheme="majorBidi"/>
          <w:szCs w:val="21"/>
        </w:rPr>
      </w:pPr>
      <w:r>
        <w:rPr>
          <w:rFonts w:asciiTheme="majorBidi" w:hAnsiTheme="majorBidi" w:cstheme="majorBidi"/>
          <w:szCs w:val="21"/>
        </w:rPr>
        <w:t>39</w:t>
      </w:r>
      <w:r w:rsidRPr="0033588E">
        <w:rPr>
          <w:rFonts w:asciiTheme="majorBidi" w:hAnsiTheme="majorBidi" w:cstheme="majorBidi"/>
          <w:szCs w:val="21"/>
        </w:rPr>
        <w:t>.</w:t>
      </w:r>
      <w:r w:rsidRPr="0033588E">
        <w:rPr>
          <w:rFonts w:asciiTheme="majorBidi" w:hAnsiTheme="majorBidi" w:cstheme="majorBidi"/>
          <w:szCs w:val="21"/>
        </w:rPr>
        <w:tab/>
      </w:r>
      <w:r w:rsidRPr="0033588E">
        <w:rPr>
          <w:rFonts w:asciiTheme="majorBidi" w:hAnsiTheme="majorBidi" w:cstheme="majorBidi"/>
          <w:color w:val="333333"/>
          <w:szCs w:val="21"/>
          <w:shd w:val="clear" w:color="auto" w:fill="FFFFFF"/>
        </w:rPr>
        <w:t>《高等教育法》按照《反歧视法》确立的教育中的平等待遇原则，平等保障每个申请人和学生的权利。</w:t>
      </w:r>
    </w:p>
    <w:p w:rsidR="002D7AAE" w:rsidRPr="0033588E" w:rsidRDefault="002D7AAE" w:rsidP="00C116BB">
      <w:pPr>
        <w:pStyle w:val="HChGC"/>
        <w:rPr>
          <w:b/>
        </w:rPr>
      </w:pPr>
      <w:r w:rsidRPr="0033588E">
        <w:tab/>
      </w:r>
      <w:r w:rsidRPr="0033588E">
        <w:t>二</w:t>
      </w:r>
      <w:r w:rsidRPr="0033588E">
        <w:t>.</w:t>
      </w:r>
      <w:r w:rsidRPr="0033588E">
        <w:tab/>
      </w:r>
      <w:r w:rsidRPr="0033588E">
        <w:t>斯洛伐克共和国宪法规定的国家权力机构</w:t>
      </w:r>
    </w:p>
    <w:p w:rsidR="002D7AAE" w:rsidRPr="0033588E" w:rsidRDefault="002D7AAE" w:rsidP="002D7AAE">
      <w:pPr>
        <w:pStyle w:val="SingleTxtGC"/>
        <w:rPr>
          <w:rFonts w:asciiTheme="majorBidi" w:hAnsiTheme="majorBidi" w:cstheme="majorBidi"/>
          <w:color w:val="333333"/>
          <w:szCs w:val="21"/>
          <w:shd w:val="clear" w:color="auto" w:fill="FFFFFF"/>
        </w:rPr>
      </w:pPr>
      <w:r>
        <w:rPr>
          <w:rFonts w:asciiTheme="majorBidi" w:hAnsiTheme="majorBidi" w:cstheme="majorBidi"/>
          <w:szCs w:val="21"/>
        </w:rPr>
        <w:t>4</w:t>
      </w:r>
      <w:r w:rsidRPr="0033588E">
        <w:rPr>
          <w:rFonts w:asciiTheme="majorBidi" w:hAnsiTheme="majorBidi" w:cstheme="majorBidi"/>
          <w:szCs w:val="21"/>
        </w:rPr>
        <w:t>0.</w:t>
      </w:r>
      <w:r w:rsidRPr="0033588E">
        <w:rPr>
          <w:rFonts w:asciiTheme="majorBidi" w:hAnsiTheme="majorBidi" w:cstheme="majorBidi"/>
          <w:szCs w:val="21"/>
        </w:rPr>
        <w:tab/>
      </w:r>
      <w:r w:rsidRPr="0033588E">
        <w:rPr>
          <w:rFonts w:asciiTheme="majorBidi" w:hAnsiTheme="majorBidi" w:cstheme="majorBidi"/>
          <w:color w:val="333333"/>
          <w:szCs w:val="21"/>
          <w:shd w:val="clear" w:color="auto" w:fill="FFFFFF"/>
        </w:rPr>
        <w:t>根据《宪法》第</w:t>
      </w:r>
      <w:r>
        <w:rPr>
          <w:rFonts w:asciiTheme="majorBidi" w:hAnsiTheme="majorBidi" w:cstheme="majorBidi"/>
          <w:color w:val="333333"/>
          <w:szCs w:val="21"/>
          <w:shd w:val="clear" w:color="auto" w:fill="FFFFFF"/>
        </w:rPr>
        <w:t>1</w:t>
      </w:r>
      <w:r w:rsidRPr="0033588E">
        <w:rPr>
          <w:rFonts w:asciiTheme="majorBidi" w:hAnsiTheme="majorBidi" w:cstheme="majorBidi"/>
          <w:color w:val="333333"/>
          <w:szCs w:val="21"/>
          <w:shd w:val="clear" w:color="auto" w:fill="FFFFFF"/>
        </w:rPr>
        <w:t>条第</w:t>
      </w:r>
      <w:r>
        <w:rPr>
          <w:rFonts w:asciiTheme="majorBidi" w:hAnsiTheme="majorBidi" w:cstheme="majorBidi"/>
          <w:color w:val="333333"/>
          <w:szCs w:val="21"/>
          <w:shd w:val="clear" w:color="auto" w:fill="FFFFFF"/>
        </w:rPr>
        <w:t>1</w:t>
      </w:r>
      <w:r w:rsidRPr="0033588E">
        <w:rPr>
          <w:rFonts w:asciiTheme="majorBidi" w:hAnsiTheme="majorBidi" w:cstheme="majorBidi"/>
          <w:color w:val="333333"/>
          <w:szCs w:val="21"/>
          <w:shd w:val="clear" w:color="auto" w:fill="FFFFFF"/>
        </w:rPr>
        <w:t>款的规定，斯洛伐克共和国是一个主权、民主、法治国家，没有意识形态或宗教。根据《宪法》第</w:t>
      </w:r>
      <w:r>
        <w:rPr>
          <w:rFonts w:asciiTheme="majorBidi" w:hAnsiTheme="majorBidi" w:cstheme="majorBidi"/>
          <w:color w:val="333333"/>
          <w:szCs w:val="21"/>
          <w:shd w:val="clear" w:color="auto" w:fill="FFFFFF"/>
        </w:rPr>
        <w:t>2</w:t>
      </w:r>
      <w:r w:rsidRPr="0033588E">
        <w:rPr>
          <w:rFonts w:asciiTheme="majorBidi" w:hAnsiTheme="majorBidi" w:cstheme="majorBidi"/>
          <w:color w:val="333333"/>
          <w:szCs w:val="21"/>
          <w:shd w:val="clear" w:color="auto" w:fill="FFFFFF"/>
        </w:rPr>
        <w:t>条第</w:t>
      </w:r>
      <w:r>
        <w:rPr>
          <w:rFonts w:asciiTheme="majorBidi" w:hAnsiTheme="majorBidi" w:cstheme="majorBidi"/>
          <w:color w:val="333333"/>
          <w:szCs w:val="21"/>
          <w:shd w:val="clear" w:color="auto" w:fill="FFFFFF"/>
        </w:rPr>
        <w:t>1</w:t>
      </w:r>
      <w:r w:rsidRPr="0033588E">
        <w:rPr>
          <w:rFonts w:asciiTheme="majorBidi" w:hAnsiTheme="majorBidi" w:cstheme="majorBidi"/>
          <w:color w:val="333333"/>
          <w:szCs w:val="21"/>
          <w:shd w:val="clear" w:color="auto" w:fill="FFFFFF"/>
        </w:rPr>
        <w:t>款的规定，国家权力来自公民，公民通过选举产生的代表或直接行使国家权力。根据《宪法》，人人可做法律没有禁止之事，无人可被强迫做法律没有规定之事。国家当局只能以《宪法》为依据，在《宪法》范围内，按照法律规定的范围和方式行事。</w:t>
      </w:r>
    </w:p>
    <w:p w:rsidR="002D7AAE" w:rsidRPr="0033588E" w:rsidRDefault="00C116BB" w:rsidP="00C116BB">
      <w:pPr>
        <w:pStyle w:val="H1GC"/>
        <w:rPr>
          <w:b/>
        </w:rPr>
      </w:pPr>
      <w:r>
        <w:tab/>
      </w:r>
      <w:r w:rsidR="002D7AAE">
        <w:t>A</w:t>
      </w:r>
      <w:r w:rsidR="002D7AAE" w:rsidRPr="0033588E">
        <w:t>.</w:t>
      </w:r>
      <w:r w:rsidR="002D7AAE" w:rsidRPr="0033588E">
        <w:tab/>
      </w:r>
      <w:r w:rsidR="002D7AAE" w:rsidRPr="0033588E">
        <w:t>斯洛伐克共和国的选举制度</w:t>
      </w:r>
    </w:p>
    <w:p w:rsidR="002D7AAE" w:rsidRPr="0033588E" w:rsidRDefault="002D7AAE" w:rsidP="00C116BB">
      <w:pPr>
        <w:pStyle w:val="H23GC"/>
        <w:rPr>
          <w:b/>
        </w:rPr>
      </w:pPr>
      <w:r w:rsidRPr="0033588E">
        <w:tab/>
      </w:r>
      <w:r w:rsidRPr="0033588E">
        <w:tab/>
      </w:r>
      <w:r w:rsidRPr="0033588E">
        <w:t>行使投票权的条件</w:t>
      </w:r>
    </w:p>
    <w:p w:rsidR="002D7AAE" w:rsidRPr="0033588E" w:rsidRDefault="002D7AAE" w:rsidP="002D7AAE">
      <w:pPr>
        <w:pStyle w:val="SingleTxtGC"/>
        <w:rPr>
          <w:rFonts w:asciiTheme="majorBidi" w:hAnsiTheme="majorBidi" w:cstheme="majorBidi"/>
          <w:color w:val="333333"/>
          <w:szCs w:val="21"/>
          <w:shd w:val="clear" w:color="auto" w:fill="FFFFFF"/>
        </w:rPr>
      </w:pPr>
      <w:r>
        <w:rPr>
          <w:rFonts w:asciiTheme="majorBidi" w:hAnsiTheme="majorBidi" w:cstheme="majorBidi"/>
          <w:szCs w:val="21"/>
        </w:rPr>
        <w:t>41</w:t>
      </w:r>
      <w:r w:rsidRPr="0033588E">
        <w:rPr>
          <w:rFonts w:asciiTheme="majorBidi" w:hAnsiTheme="majorBidi" w:cstheme="majorBidi"/>
          <w:szCs w:val="21"/>
        </w:rPr>
        <w:t>.</w:t>
      </w:r>
      <w:r w:rsidRPr="0033588E">
        <w:rPr>
          <w:rFonts w:asciiTheme="majorBidi" w:hAnsiTheme="majorBidi" w:cstheme="majorBidi"/>
          <w:szCs w:val="21"/>
        </w:rPr>
        <w:tab/>
      </w:r>
      <w:r w:rsidRPr="0033588E">
        <w:rPr>
          <w:rFonts w:asciiTheme="majorBidi" w:hAnsiTheme="majorBidi" w:cstheme="majorBidi"/>
          <w:color w:val="333333"/>
          <w:szCs w:val="21"/>
          <w:shd w:val="clear" w:color="auto" w:fill="FFFFFF"/>
        </w:rPr>
        <w:t>公民有权直接或通过其自由选择的代表参与公共事务的管理。在斯洛伐克共和国永久居留的外国人有权投票，也有权被选入市镇自治机构和高领土单位的自治机构。</w:t>
      </w:r>
      <w:r w:rsidRPr="0033588E">
        <w:rPr>
          <w:rStyle w:val="a9"/>
          <w:rFonts w:asciiTheme="majorBidi" w:eastAsia="宋体" w:hAnsiTheme="majorBidi" w:cstheme="majorBidi"/>
          <w:szCs w:val="21"/>
        </w:rPr>
        <w:footnoteReference w:id="15"/>
      </w:r>
      <w:r w:rsidR="0000602B">
        <w:rPr>
          <w:rFonts w:asciiTheme="majorBidi" w:hAnsiTheme="majorBidi" w:cstheme="majorBidi" w:hint="eastAsia"/>
          <w:color w:val="333333"/>
          <w:szCs w:val="21"/>
          <w:shd w:val="clear" w:color="auto" w:fill="FFFFFF"/>
        </w:rPr>
        <w:t xml:space="preserve"> </w:t>
      </w:r>
      <w:r w:rsidRPr="0033588E">
        <w:rPr>
          <w:rFonts w:asciiTheme="majorBidi" w:hAnsiTheme="majorBidi" w:cstheme="majorBidi"/>
          <w:color w:val="333333"/>
          <w:szCs w:val="21"/>
          <w:shd w:val="clear" w:color="auto" w:fill="FFFFFF"/>
        </w:rPr>
        <w:t>在斯洛伐克共和国永久居留的其他欧盟成员国的公民有权投票，也有权被选入欧洲议会。</w:t>
      </w:r>
    </w:p>
    <w:p w:rsidR="002D7AAE" w:rsidRPr="0033588E" w:rsidRDefault="002D7AAE" w:rsidP="002D7AAE">
      <w:pPr>
        <w:pStyle w:val="SingleTxtGC"/>
        <w:rPr>
          <w:rFonts w:asciiTheme="majorBidi" w:hAnsiTheme="majorBidi" w:cstheme="majorBidi"/>
          <w:color w:val="333333"/>
          <w:szCs w:val="21"/>
          <w:shd w:val="clear" w:color="auto" w:fill="FFFFFF"/>
        </w:rPr>
      </w:pPr>
      <w:r>
        <w:rPr>
          <w:rFonts w:asciiTheme="majorBidi" w:hAnsiTheme="majorBidi" w:cstheme="majorBidi"/>
          <w:szCs w:val="21"/>
        </w:rPr>
        <w:lastRenderedPageBreak/>
        <w:t>42</w:t>
      </w:r>
      <w:r w:rsidRPr="0033588E">
        <w:rPr>
          <w:rFonts w:asciiTheme="majorBidi" w:hAnsiTheme="majorBidi" w:cstheme="majorBidi"/>
          <w:szCs w:val="21"/>
        </w:rPr>
        <w:t>.</w:t>
      </w:r>
      <w:r w:rsidRPr="0033588E">
        <w:rPr>
          <w:rFonts w:asciiTheme="majorBidi" w:hAnsiTheme="majorBidi" w:cstheme="majorBidi"/>
          <w:szCs w:val="21"/>
        </w:rPr>
        <w:tab/>
      </w:r>
      <w:r w:rsidRPr="0033588E">
        <w:rPr>
          <w:rFonts w:asciiTheme="majorBidi" w:hAnsiTheme="majorBidi" w:cstheme="majorBidi"/>
          <w:color w:val="333333"/>
          <w:szCs w:val="21"/>
          <w:shd w:val="clear" w:color="auto" w:fill="FFFFFF"/>
        </w:rPr>
        <w:t>投票权是普遍、平等、直接的，以无记名方式行使。</w:t>
      </w:r>
      <w:r w:rsidRPr="0033588E">
        <w:rPr>
          <w:rStyle w:val="a9"/>
          <w:rFonts w:asciiTheme="majorBidi" w:eastAsia="宋体" w:hAnsiTheme="majorBidi" w:cstheme="majorBidi"/>
          <w:szCs w:val="21"/>
        </w:rPr>
        <w:footnoteReference w:id="16"/>
      </w:r>
      <w:r w:rsidR="00A87C83">
        <w:rPr>
          <w:rFonts w:asciiTheme="majorBidi" w:hAnsiTheme="majorBidi" w:cstheme="majorBidi" w:hint="eastAsia"/>
          <w:color w:val="333333"/>
          <w:szCs w:val="21"/>
          <w:shd w:val="clear" w:color="auto" w:fill="FFFFFF"/>
        </w:rPr>
        <w:t xml:space="preserve"> </w:t>
      </w:r>
      <w:r w:rsidRPr="0033588E">
        <w:rPr>
          <w:rFonts w:asciiTheme="majorBidi" w:hAnsiTheme="majorBidi" w:cstheme="majorBidi"/>
          <w:color w:val="333333"/>
          <w:szCs w:val="21"/>
          <w:shd w:val="clear" w:color="auto" w:fill="FFFFFF"/>
        </w:rPr>
        <w:t>关于行使投票权的条件及某些法律修正案的第</w:t>
      </w:r>
      <w:r>
        <w:rPr>
          <w:rFonts w:asciiTheme="majorBidi" w:hAnsiTheme="majorBidi" w:cstheme="majorBidi"/>
          <w:color w:val="333333"/>
          <w:szCs w:val="21"/>
          <w:shd w:val="clear" w:color="auto" w:fill="FFFFFF"/>
        </w:rPr>
        <w:t>18</w:t>
      </w:r>
      <w:r w:rsidRPr="0033588E">
        <w:rPr>
          <w:rFonts w:asciiTheme="majorBidi" w:hAnsiTheme="majorBidi" w:cstheme="majorBidi"/>
          <w:color w:val="333333"/>
          <w:szCs w:val="21"/>
          <w:shd w:val="clear" w:color="auto" w:fill="FFFFFF"/>
        </w:rPr>
        <w:t>0/</w:t>
      </w:r>
      <w:r>
        <w:rPr>
          <w:rFonts w:asciiTheme="majorBidi" w:hAnsiTheme="majorBidi" w:cstheme="majorBidi"/>
          <w:color w:val="333333"/>
          <w:szCs w:val="21"/>
          <w:shd w:val="clear" w:color="auto" w:fill="FFFFFF"/>
        </w:rPr>
        <w:t>2</w:t>
      </w:r>
      <w:r w:rsidRPr="0033588E">
        <w:rPr>
          <w:rFonts w:asciiTheme="majorBidi" w:hAnsiTheme="majorBidi" w:cstheme="majorBidi"/>
          <w:color w:val="333333"/>
          <w:szCs w:val="21"/>
          <w:shd w:val="clear" w:color="auto" w:fill="FFFFFF"/>
        </w:rPr>
        <w:t>0</w:t>
      </w:r>
      <w:r>
        <w:rPr>
          <w:rFonts w:asciiTheme="majorBidi" w:hAnsiTheme="majorBidi" w:cstheme="majorBidi"/>
          <w:color w:val="333333"/>
          <w:szCs w:val="21"/>
          <w:shd w:val="clear" w:color="auto" w:fill="FFFFFF"/>
        </w:rPr>
        <w:t>14</w:t>
      </w:r>
      <w:r w:rsidRPr="0033588E">
        <w:rPr>
          <w:rFonts w:asciiTheme="majorBidi" w:hAnsiTheme="majorBidi" w:cstheme="majorBidi"/>
          <w:color w:val="333333"/>
          <w:szCs w:val="21"/>
          <w:shd w:val="clear" w:color="auto" w:fill="FFFFFF"/>
        </w:rPr>
        <w:t>号法修订版规定了每类选举中行使投票权的条件。</w:t>
      </w:r>
    </w:p>
    <w:p w:rsidR="002D7AAE" w:rsidRPr="0033588E" w:rsidRDefault="002D7AAE" w:rsidP="002D7AAE">
      <w:pPr>
        <w:pStyle w:val="SingleTxtGC"/>
        <w:rPr>
          <w:rFonts w:asciiTheme="majorBidi" w:hAnsiTheme="majorBidi" w:cstheme="majorBidi"/>
          <w:color w:val="333333"/>
          <w:szCs w:val="21"/>
          <w:shd w:val="clear" w:color="auto" w:fill="FFFFFF"/>
        </w:rPr>
      </w:pPr>
      <w:r>
        <w:rPr>
          <w:rFonts w:asciiTheme="majorBidi" w:hAnsiTheme="majorBidi" w:cstheme="majorBidi"/>
          <w:szCs w:val="21"/>
        </w:rPr>
        <w:t>43</w:t>
      </w:r>
      <w:r w:rsidRPr="0033588E">
        <w:rPr>
          <w:rFonts w:asciiTheme="majorBidi" w:hAnsiTheme="majorBidi" w:cstheme="majorBidi"/>
          <w:szCs w:val="21"/>
        </w:rPr>
        <w:t>.</w:t>
      </w:r>
      <w:r w:rsidRPr="0033588E">
        <w:rPr>
          <w:rFonts w:asciiTheme="majorBidi" w:hAnsiTheme="majorBidi" w:cstheme="majorBidi"/>
          <w:szCs w:val="21"/>
        </w:rPr>
        <w:tab/>
      </w:r>
      <w:r w:rsidRPr="0033588E">
        <w:rPr>
          <w:rFonts w:asciiTheme="majorBidi" w:hAnsiTheme="majorBidi" w:cstheme="majorBidi"/>
          <w:color w:val="333333"/>
          <w:szCs w:val="21"/>
          <w:shd w:val="clear" w:color="auto" w:fill="FFFFFF"/>
        </w:rPr>
        <w:t>行使积极投票权的一般条件是最迟在选举之日年满</w:t>
      </w:r>
      <w:r>
        <w:rPr>
          <w:rFonts w:asciiTheme="majorBidi" w:hAnsiTheme="majorBidi" w:cstheme="majorBidi"/>
          <w:color w:val="333333"/>
          <w:szCs w:val="21"/>
          <w:shd w:val="clear" w:color="auto" w:fill="FFFFFF"/>
        </w:rPr>
        <w:t>18</w:t>
      </w:r>
      <w:r w:rsidRPr="0033588E">
        <w:rPr>
          <w:rFonts w:asciiTheme="majorBidi" w:hAnsiTheme="majorBidi" w:cstheme="majorBidi"/>
          <w:color w:val="333333"/>
          <w:szCs w:val="21"/>
          <w:shd w:val="clear" w:color="auto" w:fill="FFFFFF"/>
        </w:rPr>
        <w:t>岁。</w:t>
      </w:r>
    </w:p>
    <w:p w:rsidR="002D7AAE" w:rsidRPr="0033588E" w:rsidRDefault="002D7AAE" w:rsidP="002D7AAE">
      <w:pPr>
        <w:pStyle w:val="SingleTxtGC"/>
        <w:rPr>
          <w:rFonts w:asciiTheme="majorBidi" w:hAnsiTheme="majorBidi" w:cstheme="majorBidi"/>
          <w:szCs w:val="21"/>
        </w:rPr>
      </w:pPr>
      <w:r>
        <w:rPr>
          <w:rFonts w:asciiTheme="majorBidi" w:hAnsiTheme="majorBidi" w:cstheme="majorBidi"/>
          <w:szCs w:val="21"/>
        </w:rPr>
        <w:t>44</w:t>
      </w:r>
      <w:r w:rsidRPr="0033588E">
        <w:rPr>
          <w:rFonts w:asciiTheme="majorBidi" w:hAnsiTheme="majorBidi" w:cstheme="majorBidi"/>
          <w:szCs w:val="21"/>
        </w:rPr>
        <w:t>.</w:t>
      </w:r>
      <w:r w:rsidRPr="0033588E">
        <w:rPr>
          <w:rFonts w:asciiTheme="majorBidi" w:hAnsiTheme="majorBidi" w:cstheme="majorBidi"/>
          <w:szCs w:val="21"/>
        </w:rPr>
        <w:tab/>
      </w:r>
      <w:r w:rsidRPr="0033588E">
        <w:rPr>
          <w:rFonts w:asciiTheme="majorBidi" w:hAnsiTheme="majorBidi" w:cstheme="majorBidi"/>
          <w:color w:val="333333"/>
          <w:szCs w:val="21"/>
          <w:shd w:val="clear" w:color="auto" w:fill="FFFFFF"/>
        </w:rPr>
        <w:t>公民担任民选职务和其他公共职务的条件相同。</w:t>
      </w:r>
      <w:r w:rsidRPr="0033588E">
        <w:rPr>
          <w:rStyle w:val="a9"/>
          <w:rFonts w:asciiTheme="majorBidi" w:eastAsia="宋体" w:hAnsiTheme="majorBidi" w:cstheme="majorBidi"/>
          <w:szCs w:val="21"/>
        </w:rPr>
        <w:footnoteReference w:id="17"/>
      </w:r>
    </w:p>
    <w:p w:rsidR="002D7AAE" w:rsidRPr="0033588E" w:rsidRDefault="002D7AAE" w:rsidP="002D7AAE">
      <w:pPr>
        <w:pStyle w:val="SingleTxtGC"/>
        <w:rPr>
          <w:rFonts w:asciiTheme="majorBidi" w:hAnsiTheme="majorBidi" w:cstheme="majorBidi"/>
          <w:color w:val="333333"/>
          <w:szCs w:val="21"/>
          <w:shd w:val="clear" w:color="auto" w:fill="FFFFFF"/>
        </w:rPr>
      </w:pPr>
      <w:r>
        <w:rPr>
          <w:rFonts w:asciiTheme="majorBidi" w:hAnsiTheme="majorBidi" w:cstheme="majorBidi"/>
          <w:szCs w:val="21"/>
        </w:rPr>
        <w:t>45</w:t>
      </w:r>
      <w:r w:rsidRPr="0033588E">
        <w:rPr>
          <w:rFonts w:asciiTheme="majorBidi" w:hAnsiTheme="majorBidi" w:cstheme="majorBidi"/>
          <w:szCs w:val="21"/>
        </w:rPr>
        <w:t>.</w:t>
      </w:r>
      <w:r w:rsidRPr="0033588E">
        <w:rPr>
          <w:rFonts w:asciiTheme="majorBidi" w:hAnsiTheme="majorBidi" w:cstheme="majorBidi"/>
          <w:szCs w:val="21"/>
        </w:rPr>
        <w:tab/>
      </w:r>
      <w:r w:rsidRPr="0033588E">
        <w:rPr>
          <w:rFonts w:asciiTheme="majorBidi" w:hAnsiTheme="majorBidi" w:cstheme="majorBidi"/>
          <w:color w:val="333333"/>
          <w:szCs w:val="21"/>
          <w:shd w:val="clear" w:color="auto" w:fill="FFFFFF"/>
        </w:rPr>
        <w:t>在斯洛伐克共和国国民议会选举、欧洲议会选举和斯洛伐克共和国总统选举中，斯洛伐克共和国构成一个选区。</w:t>
      </w:r>
    </w:p>
    <w:p w:rsidR="002D7AAE" w:rsidRPr="0033588E" w:rsidRDefault="00C116BB" w:rsidP="00C116BB">
      <w:pPr>
        <w:pStyle w:val="H1GC"/>
        <w:rPr>
          <w:b/>
        </w:rPr>
      </w:pPr>
      <w:r>
        <w:tab/>
      </w:r>
      <w:r w:rsidR="002D7AAE">
        <w:t>B</w:t>
      </w:r>
      <w:r w:rsidR="002D7AAE" w:rsidRPr="0033588E">
        <w:t>.</w:t>
      </w:r>
      <w:r w:rsidR="002D7AAE" w:rsidRPr="0033588E">
        <w:tab/>
      </w:r>
      <w:r w:rsidR="002D7AAE" w:rsidRPr="0033588E">
        <w:t>立法权力</w:t>
      </w:r>
    </w:p>
    <w:p w:rsidR="002D7AAE" w:rsidRPr="0033588E" w:rsidRDefault="002D7AAE" w:rsidP="00D12018">
      <w:pPr>
        <w:pStyle w:val="H23GC"/>
        <w:rPr>
          <w:b/>
        </w:rPr>
      </w:pPr>
      <w:r w:rsidRPr="0033588E">
        <w:tab/>
        <w:t>(</w:t>
      </w:r>
      <w:r w:rsidRPr="0033588E">
        <w:t>一</w:t>
      </w:r>
      <w:r w:rsidRPr="0033588E">
        <w:t>)</w:t>
      </w:r>
      <w:r w:rsidRPr="0033588E">
        <w:tab/>
      </w:r>
      <w:r w:rsidRPr="0033588E">
        <w:t>斯洛伐克共和国国民议会</w:t>
      </w:r>
    </w:p>
    <w:p w:rsidR="002D7AAE" w:rsidRPr="0033588E" w:rsidRDefault="002D7AAE" w:rsidP="002D7AAE">
      <w:pPr>
        <w:pStyle w:val="SingleTxtGC"/>
        <w:rPr>
          <w:rFonts w:asciiTheme="majorBidi" w:hAnsiTheme="majorBidi" w:cstheme="majorBidi"/>
          <w:color w:val="333333"/>
          <w:szCs w:val="21"/>
          <w:shd w:val="clear" w:color="auto" w:fill="FFFFFF"/>
        </w:rPr>
      </w:pPr>
      <w:r>
        <w:rPr>
          <w:rFonts w:asciiTheme="majorBidi" w:hAnsiTheme="majorBidi" w:cstheme="majorBidi"/>
          <w:szCs w:val="21"/>
        </w:rPr>
        <w:t>46</w:t>
      </w:r>
      <w:r w:rsidRPr="0033588E">
        <w:rPr>
          <w:rFonts w:asciiTheme="majorBidi" w:hAnsiTheme="majorBidi" w:cstheme="majorBidi"/>
          <w:szCs w:val="21"/>
        </w:rPr>
        <w:t>.</w:t>
      </w:r>
      <w:r w:rsidRPr="0033588E">
        <w:rPr>
          <w:rFonts w:asciiTheme="majorBidi" w:hAnsiTheme="majorBidi" w:cstheme="majorBidi"/>
          <w:szCs w:val="21"/>
        </w:rPr>
        <w:tab/>
      </w:r>
      <w:r w:rsidRPr="0033588E">
        <w:rPr>
          <w:rFonts w:asciiTheme="majorBidi" w:hAnsiTheme="majorBidi" w:cstheme="majorBidi"/>
          <w:color w:val="333333"/>
          <w:szCs w:val="21"/>
          <w:shd w:val="clear" w:color="auto" w:fill="FFFFFF"/>
        </w:rPr>
        <w:t>斯洛伐克共和国国民议会</w:t>
      </w:r>
      <w:r w:rsidRPr="0033588E">
        <w:rPr>
          <w:rFonts w:asciiTheme="majorBidi" w:hAnsiTheme="majorBidi" w:cstheme="majorBidi"/>
          <w:color w:val="333333"/>
          <w:szCs w:val="21"/>
          <w:shd w:val="clear" w:color="auto" w:fill="FFFFFF"/>
        </w:rPr>
        <w:t>(</w:t>
      </w:r>
      <w:r w:rsidRPr="0033588E">
        <w:rPr>
          <w:rFonts w:asciiTheme="majorBidi" w:hAnsiTheme="majorBidi" w:cstheme="majorBidi"/>
          <w:color w:val="333333"/>
          <w:szCs w:val="21"/>
          <w:shd w:val="clear" w:color="auto" w:fill="FFFFFF"/>
        </w:rPr>
        <w:t>以下简称</w:t>
      </w:r>
      <w:r>
        <w:rPr>
          <w:rFonts w:asciiTheme="majorBidi" w:hAnsiTheme="majorBidi" w:cstheme="majorBidi" w:hint="eastAsia"/>
          <w:color w:val="333333"/>
          <w:szCs w:val="21"/>
          <w:shd w:val="clear" w:color="auto" w:fill="FFFFFF"/>
        </w:rPr>
        <w:t>“</w:t>
      </w:r>
      <w:r w:rsidRPr="0033588E">
        <w:rPr>
          <w:rFonts w:asciiTheme="majorBidi" w:hAnsiTheme="majorBidi" w:cstheme="majorBidi"/>
          <w:color w:val="333333"/>
          <w:szCs w:val="21"/>
          <w:shd w:val="clear" w:color="auto" w:fill="FFFFFF"/>
        </w:rPr>
        <w:t>议会</w:t>
      </w:r>
      <w:r>
        <w:rPr>
          <w:rFonts w:asciiTheme="majorBidi" w:hAnsiTheme="majorBidi" w:cstheme="majorBidi" w:hint="eastAsia"/>
          <w:color w:val="333333"/>
          <w:szCs w:val="21"/>
          <w:shd w:val="clear" w:color="auto" w:fill="FFFFFF"/>
        </w:rPr>
        <w:t>”</w:t>
      </w:r>
      <w:r w:rsidRPr="0033588E">
        <w:rPr>
          <w:rFonts w:asciiTheme="majorBidi" w:hAnsiTheme="majorBidi" w:cstheme="majorBidi"/>
          <w:color w:val="333333"/>
          <w:szCs w:val="21"/>
          <w:shd w:val="clear" w:color="auto" w:fill="FFFFFF"/>
        </w:rPr>
        <w:t>)</w:t>
      </w:r>
      <w:r w:rsidRPr="0033588E">
        <w:rPr>
          <w:rFonts w:asciiTheme="majorBidi" w:hAnsiTheme="majorBidi" w:cstheme="majorBidi"/>
          <w:color w:val="333333"/>
          <w:szCs w:val="21"/>
          <w:shd w:val="clear" w:color="auto" w:fill="FFFFFF"/>
        </w:rPr>
        <w:t>是斯洛伐克共和国唯一的宪法和立法机构。它有</w:t>
      </w:r>
      <w:r>
        <w:rPr>
          <w:rFonts w:asciiTheme="majorBidi" w:hAnsiTheme="majorBidi" w:cstheme="majorBidi"/>
          <w:color w:val="333333"/>
          <w:szCs w:val="21"/>
          <w:shd w:val="clear" w:color="auto" w:fill="FFFFFF"/>
        </w:rPr>
        <w:t>15</w:t>
      </w:r>
      <w:r w:rsidRPr="0033588E">
        <w:rPr>
          <w:rFonts w:asciiTheme="majorBidi" w:hAnsiTheme="majorBidi" w:cstheme="majorBidi"/>
          <w:color w:val="333333"/>
          <w:szCs w:val="21"/>
          <w:shd w:val="clear" w:color="auto" w:fill="FFFFFF"/>
        </w:rPr>
        <w:t>0</w:t>
      </w:r>
      <w:r w:rsidRPr="0033588E">
        <w:rPr>
          <w:rFonts w:asciiTheme="majorBidi" w:hAnsiTheme="majorBidi" w:cstheme="majorBidi"/>
          <w:color w:val="333333"/>
          <w:szCs w:val="21"/>
          <w:shd w:val="clear" w:color="auto" w:fill="FFFFFF"/>
        </w:rPr>
        <w:t>名议员，他们是选举产生的，任期</w:t>
      </w:r>
      <w:r>
        <w:rPr>
          <w:rFonts w:asciiTheme="majorBidi" w:hAnsiTheme="majorBidi" w:cstheme="majorBidi"/>
          <w:color w:val="333333"/>
          <w:szCs w:val="21"/>
          <w:shd w:val="clear" w:color="auto" w:fill="FFFFFF"/>
        </w:rPr>
        <w:t>4</w:t>
      </w:r>
      <w:r w:rsidRPr="0033588E">
        <w:rPr>
          <w:rFonts w:asciiTheme="majorBidi" w:hAnsiTheme="majorBidi" w:cstheme="majorBidi"/>
          <w:color w:val="333333"/>
          <w:szCs w:val="21"/>
          <w:shd w:val="clear" w:color="auto" w:fill="FFFFFF"/>
        </w:rPr>
        <w:t>年。他们按照自己的良知和信仰以个人身份执行任务，不接受任何指令。</w:t>
      </w:r>
    </w:p>
    <w:p w:rsidR="002D7AAE" w:rsidRPr="0033588E" w:rsidRDefault="002D7AAE" w:rsidP="002D7AAE">
      <w:pPr>
        <w:pStyle w:val="SingleTxtGC"/>
        <w:rPr>
          <w:rFonts w:asciiTheme="majorBidi" w:hAnsiTheme="majorBidi" w:cstheme="majorBidi"/>
          <w:color w:val="333333"/>
          <w:szCs w:val="21"/>
          <w:shd w:val="clear" w:color="auto" w:fill="FFFFFF"/>
        </w:rPr>
      </w:pPr>
      <w:r>
        <w:rPr>
          <w:rFonts w:asciiTheme="majorBidi" w:hAnsiTheme="majorBidi" w:cstheme="majorBidi"/>
          <w:szCs w:val="21"/>
        </w:rPr>
        <w:t>47</w:t>
      </w:r>
      <w:r w:rsidRPr="0033588E">
        <w:rPr>
          <w:rFonts w:asciiTheme="majorBidi" w:hAnsiTheme="majorBidi" w:cstheme="majorBidi"/>
          <w:szCs w:val="21"/>
        </w:rPr>
        <w:t>.</w:t>
      </w:r>
      <w:r w:rsidRPr="0033588E">
        <w:rPr>
          <w:rFonts w:asciiTheme="majorBidi" w:hAnsiTheme="majorBidi" w:cstheme="majorBidi"/>
          <w:szCs w:val="21"/>
        </w:rPr>
        <w:tab/>
      </w:r>
      <w:r w:rsidRPr="0033588E">
        <w:rPr>
          <w:rFonts w:asciiTheme="majorBidi" w:hAnsiTheme="majorBidi" w:cstheme="majorBidi"/>
          <w:color w:val="333333"/>
          <w:szCs w:val="21"/>
          <w:shd w:val="clear" w:color="auto" w:fill="FFFFFF"/>
        </w:rPr>
        <w:t>当选议员的最低年龄是</w:t>
      </w:r>
      <w:r>
        <w:rPr>
          <w:rFonts w:asciiTheme="majorBidi" w:hAnsiTheme="majorBidi" w:cstheme="majorBidi"/>
          <w:color w:val="333333"/>
          <w:szCs w:val="21"/>
          <w:shd w:val="clear" w:color="auto" w:fill="FFFFFF"/>
        </w:rPr>
        <w:t>21</w:t>
      </w:r>
      <w:r w:rsidRPr="0033588E">
        <w:rPr>
          <w:rFonts w:asciiTheme="majorBidi" w:hAnsiTheme="majorBidi" w:cstheme="majorBidi"/>
          <w:color w:val="333333"/>
          <w:szCs w:val="21"/>
          <w:shd w:val="clear" w:color="auto" w:fill="FFFFFF"/>
        </w:rPr>
        <w:t>岁。议员以普遍、平等和直接的无记名投票方式选出。担任议会议员者不得同时担任法官、检察官、调查专员、武装部队成员、武装集团成员和欧洲议会议员。</w:t>
      </w:r>
    </w:p>
    <w:p w:rsidR="002D7AAE" w:rsidRPr="0033588E" w:rsidRDefault="002D7AAE" w:rsidP="002D7AAE">
      <w:pPr>
        <w:pStyle w:val="SingleTxtGC"/>
        <w:rPr>
          <w:rFonts w:asciiTheme="majorBidi" w:hAnsiTheme="majorBidi" w:cstheme="majorBidi"/>
          <w:color w:val="333333"/>
          <w:szCs w:val="21"/>
          <w:shd w:val="clear" w:color="auto" w:fill="FFFFFF"/>
        </w:rPr>
      </w:pPr>
      <w:r>
        <w:rPr>
          <w:rFonts w:asciiTheme="majorBidi" w:hAnsiTheme="majorBidi" w:cstheme="majorBidi"/>
          <w:szCs w:val="21"/>
        </w:rPr>
        <w:t>48</w:t>
      </w:r>
      <w:r w:rsidRPr="0033588E">
        <w:rPr>
          <w:rFonts w:asciiTheme="majorBidi" w:hAnsiTheme="majorBidi" w:cstheme="majorBidi"/>
          <w:szCs w:val="21"/>
        </w:rPr>
        <w:t>.</w:t>
      </w:r>
      <w:r w:rsidRPr="0033588E">
        <w:rPr>
          <w:rFonts w:asciiTheme="majorBidi" w:hAnsiTheme="majorBidi" w:cstheme="majorBidi"/>
          <w:szCs w:val="21"/>
        </w:rPr>
        <w:tab/>
      </w:r>
      <w:r w:rsidRPr="0033588E">
        <w:rPr>
          <w:rFonts w:asciiTheme="majorBidi" w:hAnsiTheme="majorBidi" w:cstheme="majorBidi"/>
          <w:color w:val="333333"/>
          <w:szCs w:val="21"/>
          <w:shd w:val="clear" w:color="auto" w:fill="FFFFFF"/>
        </w:rPr>
        <w:t>议会会议对公众开放。只有在法律规定的情况下，或在所有议员以五分之三的多数通过议会决议的情况下，才能举行非公开会议。主席和副主席负责管理和安排议会的活动。所有议员的一半以上在场，即符合法定人数，议会要通过有法律效力的决议，需要出席会议的过半数的议员同意，除非《宪法》规定更高的法定人数。</w:t>
      </w:r>
    </w:p>
    <w:p w:rsidR="002D7AAE" w:rsidRPr="0033588E" w:rsidRDefault="002D7AAE" w:rsidP="002D7AAE">
      <w:pPr>
        <w:pStyle w:val="SingleTxtGC"/>
        <w:rPr>
          <w:rFonts w:asciiTheme="majorBidi" w:hAnsiTheme="majorBidi" w:cstheme="majorBidi"/>
          <w:color w:val="333333"/>
          <w:szCs w:val="21"/>
          <w:shd w:val="clear" w:color="auto" w:fill="FFFFFF"/>
        </w:rPr>
      </w:pPr>
      <w:r>
        <w:rPr>
          <w:rFonts w:asciiTheme="majorBidi" w:hAnsiTheme="majorBidi" w:cstheme="majorBidi"/>
          <w:szCs w:val="21"/>
        </w:rPr>
        <w:t>49</w:t>
      </w:r>
      <w:r w:rsidRPr="0033588E">
        <w:rPr>
          <w:rFonts w:asciiTheme="majorBidi" w:hAnsiTheme="majorBidi" w:cstheme="majorBidi"/>
          <w:szCs w:val="21"/>
        </w:rPr>
        <w:t>.</w:t>
      </w:r>
      <w:r w:rsidRPr="0033588E">
        <w:rPr>
          <w:rFonts w:asciiTheme="majorBidi" w:hAnsiTheme="majorBidi" w:cstheme="majorBidi"/>
          <w:szCs w:val="21"/>
        </w:rPr>
        <w:tab/>
      </w:r>
      <w:r w:rsidRPr="0033588E">
        <w:rPr>
          <w:rFonts w:asciiTheme="majorBidi" w:hAnsiTheme="majorBidi" w:cstheme="majorBidi"/>
          <w:szCs w:val="21"/>
        </w:rPr>
        <w:t>具体而言，</w:t>
      </w:r>
      <w:r w:rsidRPr="0033588E">
        <w:rPr>
          <w:rFonts w:asciiTheme="majorBidi" w:hAnsiTheme="majorBidi" w:cstheme="majorBidi"/>
          <w:color w:val="333333"/>
          <w:szCs w:val="21"/>
          <w:shd w:val="clear" w:color="auto" w:fill="FFFFFF"/>
        </w:rPr>
        <w:t>议会应负责：</w:t>
      </w:r>
    </w:p>
    <w:p w:rsidR="002D7AAE" w:rsidRPr="0033588E" w:rsidRDefault="002D7AAE" w:rsidP="00D12018">
      <w:pPr>
        <w:pStyle w:val="SingleTxtGC"/>
        <w:ind w:left="1996" w:hanging="431"/>
        <w:rPr>
          <w:rFonts w:asciiTheme="majorBidi" w:hAnsiTheme="majorBidi" w:cstheme="majorBidi"/>
          <w:szCs w:val="21"/>
        </w:rPr>
      </w:pPr>
      <w:r w:rsidRPr="0033588E">
        <w:rPr>
          <w:rFonts w:asciiTheme="majorBidi" w:hAnsiTheme="majorBidi" w:cstheme="majorBidi"/>
          <w:szCs w:val="21"/>
        </w:rPr>
        <w:t>•</w:t>
      </w:r>
      <w:r w:rsidRPr="0033588E">
        <w:rPr>
          <w:rFonts w:asciiTheme="majorBidi" w:hAnsiTheme="majorBidi" w:cstheme="majorBidi"/>
          <w:szCs w:val="21"/>
        </w:rPr>
        <w:tab/>
      </w:r>
      <w:r w:rsidRPr="0033588E">
        <w:rPr>
          <w:rFonts w:asciiTheme="majorBidi" w:hAnsiTheme="majorBidi" w:cstheme="majorBidi"/>
          <w:color w:val="333333"/>
          <w:szCs w:val="21"/>
          <w:shd w:val="clear" w:color="auto" w:fill="FFFFFF"/>
        </w:rPr>
        <w:t>对《宪法》、宪制性法律和其他法律作出决议，并监督其遵守情况；</w:t>
      </w:r>
    </w:p>
    <w:p w:rsidR="002D7AAE" w:rsidRPr="0033588E" w:rsidRDefault="002D7AAE" w:rsidP="00D12018">
      <w:pPr>
        <w:pStyle w:val="SingleTxtGC"/>
        <w:ind w:left="1996" w:hanging="431"/>
        <w:rPr>
          <w:rFonts w:asciiTheme="majorBidi" w:hAnsiTheme="majorBidi" w:cstheme="majorBidi"/>
          <w:szCs w:val="21"/>
        </w:rPr>
      </w:pPr>
      <w:r w:rsidRPr="0033588E">
        <w:rPr>
          <w:rFonts w:asciiTheme="majorBidi" w:hAnsiTheme="majorBidi" w:cstheme="majorBidi"/>
          <w:szCs w:val="21"/>
        </w:rPr>
        <w:t>•</w:t>
      </w:r>
      <w:r w:rsidRPr="0033588E">
        <w:rPr>
          <w:rFonts w:asciiTheme="majorBidi" w:hAnsiTheme="majorBidi" w:cstheme="majorBidi"/>
          <w:szCs w:val="21"/>
        </w:rPr>
        <w:tab/>
      </w:r>
      <w:r w:rsidRPr="0033588E">
        <w:rPr>
          <w:rFonts w:asciiTheme="majorBidi" w:hAnsiTheme="majorBidi" w:cstheme="majorBidi"/>
          <w:color w:val="333333"/>
          <w:szCs w:val="21"/>
          <w:shd w:val="clear" w:color="auto" w:fill="FFFFFF"/>
        </w:rPr>
        <w:t>根据宪制性法律，批准斯洛伐克共和国与其他国家结成国家联盟的合同和终止这种联盟的合同；</w:t>
      </w:r>
    </w:p>
    <w:p w:rsidR="002D7AAE" w:rsidRPr="0033588E" w:rsidRDefault="002D7AAE" w:rsidP="00D12018">
      <w:pPr>
        <w:pStyle w:val="SingleTxtGC"/>
        <w:ind w:left="1996" w:hanging="431"/>
        <w:rPr>
          <w:rFonts w:asciiTheme="majorBidi" w:hAnsiTheme="majorBidi" w:cstheme="majorBidi"/>
          <w:szCs w:val="21"/>
        </w:rPr>
      </w:pPr>
      <w:r w:rsidRPr="0033588E">
        <w:rPr>
          <w:rFonts w:asciiTheme="majorBidi" w:hAnsiTheme="majorBidi" w:cstheme="majorBidi"/>
          <w:szCs w:val="21"/>
        </w:rPr>
        <w:t>•</w:t>
      </w:r>
      <w:r w:rsidRPr="0033588E">
        <w:rPr>
          <w:rFonts w:asciiTheme="majorBidi" w:hAnsiTheme="majorBidi" w:cstheme="majorBidi"/>
          <w:szCs w:val="21"/>
        </w:rPr>
        <w:tab/>
      </w:r>
      <w:r w:rsidRPr="0033588E">
        <w:rPr>
          <w:rFonts w:asciiTheme="majorBidi" w:hAnsiTheme="majorBidi" w:cstheme="majorBidi"/>
          <w:color w:val="333333"/>
          <w:szCs w:val="21"/>
          <w:shd w:val="clear" w:color="auto" w:fill="FFFFFF"/>
        </w:rPr>
        <w:t>决定宣布全民公决；</w:t>
      </w:r>
    </w:p>
    <w:p w:rsidR="002D7AAE" w:rsidRPr="0033588E" w:rsidRDefault="002D7AAE" w:rsidP="00D12018">
      <w:pPr>
        <w:pStyle w:val="SingleTxtGC"/>
        <w:ind w:left="1996" w:hanging="431"/>
        <w:rPr>
          <w:rFonts w:asciiTheme="majorBidi" w:hAnsiTheme="majorBidi" w:cstheme="majorBidi"/>
          <w:szCs w:val="21"/>
        </w:rPr>
      </w:pPr>
      <w:r w:rsidRPr="0033588E">
        <w:rPr>
          <w:rFonts w:asciiTheme="majorBidi" w:hAnsiTheme="majorBidi" w:cstheme="majorBidi"/>
          <w:szCs w:val="21"/>
        </w:rPr>
        <w:t>•</w:t>
      </w:r>
      <w:r w:rsidRPr="0033588E">
        <w:rPr>
          <w:rFonts w:asciiTheme="majorBidi" w:hAnsiTheme="majorBidi" w:cstheme="majorBidi"/>
          <w:szCs w:val="21"/>
        </w:rPr>
        <w:tab/>
      </w:r>
      <w:r w:rsidRPr="0033588E">
        <w:rPr>
          <w:rFonts w:asciiTheme="majorBidi" w:hAnsiTheme="majorBidi" w:cstheme="majorBidi"/>
          <w:color w:val="333333"/>
          <w:szCs w:val="21"/>
          <w:shd w:val="clear" w:color="auto" w:fill="FFFFFF"/>
        </w:rPr>
        <w:t>在批准前，同意关于人权和基本自由的国际条约、国际政治条约、国际军事条约、斯洛伐克共和国加入国际组织的国际条约、一般性国际经济条约、法律要求执行的国际条约以及直接确立自然人或法人的权利或义务的国际条约，同时决定这些条约是否为根据《宪法》第</w:t>
      </w:r>
      <w:r>
        <w:rPr>
          <w:rFonts w:asciiTheme="majorBidi" w:hAnsiTheme="majorBidi" w:cstheme="majorBidi"/>
          <w:color w:val="333333"/>
          <w:szCs w:val="21"/>
          <w:shd w:val="clear" w:color="auto" w:fill="FFFFFF"/>
        </w:rPr>
        <w:t>7</w:t>
      </w:r>
      <w:r w:rsidRPr="0033588E">
        <w:rPr>
          <w:rFonts w:asciiTheme="majorBidi" w:hAnsiTheme="majorBidi" w:cstheme="majorBidi"/>
          <w:color w:val="333333"/>
          <w:szCs w:val="21"/>
          <w:shd w:val="clear" w:color="auto" w:fill="FFFFFF"/>
        </w:rPr>
        <w:t>条第</w:t>
      </w:r>
      <w:r>
        <w:rPr>
          <w:rFonts w:asciiTheme="majorBidi" w:hAnsiTheme="majorBidi" w:cstheme="majorBidi"/>
          <w:color w:val="333333"/>
          <w:szCs w:val="21"/>
          <w:shd w:val="clear" w:color="auto" w:fill="FFFFFF"/>
        </w:rPr>
        <w:t>5</w:t>
      </w:r>
      <w:r w:rsidRPr="0033588E">
        <w:rPr>
          <w:rFonts w:asciiTheme="majorBidi" w:hAnsiTheme="majorBidi" w:cstheme="majorBidi"/>
          <w:color w:val="333333"/>
          <w:szCs w:val="21"/>
          <w:shd w:val="clear" w:color="auto" w:fill="FFFFFF"/>
        </w:rPr>
        <w:t>款所规定的国际条约；</w:t>
      </w:r>
    </w:p>
    <w:p w:rsidR="002D7AAE" w:rsidRPr="0033588E" w:rsidRDefault="002D7AAE" w:rsidP="00D12018">
      <w:pPr>
        <w:pStyle w:val="SingleTxtGC"/>
        <w:ind w:left="1996" w:hanging="431"/>
        <w:rPr>
          <w:rFonts w:asciiTheme="majorBidi" w:hAnsiTheme="majorBidi" w:cstheme="majorBidi"/>
          <w:szCs w:val="21"/>
        </w:rPr>
      </w:pPr>
      <w:r w:rsidRPr="0033588E">
        <w:rPr>
          <w:rFonts w:asciiTheme="majorBidi" w:hAnsiTheme="majorBidi" w:cstheme="majorBidi"/>
          <w:szCs w:val="21"/>
        </w:rPr>
        <w:t>•</w:t>
      </w:r>
      <w:r w:rsidRPr="0033588E">
        <w:rPr>
          <w:rFonts w:asciiTheme="majorBidi" w:hAnsiTheme="majorBidi" w:cstheme="majorBidi"/>
          <w:szCs w:val="21"/>
        </w:rPr>
        <w:tab/>
      </w:r>
      <w:r w:rsidRPr="0033588E">
        <w:rPr>
          <w:rFonts w:asciiTheme="majorBidi" w:hAnsiTheme="majorBidi" w:cstheme="majorBidi"/>
          <w:color w:val="333333"/>
          <w:szCs w:val="21"/>
          <w:shd w:val="clear" w:color="auto" w:fill="FFFFFF"/>
        </w:rPr>
        <w:t>依法设立国家部委和其他国家行政机构；</w:t>
      </w:r>
    </w:p>
    <w:p w:rsidR="002D7AAE" w:rsidRPr="0033588E" w:rsidRDefault="002D7AAE" w:rsidP="00D12018">
      <w:pPr>
        <w:pStyle w:val="SingleTxtGC"/>
        <w:ind w:left="1996" w:hanging="431"/>
        <w:rPr>
          <w:rFonts w:asciiTheme="majorBidi" w:hAnsiTheme="majorBidi" w:cstheme="majorBidi"/>
          <w:szCs w:val="21"/>
        </w:rPr>
      </w:pPr>
      <w:r w:rsidRPr="0033588E">
        <w:rPr>
          <w:rFonts w:asciiTheme="majorBidi" w:hAnsiTheme="majorBidi" w:cstheme="majorBidi"/>
          <w:szCs w:val="21"/>
        </w:rPr>
        <w:t>•</w:t>
      </w:r>
      <w:r w:rsidRPr="0033588E">
        <w:rPr>
          <w:rFonts w:asciiTheme="majorBidi" w:hAnsiTheme="majorBidi" w:cstheme="majorBidi"/>
          <w:szCs w:val="21"/>
        </w:rPr>
        <w:tab/>
      </w:r>
      <w:r w:rsidRPr="0033588E">
        <w:rPr>
          <w:rFonts w:asciiTheme="majorBidi" w:hAnsiTheme="majorBidi" w:cstheme="majorBidi"/>
          <w:color w:val="333333"/>
          <w:szCs w:val="21"/>
          <w:shd w:val="clear" w:color="auto" w:fill="FFFFFF"/>
        </w:rPr>
        <w:t>讨论政府的政策声明，检讨政府的活动，辩论对政府或政府成员的信任投票；</w:t>
      </w:r>
    </w:p>
    <w:p w:rsidR="002D7AAE" w:rsidRPr="0033588E" w:rsidRDefault="002D7AAE" w:rsidP="00D12018">
      <w:pPr>
        <w:pStyle w:val="SingleTxtGC"/>
        <w:ind w:left="1996" w:hanging="431"/>
        <w:rPr>
          <w:rFonts w:asciiTheme="majorBidi" w:hAnsiTheme="majorBidi" w:cstheme="majorBidi"/>
          <w:szCs w:val="21"/>
        </w:rPr>
      </w:pPr>
      <w:r w:rsidRPr="0033588E">
        <w:rPr>
          <w:rFonts w:asciiTheme="majorBidi" w:hAnsiTheme="majorBidi" w:cstheme="majorBidi"/>
          <w:szCs w:val="21"/>
        </w:rPr>
        <w:lastRenderedPageBreak/>
        <w:t>•</w:t>
      </w:r>
      <w:r w:rsidRPr="0033588E">
        <w:rPr>
          <w:rFonts w:asciiTheme="majorBidi" w:hAnsiTheme="majorBidi" w:cstheme="majorBidi"/>
          <w:szCs w:val="21"/>
        </w:rPr>
        <w:tab/>
      </w:r>
      <w:r w:rsidRPr="0033588E">
        <w:rPr>
          <w:rFonts w:asciiTheme="majorBidi" w:hAnsiTheme="majorBidi" w:cstheme="majorBidi"/>
          <w:color w:val="333333"/>
          <w:szCs w:val="21"/>
          <w:shd w:val="clear" w:color="auto" w:fill="FFFFFF"/>
        </w:rPr>
        <w:t>批准国家预算，核查其执行情况，批准国家决算；</w:t>
      </w:r>
    </w:p>
    <w:p w:rsidR="002D7AAE" w:rsidRPr="0033588E" w:rsidRDefault="002D7AAE" w:rsidP="00D12018">
      <w:pPr>
        <w:pStyle w:val="SingleTxtGC"/>
        <w:ind w:left="1996" w:hanging="431"/>
        <w:rPr>
          <w:rFonts w:asciiTheme="majorBidi" w:hAnsiTheme="majorBidi" w:cstheme="majorBidi"/>
          <w:szCs w:val="21"/>
        </w:rPr>
      </w:pPr>
      <w:r w:rsidRPr="0033588E">
        <w:rPr>
          <w:rFonts w:asciiTheme="majorBidi" w:hAnsiTheme="majorBidi" w:cstheme="majorBidi"/>
          <w:szCs w:val="21"/>
        </w:rPr>
        <w:t>•</w:t>
      </w:r>
      <w:r w:rsidRPr="0033588E">
        <w:rPr>
          <w:rFonts w:asciiTheme="majorBidi" w:hAnsiTheme="majorBidi" w:cstheme="majorBidi"/>
          <w:szCs w:val="21"/>
        </w:rPr>
        <w:tab/>
      </w:r>
      <w:r w:rsidRPr="0033588E">
        <w:rPr>
          <w:rFonts w:asciiTheme="majorBidi" w:hAnsiTheme="majorBidi" w:cstheme="majorBidi"/>
          <w:color w:val="333333"/>
          <w:szCs w:val="21"/>
          <w:shd w:val="clear" w:color="auto" w:fill="FFFFFF"/>
        </w:rPr>
        <w:t>讨论有关国内、国际、经济、社会和其他政策的基本问题；</w:t>
      </w:r>
    </w:p>
    <w:p w:rsidR="002D7AAE" w:rsidRPr="0033588E" w:rsidRDefault="002D7AAE" w:rsidP="00D12018">
      <w:pPr>
        <w:pStyle w:val="SingleTxtGC"/>
        <w:ind w:left="1996" w:hanging="431"/>
        <w:rPr>
          <w:rFonts w:asciiTheme="majorBidi" w:hAnsiTheme="majorBidi" w:cstheme="majorBidi"/>
          <w:szCs w:val="21"/>
        </w:rPr>
      </w:pPr>
      <w:r w:rsidRPr="0033588E">
        <w:rPr>
          <w:rFonts w:asciiTheme="majorBidi" w:hAnsiTheme="majorBidi" w:cstheme="majorBidi"/>
          <w:szCs w:val="21"/>
        </w:rPr>
        <w:t>•</w:t>
      </w:r>
      <w:r w:rsidRPr="0033588E">
        <w:rPr>
          <w:rFonts w:asciiTheme="majorBidi" w:hAnsiTheme="majorBidi" w:cstheme="majorBidi"/>
          <w:szCs w:val="21"/>
        </w:rPr>
        <w:tab/>
      </w:r>
      <w:r w:rsidRPr="0033588E">
        <w:rPr>
          <w:rFonts w:asciiTheme="majorBidi" w:hAnsiTheme="majorBidi" w:cstheme="majorBidi"/>
          <w:color w:val="333333"/>
          <w:szCs w:val="21"/>
          <w:shd w:val="clear" w:color="auto" w:fill="FFFFFF"/>
        </w:rPr>
        <w:t>选举和罢免最高审计署正、副</w:t>
      </w:r>
      <w:r w:rsidRPr="0033588E">
        <w:rPr>
          <w:rFonts w:asciiTheme="majorBidi" w:hAnsiTheme="majorBidi" w:cstheme="majorBidi"/>
          <w:szCs w:val="21"/>
        </w:rPr>
        <w:t>审计</w:t>
      </w:r>
      <w:r w:rsidRPr="0033588E">
        <w:rPr>
          <w:rFonts w:asciiTheme="majorBidi" w:hAnsiTheme="majorBidi" w:cstheme="majorBidi"/>
          <w:color w:val="333333"/>
          <w:szCs w:val="21"/>
          <w:shd w:val="clear" w:color="auto" w:fill="FFFFFF"/>
        </w:rPr>
        <w:t>长以及司法委员会</w:t>
      </w:r>
      <w:r>
        <w:rPr>
          <w:rFonts w:asciiTheme="majorBidi" w:hAnsiTheme="majorBidi" w:cstheme="majorBidi"/>
          <w:color w:val="333333"/>
          <w:szCs w:val="21"/>
          <w:shd w:val="clear" w:color="auto" w:fill="FFFFFF"/>
        </w:rPr>
        <w:t>3</w:t>
      </w:r>
      <w:r w:rsidRPr="0033588E">
        <w:rPr>
          <w:rFonts w:asciiTheme="majorBidi" w:hAnsiTheme="majorBidi" w:cstheme="majorBidi"/>
          <w:color w:val="333333"/>
          <w:szCs w:val="21"/>
          <w:shd w:val="clear" w:color="auto" w:fill="FFFFFF"/>
        </w:rPr>
        <w:t>名成员；</w:t>
      </w:r>
    </w:p>
    <w:p w:rsidR="002D7AAE" w:rsidRPr="0033588E" w:rsidRDefault="002D7AAE" w:rsidP="00D12018">
      <w:pPr>
        <w:pStyle w:val="SingleTxtGC"/>
        <w:ind w:left="1996" w:hanging="431"/>
        <w:rPr>
          <w:rFonts w:asciiTheme="majorBidi" w:hAnsiTheme="majorBidi" w:cstheme="majorBidi"/>
          <w:color w:val="333333"/>
          <w:szCs w:val="21"/>
          <w:shd w:val="clear" w:color="auto" w:fill="FFFFFF"/>
        </w:rPr>
      </w:pPr>
      <w:r w:rsidRPr="0033588E">
        <w:rPr>
          <w:rFonts w:asciiTheme="majorBidi" w:hAnsiTheme="majorBidi" w:cstheme="majorBidi"/>
          <w:color w:val="333333"/>
          <w:szCs w:val="21"/>
        </w:rPr>
        <w:t>•</w:t>
      </w:r>
      <w:r w:rsidRPr="0033588E">
        <w:rPr>
          <w:rFonts w:asciiTheme="majorBidi" w:hAnsiTheme="majorBidi" w:cstheme="majorBidi"/>
          <w:color w:val="333333"/>
          <w:szCs w:val="21"/>
        </w:rPr>
        <w:tab/>
      </w:r>
      <w:r w:rsidRPr="0033588E">
        <w:rPr>
          <w:rFonts w:asciiTheme="majorBidi" w:hAnsiTheme="majorBidi" w:cstheme="majorBidi"/>
          <w:color w:val="333333"/>
          <w:szCs w:val="21"/>
          <w:shd w:val="clear" w:color="auto" w:fill="FFFFFF"/>
        </w:rPr>
        <w:t>如果斯洛伐克共和国受到攻击，或者根据共同防御攻击的国际条约所承担的义务，作出宣战决议，在战争结束后作出缔结和平决议；</w:t>
      </w:r>
    </w:p>
    <w:p w:rsidR="002D7AAE" w:rsidRPr="0033588E" w:rsidRDefault="002D7AAE" w:rsidP="00D12018">
      <w:pPr>
        <w:pStyle w:val="SingleTxtGC"/>
        <w:ind w:left="1996" w:hanging="431"/>
        <w:rPr>
          <w:rFonts w:asciiTheme="majorBidi" w:hAnsiTheme="majorBidi" w:cstheme="majorBidi"/>
          <w:szCs w:val="21"/>
        </w:rPr>
      </w:pPr>
      <w:r w:rsidRPr="0033588E">
        <w:rPr>
          <w:rFonts w:asciiTheme="majorBidi" w:hAnsiTheme="majorBidi" w:cstheme="majorBidi"/>
          <w:szCs w:val="21"/>
        </w:rPr>
        <w:t>•</w:t>
      </w:r>
      <w:r w:rsidRPr="0033588E">
        <w:rPr>
          <w:rFonts w:asciiTheme="majorBidi" w:hAnsiTheme="majorBidi" w:cstheme="majorBidi"/>
          <w:szCs w:val="21"/>
        </w:rPr>
        <w:tab/>
      </w:r>
      <w:r w:rsidRPr="0033588E">
        <w:rPr>
          <w:rFonts w:asciiTheme="majorBidi" w:hAnsiTheme="majorBidi" w:cstheme="majorBidi"/>
          <w:color w:val="333333"/>
          <w:szCs w:val="21"/>
          <w:shd w:val="clear" w:color="auto" w:fill="FFFFFF"/>
        </w:rPr>
        <w:t>同意在斯洛伐克共和国境外部署武装部队，但《宪法》第</w:t>
      </w:r>
      <w:r>
        <w:rPr>
          <w:rFonts w:asciiTheme="majorBidi" w:hAnsiTheme="majorBidi" w:cstheme="majorBidi"/>
          <w:color w:val="333333"/>
          <w:szCs w:val="21"/>
          <w:shd w:val="clear" w:color="auto" w:fill="FFFFFF"/>
        </w:rPr>
        <w:t>119</w:t>
      </w:r>
      <w:r w:rsidR="00A04238">
        <w:rPr>
          <w:rFonts w:asciiTheme="majorBidi" w:hAnsiTheme="majorBidi" w:cstheme="majorBidi"/>
          <w:color w:val="333333"/>
          <w:szCs w:val="21"/>
          <w:shd w:val="clear" w:color="auto" w:fill="FFFFFF"/>
        </w:rPr>
        <w:t xml:space="preserve"> </w:t>
      </w:r>
      <w:r w:rsidRPr="0033588E">
        <w:rPr>
          <w:rFonts w:asciiTheme="majorBidi" w:hAnsiTheme="majorBidi" w:cstheme="majorBidi"/>
          <w:color w:val="333333"/>
          <w:szCs w:val="21"/>
          <w:shd w:val="clear" w:color="auto" w:fill="FFFFFF"/>
        </w:rPr>
        <w:t>(</w:t>
      </w:r>
      <w:r>
        <w:rPr>
          <w:rFonts w:asciiTheme="majorBidi" w:hAnsiTheme="majorBidi" w:cstheme="majorBidi"/>
          <w:szCs w:val="21"/>
        </w:rPr>
        <w:t>p</w:t>
      </w:r>
      <w:r w:rsidRPr="0033588E">
        <w:rPr>
          <w:rFonts w:asciiTheme="majorBidi" w:hAnsiTheme="majorBidi" w:cstheme="majorBidi"/>
          <w:color w:val="333333"/>
          <w:szCs w:val="21"/>
          <w:shd w:val="clear" w:color="auto" w:fill="FFFFFF"/>
        </w:rPr>
        <w:t>)</w:t>
      </w:r>
      <w:r w:rsidRPr="0033588E">
        <w:rPr>
          <w:rFonts w:asciiTheme="majorBidi" w:hAnsiTheme="majorBidi" w:cstheme="majorBidi"/>
          <w:color w:val="333333"/>
          <w:szCs w:val="21"/>
          <w:shd w:val="clear" w:color="auto" w:fill="FFFFFF"/>
        </w:rPr>
        <w:t>条提到的情况除外；</w:t>
      </w:r>
      <w:r w:rsidRPr="0033588E">
        <w:rPr>
          <w:rStyle w:val="a9"/>
          <w:rFonts w:asciiTheme="majorBidi" w:eastAsia="宋体" w:hAnsiTheme="majorBidi" w:cstheme="majorBidi"/>
          <w:szCs w:val="21"/>
        </w:rPr>
        <w:footnoteReference w:id="18"/>
      </w:r>
    </w:p>
    <w:p w:rsidR="002D7AAE" w:rsidRPr="0033588E" w:rsidRDefault="002D7AAE" w:rsidP="00D12018">
      <w:pPr>
        <w:pStyle w:val="SingleTxtGC"/>
        <w:ind w:left="1996" w:hanging="431"/>
        <w:rPr>
          <w:rFonts w:asciiTheme="majorBidi" w:hAnsiTheme="majorBidi" w:cstheme="majorBidi"/>
          <w:szCs w:val="21"/>
        </w:rPr>
      </w:pPr>
      <w:r w:rsidRPr="0033588E">
        <w:rPr>
          <w:rFonts w:asciiTheme="majorBidi" w:hAnsiTheme="majorBidi" w:cstheme="majorBidi"/>
          <w:szCs w:val="21"/>
        </w:rPr>
        <w:t>•</w:t>
      </w:r>
      <w:r w:rsidRPr="0033588E">
        <w:rPr>
          <w:rFonts w:asciiTheme="majorBidi" w:hAnsiTheme="majorBidi" w:cstheme="majorBidi"/>
          <w:szCs w:val="21"/>
        </w:rPr>
        <w:tab/>
      </w:r>
      <w:r w:rsidRPr="0033588E">
        <w:rPr>
          <w:rFonts w:asciiTheme="majorBidi" w:hAnsiTheme="majorBidi" w:cstheme="majorBidi"/>
          <w:color w:val="333333"/>
          <w:szCs w:val="21"/>
          <w:shd w:val="clear" w:color="auto" w:fill="FFFFFF"/>
        </w:rPr>
        <w:t>同意外国武装部队进驻斯洛伐克共和国领土。</w:t>
      </w:r>
    </w:p>
    <w:p w:rsidR="002D7AAE" w:rsidRPr="0033588E" w:rsidRDefault="002D7AAE" w:rsidP="002D7AAE">
      <w:pPr>
        <w:pStyle w:val="SingleTxtGC"/>
        <w:rPr>
          <w:rFonts w:asciiTheme="majorBidi" w:hAnsiTheme="majorBidi" w:cstheme="majorBidi"/>
          <w:color w:val="333333"/>
          <w:szCs w:val="21"/>
          <w:shd w:val="clear" w:color="auto" w:fill="FFFFFF"/>
        </w:rPr>
      </w:pPr>
      <w:r>
        <w:rPr>
          <w:rFonts w:asciiTheme="majorBidi" w:hAnsiTheme="majorBidi" w:cstheme="majorBidi"/>
          <w:szCs w:val="21"/>
        </w:rPr>
        <w:t>5</w:t>
      </w:r>
      <w:r w:rsidRPr="0033588E">
        <w:rPr>
          <w:rFonts w:asciiTheme="majorBidi" w:hAnsiTheme="majorBidi" w:cstheme="majorBidi"/>
          <w:szCs w:val="21"/>
        </w:rPr>
        <w:t>0.</w:t>
      </w:r>
      <w:r w:rsidRPr="0033588E">
        <w:rPr>
          <w:rFonts w:asciiTheme="majorBidi" w:hAnsiTheme="majorBidi" w:cstheme="majorBidi"/>
          <w:szCs w:val="21"/>
        </w:rPr>
        <w:tab/>
      </w:r>
      <w:r w:rsidRPr="0033588E">
        <w:rPr>
          <w:rFonts w:asciiTheme="majorBidi" w:hAnsiTheme="majorBidi" w:cstheme="majorBidi"/>
          <w:color w:val="333333"/>
          <w:szCs w:val="21"/>
          <w:shd w:val="clear" w:color="auto" w:fill="FFFFFF"/>
        </w:rPr>
        <w:t>议员参加议会各个委员会的工作。人权和少数民族委员会负责处理人权问题。</w:t>
      </w:r>
    </w:p>
    <w:p w:rsidR="002D7AAE" w:rsidRPr="0033588E" w:rsidRDefault="002D7AAE" w:rsidP="00B60AC7">
      <w:pPr>
        <w:pStyle w:val="H23GC"/>
        <w:rPr>
          <w:b/>
          <w:shd w:val="clear" w:color="auto" w:fill="FFFFFF"/>
        </w:rPr>
      </w:pPr>
      <w:r w:rsidRPr="0033588E">
        <w:tab/>
        <w:t>(</w:t>
      </w:r>
      <w:r w:rsidRPr="0033588E">
        <w:t>二</w:t>
      </w:r>
      <w:r w:rsidRPr="0033588E">
        <w:t>)</w:t>
      </w:r>
      <w:r w:rsidR="00B60AC7">
        <w:tab/>
      </w:r>
      <w:r w:rsidRPr="0033588E">
        <w:t>全民公决</w:t>
      </w:r>
    </w:p>
    <w:p w:rsidR="002D7AAE" w:rsidRPr="0033588E" w:rsidRDefault="002D7AAE" w:rsidP="002D7AAE">
      <w:pPr>
        <w:pStyle w:val="SingleTxtGC"/>
        <w:rPr>
          <w:rFonts w:asciiTheme="majorBidi" w:hAnsiTheme="majorBidi" w:cstheme="majorBidi"/>
          <w:szCs w:val="21"/>
        </w:rPr>
      </w:pPr>
      <w:r>
        <w:rPr>
          <w:rFonts w:asciiTheme="majorBidi" w:hAnsiTheme="majorBidi" w:cstheme="majorBidi"/>
          <w:color w:val="333333"/>
          <w:szCs w:val="21"/>
          <w:shd w:val="clear" w:color="auto" w:fill="FFFFFF"/>
        </w:rPr>
        <w:t>51</w:t>
      </w:r>
      <w:r w:rsidRPr="0033588E">
        <w:rPr>
          <w:rFonts w:asciiTheme="majorBidi" w:hAnsiTheme="majorBidi" w:cstheme="majorBidi"/>
          <w:color w:val="333333"/>
          <w:szCs w:val="21"/>
          <w:shd w:val="clear" w:color="auto" w:fill="FFFFFF"/>
        </w:rPr>
        <w:t>.</w:t>
      </w:r>
      <w:r w:rsidRPr="0033588E">
        <w:rPr>
          <w:rFonts w:asciiTheme="majorBidi" w:hAnsiTheme="majorBidi" w:cstheme="majorBidi"/>
          <w:color w:val="333333"/>
          <w:szCs w:val="21"/>
          <w:shd w:val="clear" w:color="auto" w:fill="FFFFFF"/>
        </w:rPr>
        <w:tab/>
      </w:r>
      <w:r w:rsidRPr="0033588E">
        <w:rPr>
          <w:rFonts w:asciiTheme="majorBidi" w:hAnsiTheme="majorBidi" w:cstheme="majorBidi"/>
          <w:color w:val="333333"/>
          <w:szCs w:val="21"/>
          <w:shd w:val="clear" w:color="auto" w:fill="FFFFFF"/>
        </w:rPr>
        <w:t>可通过全民公决确认关于加入或退出与其他国家的国家联盟的宪制性法律。还可通过全民公决决定其他重要的公共利益问题。不能对基本权利和自由、税收、征税和国家预算进行全民公决。</w:t>
      </w:r>
      <w:r w:rsidRPr="0033588E">
        <w:rPr>
          <w:rStyle w:val="a9"/>
          <w:rFonts w:asciiTheme="majorBidi" w:eastAsia="宋体" w:hAnsiTheme="majorBidi" w:cstheme="majorBidi"/>
          <w:szCs w:val="21"/>
        </w:rPr>
        <w:footnoteReference w:id="19"/>
      </w:r>
    </w:p>
    <w:p w:rsidR="002D7AAE" w:rsidRPr="0033588E" w:rsidRDefault="002D7AAE" w:rsidP="002D7AAE">
      <w:pPr>
        <w:pStyle w:val="SingleTxtGC"/>
        <w:rPr>
          <w:rFonts w:asciiTheme="majorBidi" w:hAnsiTheme="majorBidi" w:cstheme="majorBidi"/>
          <w:szCs w:val="21"/>
        </w:rPr>
      </w:pPr>
      <w:r>
        <w:rPr>
          <w:rFonts w:asciiTheme="majorBidi" w:hAnsiTheme="majorBidi" w:cstheme="majorBidi"/>
          <w:szCs w:val="21"/>
        </w:rPr>
        <w:t>52</w:t>
      </w:r>
      <w:r w:rsidRPr="0033588E">
        <w:rPr>
          <w:rFonts w:asciiTheme="majorBidi" w:hAnsiTheme="majorBidi" w:cstheme="majorBidi"/>
          <w:szCs w:val="21"/>
        </w:rPr>
        <w:t>.</w:t>
      </w:r>
      <w:r w:rsidRPr="0033588E">
        <w:rPr>
          <w:rFonts w:asciiTheme="majorBidi" w:hAnsiTheme="majorBidi" w:cstheme="majorBidi"/>
          <w:szCs w:val="21"/>
        </w:rPr>
        <w:tab/>
      </w:r>
      <w:r w:rsidRPr="0033588E">
        <w:rPr>
          <w:rFonts w:asciiTheme="majorBidi" w:hAnsiTheme="majorBidi" w:cstheme="majorBidi"/>
          <w:color w:val="333333"/>
          <w:szCs w:val="21"/>
          <w:shd w:val="clear" w:color="auto" w:fill="FFFFFF"/>
        </w:rPr>
        <w:t>如果至少有</w:t>
      </w:r>
      <w:r>
        <w:rPr>
          <w:rFonts w:asciiTheme="majorBidi" w:hAnsiTheme="majorBidi" w:cstheme="majorBidi"/>
          <w:color w:val="333333"/>
          <w:szCs w:val="21"/>
          <w:shd w:val="clear" w:color="auto" w:fill="FFFFFF"/>
        </w:rPr>
        <w:t>350,</w:t>
      </w:r>
      <w:r w:rsidRPr="0033588E">
        <w:rPr>
          <w:rFonts w:asciiTheme="majorBidi" w:hAnsiTheme="majorBidi" w:cstheme="majorBidi"/>
          <w:color w:val="333333"/>
          <w:szCs w:val="21"/>
          <w:shd w:val="clear" w:color="auto" w:fill="FFFFFF"/>
        </w:rPr>
        <w:t>000</w:t>
      </w:r>
      <w:r w:rsidRPr="0033588E">
        <w:rPr>
          <w:rFonts w:asciiTheme="majorBidi" w:hAnsiTheme="majorBidi" w:cstheme="majorBidi"/>
          <w:color w:val="333333"/>
          <w:szCs w:val="21"/>
          <w:shd w:val="clear" w:color="auto" w:fill="FFFFFF"/>
        </w:rPr>
        <w:t>名公民提出要求，或者如果议会作出决定，则总统应在收到公民请愿书或议会决议后</w:t>
      </w:r>
      <w:r>
        <w:rPr>
          <w:rFonts w:asciiTheme="majorBidi" w:hAnsiTheme="majorBidi" w:cstheme="majorBidi"/>
          <w:color w:val="333333"/>
          <w:szCs w:val="21"/>
          <w:shd w:val="clear" w:color="auto" w:fill="FFFFFF"/>
        </w:rPr>
        <w:t>3</w:t>
      </w:r>
      <w:r w:rsidRPr="0033588E">
        <w:rPr>
          <w:rFonts w:asciiTheme="majorBidi" w:hAnsiTheme="majorBidi" w:cstheme="majorBidi"/>
          <w:color w:val="333333"/>
          <w:szCs w:val="21"/>
          <w:shd w:val="clear" w:color="auto" w:fill="FFFFFF"/>
        </w:rPr>
        <w:t>0</w:t>
      </w:r>
      <w:r w:rsidRPr="0033588E">
        <w:rPr>
          <w:rFonts w:asciiTheme="majorBidi" w:hAnsiTheme="majorBidi" w:cstheme="majorBidi"/>
          <w:color w:val="333333"/>
          <w:szCs w:val="21"/>
          <w:shd w:val="clear" w:color="auto" w:fill="FFFFFF"/>
        </w:rPr>
        <w:t>天内宣布全民公决。</w:t>
      </w:r>
      <w:r w:rsidRPr="0033588E">
        <w:rPr>
          <w:rStyle w:val="a9"/>
          <w:rFonts w:asciiTheme="majorBidi" w:eastAsia="宋体" w:hAnsiTheme="majorBidi" w:cstheme="majorBidi"/>
          <w:szCs w:val="21"/>
        </w:rPr>
        <w:footnoteReference w:id="20"/>
      </w:r>
    </w:p>
    <w:p w:rsidR="002D7AAE" w:rsidRPr="0033588E" w:rsidRDefault="002D7AAE" w:rsidP="002D7AAE">
      <w:pPr>
        <w:pStyle w:val="SingleTxtGC"/>
        <w:rPr>
          <w:rFonts w:asciiTheme="majorBidi" w:hAnsiTheme="majorBidi" w:cstheme="majorBidi"/>
          <w:szCs w:val="21"/>
        </w:rPr>
      </w:pPr>
      <w:r>
        <w:rPr>
          <w:rFonts w:asciiTheme="majorBidi" w:hAnsiTheme="majorBidi" w:cstheme="majorBidi"/>
          <w:szCs w:val="21"/>
        </w:rPr>
        <w:t>53</w:t>
      </w:r>
      <w:r w:rsidRPr="0033588E">
        <w:rPr>
          <w:rFonts w:asciiTheme="majorBidi" w:hAnsiTheme="majorBidi" w:cstheme="majorBidi"/>
          <w:szCs w:val="21"/>
        </w:rPr>
        <w:t>.</w:t>
      </w:r>
      <w:r w:rsidRPr="0033588E">
        <w:rPr>
          <w:rFonts w:asciiTheme="majorBidi" w:hAnsiTheme="majorBidi" w:cstheme="majorBidi"/>
          <w:szCs w:val="21"/>
        </w:rPr>
        <w:tab/>
      </w:r>
      <w:r w:rsidRPr="0033588E">
        <w:rPr>
          <w:rFonts w:asciiTheme="majorBidi" w:hAnsiTheme="majorBidi" w:cstheme="majorBidi"/>
          <w:color w:val="333333"/>
          <w:szCs w:val="21"/>
          <w:shd w:val="clear" w:color="auto" w:fill="FFFFFF"/>
        </w:rPr>
        <w:t>如果有过半数的合格选民参加，并且由全民公决过半数参与者作出决定，则全民公决结果便具有法律效力。全民公决通过的提案应由议会以与法律相同的方式宣布。</w:t>
      </w:r>
      <w:r w:rsidRPr="0033588E">
        <w:rPr>
          <w:rStyle w:val="a9"/>
          <w:rFonts w:asciiTheme="majorBidi" w:eastAsia="宋体" w:hAnsiTheme="majorBidi" w:cstheme="majorBidi"/>
          <w:szCs w:val="21"/>
        </w:rPr>
        <w:footnoteReference w:id="21"/>
      </w:r>
    </w:p>
    <w:p w:rsidR="002D7AAE" w:rsidRPr="0033588E" w:rsidRDefault="002D7AAE" w:rsidP="002D7AAE">
      <w:pPr>
        <w:pStyle w:val="SingleTxtGC"/>
        <w:rPr>
          <w:rFonts w:asciiTheme="majorBidi" w:hAnsiTheme="majorBidi" w:cstheme="majorBidi"/>
          <w:szCs w:val="21"/>
        </w:rPr>
      </w:pPr>
      <w:r>
        <w:rPr>
          <w:rFonts w:asciiTheme="majorBidi" w:hAnsiTheme="majorBidi" w:cstheme="majorBidi"/>
          <w:szCs w:val="21"/>
        </w:rPr>
        <w:t>54</w:t>
      </w:r>
      <w:r w:rsidRPr="0033588E">
        <w:rPr>
          <w:rFonts w:asciiTheme="majorBidi" w:hAnsiTheme="majorBidi" w:cstheme="majorBidi"/>
          <w:szCs w:val="21"/>
        </w:rPr>
        <w:t>.</w:t>
      </w:r>
      <w:r w:rsidRPr="0033588E">
        <w:rPr>
          <w:rFonts w:asciiTheme="majorBidi" w:hAnsiTheme="majorBidi" w:cstheme="majorBidi"/>
          <w:szCs w:val="21"/>
        </w:rPr>
        <w:tab/>
      </w:r>
      <w:r w:rsidRPr="0033588E">
        <w:rPr>
          <w:rFonts w:asciiTheme="majorBidi" w:hAnsiTheme="majorBidi" w:cstheme="majorBidi"/>
          <w:color w:val="333333"/>
          <w:szCs w:val="21"/>
          <w:shd w:val="clear" w:color="auto" w:fill="FFFFFF"/>
        </w:rPr>
        <w:t>全民公决结果生效三年后，可由议会通过宪制性法律加以修改或废除。关于同一事项的全民公决最早可于全民公决结果实施三年后再次举行。</w:t>
      </w:r>
      <w:r w:rsidRPr="0033588E">
        <w:rPr>
          <w:rStyle w:val="a9"/>
          <w:rFonts w:asciiTheme="majorBidi" w:eastAsia="宋体" w:hAnsiTheme="majorBidi" w:cstheme="majorBidi"/>
          <w:szCs w:val="21"/>
        </w:rPr>
        <w:footnoteReference w:id="22"/>
      </w:r>
    </w:p>
    <w:p w:rsidR="002D7AAE" w:rsidRPr="0033588E" w:rsidRDefault="00B60AC7" w:rsidP="00B60AC7">
      <w:pPr>
        <w:pStyle w:val="H1GC"/>
        <w:rPr>
          <w:b/>
        </w:rPr>
      </w:pPr>
      <w:r>
        <w:tab/>
      </w:r>
      <w:r w:rsidR="002D7AAE">
        <w:t>C</w:t>
      </w:r>
      <w:r w:rsidR="002D7AAE" w:rsidRPr="0033588E">
        <w:t>.</w:t>
      </w:r>
      <w:r w:rsidR="002D7AAE" w:rsidRPr="0033588E">
        <w:tab/>
      </w:r>
      <w:r w:rsidR="002D7AAE" w:rsidRPr="0033588E">
        <w:t>行政权力</w:t>
      </w:r>
    </w:p>
    <w:p w:rsidR="002D7AAE" w:rsidRPr="0033588E" w:rsidRDefault="002D7AAE" w:rsidP="00B60AC7">
      <w:pPr>
        <w:pStyle w:val="H23GC"/>
      </w:pPr>
      <w:r w:rsidRPr="0033588E">
        <w:tab/>
        <w:t>(</w:t>
      </w:r>
      <w:r w:rsidRPr="0033588E">
        <w:t>一</w:t>
      </w:r>
      <w:r w:rsidRPr="0033588E">
        <w:t>)</w:t>
      </w:r>
      <w:r w:rsidR="00B60AC7">
        <w:tab/>
      </w:r>
      <w:r w:rsidRPr="0033588E">
        <w:t>斯洛伐克共和国总统</w:t>
      </w:r>
    </w:p>
    <w:p w:rsidR="002D7AAE" w:rsidRPr="0033588E" w:rsidRDefault="002D7AAE" w:rsidP="002D7AAE">
      <w:pPr>
        <w:pStyle w:val="SingleTxtGC"/>
        <w:rPr>
          <w:rFonts w:asciiTheme="majorBidi" w:hAnsiTheme="majorBidi" w:cstheme="majorBidi"/>
          <w:color w:val="333333"/>
          <w:szCs w:val="21"/>
          <w:shd w:val="clear" w:color="auto" w:fill="FFFFFF"/>
        </w:rPr>
      </w:pPr>
      <w:r>
        <w:rPr>
          <w:rFonts w:asciiTheme="majorBidi" w:hAnsiTheme="majorBidi" w:cstheme="majorBidi"/>
          <w:szCs w:val="21"/>
        </w:rPr>
        <w:t>55</w:t>
      </w:r>
      <w:r w:rsidRPr="0033588E">
        <w:rPr>
          <w:rFonts w:asciiTheme="majorBidi" w:hAnsiTheme="majorBidi" w:cstheme="majorBidi"/>
          <w:szCs w:val="21"/>
        </w:rPr>
        <w:t>.</w:t>
      </w:r>
      <w:r w:rsidRPr="0033588E">
        <w:rPr>
          <w:rFonts w:asciiTheme="majorBidi" w:hAnsiTheme="majorBidi" w:cstheme="majorBidi"/>
          <w:szCs w:val="21"/>
        </w:rPr>
        <w:tab/>
      </w:r>
      <w:r w:rsidRPr="0033588E">
        <w:rPr>
          <w:rFonts w:asciiTheme="majorBidi" w:hAnsiTheme="majorBidi" w:cstheme="majorBidi"/>
          <w:color w:val="333333"/>
          <w:szCs w:val="21"/>
          <w:shd w:val="clear" w:color="auto" w:fill="FFFFFF"/>
        </w:rPr>
        <w:t>总统</w:t>
      </w:r>
      <w:r w:rsidRPr="0033588E">
        <w:rPr>
          <w:rFonts w:asciiTheme="majorBidi" w:hAnsiTheme="majorBidi" w:cstheme="majorBidi"/>
          <w:color w:val="333333"/>
          <w:szCs w:val="21"/>
          <w:shd w:val="clear" w:color="auto" w:fill="FFFFFF"/>
          <w:lang w:val="fr-CH"/>
        </w:rPr>
        <w:t>对</w:t>
      </w:r>
      <w:r w:rsidRPr="0033588E">
        <w:rPr>
          <w:rFonts w:asciiTheme="majorBidi" w:hAnsiTheme="majorBidi" w:cstheme="majorBidi"/>
          <w:color w:val="333333"/>
          <w:szCs w:val="21"/>
          <w:shd w:val="clear" w:color="auto" w:fill="FFFFFF"/>
        </w:rPr>
        <w:t>外、对内代表斯洛伐克共和国，并通过决策确保各宪法机构的正常运作。总统由斯洛伐克公民无记名投票以直选方式产生，任期</w:t>
      </w:r>
      <w:r>
        <w:rPr>
          <w:rFonts w:asciiTheme="majorBidi" w:hAnsiTheme="majorBidi" w:cstheme="majorBidi"/>
          <w:color w:val="333333"/>
          <w:szCs w:val="21"/>
          <w:shd w:val="clear" w:color="auto" w:fill="FFFFFF"/>
        </w:rPr>
        <w:t>5</w:t>
      </w:r>
      <w:r w:rsidRPr="0033588E">
        <w:rPr>
          <w:rFonts w:asciiTheme="majorBidi" w:hAnsiTheme="majorBidi" w:cstheme="majorBidi"/>
          <w:color w:val="333333"/>
          <w:szCs w:val="21"/>
          <w:shd w:val="clear" w:color="auto" w:fill="FFFFFF"/>
        </w:rPr>
        <w:t>年。任何斯洛伐克共和国公民，只要有资格参加议会选举，并且在选举之日年满</w:t>
      </w:r>
      <w:r>
        <w:rPr>
          <w:rFonts w:asciiTheme="majorBidi" w:hAnsiTheme="majorBidi" w:cstheme="majorBidi"/>
          <w:color w:val="333333"/>
          <w:szCs w:val="21"/>
          <w:shd w:val="clear" w:color="auto" w:fill="FFFFFF"/>
        </w:rPr>
        <w:t>4</w:t>
      </w:r>
      <w:r w:rsidRPr="0033588E">
        <w:rPr>
          <w:rFonts w:asciiTheme="majorBidi" w:hAnsiTheme="majorBidi" w:cstheme="majorBidi"/>
          <w:color w:val="333333"/>
          <w:szCs w:val="21"/>
          <w:shd w:val="clear" w:color="auto" w:fill="FFFFFF"/>
        </w:rPr>
        <w:t>0</w:t>
      </w:r>
      <w:r w:rsidRPr="0033588E">
        <w:rPr>
          <w:rFonts w:asciiTheme="majorBidi" w:hAnsiTheme="majorBidi" w:cstheme="majorBidi"/>
          <w:color w:val="333333"/>
          <w:szCs w:val="21"/>
          <w:shd w:val="clear" w:color="auto" w:fill="FFFFFF"/>
        </w:rPr>
        <w:t>岁，都可以当选为总统。总统可以连选连任，但不得超过两届任期。</w:t>
      </w:r>
    </w:p>
    <w:p w:rsidR="00D96C38" w:rsidRDefault="00D96C38" w:rsidP="002D7AAE">
      <w:pPr>
        <w:pStyle w:val="SingleTxtGC"/>
        <w:rPr>
          <w:rFonts w:asciiTheme="majorBidi" w:hAnsiTheme="majorBidi" w:cstheme="majorBidi"/>
          <w:szCs w:val="21"/>
        </w:rPr>
      </w:pPr>
    </w:p>
    <w:p w:rsidR="002D7AAE" w:rsidRPr="0033588E" w:rsidRDefault="002D7AAE" w:rsidP="002D7AAE">
      <w:pPr>
        <w:pStyle w:val="SingleTxtGC"/>
        <w:rPr>
          <w:rFonts w:asciiTheme="majorBidi" w:hAnsiTheme="majorBidi" w:cstheme="majorBidi"/>
          <w:color w:val="333333"/>
          <w:szCs w:val="21"/>
          <w:shd w:val="clear" w:color="auto" w:fill="FFFFFF"/>
        </w:rPr>
      </w:pPr>
      <w:r>
        <w:rPr>
          <w:rFonts w:asciiTheme="majorBidi" w:hAnsiTheme="majorBidi" w:cstheme="majorBidi"/>
          <w:szCs w:val="21"/>
        </w:rPr>
        <w:lastRenderedPageBreak/>
        <w:t>56</w:t>
      </w:r>
      <w:r w:rsidRPr="0033588E">
        <w:rPr>
          <w:rFonts w:asciiTheme="majorBidi" w:hAnsiTheme="majorBidi" w:cstheme="majorBidi"/>
          <w:szCs w:val="21"/>
        </w:rPr>
        <w:t>.</w:t>
      </w:r>
      <w:r w:rsidRPr="0033588E">
        <w:rPr>
          <w:rFonts w:asciiTheme="majorBidi" w:hAnsiTheme="majorBidi" w:cstheme="majorBidi"/>
          <w:szCs w:val="21"/>
        </w:rPr>
        <w:tab/>
      </w:r>
      <w:r w:rsidRPr="0033588E">
        <w:rPr>
          <w:rFonts w:asciiTheme="majorBidi" w:hAnsiTheme="majorBidi" w:cstheme="majorBidi"/>
          <w:color w:val="333333"/>
          <w:szCs w:val="21"/>
          <w:shd w:val="clear" w:color="auto" w:fill="FFFFFF"/>
        </w:rPr>
        <w:t>总统最重要的权力有：</w:t>
      </w:r>
    </w:p>
    <w:p w:rsidR="002D7AAE" w:rsidRPr="0033588E" w:rsidRDefault="002D7AAE" w:rsidP="00B60AC7">
      <w:pPr>
        <w:pStyle w:val="SingleTxtGC"/>
        <w:ind w:left="1996" w:hanging="431"/>
        <w:rPr>
          <w:rFonts w:asciiTheme="majorBidi" w:hAnsiTheme="majorBidi" w:cstheme="majorBidi"/>
          <w:szCs w:val="21"/>
        </w:rPr>
      </w:pPr>
      <w:r w:rsidRPr="0033588E">
        <w:rPr>
          <w:rFonts w:asciiTheme="majorBidi" w:hAnsiTheme="majorBidi" w:cstheme="majorBidi"/>
          <w:szCs w:val="21"/>
        </w:rPr>
        <w:t>•</w:t>
      </w:r>
      <w:r w:rsidRPr="0033588E">
        <w:rPr>
          <w:rFonts w:asciiTheme="majorBidi" w:hAnsiTheme="majorBidi" w:cstheme="majorBidi"/>
          <w:szCs w:val="21"/>
        </w:rPr>
        <w:tab/>
      </w:r>
      <w:r w:rsidRPr="0033588E">
        <w:rPr>
          <w:rFonts w:asciiTheme="majorBidi" w:hAnsiTheme="majorBidi" w:cstheme="majorBidi"/>
          <w:color w:val="333333"/>
          <w:szCs w:val="21"/>
          <w:shd w:val="clear" w:color="auto" w:fill="FFFFFF"/>
        </w:rPr>
        <w:t>对外代表斯洛伐克共和国；</w:t>
      </w:r>
    </w:p>
    <w:p w:rsidR="002D7AAE" w:rsidRPr="0033588E" w:rsidRDefault="002D7AAE" w:rsidP="00B60AC7">
      <w:pPr>
        <w:pStyle w:val="SingleTxtGC"/>
        <w:ind w:left="1996" w:hanging="431"/>
        <w:rPr>
          <w:rFonts w:asciiTheme="majorBidi" w:hAnsiTheme="majorBidi" w:cstheme="majorBidi"/>
          <w:szCs w:val="21"/>
        </w:rPr>
      </w:pPr>
      <w:r w:rsidRPr="0033588E">
        <w:rPr>
          <w:rFonts w:asciiTheme="majorBidi" w:hAnsiTheme="majorBidi" w:cstheme="majorBidi"/>
          <w:szCs w:val="21"/>
        </w:rPr>
        <w:t>•</w:t>
      </w:r>
      <w:r w:rsidRPr="0033588E">
        <w:rPr>
          <w:rFonts w:asciiTheme="majorBidi" w:hAnsiTheme="majorBidi" w:cstheme="majorBidi"/>
          <w:szCs w:val="21"/>
        </w:rPr>
        <w:tab/>
      </w:r>
      <w:r w:rsidRPr="0033588E">
        <w:rPr>
          <w:rFonts w:asciiTheme="majorBidi" w:hAnsiTheme="majorBidi" w:cstheme="majorBidi"/>
          <w:color w:val="333333"/>
          <w:szCs w:val="21"/>
          <w:shd w:val="clear" w:color="auto" w:fill="FFFFFF"/>
        </w:rPr>
        <w:t>谈判和批准国际条约；</w:t>
      </w:r>
    </w:p>
    <w:p w:rsidR="002D7AAE" w:rsidRPr="0033588E" w:rsidRDefault="002D7AAE" w:rsidP="00B60AC7">
      <w:pPr>
        <w:pStyle w:val="SingleTxtGC"/>
        <w:ind w:left="1996" w:hanging="431"/>
        <w:rPr>
          <w:rFonts w:asciiTheme="majorBidi" w:hAnsiTheme="majorBidi" w:cstheme="majorBidi"/>
          <w:szCs w:val="21"/>
        </w:rPr>
      </w:pPr>
      <w:r w:rsidRPr="0033588E">
        <w:rPr>
          <w:rFonts w:asciiTheme="majorBidi" w:hAnsiTheme="majorBidi" w:cstheme="majorBidi"/>
          <w:szCs w:val="21"/>
        </w:rPr>
        <w:t>•</w:t>
      </w:r>
      <w:r w:rsidRPr="0033588E">
        <w:rPr>
          <w:rFonts w:asciiTheme="majorBidi" w:hAnsiTheme="majorBidi" w:cstheme="majorBidi"/>
          <w:szCs w:val="21"/>
        </w:rPr>
        <w:tab/>
      </w:r>
      <w:r w:rsidRPr="0033588E">
        <w:rPr>
          <w:rFonts w:asciiTheme="majorBidi" w:hAnsiTheme="majorBidi" w:cstheme="majorBidi"/>
          <w:color w:val="333333"/>
          <w:szCs w:val="21"/>
          <w:shd w:val="clear" w:color="auto" w:fill="FFFFFF"/>
        </w:rPr>
        <w:t>有权向斯洛伐克共和国宪法法院提出动议，请求就谈判达成、但须经议会同意的国际条约是否符合《宪法》或宪制性法律作出决定；</w:t>
      </w:r>
    </w:p>
    <w:p w:rsidR="002D7AAE" w:rsidRPr="0033588E" w:rsidRDefault="002D7AAE" w:rsidP="00B60AC7">
      <w:pPr>
        <w:pStyle w:val="SingleTxtGC"/>
        <w:ind w:left="1996" w:hanging="431"/>
        <w:rPr>
          <w:rFonts w:asciiTheme="majorBidi" w:hAnsiTheme="majorBidi" w:cstheme="majorBidi"/>
          <w:szCs w:val="21"/>
        </w:rPr>
      </w:pPr>
      <w:r w:rsidRPr="0033588E">
        <w:rPr>
          <w:rFonts w:asciiTheme="majorBidi" w:hAnsiTheme="majorBidi" w:cstheme="majorBidi"/>
          <w:szCs w:val="21"/>
        </w:rPr>
        <w:t>•</w:t>
      </w:r>
      <w:r w:rsidRPr="0033588E">
        <w:rPr>
          <w:rFonts w:asciiTheme="majorBidi" w:hAnsiTheme="majorBidi" w:cstheme="majorBidi"/>
          <w:szCs w:val="21"/>
        </w:rPr>
        <w:tab/>
      </w:r>
      <w:r w:rsidRPr="0033588E">
        <w:rPr>
          <w:rFonts w:asciiTheme="majorBidi" w:hAnsiTheme="majorBidi" w:cstheme="majorBidi"/>
          <w:color w:val="333333"/>
          <w:szCs w:val="21"/>
          <w:shd w:val="clear" w:color="auto" w:fill="FFFFFF"/>
        </w:rPr>
        <w:t>接受、任命和罢免外交使团团长；</w:t>
      </w:r>
    </w:p>
    <w:p w:rsidR="002D7AAE" w:rsidRPr="0033588E" w:rsidRDefault="002D7AAE" w:rsidP="00B60AC7">
      <w:pPr>
        <w:pStyle w:val="SingleTxtGC"/>
        <w:ind w:left="1996" w:hanging="431"/>
        <w:rPr>
          <w:rFonts w:asciiTheme="majorBidi" w:hAnsiTheme="majorBidi" w:cstheme="majorBidi"/>
          <w:szCs w:val="21"/>
        </w:rPr>
      </w:pPr>
      <w:r w:rsidRPr="0033588E">
        <w:rPr>
          <w:rFonts w:asciiTheme="majorBidi" w:hAnsiTheme="majorBidi" w:cstheme="majorBidi"/>
          <w:szCs w:val="21"/>
        </w:rPr>
        <w:t>•</w:t>
      </w:r>
      <w:r w:rsidRPr="0033588E">
        <w:rPr>
          <w:rFonts w:asciiTheme="majorBidi" w:hAnsiTheme="majorBidi" w:cstheme="majorBidi"/>
          <w:szCs w:val="21"/>
        </w:rPr>
        <w:tab/>
      </w:r>
      <w:r w:rsidRPr="0033588E">
        <w:rPr>
          <w:rFonts w:asciiTheme="majorBidi" w:hAnsiTheme="majorBidi" w:cstheme="majorBidi"/>
          <w:color w:val="333333"/>
          <w:szCs w:val="21"/>
          <w:shd w:val="clear" w:color="auto" w:fill="FFFFFF"/>
        </w:rPr>
        <w:t>主持议会开幕会议；</w:t>
      </w:r>
    </w:p>
    <w:p w:rsidR="002D7AAE" w:rsidRPr="0033588E" w:rsidRDefault="002D7AAE" w:rsidP="00B60AC7">
      <w:pPr>
        <w:pStyle w:val="SingleTxtGC"/>
        <w:ind w:left="1996" w:hanging="431"/>
        <w:rPr>
          <w:rFonts w:asciiTheme="majorBidi" w:hAnsiTheme="majorBidi" w:cstheme="majorBidi"/>
          <w:szCs w:val="21"/>
        </w:rPr>
      </w:pPr>
      <w:r w:rsidRPr="0033588E">
        <w:rPr>
          <w:rFonts w:asciiTheme="majorBidi" w:hAnsiTheme="majorBidi" w:cstheme="majorBidi"/>
          <w:szCs w:val="21"/>
        </w:rPr>
        <w:t>•</w:t>
      </w:r>
      <w:r w:rsidRPr="0033588E">
        <w:rPr>
          <w:rFonts w:asciiTheme="majorBidi" w:hAnsiTheme="majorBidi" w:cstheme="majorBidi"/>
          <w:szCs w:val="21"/>
        </w:rPr>
        <w:tab/>
      </w:r>
      <w:r w:rsidRPr="0033588E">
        <w:rPr>
          <w:rFonts w:asciiTheme="majorBidi" w:hAnsiTheme="majorBidi" w:cstheme="majorBidi"/>
          <w:color w:val="333333"/>
          <w:szCs w:val="21"/>
          <w:shd w:val="clear" w:color="auto" w:fill="FFFFFF"/>
        </w:rPr>
        <w:t>有权按照《宪法》第</w:t>
      </w:r>
      <w:r>
        <w:rPr>
          <w:rFonts w:asciiTheme="majorBidi" w:hAnsiTheme="majorBidi" w:cstheme="majorBidi"/>
          <w:szCs w:val="21"/>
        </w:rPr>
        <w:t>1</w:t>
      </w:r>
      <w:r w:rsidRPr="0033588E">
        <w:rPr>
          <w:rFonts w:asciiTheme="majorBidi" w:hAnsiTheme="majorBidi" w:cstheme="majorBidi"/>
          <w:szCs w:val="21"/>
        </w:rPr>
        <w:t>0</w:t>
      </w:r>
      <w:r>
        <w:rPr>
          <w:rFonts w:asciiTheme="majorBidi" w:hAnsiTheme="majorBidi" w:cstheme="majorBidi"/>
          <w:szCs w:val="21"/>
        </w:rPr>
        <w:t>2</w:t>
      </w:r>
      <w:r w:rsidRPr="0033588E">
        <w:rPr>
          <w:rFonts w:asciiTheme="majorBidi" w:hAnsiTheme="majorBidi" w:cstheme="majorBidi"/>
          <w:color w:val="333333"/>
          <w:szCs w:val="21"/>
          <w:shd w:val="clear" w:color="auto" w:fill="FFFFFF"/>
        </w:rPr>
        <w:t>条第</w:t>
      </w:r>
      <w:r>
        <w:rPr>
          <w:rFonts w:asciiTheme="majorBidi" w:hAnsiTheme="majorBidi" w:cstheme="majorBidi"/>
          <w:szCs w:val="21"/>
        </w:rPr>
        <w:t>1</w:t>
      </w:r>
      <w:r w:rsidRPr="0033588E">
        <w:rPr>
          <w:rFonts w:asciiTheme="majorBidi" w:hAnsiTheme="majorBidi" w:cstheme="majorBidi"/>
          <w:color w:val="333333"/>
          <w:szCs w:val="21"/>
          <w:shd w:val="clear" w:color="auto" w:fill="FFFFFF"/>
        </w:rPr>
        <w:t>款</w:t>
      </w:r>
      <w:r w:rsidRPr="0033588E">
        <w:rPr>
          <w:rFonts w:asciiTheme="majorBidi" w:hAnsiTheme="majorBidi" w:cstheme="majorBidi"/>
          <w:szCs w:val="21"/>
        </w:rPr>
        <w:t>(</w:t>
      </w:r>
      <w:r>
        <w:rPr>
          <w:rFonts w:asciiTheme="majorBidi" w:hAnsiTheme="majorBidi" w:cstheme="majorBidi"/>
          <w:szCs w:val="21"/>
        </w:rPr>
        <w:t>e</w:t>
      </w:r>
      <w:r w:rsidRPr="0033588E">
        <w:rPr>
          <w:rFonts w:asciiTheme="majorBidi" w:hAnsiTheme="majorBidi" w:cstheme="majorBidi"/>
          <w:szCs w:val="21"/>
        </w:rPr>
        <w:t>)</w:t>
      </w:r>
      <w:r w:rsidRPr="0033588E">
        <w:rPr>
          <w:rFonts w:asciiTheme="majorBidi" w:hAnsiTheme="majorBidi" w:cstheme="majorBidi"/>
          <w:szCs w:val="21"/>
        </w:rPr>
        <w:t>项</w:t>
      </w:r>
      <w:r w:rsidRPr="0033588E">
        <w:rPr>
          <w:rFonts w:asciiTheme="majorBidi" w:hAnsiTheme="majorBidi" w:cstheme="majorBidi"/>
          <w:color w:val="333333"/>
          <w:szCs w:val="21"/>
          <w:shd w:val="clear" w:color="auto" w:fill="FFFFFF"/>
        </w:rPr>
        <w:t>规定的条件解散议会；</w:t>
      </w:r>
    </w:p>
    <w:p w:rsidR="002D7AAE" w:rsidRPr="0033588E" w:rsidRDefault="002D7AAE" w:rsidP="00B60AC7">
      <w:pPr>
        <w:pStyle w:val="SingleTxtGC"/>
        <w:ind w:left="1996" w:hanging="431"/>
        <w:rPr>
          <w:rFonts w:asciiTheme="majorBidi" w:hAnsiTheme="majorBidi" w:cstheme="majorBidi"/>
          <w:szCs w:val="21"/>
        </w:rPr>
      </w:pPr>
      <w:r w:rsidRPr="0033588E">
        <w:rPr>
          <w:rFonts w:asciiTheme="majorBidi" w:hAnsiTheme="majorBidi" w:cstheme="majorBidi"/>
          <w:szCs w:val="21"/>
        </w:rPr>
        <w:t>•</w:t>
      </w:r>
      <w:r w:rsidRPr="0033588E">
        <w:rPr>
          <w:rFonts w:asciiTheme="majorBidi" w:hAnsiTheme="majorBidi" w:cstheme="majorBidi"/>
          <w:szCs w:val="21"/>
        </w:rPr>
        <w:tab/>
      </w:r>
      <w:r w:rsidRPr="0033588E">
        <w:rPr>
          <w:rFonts w:asciiTheme="majorBidi" w:hAnsiTheme="majorBidi" w:cstheme="majorBidi"/>
          <w:color w:val="333333"/>
          <w:szCs w:val="21"/>
          <w:shd w:val="clear" w:color="auto" w:fill="FFFFFF"/>
        </w:rPr>
        <w:t>签署法律；</w:t>
      </w:r>
    </w:p>
    <w:p w:rsidR="002D7AAE" w:rsidRPr="0033588E" w:rsidRDefault="002D7AAE" w:rsidP="00B60AC7">
      <w:pPr>
        <w:pStyle w:val="SingleTxtGC"/>
        <w:ind w:left="1996" w:hanging="431"/>
        <w:rPr>
          <w:rFonts w:asciiTheme="majorBidi" w:hAnsiTheme="majorBidi" w:cstheme="majorBidi"/>
          <w:szCs w:val="21"/>
        </w:rPr>
      </w:pPr>
      <w:r w:rsidRPr="0033588E">
        <w:rPr>
          <w:rFonts w:asciiTheme="majorBidi" w:hAnsiTheme="majorBidi" w:cstheme="majorBidi"/>
          <w:szCs w:val="21"/>
        </w:rPr>
        <w:t>•</w:t>
      </w:r>
      <w:r w:rsidRPr="0033588E">
        <w:rPr>
          <w:rFonts w:asciiTheme="majorBidi" w:hAnsiTheme="majorBidi" w:cstheme="majorBidi"/>
          <w:szCs w:val="21"/>
        </w:rPr>
        <w:tab/>
      </w:r>
      <w:r w:rsidRPr="0033588E">
        <w:rPr>
          <w:rFonts w:asciiTheme="majorBidi" w:hAnsiTheme="majorBidi" w:cstheme="majorBidi"/>
          <w:color w:val="333333"/>
          <w:szCs w:val="21"/>
          <w:shd w:val="clear" w:color="auto" w:fill="FFFFFF"/>
        </w:rPr>
        <w:t>任免总理和其他政府官员，委派他们管理各部，并接受他们的辞职；</w:t>
      </w:r>
    </w:p>
    <w:p w:rsidR="002D7AAE" w:rsidRPr="0033588E" w:rsidRDefault="002D7AAE" w:rsidP="00B60AC7">
      <w:pPr>
        <w:pStyle w:val="SingleTxtGC"/>
        <w:ind w:left="1996" w:hanging="431"/>
        <w:rPr>
          <w:rFonts w:asciiTheme="majorBidi" w:hAnsiTheme="majorBidi" w:cstheme="majorBidi"/>
          <w:szCs w:val="21"/>
        </w:rPr>
      </w:pPr>
      <w:r w:rsidRPr="0033588E">
        <w:rPr>
          <w:rFonts w:asciiTheme="majorBidi" w:hAnsiTheme="majorBidi" w:cstheme="majorBidi"/>
          <w:szCs w:val="21"/>
        </w:rPr>
        <w:t>•</w:t>
      </w:r>
      <w:r w:rsidRPr="0033588E">
        <w:rPr>
          <w:rFonts w:asciiTheme="majorBidi" w:hAnsiTheme="majorBidi" w:cstheme="majorBidi"/>
          <w:szCs w:val="21"/>
        </w:rPr>
        <w:tab/>
      </w:r>
      <w:r w:rsidRPr="0033588E">
        <w:rPr>
          <w:rFonts w:asciiTheme="majorBidi" w:hAnsiTheme="majorBidi" w:cstheme="majorBidi"/>
          <w:color w:val="333333"/>
          <w:szCs w:val="21"/>
          <w:shd w:val="clear" w:color="auto" w:fill="FFFFFF"/>
        </w:rPr>
        <w:t>在法律规定的情况下，任免中央领导人、国家高官和其他官员；</w:t>
      </w:r>
    </w:p>
    <w:p w:rsidR="002D7AAE" w:rsidRPr="0033588E" w:rsidRDefault="002D7AAE" w:rsidP="00B60AC7">
      <w:pPr>
        <w:pStyle w:val="SingleTxtGC"/>
        <w:ind w:left="1996" w:hanging="431"/>
        <w:rPr>
          <w:rFonts w:asciiTheme="majorBidi" w:hAnsiTheme="majorBidi" w:cstheme="majorBidi"/>
          <w:szCs w:val="21"/>
        </w:rPr>
      </w:pPr>
      <w:r w:rsidRPr="0033588E">
        <w:rPr>
          <w:rFonts w:asciiTheme="majorBidi" w:hAnsiTheme="majorBidi" w:cstheme="majorBidi"/>
          <w:szCs w:val="21"/>
        </w:rPr>
        <w:t>•</w:t>
      </w:r>
      <w:r w:rsidRPr="0033588E">
        <w:rPr>
          <w:rFonts w:asciiTheme="majorBidi" w:hAnsiTheme="majorBidi" w:cstheme="majorBidi"/>
          <w:szCs w:val="21"/>
        </w:rPr>
        <w:tab/>
      </w:r>
      <w:r w:rsidRPr="0033588E">
        <w:rPr>
          <w:rFonts w:asciiTheme="majorBidi" w:hAnsiTheme="majorBidi" w:cstheme="majorBidi"/>
          <w:color w:val="333333"/>
          <w:szCs w:val="21"/>
          <w:shd w:val="clear" w:color="auto" w:fill="FFFFFF"/>
        </w:rPr>
        <w:t>任免大学校长，聘任大学教授；</w:t>
      </w:r>
    </w:p>
    <w:p w:rsidR="002D7AAE" w:rsidRPr="0033588E" w:rsidRDefault="002D7AAE" w:rsidP="00B60AC7">
      <w:pPr>
        <w:pStyle w:val="SingleTxtGC"/>
        <w:ind w:left="1996" w:hanging="431"/>
        <w:rPr>
          <w:rFonts w:asciiTheme="majorBidi" w:hAnsiTheme="majorBidi" w:cstheme="majorBidi"/>
          <w:szCs w:val="21"/>
        </w:rPr>
      </w:pPr>
      <w:r w:rsidRPr="0033588E">
        <w:rPr>
          <w:rFonts w:asciiTheme="majorBidi" w:hAnsiTheme="majorBidi" w:cstheme="majorBidi"/>
          <w:szCs w:val="21"/>
        </w:rPr>
        <w:t>•</w:t>
      </w:r>
      <w:r w:rsidRPr="0033588E">
        <w:rPr>
          <w:rFonts w:asciiTheme="majorBidi" w:hAnsiTheme="majorBidi" w:cstheme="majorBidi"/>
          <w:szCs w:val="21"/>
        </w:rPr>
        <w:tab/>
      </w:r>
      <w:r w:rsidRPr="0033588E">
        <w:rPr>
          <w:rFonts w:asciiTheme="majorBidi" w:hAnsiTheme="majorBidi" w:cstheme="majorBidi"/>
          <w:color w:val="333333"/>
          <w:szCs w:val="21"/>
          <w:shd w:val="clear" w:color="auto" w:fill="FFFFFF"/>
        </w:rPr>
        <w:t>任命和晋升将领；</w:t>
      </w:r>
    </w:p>
    <w:p w:rsidR="002D7AAE" w:rsidRPr="0033588E" w:rsidRDefault="002D7AAE" w:rsidP="00B60AC7">
      <w:pPr>
        <w:pStyle w:val="SingleTxtGC"/>
        <w:ind w:left="1996" w:hanging="431"/>
        <w:rPr>
          <w:rFonts w:asciiTheme="majorBidi" w:hAnsiTheme="majorBidi" w:cstheme="majorBidi"/>
          <w:szCs w:val="21"/>
        </w:rPr>
      </w:pPr>
      <w:r w:rsidRPr="0033588E">
        <w:rPr>
          <w:rFonts w:asciiTheme="majorBidi" w:hAnsiTheme="majorBidi" w:cstheme="majorBidi"/>
          <w:szCs w:val="21"/>
        </w:rPr>
        <w:t>•</w:t>
      </w:r>
      <w:r w:rsidRPr="0033588E">
        <w:rPr>
          <w:rFonts w:asciiTheme="majorBidi" w:hAnsiTheme="majorBidi" w:cstheme="majorBidi"/>
          <w:szCs w:val="21"/>
        </w:rPr>
        <w:tab/>
      </w:r>
      <w:r w:rsidRPr="0033588E">
        <w:rPr>
          <w:rFonts w:asciiTheme="majorBidi" w:hAnsiTheme="majorBidi" w:cstheme="majorBidi"/>
          <w:color w:val="333333"/>
          <w:szCs w:val="21"/>
          <w:shd w:val="clear" w:color="auto" w:fill="FFFFFF"/>
        </w:rPr>
        <w:t>授勋，除非总统已为此授权另</w:t>
      </w:r>
      <w:proofErr w:type="gramStart"/>
      <w:r w:rsidRPr="0033588E">
        <w:rPr>
          <w:rFonts w:asciiTheme="majorBidi" w:hAnsiTheme="majorBidi" w:cstheme="majorBidi"/>
          <w:color w:val="333333"/>
          <w:szCs w:val="21"/>
          <w:shd w:val="clear" w:color="auto" w:fill="FFFFFF"/>
        </w:rPr>
        <w:t>一权力</w:t>
      </w:r>
      <w:proofErr w:type="gramEnd"/>
      <w:r w:rsidRPr="0033588E">
        <w:rPr>
          <w:rFonts w:asciiTheme="majorBidi" w:hAnsiTheme="majorBidi" w:cstheme="majorBidi"/>
          <w:color w:val="333333"/>
          <w:szCs w:val="21"/>
          <w:shd w:val="clear" w:color="auto" w:fill="FFFFFF"/>
        </w:rPr>
        <w:t>机构；</w:t>
      </w:r>
    </w:p>
    <w:p w:rsidR="002D7AAE" w:rsidRPr="0033588E" w:rsidRDefault="002D7AAE" w:rsidP="00B60AC7">
      <w:pPr>
        <w:pStyle w:val="SingleTxtGC"/>
        <w:ind w:left="1996" w:hanging="431"/>
        <w:rPr>
          <w:rFonts w:asciiTheme="majorBidi" w:hAnsiTheme="majorBidi" w:cstheme="majorBidi"/>
          <w:szCs w:val="21"/>
        </w:rPr>
      </w:pPr>
      <w:r w:rsidRPr="0033588E">
        <w:rPr>
          <w:rFonts w:asciiTheme="majorBidi" w:hAnsiTheme="majorBidi" w:cstheme="majorBidi"/>
          <w:szCs w:val="21"/>
        </w:rPr>
        <w:t>•</w:t>
      </w:r>
      <w:r w:rsidRPr="0033588E">
        <w:rPr>
          <w:rFonts w:asciiTheme="majorBidi" w:hAnsiTheme="majorBidi" w:cstheme="majorBidi"/>
          <w:szCs w:val="21"/>
        </w:rPr>
        <w:tab/>
      </w:r>
      <w:r w:rsidRPr="0033588E">
        <w:rPr>
          <w:rFonts w:asciiTheme="majorBidi" w:hAnsiTheme="majorBidi" w:cstheme="majorBidi"/>
          <w:color w:val="333333"/>
          <w:szCs w:val="21"/>
          <w:shd w:val="clear" w:color="auto" w:fill="FFFFFF"/>
        </w:rPr>
        <w:t>免除和减轻法院在刑事诉讼中作出的处罚；</w:t>
      </w:r>
    </w:p>
    <w:p w:rsidR="002D7AAE" w:rsidRPr="0033588E" w:rsidRDefault="002D7AAE" w:rsidP="00B60AC7">
      <w:pPr>
        <w:pStyle w:val="SingleTxtGC"/>
        <w:ind w:left="1996" w:hanging="431"/>
        <w:rPr>
          <w:rFonts w:asciiTheme="majorBidi" w:hAnsiTheme="majorBidi" w:cstheme="majorBidi"/>
          <w:szCs w:val="21"/>
        </w:rPr>
      </w:pPr>
      <w:r w:rsidRPr="0033588E">
        <w:rPr>
          <w:rFonts w:asciiTheme="majorBidi" w:hAnsiTheme="majorBidi" w:cstheme="majorBidi"/>
          <w:szCs w:val="21"/>
        </w:rPr>
        <w:t>•</w:t>
      </w:r>
      <w:r w:rsidRPr="0033588E">
        <w:rPr>
          <w:rFonts w:asciiTheme="majorBidi" w:hAnsiTheme="majorBidi" w:cstheme="majorBidi"/>
          <w:szCs w:val="21"/>
        </w:rPr>
        <w:tab/>
      </w:r>
      <w:r w:rsidRPr="0033588E">
        <w:rPr>
          <w:rFonts w:asciiTheme="majorBidi" w:hAnsiTheme="majorBidi" w:cstheme="majorBidi"/>
          <w:color w:val="333333"/>
          <w:szCs w:val="21"/>
          <w:shd w:val="clear" w:color="auto" w:fill="FFFFFF"/>
        </w:rPr>
        <w:t>以个人宽大或特赦的形式取消定罪；</w:t>
      </w:r>
    </w:p>
    <w:p w:rsidR="002D7AAE" w:rsidRPr="0033588E" w:rsidRDefault="002D7AAE" w:rsidP="00B60AC7">
      <w:pPr>
        <w:pStyle w:val="SingleTxtGC"/>
        <w:ind w:left="1996" w:hanging="431"/>
        <w:rPr>
          <w:rFonts w:asciiTheme="majorBidi" w:hAnsiTheme="majorBidi" w:cstheme="majorBidi"/>
          <w:szCs w:val="21"/>
        </w:rPr>
      </w:pPr>
      <w:r w:rsidRPr="0033588E">
        <w:rPr>
          <w:rFonts w:asciiTheme="majorBidi" w:hAnsiTheme="majorBidi" w:cstheme="majorBidi"/>
          <w:szCs w:val="21"/>
        </w:rPr>
        <w:t>•</w:t>
      </w:r>
      <w:r w:rsidRPr="0033588E">
        <w:rPr>
          <w:rFonts w:asciiTheme="majorBidi" w:hAnsiTheme="majorBidi" w:cstheme="majorBidi"/>
          <w:szCs w:val="21"/>
        </w:rPr>
        <w:tab/>
      </w:r>
      <w:r w:rsidRPr="0033588E">
        <w:rPr>
          <w:rFonts w:asciiTheme="majorBidi" w:hAnsiTheme="majorBidi" w:cstheme="majorBidi"/>
          <w:color w:val="333333"/>
          <w:szCs w:val="21"/>
          <w:shd w:val="clear" w:color="auto" w:fill="FFFFFF"/>
        </w:rPr>
        <w:t>宣布进行全民公决；</w:t>
      </w:r>
    </w:p>
    <w:p w:rsidR="002D7AAE" w:rsidRPr="0033588E" w:rsidRDefault="002D7AAE" w:rsidP="00B60AC7">
      <w:pPr>
        <w:pStyle w:val="SingleTxtGC"/>
        <w:ind w:left="1996" w:hanging="431"/>
        <w:rPr>
          <w:rFonts w:asciiTheme="majorBidi" w:hAnsiTheme="majorBidi" w:cstheme="majorBidi"/>
          <w:szCs w:val="21"/>
        </w:rPr>
      </w:pPr>
      <w:r w:rsidRPr="0033588E">
        <w:rPr>
          <w:rFonts w:asciiTheme="majorBidi" w:hAnsiTheme="majorBidi" w:cstheme="majorBidi"/>
          <w:szCs w:val="21"/>
        </w:rPr>
        <w:t>•</w:t>
      </w:r>
      <w:r w:rsidRPr="0033588E">
        <w:rPr>
          <w:rFonts w:asciiTheme="majorBidi" w:hAnsiTheme="majorBidi" w:cstheme="majorBidi"/>
          <w:szCs w:val="21"/>
        </w:rPr>
        <w:tab/>
      </w:r>
      <w:r w:rsidRPr="0033588E">
        <w:rPr>
          <w:rFonts w:asciiTheme="majorBidi" w:hAnsiTheme="majorBidi" w:cstheme="majorBidi"/>
          <w:color w:val="333333"/>
          <w:szCs w:val="21"/>
          <w:shd w:val="clear" w:color="auto" w:fill="FFFFFF"/>
        </w:rPr>
        <w:t>有权在收到议会通过的法律后</w:t>
      </w:r>
      <w:r>
        <w:rPr>
          <w:rFonts w:asciiTheme="majorBidi" w:hAnsiTheme="majorBidi" w:cstheme="majorBidi"/>
          <w:color w:val="333333"/>
          <w:szCs w:val="21"/>
          <w:shd w:val="clear" w:color="auto" w:fill="FFFFFF"/>
        </w:rPr>
        <w:t>15</w:t>
      </w:r>
      <w:r w:rsidRPr="0033588E">
        <w:rPr>
          <w:rFonts w:asciiTheme="majorBidi" w:hAnsiTheme="majorBidi" w:cstheme="majorBidi"/>
          <w:color w:val="333333"/>
          <w:szCs w:val="21"/>
          <w:shd w:val="clear" w:color="auto" w:fill="FFFFFF"/>
        </w:rPr>
        <w:t>天内将法律连同批语发回议会；</w:t>
      </w:r>
    </w:p>
    <w:p w:rsidR="002D7AAE" w:rsidRPr="0033588E" w:rsidRDefault="002D7AAE" w:rsidP="00B60AC7">
      <w:pPr>
        <w:pStyle w:val="SingleTxtGC"/>
        <w:ind w:left="1996" w:hanging="431"/>
        <w:rPr>
          <w:rFonts w:asciiTheme="majorBidi" w:hAnsiTheme="majorBidi" w:cstheme="majorBidi"/>
          <w:szCs w:val="21"/>
        </w:rPr>
      </w:pPr>
      <w:r w:rsidRPr="0033588E">
        <w:rPr>
          <w:rFonts w:asciiTheme="majorBidi" w:hAnsiTheme="majorBidi" w:cstheme="majorBidi"/>
          <w:szCs w:val="21"/>
        </w:rPr>
        <w:t>•</w:t>
      </w:r>
      <w:r w:rsidRPr="0033588E">
        <w:rPr>
          <w:rFonts w:asciiTheme="majorBidi" w:hAnsiTheme="majorBidi" w:cstheme="majorBidi"/>
          <w:szCs w:val="21"/>
        </w:rPr>
        <w:tab/>
      </w:r>
      <w:r w:rsidRPr="0033588E">
        <w:rPr>
          <w:rFonts w:asciiTheme="majorBidi" w:hAnsiTheme="majorBidi" w:cstheme="majorBidi"/>
          <w:color w:val="333333"/>
          <w:szCs w:val="21"/>
          <w:shd w:val="clear" w:color="auto" w:fill="FFFFFF"/>
        </w:rPr>
        <w:t>有权要求政府及政府官员提供总统执行任务所需的信息；</w:t>
      </w:r>
    </w:p>
    <w:p w:rsidR="002D7AAE" w:rsidRPr="0033588E" w:rsidRDefault="002D7AAE" w:rsidP="00B60AC7">
      <w:pPr>
        <w:pStyle w:val="SingleTxtGC"/>
        <w:ind w:left="1996" w:hanging="431"/>
        <w:rPr>
          <w:rFonts w:asciiTheme="majorBidi" w:hAnsiTheme="majorBidi" w:cstheme="majorBidi"/>
          <w:szCs w:val="21"/>
        </w:rPr>
      </w:pPr>
      <w:r w:rsidRPr="0033588E">
        <w:rPr>
          <w:rFonts w:asciiTheme="majorBidi" w:hAnsiTheme="majorBidi" w:cstheme="majorBidi"/>
          <w:szCs w:val="21"/>
        </w:rPr>
        <w:t>•</w:t>
      </w:r>
      <w:r w:rsidRPr="0033588E">
        <w:rPr>
          <w:rFonts w:asciiTheme="majorBidi" w:hAnsiTheme="majorBidi" w:cstheme="majorBidi"/>
          <w:szCs w:val="21"/>
        </w:rPr>
        <w:tab/>
      </w:r>
      <w:r w:rsidRPr="0033588E">
        <w:rPr>
          <w:rFonts w:asciiTheme="majorBidi" w:hAnsiTheme="majorBidi" w:cstheme="majorBidi"/>
          <w:color w:val="333333"/>
          <w:szCs w:val="21"/>
          <w:shd w:val="clear" w:color="auto" w:fill="FFFFFF"/>
        </w:rPr>
        <w:t>任免斯洛伐克共和国宪法法院法官、斯洛伐克共和国宪法法院院长和副院长，接受斯洛伐克共和国宪法法院法官的宣誓和总检察长的宣誓；</w:t>
      </w:r>
    </w:p>
    <w:p w:rsidR="002D7AAE" w:rsidRPr="0033588E" w:rsidRDefault="002D7AAE" w:rsidP="00B60AC7">
      <w:pPr>
        <w:pStyle w:val="SingleTxtGC"/>
        <w:ind w:left="1996" w:hanging="431"/>
        <w:rPr>
          <w:rFonts w:asciiTheme="majorBidi" w:hAnsiTheme="majorBidi" w:cstheme="majorBidi"/>
          <w:szCs w:val="21"/>
        </w:rPr>
      </w:pPr>
      <w:r w:rsidRPr="0033588E">
        <w:rPr>
          <w:rFonts w:asciiTheme="majorBidi" w:hAnsiTheme="majorBidi" w:cstheme="majorBidi"/>
          <w:szCs w:val="21"/>
        </w:rPr>
        <w:t>•</w:t>
      </w:r>
      <w:r w:rsidRPr="0033588E">
        <w:rPr>
          <w:rFonts w:asciiTheme="majorBidi" w:hAnsiTheme="majorBidi" w:cstheme="majorBidi"/>
          <w:szCs w:val="21"/>
        </w:rPr>
        <w:tab/>
      </w:r>
      <w:r w:rsidRPr="0033588E">
        <w:rPr>
          <w:rFonts w:asciiTheme="majorBidi" w:hAnsiTheme="majorBidi" w:cstheme="majorBidi"/>
          <w:color w:val="333333"/>
          <w:szCs w:val="21"/>
          <w:shd w:val="clear" w:color="auto" w:fill="FFFFFF"/>
        </w:rPr>
        <w:t>任免斯洛伐克共和国最高法院法官、院长和副院长、总检察长和斯洛伐克共和国司法委员会</w:t>
      </w:r>
      <w:r>
        <w:rPr>
          <w:rFonts w:asciiTheme="majorBidi" w:hAnsiTheme="majorBidi" w:cstheme="majorBidi"/>
          <w:color w:val="333333"/>
          <w:szCs w:val="21"/>
          <w:shd w:val="clear" w:color="auto" w:fill="FFFFFF"/>
        </w:rPr>
        <w:t>3</w:t>
      </w:r>
      <w:r w:rsidRPr="0033588E">
        <w:rPr>
          <w:rFonts w:asciiTheme="majorBidi" w:hAnsiTheme="majorBidi" w:cstheme="majorBidi"/>
          <w:color w:val="333333"/>
          <w:szCs w:val="21"/>
          <w:shd w:val="clear" w:color="auto" w:fill="FFFFFF"/>
        </w:rPr>
        <w:t>名成员；接受法官的宣誓。</w:t>
      </w:r>
    </w:p>
    <w:p w:rsidR="002D7AAE" w:rsidRPr="0033588E" w:rsidRDefault="002D7AAE" w:rsidP="002D7AAE">
      <w:pPr>
        <w:pStyle w:val="SingleTxtGC"/>
        <w:rPr>
          <w:rFonts w:asciiTheme="majorBidi" w:hAnsiTheme="majorBidi" w:cstheme="majorBidi"/>
          <w:color w:val="333333"/>
          <w:szCs w:val="21"/>
          <w:shd w:val="clear" w:color="auto" w:fill="FFFFFF"/>
        </w:rPr>
      </w:pPr>
      <w:r>
        <w:rPr>
          <w:rFonts w:asciiTheme="majorBidi" w:hAnsiTheme="majorBidi" w:cstheme="majorBidi"/>
          <w:szCs w:val="21"/>
        </w:rPr>
        <w:t>57</w:t>
      </w:r>
      <w:r w:rsidRPr="0033588E">
        <w:rPr>
          <w:rFonts w:asciiTheme="majorBidi" w:hAnsiTheme="majorBidi" w:cstheme="majorBidi"/>
          <w:szCs w:val="21"/>
        </w:rPr>
        <w:t>.</w:t>
      </w:r>
      <w:r w:rsidRPr="0033588E">
        <w:rPr>
          <w:rFonts w:asciiTheme="majorBidi" w:hAnsiTheme="majorBidi" w:cstheme="majorBidi"/>
          <w:szCs w:val="21"/>
        </w:rPr>
        <w:tab/>
      </w:r>
      <w:r w:rsidRPr="0033588E">
        <w:rPr>
          <w:rFonts w:asciiTheme="majorBidi" w:hAnsiTheme="majorBidi" w:cstheme="majorBidi"/>
          <w:color w:val="333333"/>
          <w:szCs w:val="21"/>
          <w:shd w:val="clear" w:color="auto" w:fill="FFFFFF"/>
        </w:rPr>
        <w:t>总统也是武装部队最高统帅；如果斯洛伐克共和国受到攻击，或根据共同防御国际条约规定的义务有必要时，总统负责根据议会的决定宣战，总统还负责缔结和平。总统可根据政府的提议，下令动员武装部队、宣布进入战争状态或紧急状态、宣布结束这种状态。</w:t>
      </w:r>
    </w:p>
    <w:p w:rsidR="002D7AAE" w:rsidRPr="0033588E" w:rsidRDefault="002D7AAE" w:rsidP="002D7AAE">
      <w:pPr>
        <w:pStyle w:val="SingleTxtGC"/>
        <w:rPr>
          <w:rFonts w:asciiTheme="majorBidi" w:hAnsiTheme="majorBidi" w:cstheme="majorBidi"/>
          <w:color w:val="333333"/>
          <w:szCs w:val="21"/>
          <w:shd w:val="clear" w:color="auto" w:fill="FFFFFF"/>
        </w:rPr>
      </w:pPr>
      <w:r>
        <w:rPr>
          <w:rFonts w:asciiTheme="majorBidi" w:hAnsiTheme="majorBidi" w:cstheme="majorBidi"/>
          <w:szCs w:val="21"/>
        </w:rPr>
        <w:t>58</w:t>
      </w:r>
      <w:r w:rsidRPr="0033588E">
        <w:rPr>
          <w:rFonts w:asciiTheme="majorBidi" w:hAnsiTheme="majorBidi" w:cstheme="majorBidi"/>
          <w:szCs w:val="21"/>
        </w:rPr>
        <w:t>.</w:t>
      </w:r>
      <w:r w:rsidRPr="0033588E">
        <w:rPr>
          <w:rFonts w:asciiTheme="majorBidi" w:hAnsiTheme="majorBidi" w:cstheme="majorBidi"/>
          <w:szCs w:val="21"/>
        </w:rPr>
        <w:tab/>
      </w:r>
      <w:r w:rsidRPr="0033588E">
        <w:rPr>
          <w:rFonts w:asciiTheme="majorBidi" w:hAnsiTheme="majorBidi" w:cstheme="majorBidi"/>
          <w:color w:val="333333"/>
          <w:szCs w:val="21"/>
          <w:shd w:val="clear" w:color="auto" w:fill="FFFFFF"/>
        </w:rPr>
        <w:t>总统负责向议会报告斯洛伐克共和国国家状况和严重的政治问题。</w:t>
      </w:r>
    </w:p>
    <w:p w:rsidR="002D7AAE" w:rsidRPr="0033588E" w:rsidRDefault="002D7AAE" w:rsidP="008F1514">
      <w:pPr>
        <w:pStyle w:val="H23GC"/>
        <w:rPr>
          <w:b/>
        </w:rPr>
      </w:pPr>
      <w:r w:rsidRPr="0033588E">
        <w:tab/>
        <w:t>(</w:t>
      </w:r>
      <w:r w:rsidRPr="0033588E">
        <w:rPr>
          <w:lang w:val="fr-CH"/>
        </w:rPr>
        <w:t>二</w:t>
      </w:r>
      <w:r w:rsidRPr="0033588E">
        <w:t>)</w:t>
      </w:r>
      <w:r w:rsidR="008F1514">
        <w:tab/>
      </w:r>
      <w:r w:rsidRPr="0033588E">
        <w:t>斯洛伐克共和国政府</w:t>
      </w:r>
    </w:p>
    <w:p w:rsidR="002D7AAE" w:rsidRPr="0033588E" w:rsidRDefault="002D7AAE" w:rsidP="002D7AAE">
      <w:pPr>
        <w:pStyle w:val="SingleTxtGC"/>
        <w:rPr>
          <w:rFonts w:asciiTheme="majorBidi" w:hAnsiTheme="majorBidi" w:cstheme="majorBidi"/>
          <w:color w:val="333333"/>
          <w:szCs w:val="21"/>
          <w:shd w:val="clear" w:color="auto" w:fill="FFFFFF"/>
        </w:rPr>
      </w:pPr>
      <w:r>
        <w:rPr>
          <w:rFonts w:asciiTheme="majorBidi" w:hAnsiTheme="majorBidi" w:cstheme="majorBidi"/>
          <w:szCs w:val="21"/>
        </w:rPr>
        <w:t>59</w:t>
      </w:r>
      <w:r w:rsidRPr="0033588E">
        <w:rPr>
          <w:rFonts w:asciiTheme="majorBidi" w:hAnsiTheme="majorBidi" w:cstheme="majorBidi"/>
          <w:szCs w:val="21"/>
        </w:rPr>
        <w:t>.</w:t>
      </w:r>
      <w:r w:rsidRPr="0033588E">
        <w:rPr>
          <w:rFonts w:asciiTheme="majorBidi" w:hAnsiTheme="majorBidi" w:cstheme="majorBidi"/>
          <w:szCs w:val="21"/>
        </w:rPr>
        <w:tab/>
      </w:r>
      <w:r w:rsidRPr="0033588E">
        <w:rPr>
          <w:rFonts w:asciiTheme="majorBidi" w:hAnsiTheme="majorBidi" w:cstheme="majorBidi"/>
          <w:color w:val="333333"/>
          <w:szCs w:val="21"/>
          <w:shd w:val="clear" w:color="auto" w:fill="FFFFFF"/>
        </w:rPr>
        <w:t>斯洛伐克共和国政府</w:t>
      </w:r>
      <w:r w:rsidRPr="0033588E">
        <w:rPr>
          <w:rFonts w:asciiTheme="majorBidi" w:hAnsiTheme="majorBidi" w:cstheme="majorBidi"/>
          <w:color w:val="333333"/>
          <w:szCs w:val="21"/>
          <w:shd w:val="clear" w:color="auto" w:fill="FFFFFF"/>
        </w:rPr>
        <w:t>(</w:t>
      </w:r>
      <w:r w:rsidRPr="0033588E">
        <w:rPr>
          <w:rFonts w:asciiTheme="majorBidi" w:hAnsiTheme="majorBidi" w:cstheme="majorBidi"/>
          <w:color w:val="333333"/>
          <w:szCs w:val="21"/>
          <w:shd w:val="clear" w:color="auto" w:fill="FFFFFF"/>
        </w:rPr>
        <w:t>以下简称</w:t>
      </w:r>
      <w:r>
        <w:rPr>
          <w:rFonts w:asciiTheme="majorBidi" w:hAnsiTheme="majorBidi" w:cstheme="majorBidi" w:hint="eastAsia"/>
          <w:color w:val="333333"/>
          <w:szCs w:val="21"/>
          <w:shd w:val="clear" w:color="auto" w:fill="FFFFFF"/>
        </w:rPr>
        <w:t>“</w:t>
      </w:r>
      <w:r w:rsidRPr="0033588E">
        <w:rPr>
          <w:rFonts w:asciiTheme="majorBidi" w:hAnsiTheme="majorBidi" w:cstheme="majorBidi"/>
          <w:color w:val="333333"/>
          <w:szCs w:val="21"/>
          <w:shd w:val="clear" w:color="auto" w:fill="FFFFFF"/>
        </w:rPr>
        <w:t>政府</w:t>
      </w:r>
      <w:r>
        <w:rPr>
          <w:rFonts w:asciiTheme="majorBidi" w:hAnsiTheme="majorBidi" w:cstheme="majorBidi" w:hint="eastAsia"/>
          <w:color w:val="333333"/>
          <w:szCs w:val="21"/>
          <w:shd w:val="clear" w:color="auto" w:fill="FFFFFF"/>
        </w:rPr>
        <w:t>”</w:t>
      </w:r>
      <w:r w:rsidRPr="0033588E">
        <w:rPr>
          <w:rFonts w:asciiTheme="majorBidi" w:hAnsiTheme="majorBidi" w:cstheme="majorBidi"/>
          <w:color w:val="333333"/>
          <w:szCs w:val="21"/>
          <w:shd w:val="clear" w:color="auto" w:fill="FFFFFF"/>
        </w:rPr>
        <w:t>)</w:t>
      </w:r>
      <w:r w:rsidRPr="0033588E">
        <w:rPr>
          <w:rFonts w:asciiTheme="majorBidi" w:hAnsiTheme="majorBidi" w:cstheme="majorBidi"/>
          <w:color w:val="333333"/>
          <w:szCs w:val="21"/>
          <w:shd w:val="clear" w:color="auto" w:fill="FFFFFF"/>
        </w:rPr>
        <w:t>是最高行政机构。它由总理、副总理和政府各部部长组成。政府须向议会报告履职情况，议会可在任何时候进行不信任投票。</w:t>
      </w:r>
    </w:p>
    <w:p w:rsidR="002D7AAE" w:rsidRPr="0033588E" w:rsidRDefault="002D7AAE" w:rsidP="002D7AAE">
      <w:pPr>
        <w:pStyle w:val="SingleTxtGC"/>
        <w:rPr>
          <w:rFonts w:asciiTheme="majorBidi" w:hAnsiTheme="majorBidi" w:cstheme="majorBidi"/>
          <w:color w:val="333333"/>
          <w:szCs w:val="21"/>
          <w:shd w:val="clear" w:color="auto" w:fill="FFFFFF"/>
        </w:rPr>
      </w:pPr>
      <w:r>
        <w:rPr>
          <w:rFonts w:asciiTheme="majorBidi" w:hAnsiTheme="majorBidi" w:cstheme="majorBidi"/>
          <w:szCs w:val="21"/>
        </w:rPr>
        <w:lastRenderedPageBreak/>
        <w:t>6</w:t>
      </w:r>
      <w:r w:rsidRPr="0033588E">
        <w:rPr>
          <w:rFonts w:asciiTheme="majorBidi" w:hAnsiTheme="majorBidi" w:cstheme="majorBidi"/>
          <w:szCs w:val="21"/>
        </w:rPr>
        <w:t>0.</w:t>
      </w:r>
      <w:r w:rsidRPr="0033588E">
        <w:rPr>
          <w:rFonts w:asciiTheme="majorBidi" w:hAnsiTheme="majorBidi" w:cstheme="majorBidi"/>
          <w:szCs w:val="21"/>
        </w:rPr>
        <w:tab/>
      </w:r>
      <w:r w:rsidRPr="0033588E">
        <w:rPr>
          <w:rFonts w:asciiTheme="majorBidi" w:hAnsiTheme="majorBidi" w:cstheme="majorBidi"/>
          <w:color w:val="333333"/>
          <w:szCs w:val="21"/>
          <w:shd w:val="clear" w:color="auto" w:fill="FFFFFF"/>
        </w:rPr>
        <w:t>政府是一个集体机构，其最重要的权力有：决定法案、政府法规，决定和实施政府方案，决定确保国家经济和社会政策的基本措施、国家预算草案和国家决算。</w:t>
      </w:r>
    </w:p>
    <w:p w:rsidR="002D7AAE" w:rsidRPr="0033588E" w:rsidRDefault="002D7AAE" w:rsidP="002D7AAE">
      <w:pPr>
        <w:pStyle w:val="SingleTxtGC"/>
        <w:rPr>
          <w:rFonts w:asciiTheme="majorBidi" w:hAnsiTheme="majorBidi" w:cstheme="majorBidi"/>
          <w:color w:val="333333"/>
          <w:szCs w:val="21"/>
          <w:shd w:val="clear" w:color="auto" w:fill="FFFFFF"/>
        </w:rPr>
      </w:pPr>
      <w:r>
        <w:rPr>
          <w:rFonts w:asciiTheme="majorBidi" w:hAnsiTheme="majorBidi" w:cstheme="majorBidi"/>
          <w:szCs w:val="21"/>
        </w:rPr>
        <w:t>61</w:t>
      </w:r>
      <w:r w:rsidRPr="0033588E">
        <w:rPr>
          <w:rFonts w:asciiTheme="majorBidi" w:hAnsiTheme="majorBidi" w:cstheme="majorBidi"/>
          <w:szCs w:val="21"/>
        </w:rPr>
        <w:t>.</w:t>
      </w:r>
      <w:r w:rsidRPr="0033588E">
        <w:rPr>
          <w:rFonts w:asciiTheme="majorBidi" w:hAnsiTheme="majorBidi" w:cstheme="majorBidi"/>
          <w:szCs w:val="21"/>
        </w:rPr>
        <w:tab/>
      </w:r>
      <w:r w:rsidRPr="0033588E">
        <w:rPr>
          <w:rFonts w:asciiTheme="majorBidi" w:hAnsiTheme="majorBidi" w:cstheme="majorBidi"/>
          <w:color w:val="333333"/>
          <w:szCs w:val="21"/>
          <w:shd w:val="clear" w:color="auto" w:fill="FFFFFF"/>
        </w:rPr>
        <w:t>政府还就内政和外交政策的基本问题作出决定，提交法案或其他严肃措施供公众讨论，要求进行信任投票，对犯罪行为给予大赦，在法律规定的情况下任命和解雇其他国家官员以及斯洛伐克共和国司法委员会的三名成员。政府就宣布战争状态的提案、下令动员武装部队的提案、宣布紧急状态的提案和结束紧急状态的提案做出决定，就在斯洛伐克共和国境外部署武装部队开展人道主义援助、军事演习或和平观察任务做出决定，就是否同意外国武装部队在斯洛伐克共和国境内开展人道主义援助、军事演习或和平观察任务做出决定；就批准外国武装部队通过斯洛伐克共和国领土和向斯洛伐克共和国境外派遣武装部队</w:t>
      </w:r>
      <w:r>
        <w:rPr>
          <w:rFonts w:asciiTheme="majorBidi" w:hAnsiTheme="majorBidi" w:cstheme="majorBidi"/>
          <w:color w:val="333333"/>
          <w:szCs w:val="21"/>
          <w:shd w:val="clear" w:color="auto" w:fill="FFFFFF"/>
        </w:rPr>
        <w:t>(</w:t>
      </w:r>
      <w:r w:rsidRPr="0033588E">
        <w:rPr>
          <w:rFonts w:asciiTheme="majorBidi" w:hAnsiTheme="majorBidi" w:cstheme="majorBidi"/>
          <w:color w:val="333333"/>
          <w:szCs w:val="21"/>
          <w:shd w:val="clear" w:color="auto" w:fill="FFFFFF"/>
        </w:rPr>
        <w:t>最多</w:t>
      </w:r>
      <w:r>
        <w:rPr>
          <w:rFonts w:asciiTheme="majorBidi" w:hAnsiTheme="majorBidi" w:cstheme="majorBidi"/>
          <w:color w:val="333333"/>
          <w:szCs w:val="21"/>
          <w:shd w:val="clear" w:color="auto" w:fill="FFFFFF"/>
        </w:rPr>
        <w:t>6</w:t>
      </w:r>
      <w:r w:rsidRPr="0033588E">
        <w:rPr>
          <w:rFonts w:asciiTheme="majorBidi" w:hAnsiTheme="majorBidi" w:cstheme="majorBidi"/>
          <w:color w:val="333333"/>
          <w:szCs w:val="21"/>
          <w:shd w:val="clear" w:color="auto" w:fill="FFFFFF"/>
        </w:rPr>
        <w:t>0</w:t>
      </w:r>
      <w:r w:rsidRPr="0033588E">
        <w:rPr>
          <w:rFonts w:asciiTheme="majorBidi" w:hAnsiTheme="majorBidi" w:cstheme="majorBidi"/>
          <w:color w:val="333333"/>
          <w:szCs w:val="21"/>
          <w:shd w:val="clear" w:color="auto" w:fill="FFFFFF"/>
        </w:rPr>
        <w:t>天</w:t>
      </w:r>
      <w:r>
        <w:rPr>
          <w:rFonts w:asciiTheme="majorBidi" w:hAnsiTheme="majorBidi" w:cstheme="majorBidi"/>
          <w:color w:val="333333"/>
          <w:szCs w:val="21"/>
          <w:shd w:val="clear" w:color="auto" w:fill="FFFFFF"/>
        </w:rPr>
        <w:t>)</w:t>
      </w:r>
      <w:r w:rsidRPr="0033588E">
        <w:rPr>
          <w:rFonts w:asciiTheme="majorBidi" w:hAnsiTheme="majorBidi" w:cstheme="majorBidi"/>
          <w:color w:val="333333"/>
          <w:szCs w:val="21"/>
          <w:shd w:val="clear" w:color="auto" w:fill="FFFFFF"/>
        </w:rPr>
        <w:t>履行共同防御国际条约规定的义务做出决定，政府应立即将这一决定通知议会。</w:t>
      </w:r>
    </w:p>
    <w:p w:rsidR="002D7AAE" w:rsidRPr="0033588E" w:rsidRDefault="002D7AAE" w:rsidP="002D7AAE">
      <w:pPr>
        <w:pStyle w:val="SingleTxtGC"/>
        <w:rPr>
          <w:rFonts w:asciiTheme="majorBidi" w:hAnsiTheme="majorBidi" w:cstheme="majorBidi"/>
          <w:color w:val="333333"/>
          <w:szCs w:val="21"/>
          <w:shd w:val="clear" w:color="auto" w:fill="FFFFFF"/>
        </w:rPr>
      </w:pPr>
      <w:r>
        <w:rPr>
          <w:rFonts w:asciiTheme="majorBidi" w:hAnsiTheme="majorBidi" w:cstheme="majorBidi"/>
          <w:szCs w:val="21"/>
        </w:rPr>
        <w:t>62</w:t>
      </w:r>
      <w:r w:rsidRPr="0033588E">
        <w:rPr>
          <w:rFonts w:asciiTheme="majorBidi" w:hAnsiTheme="majorBidi" w:cstheme="majorBidi"/>
          <w:szCs w:val="21"/>
        </w:rPr>
        <w:t>.</w:t>
      </w:r>
      <w:r w:rsidRPr="0033588E">
        <w:rPr>
          <w:rFonts w:asciiTheme="majorBidi" w:hAnsiTheme="majorBidi" w:cstheme="majorBidi"/>
          <w:szCs w:val="21"/>
        </w:rPr>
        <w:tab/>
      </w:r>
      <w:r w:rsidRPr="0033588E">
        <w:rPr>
          <w:rFonts w:asciiTheme="majorBidi" w:hAnsiTheme="majorBidi" w:cstheme="majorBidi"/>
          <w:color w:val="333333"/>
          <w:szCs w:val="21"/>
          <w:shd w:val="clear" w:color="auto" w:fill="FFFFFF"/>
        </w:rPr>
        <w:t>根据《宪法》，政府就斯洛伐克共和国总统移交政府谈判的国际条约作出决定，就是否根据《宪法》第</w:t>
      </w:r>
      <w:r>
        <w:rPr>
          <w:rFonts w:asciiTheme="majorBidi" w:hAnsiTheme="majorBidi" w:cstheme="majorBidi"/>
          <w:color w:val="333333"/>
          <w:szCs w:val="21"/>
          <w:shd w:val="clear" w:color="auto" w:fill="FFFFFF"/>
        </w:rPr>
        <w:t>1</w:t>
      </w:r>
      <w:r w:rsidRPr="0033588E">
        <w:rPr>
          <w:rFonts w:asciiTheme="majorBidi" w:hAnsiTheme="majorBidi" w:cstheme="majorBidi"/>
          <w:color w:val="333333"/>
          <w:szCs w:val="21"/>
          <w:shd w:val="clear" w:color="auto" w:fill="FFFFFF"/>
        </w:rPr>
        <w:t>0</w:t>
      </w:r>
      <w:r>
        <w:rPr>
          <w:rFonts w:asciiTheme="majorBidi" w:hAnsiTheme="majorBidi" w:cstheme="majorBidi"/>
          <w:color w:val="333333"/>
          <w:szCs w:val="21"/>
          <w:shd w:val="clear" w:color="auto" w:fill="FFFFFF"/>
        </w:rPr>
        <w:t>2</w:t>
      </w:r>
      <w:r w:rsidRPr="0033588E">
        <w:rPr>
          <w:rFonts w:asciiTheme="majorBidi" w:hAnsiTheme="majorBidi" w:cstheme="majorBidi"/>
          <w:color w:val="333333"/>
          <w:szCs w:val="21"/>
          <w:shd w:val="clear" w:color="auto" w:fill="FFFFFF"/>
        </w:rPr>
        <w:t>条第</w:t>
      </w:r>
      <w:r>
        <w:rPr>
          <w:rFonts w:asciiTheme="majorBidi" w:hAnsiTheme="majorBidi" w:cstheme="majorBidi"/>
          <w:color w:val="333333"/>
          <w:szCs w:val="21"/>
          <w:shd w:val="clear" w:color="auto" w:fill="FFFFFF"/>
        </w:rPr>
        <w:t>1</w:t>
      </w:r>
      <w:r w:rsidRPr="0033588E">
        <w:rPr>
          <w:rFonts w:asciiTheme="majorBidi" w:hAnsiTheme="majorBidi" w:cstheme="majorBidi"/>
          <w:color w:val="333333"/>
          <w:szCs w:val="21"/>
          <w:shd w:val="clear" w:color="auto" w:fill="FFFFFF"/>
        </w:rPr>
        <w:t>款同意移交国际条约谈判事宜作出决定，并就是否向斯洛伐克共和国宪法法院提出动议、以决定一项需要议会同意的谈判达成的国际条约是否符合《宪法》和制宪性法律作出决定。</w:t>
      </w:r>
    </w:p>
    <w:p w:rsidR="002D7AAE" w:rsidRPr="0033588E" w:rsidRDefault="008F1514" w:rsidP="008F1514">
      <w:pPr>
        <w:pStyle w:val="H1GC"/>
        <w:rPr>
          <w:b/>
        </w:rPr>
      </w:pPr>
      <w:r>
        <w:tab/>
      </w:r>
      <w:r w:rsidR="002D7AAE">
        <w:t>D</w:t>
      </w:r>
      <w:r w:rsidR="002D7AAE" w:rsidRPr="0033588E">
        <w:t>.</w:t>
      </w:r>
      <w:r w:rsidR="002D7AAE" w:rsidRPr="0033588E">
        <w:tab/>
      </w:r>
      <w:r w:rsidR="002D7AAE" w:rsidRPr="0033588E">
        <w:t>司法权力</w:t>
      </w:r>
    </w:p>
    <w:p w:rsidR="002D7AAE" w:rsidRPr="0033588E" w:rsidRDefault="002D7AAE" w:rsidP="008F1514">
      <w:pPr>
        <w:pStyle w:val="H23GC"/>
      </w:pPr>
      <w:r w:rsidRPr="0033588E">
        <w:tab/>
        <w:t>(</w:t>
      </w:r>
      <w:r w:rsidRPr="0033588E">
        <w:t>一</w:t>
      </w:r>
      <w:r w:rsidRPr="0033588E">
        <w:t>)</w:t>
      </w:r>
      <w:r w:rsidR="008F1514">
        <w:tab/>
      </w:r>
      <w:r w:rsidRPr="0033588E">
        <w:t>法院</w:t>
      </w:r>
    </w:p>
    <w:p w:rsidR="002D7AAE" w:rsidRPr="0033588E" w:rsidRDefault="002D7AAE" w:rsidP="002D7AAE">
      <w:pPr>
        <w:pStyle w:val="SingleTxtGC"/>
        <w:rPr>
          <w:rFonts w:asciiTheme="majorBidi" w:hAnsiTheme="majorBidi" w:cstheme="majorBidi"/>
          <w:color w:val="333333"/>
          <w:szCs w:val="21"/>
          <w:shd w:val="clear" w:color="auto" w:fill="FFFFFF"/>
        </w:rPr>
      </w:pPr>
      <w:r>
        <w:rPr>
          <w:rFonts w:asciiTheme="majorBidi" w:hAnsiTheme="majorBidi" w:cstheme="majorBidi"/>
          <w:szCs w:val="21"/>
        </w:rPr>
        <w:t>63</w:t>
      </w:r>
      <w:r w:rsidRPr="0033588E">
        <w:rPr>
          <w:rFonts w:asciiTheme="majorBidi" w:hAnsiTheme="majorBidi" w:cstheme="majorBidi"/>
          <w:szCs w:val="21"/>
        </w:rPr>
        <w:t>.</w:t>
      </w:r>
      <w:r w:rsidRPr="0033588E">
        <w:rPr>
          <w:rFonts w:asciiTheme="majorBidi" w:hAnsiTheme="majorBidi" w:cstheme="majorBidi"/>
          <w:szCs w:val="21"/>
        </w:rPr>
        <w:tab/>
      </w:r>
      <w:r w:rsidRPr="0033588E">
        <w:rPr>
          <w:rFonts w:asciiTheme="majorBidi" w:hAnsiTheme="majorBidi" w:cstheme="majorBidi"/>
          <w:color w:val="333333"/>
          <w:szCs w:val="21"/>
          <w:shd w:val="clear" w:color="auto" w:fill="FFFFFF"/>
        </w:rPr>
        <w:t>斯洛伐克共和国的司法权由斯洛伐克共和国宪法法院和普通法院行使。普通法院系统由</w:t>
      </w:r>
      <w:r>
        <w:rPr>
          <w:rFonts w:asciiTheme="majorBidi" w:hAnsiTheme="majorBidi" w:cstheme="majorBidi"/>
          <w:color w:val="333333"/>
          <w:szCs w:val="21"/>
          <w:shd w:val="clear" w:color="auto" w:fill="FFFFFF"/>
        </w:rPr>
        <w:t>54</w:t>
      </w:r>
      <w:r w:rsidRPr="0033588E">
        <w:rPr>
          <w:rFonts w:asciiTheme="majorBidi" w:hAnsiTheme="majorBidi" w:cstheme="majorBidi"/>
          <w:color w:val="333333"/>
          <w:szCs w:val="21"/>
          <w:shd w:val="clear" w:color="auto" w:fill="FFFFFF"/>
        </w:rPr>
        <w:t>个区法院、</w:t>
      </w:r>
      <w:r>
        <w:rPr>
          <w:rFonts w:asciiTheme="majorBidi" w:hAnsiTheme="majorBidi" w:cstheme="majorBidi"/>
          <w:color w:val="333333"/>
          <w:szCs w:val="21"/>
          <w:shd w:val="clear" w:color="auto" w:fill="FFFFFF"/>
        </w:rPr>
        <w:t>8</w:t>
      </w:r>
      <w:r w:rsidRPr="0033588E">
        <w:rPr>
          <w:rFonts w:asciiTheme="majorBidi" w:hAnsiTheme="majorBidi" w:cstheme="majorBidi"/>
          <w:color w:val="333333"/>
          <w:szCs w:val="21"/>
          <w:shd w:val="clear" w:color="auto" w:fill="FFFFFF"/>
        </w:rPr>
        <w:t>个州法院、斯洛伐克共和国最高法院和</w:t>
      </w:r>
      <w:proofErr w:type="gramStart"/>
      <w:r w:rsidRPr="0033588E">
        <w:rPr>
          <w:rFonts w:asciiTheme="majorBidi" w:hAnsiTheme="majorBidi" w:cstheme="majorBidi"/>
          <w:color w:val="333333"/>
          <w:szCs w:val="21"/>
          <w:shd w:val="clear" w:color="auto" w:fill="FFFFFF"/>
        </w:rPr>
        <w:t>特别</w:t>
      </w:r>
      <w:proofErr w:type="gramEnd"/>
      <w:r w:rsidRPr="0033588E">
        <w:rPr>
          <w:rFonts w:asciiTheme="majorBidi" w:hAnsiTheme="majorBidi" w:cstheme="majorBidi"/>
          <w:color w:val="333333"/>
          <w:szCs w:val="21"/>
          <w:shd w:val="clear" w:color="auto" w:fill="FFFFFF"/>
        </w:rPr>
        <w:t>刑事法院组成。司法机构分为两级，独立于其他国家机构，由独立和公正的法院单独管理。</w:t>
      </w:r>
    </w:p>
    <w:p w:rsidR="002D7AAE" w:rsidRPr="0033588E" w:rsidRDefault="002D7AAE" w:rsidP="002D7AAE">
      <w:pPr>
        <w:pStyle w:val="SingleTxtGC"/>
        <w:rPr>
          <w:rFonts w:asciiTheme="majorBidi" w:hAnsiTheme="majorBidi" w:cstheme="majorBidi"/>
          <w:color w:val="333333"/>
          <w:szCs w:val="21"/>
          <w:shd w:val="clear" w:color="auto" w:fill="FFFFFF"/>
        </w:rPr>
      </w:pPr>
      <w:r>
        <w:rPr>
          <w:rFonts w:asciiTheme="majorBidi" w:hAnsiTheme="majorBidi" w:cstheme="majorBidi"/>
          <w:szCs w:val="21"/>
        </w:rPr>
        <w:t>64</w:t>
      </w:r>
      <w:r w:rsidRPr="0033588E">
        <w:rPr>
          <w:rFonts w:asciiTheme="majorBidi" w:hAnsiTheme="majorBidi" w:cstheme="majorBidi"/>
          <w:szCs w:val="21"/>
        </w:rPr>
        <w:t>.</w:t>
      </w:r>
      <w:r w:rsidRPr="0033588E">
        <w:rPr>
          <w:rFonts w:asciiTheme="majorBidi" w:hAnsiTheme="majorBidi" w:cstheme="majorBidi"/>
          <w:szCs w:val="21"/>
        </w:rPr>
        <w:tab/>
      </w:r>
      <w:r w:rsidRPr="0033588E">
        <w:rPr>
          <w:rFonts w:asciiTheme="majorBidi" w:hAnsiTheme="majorBidi" w:cstheme="majorBidi"/>
          <w:color w:val="333333"/>
          <w:szCs w:val="21"/>
          <w:shd w:val="clear" w:color="auto" w:fill="FFFFFF"/>
        </w:rPr>
        <w:t>普通法院负责民事和刑事案件，</w:t>
      </w:r>
      <w:r w:rsidRPr="0033588E">
        <w:rPr>
          <w:rStyle w:val="a9"/>
          <w:rFonts w:asciiTheme="majorBidi" w:eastAsia="宋体" w:hAnsiTheme="majorBidi" w:cstheme="majorBidi"/>
          <w:szCs w:val="21"/>
        </w:rPr>
        <w:footnoteReference w:id="23"/>
      </w:r>
      <w:r w:rsidRPr="0033588E">
        <w:rPr>
          <w:rFonts w:asciiTheme="majorBidi" w:hAnsiTheme="majorBidi" w:cstheme="majorBidi"/>
          <w:szCs w:val="21"/>
        </w:rPr>
        <w:t xml:space="preserve"> </w:t>
      </w:r>
      <w:r w:rsidRPr="0033588E">
        <w:rPr>
          <w:rFonts w:asciiTheme="majorBidi" w:hAnsiTheme="majorBidi" w:cstheme="majorBidi"/>
          <w:szCs w:val="21"/>
        </w:rPr>
        <w:t>也受理</w:t>
      </w:r>
      <w:r w:rsidRPr="0033588E">
        <w:rPr>
          <w:rFonts w:asciiTheme="majorBidi" w:hAnsiTheme="majorBidi" w:cstheme="majorBidi"/>
          <w:color w:val="333333"/>
          <w:szCs w:val="21"/>
          <w:shd w:val="clear" w:color="auto" w:fill="FFFFFF"/>
        </w:rPr>
        <w:t>就公共行政领域的决定、干预和其他措施或不作为提出的起诉或法律补救措施，并作出裁决；在选举事务、全民公决事务以及与政党和政治运动有关的事务中，对公共权力机构的决定和程序的合法性、对保护人们不受公共权力机构非法干预或措施伤害的行动作出裁决。</w:t>
      </w:r>
      <w:r w:rsidRPr="0033588E">
        <w:rPr>
          <w:rStyle w:val="a9"/>
          <w:rFonts w:asciiTheme="majorBidi" w:eastAsia="宋体" w:hAnsiTheme="majorBidi" w:cstheme="majorBidi"/>
          <w:szCs w:val="21"/>
        </w:rPr>
        <w:footnoteReference w:id="24"/>
      </w:r>
      <w:r w:rsidRPr="0033588E">
        <w:rPr>
          <w:rFonts w:asciiTheme="majorBidi" w:hAnsiTheme="majorBidi" w:cstheme="majorBidi"/>
          <w:color w:val="333333"/>
          <w:szCs w:val="21"/>
          <w:shd w:val="clear" w:color="auto" w:fill="FFFFFF"/>
        </w:rPr>
        <w:t>普通法院还就法律、具有法律约束力的欧洲共同体和欧洲联盟法律或斯洛伐克共和国加入的国际条约规定的其他事项作出裁决。</w:t>
      </w:r>
      <w:r w:rsidRPr="0033588E">
        <w:rPr>
          <w:rStyle w:val="a9"/>
          <w:rFonts w:asciiTheme="majorBidi" w:eastAsia="宋体" w:hAnsiTheme="majorBidi" w:cstheme="majorBidi"/>
          <w:szCs w:val="21"/>
        </w:rPr>
        <w:footnoteReference w:id="25"/>
      </w:r>
      <w:r w:rsidRPr="0033588E">
        <w:rPr>
          <w:rFonts w:asciiTheme="majorBidi" w:hAnsiTheme="majorBidi" w:cstheme="majorBidi"/>
          <w:szCs w:val="21"/>
        </w:rPr>
        <w:t xml:space="preserve"> </w:t>
      </w:r>
      <w:r w:rsidRPr="0033588E">
        <w:rPr>
          <w:rFonts w:asciiTheme="majorBidi" w:hAnsiTheme="majorBidi" w:cstheme="majorBidi"/>
          <w:color w:val="333333"/>
          <w:szCs w:val="21"/>
          <w:shd w:val="clear" w:color="auto" w:fill="FFFFFF"/>
        </w:rPr>
        <w:t>如果法律没有规定只有一名法官或参议院院长可对某案作出裁决，普通法院可在参议院进行裁决。</w:t>
      </w:r>
      <w:r w:rsidRPr="0033588E">
        <w:rPr>
          <w:rStyle w:val="a9"/>
          <w:rFonts w:asciiTheme="majorBidi" w:eastAsia="宋体" w:hAnsiTheme="majorBidi" w:cstheme="majorBidi"/>
          <w:szCs w:val="21"/>
        </w:rPr>
        <w:footnoteReference w:id="26"/>
      </w:r>
    </w:p>
    <w:p w:rsidR="002D7AAE" w:rsidRPr="0033588E" w:rsidRDefault="002D7AAE" w:rsidP="002D7AAE">
      <w:pPr>
        <w:pStyle w:val="SingleTxtGC"/>
        <w:rPr>
          <w:rFonts w:asciiTheme="majorBidi" w:hAnsiTheme="majorBidi" w:cstheme="majorBidi"/>
          <w:szCs w:val="21"/>
        </w:rPr>
      </w:pPr>
      <w:r>
        <w:rPr>
          <w:rFonts w:asciiTheme="majorBidi" w:hAnsiTheme="majorBidi" w:cstheme="majorBidi"/>
          <w:szCs w:val="21"/>
        </w:rPr>
        <w:t>65</w:t>
      </w:r>
      <w:r w:rsidRPr="0033588E">
        <w:rPr>
          <w:rFonts w:asciiTheme="majorBidi" w:hAnsiTheme="majorBidi" w:cstheme="majorBidi"/>
          <w:szCs w:val="21"/>
        </w:rPr>
        <w:t>.</w:t>
      </w:r>
      <w:r w:rsidRPr="0033588E">
        <w:rPr>
          <w:rFonts w:asciiTheme="majorBidi" w:hAnsiTheme="majorBidi" w:cstheme="majorBidi"/>
          <w:szCs w:val="21"/>
        </w:rPr>
        <w:tab/>
      </w:r>
      <w:r w:rsidRPr="0033588E">
        <w:rPr>
          <w:rFonts w:asciiTheme="majorBidi" w:hAnsiTheme="majorBidi" w:cstheme="majorBidi"/>
          <w:color w:val="333333"/>
          <w:szCs w:val="21"/>
          <w:shd w:val="clear" w:color="auto" w:fill="FFFFFF"/>
        </w:rPr>
        <w:t>担任法官职务时不得在另一公共机构任职，包括不得同时担任斯洛伐克共和国司法委员会主席、公务员，不得同时有其他雇用关系或类似于雇用的关系，不得在一法人实体充当理事会或董事会成员时从事商业活动，也不得从事其他任何经济活动或有偿活动，但</w:t>
      </w:r>
      <w:proofErr w:type="gramStart"/>
      <w:r w:rsidRPr="0033588E">
        <w:rPr>
          <w:rFonts w:asciiTheme="majorBidi" w:hAnsiTheme="majorBidi" w:cstheme="majorBidi"/>
          <w:color w:val="333333"/>
          <w:szCs w:val="21"/>
          <w:shd w:val="clear" w:color="auto" w:fill="FFFFFF"/>
        </w:rPr>
        <w:t>管理自</w:t>
      </w:r>
      <w:proofErr w:type="gramEnd"/>
      <w:r w:rsidRPr="0033588E">
        <w:rPr>
          <w:rFonts w:asciiTheme="majorBidi" w:hAnsiTheme="majorBidi" w:cstheme="majorBidi"/>
          <w:color w:val="333333"/>
          <w:szCs w:val="21"/>
          <w:shd w:val="clear" w:color="auto" w:fill="FFFFFF"/>
        </w:rPr>
        <w:t>有财产、从事科学、教育、文学或艺术活动以及</w:t>
      </w:r>
      <w:r w:rsidRPr="0033588E">
        <w:rPr>
          <w:rFonts w:asciiTheme="majorBidi" w:hAnsiTheme="majorBidi" w:cstheme="majorBidi"/>
          <w:color w:val="333333"/>
          <w:szCs w:val="21"/>
          <w:shd w:val="clear" w:color="auto" w:fill="FFFFFF"/>
        </w:rPr>
        <w:lastRenderedPageBreak/>
        <w:t>担任斯洛伐克共和国司法委员会成员除外。</w:t>
      </w:r>
      <w:r w:rsidRPr="0033588E">
        <w:rPr>
          <w:rStyle w:val="a9"/>
          <w:rFonts w:asciiTheme="majorBidi" w:eastAsia="宋体" w:hAnsiTheme="majorBidi" w:cstheme="majorBidi"/>
          <w:szCs w:val="21"/>
        </w:rPr>
        <w:footnoteReference w:id="27"/>
      </w:r>
      <w:r w:rsidR="00A87C83">
        <w:rPr>
          <w:rFonts w:asciiTheme="majorBidi" w:hAnsiTheme="majorBidi" w:cstheme="majorBidi" w:hint="eastAsia"/>
          <w:color w:val="333333"/>
          <w:szCs w:val="21"/>
          <w:shd w:val="clear" w:color="auto" w:fill="FFFFFF"/>
        </w:rPr>
        <w:t xml:space="preserve"> </w:t>
      </w:r>
      <w:r w:rsidRPr="0033588E">
        <w:rPr>
          <w:rFonts w:asciiTheme="majorBidi" w:hAnsiTheme="majorBidi" w:cstheme="majorBidi"/>
          <w:color w:val="333333"/>
          <w:szCs w:val="21"/>
          <w:shd w:val="clear" w:color="auto" w:fill="FFFFFF"/>
        </w:rPr>
        <w:t>法官不能是任何政党或政治运动的成员。</w:t>
      </w:r>
      <w:r w:rsidRPr="0033588E">
        <w:rPr>
          <w:rStyle w:val="a9"/>
          <w:rFonts w:asciiTheme="majorBidi" w:eastAsia="宋体" w:hAnsiTheme="majorBidi" w:cstheme="majorBidi"/>
          <w:szCs w:val="21"/>
        </w:rPr>
        <w:footnoteReference w:id="28"/>
      </w:r>
      <w:r w:rsidRPr="0033588E">
        <w:rPr>
          <w:rFonts w:asciiTheme="majorBidi" w:hAnsiTheme="majorBidi" w:cstheme="majorBidi"/>
          <w:szCs w:val="21"/>
        </w:rPr>
        <w:t xml:space="preserve"> </w:t>
      </w:r>
    </w:p>
    <w:p w:rsidR="002D7AAE" w:rsidRPr="0033588E" w:rsidRDefault="002D7AAE" w:rsidP="002D7AAE">
      <w:pPr>
        <w:pStyle w:val="SingleTxtGC"/>
        <w:rPr>
          <w:rFonts w:asciiTheme="majorBidi" w:hAnsiTheme="majorBidi" w:cstheme="majorBidi"/>
          <w:szCs w:val="21"/>
        </w:rPr>
      </w:pPr>
      <w:r>
        <w:rPr>
          <w:rFonts w:asciiTheme="majorBidi" w:hAnsiTheme="majorBidi" w:cstheme="majorBidi"/>
          <w:szCs w:val="21"/>
        </w:rPr>
        <w:t>66</w:t>
      </w:r>
      <w:r w:rsidRPr="0033588E">
        <w:rPr>
          <w:rFonts w:asciiTheme="majorBidi" w:hAnsiTheme="majorBidi" w:cstheme="majorBidi"/>
          <w:szCs w:val="21"/>
        </w:rPr>
        <w:t>.</w:t>
      </w:r>
      <w:r w:rsidRPr="0033588E">
        <w:rPr>
          <w:rFonts w:asciiTheme="majorBidi" w:hAnsiTheme="majorBidi" w:cstheme="majorBidi"/>
          <w:szCs w:val="21"/>
        </w:rPr>
        <w:tab/>
      </w:r>
      <w:r w:rsidRPr="0033588E">
        <w:rPr>
          <w:rFonts w:asciiTheme="majorBidi" w:hAnsiTheme="majorBidi" w:cstheme="majorBidi"/>
          <w:color w:val="333333"/>
          <w:szCs w:val="21"/>
          <w:shd w:val="clear" w:color="auto" w:fill="FFFFFF"/>
        </w:rPr>
        <w:t>法官依适用的法律秩序独立行使职责，根据《宪法》第</w:t>
      </w:r>
      <w:r>
        <w:rPr>
          <w:rFonts w:asciiTheme="majorBidi" w:hAnsiTheme="majorBidi" w:cstheme="majorBidi"/>
          <w:color w:val="333333"/>
          <w:szCs w:val="21"/>
          <w:shd w:val="clear" w:color="auto" w:fill="FFFFFF"/>
        </w:rPr>
        <w:t>7</w:t>
      </w:r>
      <w:r w:rsidRPr="0033588E">
        <w:rPr>
          <w:rFonts w:asciiTheme="majorBidi" w:hAnsiTheme="majorBidi" w:cstheme="majorBidi"/>
          <w:color w:val="333333"/>
          <w:szCs w:val="21"/>
          <w:shd w:val="clear" w:color="auto" w:fill="FFFFFF"/>
        </w:rPr>
        <w:t>条第</w:t>
      </w:r>
      <w:r>
        <w:rPr>
          <w:rFonts w:asciiTheme="majorBidi" w:hAnsiTheme="majorBidi" w:cstheme="majorBidi"/>
          <w:color w:val="333333"/>
          <w:szCs w:val="21"/>
          <w:shd w:val="clear" w:color="auto" w:fill="FFFFFF"/>
        </w:rPr>
        <w:t>2</w:t>
      </w:r>
      <w:r w:rsidRPr="0033588E">
        <w:rPr>
          <w:rFonts w:asciiTheme="majorBidi" w:hAnsiTheme="majorBidi" w:cstheme="majorBidi"/>
          <w:color w:val="333333"/>
          <w:szCs w:val="21"/>
          <w:shd w:val="clear" w:color="auto" w:fill="FFFFFF"/>
        </w:rPr>
        <w:t>款和第</w:t>
      </w:r>
      <w:r>
        <w:rPr>
          <w:rFonts w:asciiTheme="majorBidi" w:hAnsiTheme="majorBidi" w:cstheme="majorBidi"/>
          <w:color w:val="333333"/>
          <w:szCs w:val="21"/>
          <w:shd w:val="clear" w:color="auto" w:fill="FFFFFF"/>
        </w:rPr>
        <w:t>5</w:t>
      </w:r>
      <w:r w:rsidRPr="0033588E">
        <w:rPr>
          <w:rFonts w:asciiTheme="majorBidi" w:hAnsiTheme="majorBidi" w:cstheme="majorBidi"/>
          <w:color w:val="333333"/>
          <w:szCs w:val="21"/>
          <w:shd w:val="clear" w:color="auto" w:fill="FFFFFF"/>
        </w:rPr>
        <w:t>条，只受《宪法》、宪制性法律、法规、国际条约的约束，以及斯洛伐克共和国宪法法院根据法律规定的条件作出的裁决和上级法院的法律意见的约束。</w:t>
      </w:r>
      <w:r w:rsidRPr="0033588E">
        <w:rPr>
          <w:rStyle w:val="a9"/>
          <w:rFonts w:asciiTheme="majorBidi" w:eastAsia="宋体" w:hAnsiTheme="majorBidi" w:cstheme="majorBidi"/>
          <w:szCs w:val="21"/>
        </w:rPr>
        <w:footnoteReference w:id="29"/>
      </w:r>
      <w:r w:rsidRPr="0033588E">
        <w:rPr>
          <w:rFonts w:asciiTheme="majorBidi" w:hAnsiTheme="majorBidi" w:cstheme="majorBidi"/>
          <w:color w:val="333333"/>
          <w:szCs w:val="21"/>
          <w:shd w:val="clear" w:color="auto" w:fill="FFFFFF"/>
        </w:rPr>
        <w:t>《关于法官和非专业法官的法律》规定了对法官和非专业法官的刑事诉讼的豁免程度和豁免条件。不得因法官或非专业法官的裁决起诉他们，即便是在他们停止履行职责之后。</w:t>
      </w:r>
      <w:r w:rsidRPr="0033588E">
        <w:rPr>
          <w:rStyle w:val="a9"/>
          <w:rFonts w:asciiTheme="majorBidi" w:eastAsia="宋体" w:hAnsiTheme="majorBidi" w:cstheme="majorBidi"/>
          <w:szCs w:val="21"/>
        </w:rPr>
        <w:footnoteReference w:id="30"/>
      </w:r>
      <w:r w:rsidR="00A87C83">
        <w:rPr>
          <w:rFonts w:asciiTheme="majorBidi" w:hAnsiTheme="majorBidi" w:cstheme="majorBidi" w:hint="eastAsia"/>
          <w:color w:val="333333"/>
          <w:szCs w:val="21"/>
          <w:shd w:val="clear" w:color="auto" w:fill="FFFFFF"/>
        </w:rPr>
        <w:t xml:space="preserve"> </w:t>
      </w:r>
      <w:r w:rsidRPr="0033588E">
        <w:rPr>
          <w:rFonts w:asciiTheme="majorBidi" w:hAnsiTheme="majorBidi" w:cstheme="majorBidi"/>
          <w:color w:val="333333"/>
          <w:szCs w:val="21"/>
          <w:shd w:val="clear" w:color="auto" w:fill="FFFFFF"/>
        </w:rPr>
        <w:t>只有在斯洛伐克共和国司法委员会同意的情况下，非专业法官才能因在履行法官职能或与履行这类职能相关的行为而受到起诉或拘留。</w:t>
      </w:r>
      <w:r w:rsidRPr="0033588E">
        <w:rPr>
          <w:rStyle w:val="a9"/>
          <w:rFonts w:asciiTheme="majorBidi" w:eastAsia="宋体" w:hAnsiTheme="majorBidi" w:cstheme="majorBidi"/>
          <w:szCs w:val="21"/>
        </w:rPr>
        <w:footnoteReference w:id="31"/>
      </w:r>
    </w:p>
    <w:p w:rsidR="002D7AAE" w:rsidRPr="0033588E" w:rsidRDefault="002D7AAE" w:rsidP="002D7AAE">
      <w:pPr>
        <w:pStyle w:val="SingleTxtGC"/>
        <w:rPr>
          <w:rFonts w:asciiTheme="majorBidi" w:hAnsiTheme="majorBidi" w:cstheme="majorBidi"/>
          <w:szCs w:val="21"/>
        </w:rPr>
      </w:pPr>
      <w:r>
        <w:rPr>
          <w:rFonts w:asciiTheme="majorBidi" w:hAnsiTheme="majorBidi" w:cstheme="majorBidi"/>
          <w:szCs w:val="21"/>
        </w:rPr>
        <w:t>67</w:t>
      </w:r>
      <w:r w:rsidRPr="0033588E">
        <w:rPr>
          <w:rFonts w:asciiTheme="majorBidi" w:hAnsiTheme="majorBidi" w:cstheme="majorBidi"/>
          <w:szCs w:val="21"/>
        </w:rPr>
        <w:t>.</w:t>
      </w:r>
      <w:r w:rsidRPr="0033588E">
        <w:rPr>
          <w:rFonts w:asciiTheme="majorBidi" w:hAnsiTheme="majorBidi" w:cstheme="majorBidi"/>
          <w:szCs w:val="21"/>
        </w:rPr>
        <w:tab/>
      </w:r>
      <w:r w:rsidRPr="0033588E">
        <w:rPr>
          <w:rFonts w:asciiTheme="majorBidi" w:hAnsiTheme="majorBidi" w:cstheme="majorBidi"/>
          <w:color w:val="333333"/>
          <w:szCs w:val="21"/>
          <w:shd w:val="clear" w:color="auto" w:fill="FFFFFF"/>
        </w:rPr>
        <w:t>法官由总统根据斯洛伐克共和国司法委员会的提议任免。法官的任命没有时间限制。斯洛伐克共和国公民如有资格参加议会选举、年满</w:t>
      </w:r>
      <w:r>
        <w:rPr>
          <w:rFonts w:asciiTheme="majorBidi" w:hAnsiTheme="majorBidi" w:cstheme="majorBidi"/>
          <w:color w:val="333333"/>
          <w:szCs w:val="21"/>
          <w:shd w:val="clear" w:color="auto" w:fill="FFFFFF"/>
        </w:rPr>
        <w:t>3</w:t>
      </w:r>
      <w:r w:rsidRPr="0033588E">
        <w:rPr>
          <w:rFonts w:asciiTheme="majorBidi" w:hAnsiTheme="majorBidi" w:cstheme="majorBidi"/>
          <w:color w:val="333333"/>
          <w:szCs w:val="21"/>
          <w:shd w:val="clear" w:color="auto" w:fill="FFFFFF"/>
        </w:rPr>
        <w:t>0</w:t>
      </w:r>
      <w:r w:rsidRPr="0033588E">
        <w:rPr>
          <w:rFonts w:asciiTheme="majorBidi" w:hAnsiTheme="majorBidi" w:cstheme="majorBidi"/>
          <w:color w:val="333333"/>
          <w:szCs w:val="21"/>
          <w:shd w:val="clear" w:color="auto" w:fill="FFFFFF"/>
        </w:rPr>
        <w:t>岁、拥有大学法学学位并符合司法能力方面的先决条件，均可被任命为法官。</w:t>
      </w:r>
      <w:r w:rsidRPr="0033588E">
        <w:rPr>
          <w:rStyle w:val="a9"/>
          <w:rFonts w:asciiTheme="majorBidi" w:eastAsia="宋体" w:hAnsiTheme="majorBidi" w:cstheme="majorBidi"/>
          <w:szCs w:val="21"/>
        </w:rPr>
        <w:footnoteReference w:id="32"/>
      </w:r>
      <w:r w:rsidR="00A87C83">
        <w:rPr>
          <w:rFonts w:asciiTheme="majorBidi" w:hAnsiTheme="majorBidi" w:cstheme="majorBidi" w:hint="eastAsia"/>
          <w:color w:val="333333"/>
          <w:szCs w:val="21"/>
          <w:shd w:val="clear" w:color="auto" w:fill="FFFFFF"/>
        </w:rPr>
        <w:t xml:space="preserve"> </w:t>
      </w:r>
      <w:r w:rsidRPr="0033588E">
        <w:rPr>
          <w:rFonts w:asciiTheme="majorBidi" w:hAnsiTheme="majorBidi" w:cstheme="majorBidi"/>
          <w:color w:val="333333"/>
          <w:szCs w:val="21"/>
          <w:shd w:val="clear" w:color="auto" w:fill="FFFFFF"/>
        </w:rPr>
        <w:t>斯洛伐克共和国总统根据斯洛伐克共和国司法委员会的提议，从斯洛伐克共和国最高法院法官中任命斯洛伐克共和国最高法院院长和副院长，任期</w:t>
      </w:r>
      <w:r>
        <w:rPr>
          <w:rFonts w:asciiTheme="majorBidi" w:hAnsiTheme="majorBidi" w:cstheme="majorBidi"/>
          <w:color w:val="333333"/>
          <w:szCs w:val="21"/>
          <w:shd w:val="clear" w:color="auto" w:fill="FFFFFF"/>
        </w:rPr>
        <w:t>5</w:t>
      </w:r>
      <w:r w:rsidRPr="0033588E">
        <w:rPr>
          <w:rFonts w:asciiTheme="majorBidi" w:hAnsiTheme="majorBidi" w:cstheme="majorBidi"/>
          <w:color w:val="333333"/>
          <w:szCs w:val="21"/>
          <w:shd w:val="clear" w:color="auto" w:fill="FFFFFF"/>
        </w:rPr>
        <w:t>年。斯洛伐克共和国最高法院院长或副院长可以最多连任两届。</w:t>
      </w:r>
      <w:r w:rsidRPr="0033588E">
        <w:rPr>
          <w:rStyle w:val="a9"/>
          <w:rFonts w:asciiTheme="majorBidi" w:eastAsia="宋体" w:hAnsiTheme="majorBidi" w:cstheme="majorBidi"/>
          <w:szCs w:val="21"/>
        </w:rPr>
        <w:footnoteReference w:id="33"/>
      </w:r>
      <w:r w:rsidRPr="0033588E">
        <w:rPr>
          <w:rFonts w:asciiTheme="majorBidi" w:hAnsiTheme="majorBidi" w:cstheme="majorBidi"/>
          <w:szCs w:val="21"/>
        </w:rPr>
        <w:t xml:space="preserve"> </w:t>
      </w:r>
    </w:p>
    <w:p w:rsidR="002D7AAE" w:rsidRPr="0033588E" w:rsidRDefault="002D7AAE" w:rsidP="002D7AAE">
      <w:pPr>
        <w:pStyle w:val="SingleTxtGC"/>
        <w:rPr>
          <w:rFonts w:asciiTheme="majorBidi" w:hAnsiTheme="majorBidi" w:cstheme="majorBidi"/>
          <w:szCs w:val="21"/>
        </w:rPr>
      </w:pPr>
      <w:r>
        <w:rPr>
          <w:rFonts w:asciiTheme="majorBidi" w:hAnsiTheme="majorBidi" w:cstheme="majorBidi"/>
          <w:szCs w:val="21"/>
        </w:rPr>
        <w:t>68</w:t>
      </w:r>
      <w:r w:rsidRPr="0033588E">
        <w:rPr>
          <w:rFonts w:asciiTheme="majorBidi" w:hAnsiTheme="majorBidi" w:cstheme="majorBidi"/>
          <w:szCs w:val="21"/>
        </w:rPr>
        <w:t>.</w:t>
      </w:r>
      <w:r w:rsidRPr="0033588E">
        <w:rPr>
          <w:rFonts w:asciiTheme="majorBidi" w:hAnsiTheme="majorBidi" w:cstheme="majorBidi"/>
          <w:szCs w:val="21"/>
        </w:rPr>
        <w:tab/>
      </w:r>
      <w:r w:rsidRPr="0033588E">
        <w:rPr>
          <w:rFonts w:asciiTheme="majorBidi" w:hAnsiTheme="majorBidi" w:cstheme="majorBidi"/>
          <w:color w:val="333333"/>
          <w:szCs w:val="21"/>
          <w:shd w:val="clear" w:color="auto" w:fill="FFFFFF"/>
        </w:rPr>
        <w:t>斯洛伐克共和国司法委员会由</w:t>
      </w:r>
      <w:r>
        <w:rPr>
          <w:rFonts w:asciiTheme="majorBidi" w:hAnsiTheme="majorBidi" w:cstheme="majorBidi"/>
          <w:color w:val="333333"/>
          <w:szCs w:val="21"/>
          <w:shd w:val="clear" w:color="auto" w:fill="FFFFFF"/>
        </w:rPr>
        <w:t>18</w:t>
      </w:r>
      <w:r w:rsidRPr="0033588E">
        <w:rPr>
          <w:rFonts w:asciiTheme="majorBidi" w:hAnsiTheme="majorBidi" w:cstheme="majorBidi"/>
          <w:color w:val="333333"/>
          <w:szCs w:val="21"/>
          <w:shd w:val="clear" w:color="auto" w:fill="FFFFFF"/>
        </w:rPr>
        <w:t>名成员组成</w:t>
      </w:r>
      <w:r w:rsidRPr="0033588E">
        <w:rPr>
          <w:rFonts w:asciiTheme="majorBidi" w:hAnsiTheme="majorBidi" w:cstheme="majorBidi"/>
          <w:color w:val="333333"/>
          <w:szCs w:val="21"/>
          <w:shd w:val="clear" w:color="auto" w:fill="FFFFFF"/>
        </w:rPr>
        <w:t>(</w:t>
      </w:r>
      <w:r w:rsidRPr="0033588E">
        <w:rPr>
          <w:rFonts w:asciiTheme="majorBidi" w:hAnsiTheme="majorBidi" w:cstheme="majorBidi"/>
          <w:color w:val="333333"/>
          <w:szCs w:val="21"/>
          <w:shd w:val="clear" w:color="auto" w:fill="FFFFFF"/>
        </w:rPr>
        <w:t>法官任免</w:t>
      </w:r>
      <w:r>
        <w:rPr>
          <w:rFonts w:asciiTheme="majorBidi" w:hAnsiTheme="majorBidi" w:cstheme="majorBidi"/>
          <w:color w:val="333333"/>
          <w:szCs w:val="21"/>
          <w:shd w:val="clear" w:color="auto" w:fill="FFFFFF"/>
        </w:rPr>
        <w:t>9</w:t>
      </w:r>
      <w:r w:rsidRPr="0033588E">
        <w:rPr>
          <w:rFonts w:asciiTheme="majorBidi" w:hAnsiTheme="majorBidi" w:cstheme="majorBidi"/>
          <w:color w:val="333333"/>
          <w:szCs w:val="21"/>
          <w:shd w:val="clear" w:color="auto" w:fill="FFFFFF"/>
        </w:rPr>
        <w:t>名成员，议会任免</w:t>
      </w:r>
      <w:r>
        <w:rPr>
          <w:rFonts w:asciiTheme="majorBidi" w:hAnsiTheme="majorBidi" w:cstheme="majorBidi"/>
          <w:color w:val="333333"/>
          <w:szCs w:val="21"/>
          <w:shd w:val="clear" w:color="auto" w:fill="FFFFFF"/>
        </w:rPr>
        <w:t>3</w:t>
      </w:r>
      <w:r w:rsidRPr="0033588E">
        <w:rPr>
          <w:rFonts w:asciiTheme="majorBidi" w:hAnsiTheme="majorBidi" w:cstheme="majorBidi"/>
          <w:color w:val="333333"/>
          <w:szCs w:val="21"/>
          <w:shd w:val="clear" w:color="auto" w:fill="FFFFFF"/>
        </w:rPr>
        <w:t>名成员，政府和总统各任免</w:t>
      </w:r>
      <w:r>
        <w:rPr>
          <w:rFonts w:asciiTheme="majorBidi" w:hAnsiTheme="majorBidi" w:cstheme="majorBidi"/>
          <w:color w:val="333333"/>
          <w:szCs w:val="21"/>
          <w:shd w:val="clear" w:color="auto" w:fill="FFFFFF"/>
        </w:rPr>
        <w:t>3</w:t>
      </w:r>
      <w:r w:rsidRPr="0033588E">
        <w:rPr>
          <w:rFonts w:asciiTheme="majorBidi" w:hAnsiTheme="majorBidi" w:cstheme="majorBidi"/>
          <w:color w:val="333333"/>
          <w:szCs w:val="21"/>
          <w:shd w:val="clear" w:color="auto" w:fill="FFFFFF"/>
        </w:rPr>
        <w:t>名成员</w:t>
      </w:r>
      <w:r w:rsidRPr="0033588E">
        <w:rPr>
          <w:rFonts w:asciiTheme="majorBidi" w:hAnsiTheme="majorBidi" w:cstheme="majorBidi"/>
          <w:color w:val="333333"/>
          <w:szCs w:val="21"/>
          <w:shd w:val="clear" w:color="auto" w:fill="FFFFFF"/>
        </w:rPr>
        <w:t>)</w:t>
      </w:r>
      <w:r w:rsidRPr="0033588E">
        <w:rPr>
          <w:rFonts w:asciiTheme="majorBidi" w:hAnsiTheme="majorBidi" w:cstheme="majorBidi"/>
          <w:color w:val="333333"/>
          <w:szCs w:val="21"/>
          <w:shd w:val="clear" w:color="auto" w:fill="FFFFFF"/>
        </w:rPr>
        <w:t>。</w:t>
      </w:r>
      <w:r w:rsidRPr="0033588E">
        <w:rPr>
          <w:rStyle w:val="a9"/>
          <w:rFonts w:asciiTheme="majorBidi" w:eastAsia="宋体" w:hAnsiTheme="majorBidi" w:cstheme="majorBidi"/>
          <w:szCs w:val="21"/>
        </w:rPr>
        <w:footnoteReference w:id="34"/>
      </w:r>
      <w:r w:rsidRPr="0033588E">
        <w:rPr>
          <w:rFonts w:asciiTheme="majorBidi" w:hAnsiTheme="majorBidi" w:cstheme="majorBidi"/>
          <w:szCs w:val="21"/>
        </w:rPr>
        <w:t xml:space="preserve"> </w:t>
      </w:r>
      <w:r w:rsidRPr="0033588E">
        <w:rPr>
          <w:rFonts w:asciiTheme="majorBidi" w:hAnsiTheme="majorBidi" w:cstheme="majorBidi"/>
          <w:color w:val="333333"/>
          <w:szCs w:val="21"/>
          <w:shd w:val="clear" w:color="auto" w:fill="FFFFFF"/>
        </w:rPr>
        <w:t>声誉良好、拥有大学法律学位和至少</w:t>
      </w:r>
      <w:r>
        <w:rPr>
          <w:rFonts w:asciiTheme="majorBidi" w:hAnsiTheme="majorBidi" w:cstheme="majorBidi"/>
          <w:color w:val="333333"/>
          <w:szCs w:val="21"/>
          <w:shd w:val="clear" w:color="auto" w:fill="FFFFFF"/>
        </w:rPr>
        <w:t>15</w:t>
      </w:r>
      <w:r w:rsidRPr="0033588E">
        <w:rPr>
          <w:rFonts w:asciiTheme="majorBidi" w:hAnsiTheme="majorBidi" w:cstheme="majorBidi"/>
          <w:color w:val="333333"/>
          <w:szCs w:val="21"/>
          <w:shd w:val="clear" w:color="auto" w:fill="FFFFFF"/>
        </w:rPr>
        <w:t>年专业经验者，可由议会、政府和总统推选</w:t>
      </w:r>
      <w:r w:rsidRPr="0033588E">
        <w:rPr>
          <w:rFonts w:asciiTheme="majorBidi" w:hAnsiTheme="majorBidi" w:cstheme="majorBidi"/>
          <w:color w:val="333333"/>
          <w:szCs w:val="21"/>
          <w:shd w:val="clear" w:color="auto" w:fill="FFFFFF"/>
        </w:rPr>
        <w:t>/</w:t>
      </w:r>
      <w:r w:rsidRPr="0033588E">
        <w:rPr>
          <w:rFonts w:asciiTheme="majorBidi" w:hAnsiTheme="majorBidi" w:cstheme="majorBidi"/>
          <w:color w:val="333333"/>
          <w:szCs w:val="21"/>
          <w:shd w:val="clear" w:color="auto" w:fill="FFFFFF"/>
        </w:rPr>
        <w:t>任命为司法委员会成员并指定为司法委员会主席。</w:t>
      </w:r>
      <w:r w:rsidRPr="0033588E">
        <w:rPr>
          <w:rStyle w:val="a9"/>
          <w:rFonts w:asciiTheme="majorBidi" w:eastAsia="宋体" w:hAnsiTheme="majorBidi" w:cstheme="majorBidi"/>
          <w:szCs w:val="21"/>
        </w:rPr>
        <w:footnoteReference w:id="35"/>
      </w:r>
      <w:r w:rsidR="00A87C83">
        <w:rPr>
          <w:rFonts w:asciiTheme="majorBidi" w:hAnsiTheme="majorBidi" w:cstheme="majorBidi" w:hint="eastAsia"/>
          <w:color w:val="333333"/>
          <w:szCs w:val="21"/>
          <w:shd w:val="clear" w:color="auto" w:fill="FFFFFF"/>
        </w:rPr>
        <w:t xml:space="preserve"> </w:t>
      </w:r>
      <w:r w:rsidRPr="0033588E">
        <w:rPr>
          <w:rFonts w:asciiTheme="majorBidi" w:hAnsiTheme="majorBidi" w:cstheme="majorBidi"/>
          <w:color w:val="333333"/>
          <w:szCs w:val="21"/>
          <w:shd w:val="clear" w:color="auto" w:fill="FFFFFF"/>
        </w:rPr>
        <w:t>斯洛伐克共和国司法委员会成员任期</w:t>
      </w:r>
      <w:r>
        <w:rPr>
          <w:rFonts w:asciiTheme="majorBidi" w:hAnsiTheme="majorBidi" w:cstheme="majorBidi"/>
          <w:color w:val="333333"/>
          <w:szCs w:val="21"/>
          <w:shd w:val="clear" w:color="auto" w:fill="FFFFFF"/>
        </w:rPr>
        <w:t>5</w:t>
      </w:r>
      <w:r w:rsidRPr="0033588E">
        <w:rPr>
          <w:rFonts w:asciiTheme="majorBidi" w:hAnsiTheme="majorBidi" w:cstheme="majorBidi"/>
          <w:color w:val="333333"/>
          <w:szCs w:val="21"/>
          <w:shd w:val="clear" w:color="auto" w:fill="FFFFFF"/>
        </w:rPr>
        <w:t>年，可连选连任，但任期不得超过两届。</w:t>
      </w:r>
      <w:r w:rsidRPr="0033588E">
        <w:rPr>
          <w:rStyle w:val="a9"/>
          <w:rFonts w:asciiTheme="majorBidi" w:eastAsia="宋体" w:hAnsiTheme="majorBidi" w:cstheme="majorBidi"/>
          <w:szCs w:val="21"/>
        </w:rPr>
        <w:footnoteReference w:id="36"/>
      </w:r>
      <w:r w:rsidR="00A87C83">
        <w:rPr>
          <w:rFonts w:asciiTheme="majorBidi" w:hAnsiTheme="majorBidi" w:cstheme="majorBidi" w:hint="eastAsia"/>
          <w:color w:val="333333"/>
          <w:szCs w:val="21"/>
          <w:shd w:val="clear" w:color="auto" w:fill="FFFFFF"/>
        </w:rPr>
        <w:t xml:space="preserve"> </w:t>
      </w:r>
      <w:r w:rsidRPr="0033588E">
        <w:rPr>
          <w:rFonts w:asciiTheme="majorBidi" w:hAnsiTheme="majorBidi" w:cstheme="majorBidi"/>
          <w:color w:val="333333"/>
          <w:szCs w:val="21"/>
          <w:shd w:val="clear" w:color="auto" w:fill="FFFFFF"/>
        </w:rPr>
        <w:t>司法委员会通过决议须经过半数成员同意。</w:t>
      </w:r>
      <w:r w:rsidRPr="0033588E">
        <w:rPr>
          <w:rStyle w:val="a9"/>
          <w:rFonts w:asciiTheme="majorBidi" w:eastAsia="宋体" w:hAnsiTheme="majorBidi" w:cstheme="majorBidi"/>
          <w:szCs w:val="21"/>
        </w:rPr>
        <w:footnoteReference w:id="37"/>
      </w:r>
      <w:r w:rsidRPr="0033588E">
        <w:rPr>
          <w:rFonts w:asciiTheme="majorBidi" w:hAnsiTheme="majorBidi" w:cstheme="majorBidi"/>
          <w:szCs w:val="21"/>
        </w:rPr>
        <w:t xml:space="preserve"> </w:t>
      </w:r>
    </w:p>
    <w:p w:rsidR="002D7AAE" w:rsidRPr="0033588E" w:rsidRDefault="002D7AAE" w:rsidP="002D7AAE">
      <w:pPr>
        <w:pStyle w:val="SingleTxtGC"/>
        <w:rPr>
          <w:rFonts w:asciiTheme="majorBidi" w:hAnsiTheme="majorBidi" w:cstheme="majorBidi"/>
          <w:color w:val="333333"/>
          <w:szCs w:val="21"/>
          <w:shd w:val="clear" w:color="auto" w:fill="FFFFFF"/>
        </w:rPr>
      </w:pPr>
      <w:r>
        <w:rPr>
          <w:rFonts w:asciiTheme="majorBidi" w:hAnsiTheme="majorBidi" w:cstheme="majorBidi"/>
          <w:szCs w:val="21"/>
        </w:rPr>
        <w:t>69</w:t>
      </w:r>
      <w:r w:rsidRPr="0033588E">
        <w:rPr>
          <w:rFonts w:asciiTheme="majorBidi" w:hAnsiTheme="majorBidi" w:cstheme="majorBidi"/>
          <w:szCs w:val="21"/>
        </w:rPr>
        <w:t>.</w:t>
      </w:r>
      <w:r w:rsidRPr="0033588E">
        <w:rPr>
          <w:rFonts w:asciiTheme="majorBidi" w:hAnsiTheme="majorBidi" w:cstheme="majorBidi"/>
          <w:szCs w:val="21"/>
        </w:rPr>
        <w:tab/>
      </w:r>
      <w:r w:rsidRPr="0033588E">
        <w:rPr>
          <w:rFonts w:asciiTheme="majorBidi" w:hAnsiTheme="majorBidi" w:cstheme="majorBidi"/>
          <w:color w:val="333333"/>
          <w:szCs w:val="21"/>
          <w:shd w:val="clear" w:color="auto" w:fill="FFFFFF"/>
        </w:rPr>
        <w:t>斯洛伐克共和国司法委员会的职责包括：</w:t>
      </w:r>
    </w:p>
    <w:p w:rsidR="002D7AAE" w:rsidRPr="0033588E" w:rsidRDefault="002D7AAE" w:rsidP="008F1514">
      <w:pPr>
        <w:pStyle w:val="SingleTxtGC"/>
        <w:ind w:left="1996" w:hanging="431"/>
        <w:rPr>
          <w:rFonts w:asciiTheme="majorBidi" w:hAnsiTheme="majorBidi" w:cstheme="majorBidi"/>
          <w:szCs w:val="21"/>
        </w:rPr>
      </w:pPr>
      <w:r w:rsidRPr="0033588E">
        <w:rPr>
          <w:rFonts w:asciiTheme="majorBidi" w:hAnsiTheme="majorBidi" w:cstheme="majorBidi"/>
          <w:szCs w:val="21"/>
        </w:rPr>
        <w:t>•</w:t>
      </w:r>
      <w:r w:rsidRPr="0033588E">
        <w:rPr>
          <w:rFonts w:asciiTheme="majorBidi" w:hAnsiTheme="majorBidi" w:cstheme="majorBidi"/>
          <w:szCs w:val="21"/>
        </w:rPr>
        <w:tab/>
      </w:r>
      <w:r w:rsidRPr="0033588E">
        <w:rPr>
          <w:rFonts w:asciiTheme="majorBidi" w:hAnsiTheme="majorBidi" w:cstheme="majorBidi"/>
          <w:color w:val="333333"/>
          <w:szCs w:val="21"/>
          <w:shd w:val="clear" w:color="auto" w:fill="FFFFFF"/>
        </w:rPr>
        <w:t>向总统提出任免法官的建议；</w:t>
      </w:r>
    </w:p>
    <w:p w:rsidR="002D7AAE" w:rsidRPr="0033588E" w:rsidRDefault="002D7AAE" w:rsidP="008F1514">
      <w:pPr>
        <w:pStyle w:val="SingleTxtGC"/>
        <w:ind w:left="1996" w:hanging="431"/>
        <w:rPr>
          <w:rFonts w:asciiTheme="majorBidi" w:hAnsiTheme="majorBidi" w:cstheme="majorBidi"/>
          <w:szCs w:val="21"/>
        </w:rPr>
      </w:pPr>
      <w:r w:rsidRPr="0033588E">
        <w:rPr>
          <w:rFonts w:asciiTheme="majorBidi" w:hAnsiTheme="majorBidi" w:cstheme="majorBidi"/>
          <w:szCs w:val="21"/>
        </w:rPr>
        <w:t>•</w:t>
      </w:r>
      <w:r w:rsidRPr="0033588E">
        <w:rPr>
          <w:rFonts w:asciiTheme="majorBidi" w:hAnsiTheme="majorBidi" w:cstheme="majorBidi"/>
          <w:szCs w:val="21"/>
        </w:rPr>
        <w:tab/>
      </w:r>
      <w:r w:rsidRPr="0033588E">
        <w:rPr>
          <w:rFonts w:asciiTheme="majorBidi" w:hAnsiTheme="majorBidi" w:cstheme="majorBidi"/>
          <w:color w:val="333333"/>
          <w:szCs w:val="21"/>
          <w:shd w:val="clear" w:color="auto" w:fill="FFFFFF"/>
        </w:rPr>
        <w:t>决定法官的分配和调动；</w:t>
      </w:r>
    </w:p>
    <w:p w:rsidR="002D7AAE" w:rsidRPr="0033588E" w:rsidRDefault="002D7AAE" w:rsidP="008F1514">
      <w:pPr>
        <w:pStyle w:val="SingleTxtGC"/>
        <w:ind w:left="1996" w:hanging="431"/>
        <w:rPr>
          <w:rFonts w:asciiTheme="majorBidi" w:hAnsiTheme="majorBidi" w:cstheme="majorBidi"/>
          <w:szCs w:val="21"/>
        </w:rPr>
      </w:pPr>
      <w:r w:rsidRPr="0033588E">
        <w:rPr>
          <w:rFonts w:asciiTheme="majorBidi" w:hAnsiTheme="majorBidi" w:cstheme="majorBidi"/>
          <w:szCs w:val="21"/>
        </w:rPr>
        <w:t>•</w:t>
      </w:r>
      <w:r w:rsidRPr="0033588E">
        <w:rPr>
          <w:rFonts w:asciiTheme="majorBidi" w:hAnsiTheme="majorBidi" w:cstheme="majorBidi"/>
          <w:szCs w:val="21"/>
        </w:rPr>
        <w:tab/>
      </w:r>
      <w:r w:rsidRPr="0033588E">
        <w:rPr>
          <w:rFonts w:asciiTheme="majorBidi" w:hAnsiTheme="majorBidi" w:cstheme="majorBidi"/>
          <w:color w:val="333333"/>
          <w:szCs w:val="21"/>
          <w:shd w:val="clear" w:color="auto" w:fill="FFFFFF"/>
        </w:rPr>
        <w:t>向总统提出任免斯洛伐克共和国最高法院院长和副院长的建议；</w:t>
      </w:r>
    </w:p>
    <w:p w:rsidR="002D7AAE" w:rsidRPr="0033588E" w:rsidRDefault="002D7AAE" w:rsidP="008F1514">
      <w:pPr>
        <w:pStyle w:val="SingleTxtGC"/>
        <w:ind w:left="1996" w:hanging="431"/>
        <w:rPr>
          <w:rFonts w:asciiTheme="majorBidi" w:hAnsiTheme="majorBidi" w:cstheme="majorBidi"/>
          <w:color w:val="333333"/>
          <w:szCs w:val="21"/>
          <w:shd w:val="clear" w:color="auto" w:fill="FFFFFF"/>
        </w:rPr>
      </w:pPr>
      <w:r w:rsidRPr="0033588E">
        <w:rPr>
          <w:rFonts w:asciiTheme="majorBidi" w:hAnsiTheme="majorBidi" w:cstheme="majorBidi"/>
          <w:color w:val="333333"/>
          <w:szCs w:val="21"/>
        </w:rPr>
        <w:t>•</w:t>
      </w:r>
      <w:r w:rsidRPr="0033588E">
        <w:rPr>
          <w:rFonts w:asciiTheme="majorBidi" w:hAnsiTheme="majorBidi" w:cstheme="majorBidi"/>
          <w:color w:val="333333"/>
          <w:szCs w:val="21"/>
        </w:rPr>
        <w:tab/>
      </w:r>
      <w:r w:rsidRPr="0033588E">
        <w:rPr>
          <w:rFonts w:asciiTheme="majorBidi" w:hAnsiTheme="majorBidi" w:cstheme="majorBidi"/>
          <w:color w:val="333333"/>
          <w:szCs w:val="21"/>
          <w:shd w:val="clear" w:color="auto" w:fill="FFFFFF"/>
        </w:rPr>
        <w:t>向政府提出关于提名在国际司法机构中代表斯洛伐克共和国的法官的建议</w:t>
      </w:r>
    </w:p>
    <w:p w:rsidR="002D7AAE" w:rsidRPr="0033588E" w:rsidRDefault="002D7AAE" w:rsidP="008F1514">
      <w:pPr>
        <w:pStyle w:val="SingleTxtGC"/>
        <w:ind w:left="1996" w:hanging="431"/>
        <w:rPr>
          <w:rFonts w:asciiTheme="majorBidi" w:hAnsiTheme="majorBidi" w:cstheme="majorBidi"/>
          <w:szCs w:val="21"/>
        </w:rPr>
      </w:pPr>
      <w:r w:rsidRPr="0033588E">
        <w:rPr>
          <w:rFonts w:asciiTheme="majorBidi" w:hAnsiTheme="majorBidi" w:cstheme="majorBidi"/>
          <w:szCs w:val="21"/>
        </w:rPr>
        <w:lastRenderedPageBreak/>
        <w:t>•</w:t>
      </w:r>
      <w:r w:rsidRPr="0033588E">
        <w:rPr>
          <w:rFonts w:asciiTheme="majorBidi" w:hAnsiTheme="majorBidi" w:cstheme="majorBidi"/>
          <w:szCs w:val="21"/>
        </w:rPr>
        <w:tab/>
      </w:r>
      <w:r w:rsidRPr="0033588E">
        <w:rPr>
          <w:rFonts w:asciiTheme="majorBidi" w:hAnsiTheme="majorBidi" w:cstheme="majorBidi"/>
          <w:color w:val="333333"/>
          <w:szCs w:val="21"/>
          <w:shd w:val="clear" w:color="auto" w:fill="FFFFFF"/>
        </w:rPr>
        <w:t>选举和罢免纪律委员会成员，选举和罢免纪律委员会主席；</w:t>
      </w:r>
    </w:p>
    <w:p w:rsidR="002D7AAE" w:rsidRPr="0033588E" w:rsidRDefault="002D7AAE" w:rsidP="008F1514">
      <w:pPr>
        <w:pStyle w:val="SingleTxtGC"/>
        <w:ind w:left="1996" w:hanging="431"/>
        <w:rPr>
          <w:rFonts w:asciiTheme="majorBidi" w:hAnsiTheme="majorBidi" w:cstheme="majorBidi"/>
          <w:szCs w:val="21"/>
        </w:rPr>
      </w:pPr>
      <w:r w:rsidRPr="0033588E">
        <w:rPr>
          <w:rFonts w:asciiTheme="majorBidi" w:hAnsiTheme="majorBidi" w:cstheme="majorBidi"/>
          <w:szCs w:val="21"/>
        </w:rPr>
        <w:t>•</w:t>
      </w:r>
      <w:r w:rsidRPr="0033588E">
        <w:rPr>
          <w:rFonts w:asciiTheme="majorBidi" w:hAnsiTheme="majorBidi" w:cstheme="majorBidi"/>
          <w:szCs w:val="21"/>
        </w:rPr>
        <w:tab/>
      </w:r>
      <w:r w:rsidRPr="0033588E">
        <w:rPr>
          <w:rFonts w:asciiTheme="majorBidi" w:hAnsiTheme="majorBidi" w:cstheme="majorBidi"/>
          <w:color w:val="333333"/>
          <w:szCs w:val="21"/>
          <w:shd w:val="clear" w:color="auto" w:fill="FFFFFF"/>
        </w:rPr>
        <w:t>在起草国家预算草案时，对法院预算草案提出意见；</w:t>
      </w:r>
    </w:p>
    <w:p w:rsidR="002D7AAE" w:rsidRPr="0033588E" w:rsidRDefault="002D7AAE" w:rsidP="008F1514">
      <w:pPr>
        <w:pStyle w:val="SingleTxtGC"/>
        <w:ind w:left="1996" w:hanging="431"/>
        <w:rPr>
          <w:rFonts w:asciiTheme="majorBidi" w:hAnsiTheme="majorBidi" w:cstheme="majorBidi"/>
          <w:szCs w:val="21"/>
        </w:rPr>
      </w:pPr>
      <w:r w:rsidRPr="0033588E">
        <w:rPr>
          <w:rFonts w:asciiTheme="majorBidi" w:hAnsiTheme="majorBidi" w:cstheme="majorBidi"/>
          <w:szCs w:val="21"/>
        </w:rPr>
        <w:t>•</w:t>
      </w:r>
      <w:r w:rsidRPr="0033588E">
        <w:rPr>
          <w:rFonts w:asciiTheme="majorBidi" w:hAnsiTheme="majorBidi" w:cstheme="majorBidi"/>
          <w:szCs w:val="21"/>
        </w:rPr>
        <w:tab/>
      </w:r>
      <w:r w:rsidRPr="0033588E">
        <w:rPr>
          <w:rFonts w:asciiTheme="majorBidi" w:hAnsiTheme="majorBidi" w:cstheme="majorBidi"/>
          <w:color w:val="333333"/>
          <w:szCs w:val="21"/>
          <w:shd w:val="clear" w:color="auto" w:fill="FFFFFF"/>
        </w:rPr>
        <w:t>法律规定的进一步管辖权。</w:t>
      </w:r>
      <w:r w:rsidRPr="0033588E">
        <w:rPr>
          <w:rStyle w:val="a9"/>
          <w:rFonts w:asciiTheme="majorBidi" w:eastAsia="宋体" w:hAnsiTheme="majorBidi" w:cstheme="majorBidi"/>
          <w:szCs w:val="21"/>
        </w:rPr>
        <w:footnoteReference w:id="38"/>
      </w:r>
    </w:p>
    <w:p w:rsidR="002D7AAE" w:rsidRPr="0033588E" w:rsidRDefault="002D7AAE" w:rsidP="002D7AAE">
      <w:pPr>
        <w:pStyle w:val="SingleTxtGC"/>
        <w:rPr>
          <w:rFonts w:asciiTheme="majorBidi" w:hAnsiTheme="majorBidi" w:cstheme="majorBidi"/>
          <w:color w:val="333333"/>
          <w:szCs w:val="21"/>
          <w:shd w:val="clear" w:color="auto" w:fill="FFFFFF"/>
        </w:rPr>
      </w:pPr>
      <w:r>
        <w:rPr>
          <w:rFonts w:asciiTheme="majorBidi" w:hAnsiTheme="majorBidi" w:cstheme="majorBidi"/>
          <w:szCs w:val="21"/>
        </w:rPr>
        <w:t>7</w:t>
      </w:r>
      <w:r w:rsidRPr="0033588E">
        <w:rPr>
          <w:rFonts w:asciiTheme="majorBidi" w:hAnsiTheme="majorBidi" w:cstheme="majorBidi"/>
          <w:szCs w:val="21"/>
        </w:rPr>
        <w:t>0.</w:t>
      </w:r>
      <w:r w:rsidRPr="0033588E">
        <w:rPr>
          <w:rFonts w:asciiTheme="majorBidi" w:hAnsiTheme="majorBidi" w:cstheme="majorBidi"/>
          <w:szCs w:val="21"/>
        </w:rPr>
        <w:tab/>
      </w:r>
      <w:r w:rsidRPr="0033588E">
        <w:rPr>
          <w:rFonts w:asciiTheme="majorBidi" w:hAnsiTheme="majorBidi" w:cstheme="majorBidi"/>
          <w:color w:val="333333"/>
          <w:szCs w:val="21"/>
          <w:shd w:val="clear" w:color="auto" w:fill="FFFFFF"/>
        </w:rPr>
        <w:t>根据《宪法》第</w:t>
      </w:r>
      <w:r>
        <w:rPr>
          <w:rFonts w:asciiTheme="majorBidi" w:hAnsiTheme="majorBidi" w:cstheme="majorBidi"/>
          <w:color w:val="333333"/>
          <w:szCs w:val="21"/>
          <w:shd w:val="clear" w:color="auto" w:fill="FFFFFF"/>
        </w:rPr>
        <w:t>147</w:t>
      </w:r>
      <w:r w:rsidRPr="0033588E">
        <w:rPr>
          <w:rFonts w:asciiTheme="majorBidi" w:hAnsiTheme="majorBidi" w:cstheme="majorBidi"/>
          <w:color w:val="333333"/>
          <w:szCs w:val="21"/>
          <w:shd w:val="clear" w:color="auto" w:fill="FFFFFF"/>
        </w:rPr>
        <w:t>条，总统在以下情况下，可根据斯洛伐克共和国司法委员会的建议罢免法官，或有义务罢免法官：</w:t>
      </w:r>
    </w:p>
    <w:p w:rsidR="002D7AAE" w:rsidRPr="008F1514" w:rsidRDefault="002D7AAE" w:rsidP="008F1514">
      <w:pPr>
        <w:pStyle w:val="SingleTxtGC"/>
        <w:ind w:left="1996" w:hanging="431"/>
        <w:rPr>
          <w:rFonts w:asciiTheme="majorBidi" w:hAnsiTheme="majorBidi" w:cstheme="majorBidi"/>
          <w:color w:val="333333"/>
          <w:szCs w:val="21"/>
          <w:shd w:val="clear" w:color="auto" w:fill="FFFFFF"/>
        </w:rPr>
      </w:pPr>
      <w:r w:rsidRPr="0033588E">
        <w:rPr>
          <w:rFonts w:asciiTheme="majorBidi" w:hAnsiTheme="majorBidi" w:cstheme="majorBidi"/>
          <w:szCs w:val="21"/>
        </w:rPr>
        <w:t>•</w:t>
      </w:r>
      <w:r w:rsidRPr="0033588E">
        <w:rPr>
          <w:rFonts w:asciiTheme="majorBidi" w:hAnsiTheme="majorBidi" w:cstheme="majorBidi"/>
          <w:szCs w:val="21"/>
        </w:rPr>
        <w:tab/>
      </w:r>
      <w:r w:rsidRPr="0033588E">
        <w:rPr>
          <w:rFonts w:asciiTheme="majorBidi" w:hAnsiTheme="majorBidi" w:cstheme="majorBidi"/>
          <w:color w:val="333333"/>
          <w:szCs w:val="21"/>
          <w:shd w:val="clear" w:color="auto" w:fill="FFFFFF"/>
        </w:rPr>
        <w:t>有蓄意犯罪的最终定罪；或</w:t>
      </w:r>
      <w:r w:rsidRPr="008F1514">
        <w:rPr>
          <w:rFonts w:asciiTheme="majorBidi" w:hAnsiTheme="majorBidi" w:cstheme="majorBidi"/>
          <w:color w:val="333333"/>
          <w:szCs w:val="21"/>
          <w:shd w:val="clear" w:color="auto" w:fill="FFFFFF"/>
        </w:rPr>
        <w:t>者</w:t>
      </w:r>
    </w:p>
    <w:p w:rsidR="002D7AAE" w:rsidRPr="008F1514" w:rsidRDefault="002D7AAE" w:rsidP="008F1514">
      <w:pPr>
        <w:pStyle w:val="SingleTxtGC"/>
        <w:ind w:left="1996" w:hanging="431"/>
        <w:rPr>
          <w:rFonts w:asciiTheme="majorBidi" w:hAnsiTheme="majorBidi" w:cstheme="majorBidi"/>
          <w:color w:val="333333"/>
          <w:szCs w:val="21"/>
          <w:shd w:val="clear" w:color="auto" w:fill="FFFFFF"/>
        </w:rPr>
      </w:pPr>
      <w:r w:rsidRPr="008F1514">
        <w:rPr>
          <w:rFonts w:asciiTheme="majorBidi" w:hAnsiTheme="majorBidi" w:cstheme="majorBidi"/>
          <w:color w:val="333333"/>
          <w:szCs w:val="21"/>
          <w:shd w:val="clear" w:color="auto" w:fill="FFFFFF"/>
        </w:rPr>
        <w:t>•</w:t>
      </w:r>
      <w:r w:rsidRPr="008F1514">
        <w:rPr>
          <w:rFonts w:asciiTheme="majorBidi" w:hAnsiTheme="majorBidi" w:cstheme="majorBidi"/>
          <w:color w:val="333333"/>
          <w:szCs w:val="21"/>
          <w:shd w:val="clear" w:color="auto" w:fill="FFFFFF"/>
        </w:rPr>
        <w:tab/>
      </w:r>
      <w:r w:rsidRPr="0033588E">
        <w:rPr>
          <w:rFonts w:asciiTheme="majorBidi" w:hAnsiTheme="majorBidi" w:cstheme="majorBidi"/>
          <w:color w:val="333333"/>
          <w:szCs w:val="21"/>
          <w:shd w:val="clear" w:color="auto" w:fill="FFFFFF"/>
        </w:rPr>
        <w:t>法官在合法情况下被判有罪，而法院未在此案中对有条件的缓刑作出裁决；</w:t>
      </w:r>
    </w:p>
    <w:p w:rsidR="002D7AAE" w:rsidRPr="008F1514" w:rsidRDefault="002D7AAE" w:rsidP="008F1514">
      <w:pPr>
        <w:pStyle w:val="SingleTxtGC"/>
        <w:ind w:left="1996" w:hanging="431"/>
        <w:rPr>
          <w:rFonts w:asciiTheme="majorBidi" w:hAnsiTheme="majorBidi" w:cstheme="majorBidi"/>
          <w:color w:val="333333"/>
          <w:szCs w:val="21"/>
          <w:shd w:val="clear" w:color="auto" w:fill="FFFFFF"/>
        </w:rPr>
      </w:pPr>
      <w:r w:rsidRPr="008F1514">
        <w:rPr>
          <w:rFonts w:asciiTheme="majorBidi" w:hAnsiTheme="majorBidi" w:cstheme="majorBidi"/>
          <w:color w:val="333333"/>
          <w:szCs w:val="21"/>
          <w:shd w:val="clear" w:color="auto" w:fill="FFFFFF"/>
        </w:rPr>
        <w:t>•</w:t>
      </w:r>
      <w:r w:rsidRPr="008F1514">
        <w:rPr>
          <w:rFonts w:asciiTheme="majorBidi" w:hAnsiTheme="majorBidi" w:cstheme="majorBidi"/>
          <w:color w:val="333333"/>
          <w:szCs w:val="21"/>
          <w:shd w:val="clear" w:color="auto" w:fill="FFFFFF"/>
        </w:rPr>
        <w:tab/>
      </w:r>
      <w:r w:rsidRPr="0033588E">
        <w:rPr>
          <w:rFonts w:asciiTheme="majorBidi" w:hAnsiTheme="majorBidi" w:cstheme="majorBidi"/>
          <w:color w:val="333333"/>
          <w:szCs w:val="21"/>
          <w:shd w:val="clear" w:color="auto" w:fill="FFFFFF"/>
        </w:rPr>
        <w:t>纪律委员会对与法官职务不符的行为作出决定；</w:t>
      </w:r>
    </w:p>
    <w:p w:rsidR="002D7AAE" w:rsidRPr="0033588E" w:rsidRDefault="002D7AAE" w:rsidP="008F1514">
      <w:pPr>
        <w:pStyle w:val="SingleTxtGC"/>
        <w:ind w:left="1996" w:hanging="431"/>
        <w:rPr>
          <w:rFonts w:asciiTheme="majorBidi" w:hAnsiTheme="majorBidi" w:cstheme="majorBidi"/>
          <w:color w:val="333333"/>
          <w:szCs w:val="21"/>
          <w:shd w:val="clear" w:color="auto" w:fill="FFFFFF"/>
        </w:rPr>
      </w:pPr>
      <w:r w:rsidRPr="008F1514">
        <w:rPr>
          <w:rFonts w:asciiTheme="majorBidi" w:hAnsiTheme="majorBidi" w:cstheme="majorBidi"/>
          <w:color w:val="333333"/>
          <w:szCs w:val="21"/>
          <w:shd w:val="clear" w:color="auto" w:fill="FFFFFF"/>
        </w:rPr>
        <w:t>•</w:t>
      </w:r>
      <w:r w:rsidRPr="008F1514">
        <w:rPr>
          <w:rFonts w:asciiTheme="majorBidi" w:hAnsiTheme="majorBidi" w:cstheme="majorBidi"/>
          <w:color w:val="333333"/>
          <w:szCs w:val="21"/>
          <w:shd w:val="clear" w:color="auto" w:fill="FFFFFF"/>
        </w:rPr>
        <w:tab/>
      </w:r>
      <w:r w:rsidRPr="0033588E">
        <w:rPr>
          <w:rFonts w:asciiTheme="majorBidi" w:hAnsiTheme="majorBidi" w:cstheme="majorBidi"/>
          <w:color w:val="333333"/>
          <w:szCs w:val="21"/>
          <w:shd w:val="clear" w:color="auto" w:fill="FFFFFF"/>
        </w:rPr>
        <w:t>法官的议员资格期满。</w:t>
      </w:r>
    </w:p>
    <w:p w:rsidR="002D7AAE" w:rsidRPr="0033588E" w:rsidRDefault="002D7AAE" w:rsidP="002D7AAE">
      <w:pPr>
        <w:pStyle w:val="SingleTxtGC"/>
        <w:rPr>
          <w:rFonts w:asciiTheme="majorBidi" w:hAnsiTheme="majorBidi" w:cstheme="majorBidi"/>
          <w:color w:val="333333"/>
          <w:szCs w:val="21"/>
          <w:shd w:val="clear" w:color="auto" w:fill="FFFFFF"/>
        </w:rPr>
      </w:pPr>
      <w:r>
        <w:rPr>
          <w:rFonts w:asciiTheme="majorBidi" w:hAnsiTheme="majorBidi" w:cstheme="majorBidi"/>
          <w:szCs w:val="21"/>
        </w:rPr>
        <w:t>71</w:t>
      </w:r>
      <w:r w:rsidRPr="0033588E">
        <w:rPr>
          <w:rFonts w:asciiTheme="majorBidi" w:hAnsiTheme="majorBidi" w:cstheme="majorBidi"/>
          <w:szCs w:val="21"/>
        </w:rPr>
        <w:t>.</w:t>
      </w:r>
      <w:r w:rsidRPr="0033588E">
        <w:rPr>
          <w:rFonts w:asciiTheme="majorBidi" w:hAnsiTheme="majorBidi" w:cstheme="majorBidi"/>
          <w:szCs w:val="21"/>
        </w:rPr>
        <w:tab/>
      </w:r>
      <w:r w:rsidRPr="0033588E">
        <w:rPr>
          <w:rFonts w:asciiTheme="majorBidi" w:hAnsiTheme="majorBidi" w:cstheme="majorBidi"/>
          <w:color w:val="333333"/>
          <w:szCs w:val="21"/>
          <w:shd w:val="clear" w:color="auto" w:fill="FFFFFF"/>
        </w:rPr>
        <w:t>总统可根据斯洛伐克共和国司法委员会的建议，</w:t>
      </w:r>
      <w:r w:rsidRPr="0033588E">
        <w:rPr>
          <w:rFonts w:asciiTheme="majorBidi" w:hAnsiTheme="majorBidi" w:cstheme="majorBidi"/>
          <w:szCs w:val="21"/>
        </w:rPr>
        <w:t>因法官的健康状况使其不能长期</w:t>
      </w:r>
      <w:r w:rsidRPr="0033588E">
        <w:rPr>
          <w:rFonts w:asciiTheme="majorBidi" w:hAnsiTheme="majorBidi" w:cstheme="majorBidi"/>
          <w:color w:val="333333"/>
          <w:szCs w:val="21"/>
          <w:shd w:val="clear" w:color="auto" w:fill="FFFFFF"/>
        </w:rPr>
        <w:t>(</w:t>
      </w:r>
      <w:r w:rsidRPr="0033588E">
        <w:rPr>
          <w:rFonts w:asciiTheme="majorBidi" w:hAnsiTheme="majorBidi" w:cstheme="majorBidi"/>
          <w:szCs w:val="21"/>
        </w:rPr>
        <w:t>至少在一年内</w:t>
      </w:r>
      <w:r w:rsidRPr="0033588E">
        <w:rPr>
          <w:rFonts w:asciiTheme="majorBidi" w:hAnsiTheme="majorBidi" w:cstheme="majorBidi"/>
          <w:color w:val="333333"/>
          <w:szCs w:val="21"/>
          <w:shd w:val="clear" w:color="auto" w:fill="FFFFFF"/>
        </w:rPr>
        <w:t>)</w:t>
      </w:r>
      <w:r w:rsidRPr="0033588E">
        <w:rPr>
          <w:rFonts w:asciiTheme="majorBidi" w:hAnsiTheme="majorBidi" w:cstheme="majorBidi"/>
          <w:szCs w:val="21"/>
        </w:rPr>
        <w:t>履行法官职责，或因其已</w:t>
      </w:r>
      <w:r w:rsidRPr="0033588E">
        <w:rPr>
          <w:rFonts w:asciiTheme="majorBidi" w:hAnsiTheme="majorBidi" w:cstheme="majorBidi"/>
          <w:color w:val="333333"/>
          <w:szCs w:val="21"/>
          <w:shd w:val="clear" w:color="auto" w:fill="FFFFFF"/>
        </w:rPr>
        <w:t>年</w:t>
      </w:r>
      <w:r w:rsidRPr="0033588E">
        <w:rPr>
          <w:rFonts w:asciiTheme="majorBidi" w:hAnsiTheme="majorBidi" w:cstheme="majorBidi"/>
          <w:szCs w:val="21"/>
        </w:rPr>
        <w:t>满</w:t>
      </w:r>
      <w:r>
        <w:rPr>
          <w:rFonts w:asciiTheme="majorBidi" w:hAnsiTheme="majorBidi" w:cstheme="majorBidi"/>
          <w:szCs w:val="21"/>
        </w:rPr>
        <w:t>65</w:t>
      </w:r>
      <w:r w:rsidRPr="0033588E">
        <w:rPr>
          <w:rFonts w:asciiTheme="majorBidi" w:hAnsiTheme="majorBidi" w:cstheme="majorBidi"/>
          <w:szCs w:val="21"/>
        </w:rPr>
        <w:t>岁，</w:t>
      </w:r>
      <w:r w:rsidRPr="0033588E">
        <w:rPr>
          <w:rFonts w:asciiTheme="majorBidi" w:hAnsiTheme="majorBidi" w:cstheme="majorBidi"/>
          <w:color w:val="333333"/>
          <w:szCs w:val="21"/>
          <w:shd w:val="clear" w:color="auto" w:fill="FFFFFF"/>
        </w:rPr>
        <w:t>根据《宪法》第</w:t>
      </w:r>
      <w:r>
        <w:rPr>
          <w:rFonts w:asciiTheme="majorBidi" w:hAnsiTheme="majorBidi" w:cstheme="majorBidi"/>
          <w:color w:val="333333"/>
          <w:szCs w:val="21"/>
          <w:shd w:val="clear" w:color="auto" w:fill="FFFFFF"/>
        </w:rPr>
        <w:t>147</w:t>
      </w:r>
      <w:r w:rsidRPr="0033588E">
        <w:rPr>
          <w:rFonts w:asciiTheme="majorBidi" w:hAnsiTheme="majorBidi" w:cstheme="majorBidi"/>
          <w:color w:val="333333"/>
          <w:szCs w:val="21"/>
          <w:shd w:val="clear" w:color="auto" w:fill="FFFFFF"/>
        </w:rPr>
        <w:t>条第</w:t>
      </w:r>
      <w:r>
        <w:rPr>
          <w:rFonts w:asciiTheme="majorBidi" w:hAnsiTheme="majorBidi" w:cstheme="majorBidi"/>
          <w:color w:val="333333"/>
          <w:szCs w:val="21"/>
          <w:shd w:val="clear" w:color="auto" w:fill="FFFFFF"/>
        </w:rPr>
        <w:t>2</w:t>
      </w:r>
      <w:r w:rsidRPr="0033588E">
        <w:rPr>
          <w:rFonts w:asciiTheme="majorBidi" w:hAnsiTheme="majorBidi" w:cstheme="majorBidi"/>
          <w:color w:val="333333"/>
          <w:szCs w:val="21"/>
          <w:shd w:val="clear" w:color="auto" w:fill="FFFFFF"/>
        </w:rPr>
        <w:t>款罢免该法官。根据《宪法》第</w:t>
      </w:r>
      <w:r>
        <w:rPr>
          <w:rFonts w:asciiTheme="majorBidi" w:hAnsiTheme="majorBidi" w:cstheme="majorBidi"/>
          <w:color w:val="333333"/>
          <w:szCs w:val="21"/>
          <w:shd w:val="clear" w:color="auto" w:fill="FFFFFF"/>
        </w:rPr>
        <w:t>146</w:t>
      </w:r>
      <w:r w:rsidRPr="0033588E">
        <w:rPr>
          <w:rFonts w:asciiTheme="majorBidi" w:hAnsiTheme="majorBidi" w:cstheme="majorBidi"/>
          <w:color w:val="333333"/>
          <w:szCs w:val="21"/>
          <w:shd w:val="clear" w:color="auto" w:fill="FFFFFF"/>
        </w:rPr>
        <w:t>条，法官可以书面通知总统辞职。斯洛伐克共和国司法委员会只有在法官本人同意、提出申请或纪律委员会决定的情况下，才可将其调至另一法院。法官只可调任斯洛伐克共和国司法部长根据特别立法指定的法官空缺职位。斯洛伐克共和国司法委员会应在法官被调往另一法院后三天内通知斯洛伐克共和国司法部长。</w:t>
      </w:r>
      <w:r w:rsidRPr="0033588E">
        <w:rPr>
          <w:rStyle w:val="a9"/>
          <w:rFonts w:asciiTheme="majorBidi" w:eastAsia="宋体" w:hAnsiTheme="majorBidi" w:cstheme="majorBidi"/>
          <w:szCs w:val="21"/>
        </w:rPr>
        <w:footnoteReference w:id="39"/>
      </w:r>
      <w:r w:rsidRPr="0033588E">
        <w:rPr>
          <w:rFonts w:asciiTheme="majorBidi" w:hAnsiTheme="majorBidi" w:cstheme="majorBidi"/>
          <w:szCs w:val="21"/>
        </w:rPr>
        <w:t xml:space="preserve"> </w:t>
      </w:r>
    </w:p>
    <w:p w:rsidR="002D7AAE" w:rsidRPr="0033588E" w:rsidRDefault="002D7AAE" w:rsidP="002D7AAE">
      <w:pPr>
        <w:pStyle w:val="SingleTxtGC"/>
        <w:rPr>
          <w:rFonts w:asciiTheme="majorBidi" w:hAnsiTheme="majorBidi" w:cstheme="majorBidi"/>
          <w:szCs w:val="21"/>
        </w:rPr>
      </w:pPr>
      <w:r>
        <w:rPr>
          <w:rFonts w:asciiTheme="majorBidi" w:hAnsiTheme="majorBidi" w:cstheme="majorBidi"/>
          <w:szCs w:val="21"/>
        </w:rPr>
        <w:t>72</w:t>
      </w:r>
      <w:r w:rsidRPr="0033588E">
        <w:rPr>
          <w:rFonts w:asciiTheme="majorBidi" w:hAnsiTheme="majorBidi" w:cstheme="majorBidi"/>
          <w:szCs w:val="21"/>
        </w:rPr>
        <w:t>.</w:t>
      </w:r>
      <w:r w:rsidRPr="0033588E">
        <w:rPr>
          <w:rFonts w:asciiTheme="majorBidi" w:hAnsiTheme="majorBidi" w:cstheme="majorBidi"/>
          <w:szCs w:val="21"/>
        </w:rPr>
        <w:tab/>
      </w:r>
      <w:r w:rsidRPr="0033588E">
        <w:rPr>
          <w:rFonts w:asciiTheme="majorBidi" w:hAnsiTheme="majorBidi" w:cstheme="majorBidi"/>
          <w:color w:val="333333"/>
          <w:szCs w:val="21"/>
          <w:shd w:val="clear" w:color="auto" w:fill="FFFFFF"/>
        </w:rPr>
        <w:t>法院院长和副院长应按照</w:t>
      </w:r>
      <w:r w:rsidRPr="0033588E">
        <w:rPr>
          <w:rStyle w:val="normaltextrun"/>
          <w:rFonts w:asciiTheme="majorBidi" w:hAnsiTheme="majorBidi" w:cstheme="majorBidi"/>
          <w:szCs w:val="21"/>
        </w:rPr>
        <w:t>关于法院及某些法律修正案的第</w:t>
      </w:r>
      <w:r>
        <w:rPr>
          <w:rStyle w:val="normaltextrun"/>
          <w:rFonts w:asciiTheme="majorBidi" w:hAnsiTheme="majorBidi" w:cstheme="majorBidi"/>
          <w:szCs w:val="21"/>
        </w:rPr>
        <w:t>757</w:t>
      </w:r>
      <w:r w:rsidRPr="0033588E">
        <w:rPr>
          <w:rStyle w:val="normaltextrun"/>
          <w:rFonts w:asciiTheme="majorBidi" w:hAnsiTheme="majorBidi" w:cstheme="majorBidi"/>
          <w:szCs w:val="21"/>
        </w:rPr>
        <w:t>/</w:t>
      </w:r>
      <w:r>
        <w:rPr>
          <w:rStyle w:val="normaltextrun"/>
          <w:rFonts w:asciiTheme="majorBidi" w:hAnsiTheme="majorBidi" w:cstheme="majorBidi"/>
          <w:szCs w:val="21"/>
        </w:rPr>
        <w:t>2</w:t>
      </w:r>
      <w:r w:rsidRPr="0033588E">
        <w:rPr>
          <w:rStyle w:val="normaltextrun"/>
          <w:rFonts w:asciiTheme="majorBidi" w:hAnsiTheme="majorBidi" w:cstheme="majorBidi"/>
          <w:szCs w:val="21"/>
        </w:rPr>
        <w:t>00</w:t>
      </w:r>
      <w:r>
        <w:rPr>
          <w:rStyle w:val="normaltextrun"/>
          <w:rFonts w:asciiTheme="majorBidi" w:hAnsiTheme="majorBidi" w:cstheme="majorBidi"/>
          <w:szCs w:val="21"/>
        </w:rPr>
        <w:t>4</w:t>
      </w:r>
      <w:r w:rsidRPr="0033588E">
        <w:rPr>
          <w:rStyle w:val="normaltextrun"/>
          <w:rFonts w:asciiTheme="majorBidi" w:hAnsiTheme="majorBidi" w:cstheme="majorBidi"/>
          <w:szCs w:val="21"/>
        </w:rPr>
        <w:t>号法</w:t>
      </w:r>
      <w:r w:rsidRPr="0033588E">
        <w:rPr>
          <w:rFonts w:asciiTheme="majorBidi" w:hAnsiTheme="majorBidi" w:cstheme="majorBidi"/>
          <w:color w:val="333333"/>
          <w:szCs w:val="21"/>
          <w:shd w:val="clear" w:color="auto" w:fill="FFFFFF"/>
        </w:rPr>
        <w:t>处理法院的管理和行政工作。法院院长</w:t>
      </w:r>
      <w:r w:rsidRPr="0033588E">
        <w:rPr>
          <w:rFonts w:asciiTheme="majorBidi" w:hAnsiTheme="majorBidi" w:cstheme="majorBidi"/>
          <w:color w:val="333333"/>
          <w:szCs w:val="21"/>
          <w:shd w:val="clear" w:color="auto" w:fill="FFFFFF"/>
        </w:rPr>
        <w:t>(</w:t>
      </w:r>
      <w:r w:rsidRPr="0033588E">
        <w:rPr>
          <w:rFonts w:asciiTheme="majorBidi" w:hAnsiTheme="majorBidi" w:cstheme="majorBidi"/>
          <w:color w:val="333333"/>
          <w:szCs w:val="21"/>
          <w:shd w:val="clear" w:color="auto" w:fill="FFFFFF"/>
        </w:rPr>
        <w:t>斯洛伐克共和国最高法院院长除外</w:t>
      </w:r>
      <w:r w:rsidRPr="0033588E">
        <w:rPr>
          <w:rFonts w:asciiTheme="majorBidi" w:hAnsiTheme="majorBidi" w:cstheme="majorBidi"/>
          <w:color w:val="333333"/>
          <w:szCs w:val="21"/>
          <w:shd w:val="clear" w:color="auto" w:fill="FFFFFF"/>
        </w:rPr>
        <w:t>)</w:t>
      </w:r>
      <w:r w:rsidRPr="0033588E">
        <w:rPr>
          <w:rFonts w:asciiTheme="majorBidi" w:hAnsiTheme="majorBidi" w:cstheme="majorBidi"/>
          <w:color w:val="333333"/>
          <w:szCs w:val="21"/>
          <w:shd w:val="clear" w:color="auto" w:fill="FFFFFF"/>
        </w:rPr>
        <w:t>由斯洛伐克共和国司法部长</w:t>
      </w:r>
      <w:r w:rsidRPr="0033588E">
        <w:rPr>
          <w:rFonts w:asciiTheme="majorBidi" w:hAnsiTheme="majorBidi" w:cstheme="majorBidi"/>
          <w:szCs w:val="21"/>
        </w:rPr>
        <w:t>从遴选程序中脱颖而出的法官中</w:t>
      </w:r>
      <w:r w:rsidRPr="0033588E">
        <w:rPr>
          <w:rFonts w:asciiTheme="majorBidi" w:hAnsiTheme="majorBidi" w:cstheme="majorBidi"/>
          <w:color w:val="333333"/>
          <w:szCs w:val="21"/>
          <w:shd w:val="clear" w:color="auto" w:fill="FFFFFF"/>
        </w:rPr>
        <w:t>任命，任期</w:t>
      </w:r>
      <w:r>
        <w:rPr>
          <w:rFonts w:asciiTheme="majorBidi" w:hAnsiTheme="majorBidi" w:cstheme="majorBidi"/>
          <w:color w:val="333333"/>
          <w:szCs w:val="21"/>
          <w:shd w:val="clear" w:color="auto" w:fill="FFFFFF"/>
        </w:rPr>
        <w:t>5</w:t>
      </w:r>
      <w:r w:rsidRPr="0033588E">
        <w:rPr>
          <w:rFonts w:asciiTheme="majorBidi" w:hAnsiTheme="majorBidi" w:cstheme="majorBidi"/>
          <w:color w:val="333333"/>
          <w:szCs w:val="21"/>
          <w:shd w:val="clear" w:color="auto" w:fill="FFFFFF"/>
        </w:rPr>
        <w:t>年，候选人不得是斯洛伐克共和国司法委员会成员。</w:t>
      </w:r>
      <w:r w:rsidRPr="0033588E">
        <w:rPr>
          <w:rStyle w:val="a9"/>
          <w:rFonts w:asciiTheme="majorBidi" w:eastAsia="宋体" w:hAnsiTheme="majorBidi" w:cstheme="majorBidi"/>
          <w:szCs w:val="21"/>
        </w:rPr>
        <w:footnoteReference w:id="40"/>
      </w:r>
      <w:r w:rsidRPr="0033588E">
        <w:rPr>
          <w:rFonts w:asciiTheme="majorBidi" w:hAnsiTheme="majorBidi" w:cstheme="majorBidi"/>
          <w:szCs w:val="21"/>
        </w:rPr>
        <w:t xml:space="preserve"> </w:t>
      </w:r>
    </w:p>
    <w:p w:rsidR="002D7AAE" w:rsidRPr="0033588E" w:rsidRDefault="002D7AAE" w:rsidP="008F1514">
      <w:pPr>
        <w:pStyle w:val="H23GC"/>
      </w:pPr>
      <w:r w:rsidRPr="0033588E">
        <w:tab/>
      </w:r>
      <w:r w:rsidRPr="0033588E">
        <w:tab/>
      </w:r>
      <w:r>
        <w:t>2</w:t>
      </w:r>
      <w:r w:rsidRPr="0033588E">
        <w:t>0</w:t>
      </w:r>
      <w:r>
        <w:t>12</w:t>
      </w:r>
      <w:r w:rsidRPr="0033588E">
        <w:t>-</w:t>
      </w:r>
      <w:r>
        <w:t>2</w:t>
      </w:r>
      <w:r w:rsidRPr="0033588E">
        <w:t>0</w:t>
      </w:r>
      <w:r>
        <w:t>17</w:t>
      </w:r>
      <w:r w:rsidRPr="0033588E">
        <w:t>年</w:t>
      </w:r>
      <w:r w:rsidRPr="0033588E">
        <w:rPr>
          <w:lang w:val="fr-CH"/>
        </w:rPr>
        <w:t>在任</w:t>
      </w:r>
      <w:r w:rsidRPr="0033588E">
        <w:t>法官人数</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923"/>
        <w:gridCol w:w="1695"/>
        <w:gridCol w:w="2202"/>
        <w:gridCol w:w="2550"/>
      </w:tblGrid>
      <w:tr w:rsidR="002D7AAE" w:rsidRPr="0033588E" w:rsidTr="002A1A52">
        <w:tc>
          <w:tcPr>
            <w:tcW w:w="923" w:type="dxa"/>
            <w:tcBorders>
              <w:top w:val="single" w:sz="4" w:space="0" w:color="auto"/>
              <w:bottom w:val="single" w:sz="12" w:space="0" w:color="auto"/>
            </w:tcBorders>
            <w:shd w:val="clear" w:color="auto" w:fill="auto"/>
            <w:noWrap/>
            <w:vAlign w:val="bottom"/>
            <w:hideMark/>
          </w:tcPr>
          <w:p w:rsidR="002D7AAE" w:rsidRPr="002A1A52" w:rsidRDefault="002D7AAE" w:rsidP="002A1A52">
            <w:pPr>
              <w:pStyle w:val="a5"/>
              <w:ind w:right="0"/>
              <w:jc w:val="left"/>
            </w:pPr>
            <w:r w:rsidRPr="0033588E">
              <w:t>年份</w:t>
            </w:r>
          </w:p>
        </w:tc>
        <w:tc>
          <w:tcPr>
            <w:tcW w:w="1695" w:type="dxa"/>
            <w:tcBorders>
              <w:top w:val="single" w:sz="4" w:space="0" w:color="auto"/>
              <w:bottom w:val="single" w:sz="12" w:space="0" w:color="auto"/>
            </w:tcBorders>
            <w:shd w:val="clear" w:color="auto" w:fill="auto"/>
            <w:noWrap/>
            <w:vAlign w:val="bottom"/>
            <w:hideMark/>
          </w:tcPr>
          <w:p w:rsidR="002D7AAE" w:rsidRPr="0033588E" w:rsidRDefault="002D7AAE" w:rsidP="002A1A52">
            <w:pPr>
              <w:pStyle w:val="a5"/>
              <w:ind w:right="0"/>
              <w:jc w:val="right"/>
              <w:rPr>
                <w:i/>
              </w:rPr>
            </w:pPr>
            <w:r w:rsidRPr="0033588E">
              <w:t>斯洛伐克共和</w:t>
            </w:r>
            <w:r w:rsidR="004878A1">
              <w:br/>
            </w:r>
            <w:r w:rsidRPr="0033588E">
              <w:t>国的居民人数</w:t>
            </w:r>
            <w:r w:rsidRPr="0033588E">
              <w:rPr>
                <w:i/>
              </w:rPr>
              <w:t xml:space="preserve"> </w:t>
            </w:r>
          </w:p>
        </w:tc>
        <w:tc>
          <w:tcPr>
            <w:tcW w:w="2202" w:type="dxa"/>
            <w:tcBorders>
              <w:top w:val="single" w:sz="4" w:space="0" w:color="auto"/>
              <w:bottom w:val="single" w:sz="12" w:space="0" w:color="auto"/>
            </w:tcBorders>
            <w:shd w:val="clear" w:color="auto" w:fill="auto"/>
            <w:noWrap/>
            <w:vAlign w:val="bottom"/>
            <w:hideMark/>
          </w:tcPr>
          <w:p w:rsidR="002D7AAE" w:rsidRPr="0033588E" w:rsidRDefault="002D7AAE" w:rsidP="002A1A52">
            <w:pPr>
              <w:pStyle w:val="a5"/>
              <w:ind w:right="0"/>
              <w:jc w:val="right"/>
              <w:rPr>
                <w:i/>
              </w:rPr>
            </w:pPr>
            <w:r w:rsidRPr="0033588E">
              <w:t>法官</w:t>
            </w:r>
            <w:r w:rsidR="002A1A52">
              <w:br/>
            </w:r>
            <w:r w:rsidRPr="0033588E">
              <w:t>人数</w:t>
            </w:r>
          </w:p>
        </w:tc>
        <w:tc>
          <w:tcPr>
            <w:tcW w:w="2550" w:type="dxa"/>
            <w:tcBorders>
              <w:top w:val="single" w:sz="4" w:space="0" w:color="auto"/>
              <w:bottom w:val="single" w:sz="12" w:space="0" w:color="auto"/>
            </w:tcBorders>
            <w:shd w:val="clear" w:color="auto" w:fill="auto"/>
            <w:noWrap/>
            <w:vAlign w:val="bottom"/>
            <w:hideMark/>
          </w:tcPr>
          <w:p w:rsidR="002D7AAE" w:rsidRPr="0033588E" w:rsidRDefault="002D7AAE" w:rsidP="002A1A52">
            <w:pPr>
              <w:pStyle w:val="a5"/>
              <w:ind w:right="0"/>
              <w:jc w:val="right"/>
            </w:pPr>
            <w:r w:rsidRPr="0033588E">
              <w:t>每</w:t>
            </w:r>
            <w:r>
              <w:t>1</w:t>
            </w:r>
            <w:r w:rsidRPr="0033588E">
              <w:t>0</w:t>
            </w:r>
            <w:r w:rsidRPr="0033588E">
              <w:t>万名居民中</w:t>
            </w:r>
            <w:r w:rsidR="000074D1">
              <w:br/>
            </w:r>
            <w:r w:rsidRPr="0033588E">
              <w:t>的在任法官人数</w:t>
            </w:r>
          </w:p>
        </w:tc>
      </w:tr>
      <w:tr w:rsidR="002D7AAE" w:rsidRPr="0033588E" w:rsidTr="002A1A52">
        <w:tc>
          <w:tcPr>
            <w:tcW w:w="923" w:type="dxa"/>
            <w:tcBorders>
              <w:top w:val="single" w:sz="12" w:space="0" w:color="auto"/>
            </w:tcBorders>
            <w:shd w:val="clear" w:color="auto" w:fill="auto"/>
            <w:noWrap/>
            <w:hideMark/>
          </w:tcPr>
          <w:p w:rsidR="002D7AAE" w:rsidRPr="0033588E" w:rsidRDefault="002D7AAE" w:rsidP="002A1A52">
            <w:pPr>
              <w:pStyle w:val="a4"/>
              <w:overflowPunct/>
              <w:ind w:right="0"/>
              <w:jc w:val="left"/>
              <w:rPr>
                <w:lang w:val="fr-CH"/>
              </w:rPr>
            </w:pPr>
            <w:r>
              <w:rPr>
                <w:lang w:val="fr-CH"/>
              </w:rPr>
              <w:t>2</w:t>
            </w:r>
            <w:r w:rsidRPr="0033588E">
              <w:rPr>
                <w:lang w:val="fr-CH"/>
              </w:rPr>
              <w:t>0</w:t>
            </w:r>
            <w:r>
              <w:rPr>
                <w:lang w:val="fr-CH"/>
              </w:rPr>
              <w:t>12</w:t>
            </w:r>
            <w:r w:rsidRPr="0033588E">
              <w:rPr>
                <w:lang w:val="fr-CH"/>
              </w:rPr>
              <w:t>年</w:t>
            </w:r>
          </w:p>
        </w:tc>
        <w:tc>
          <w:tcPr>
            <w:tcW w:w="1695" w:type="dxa"/>
            <w:tcBorders>
              <w:top w:val="single" w:sz="12" w:space="0" w:color="auto"/>
            </w:tcBorders>
            <w:shd w:val="clear" w:color="auto" w:fill="auto"/>
            <w:noWrap/>
            <w:hideMark/>
          </w:tcPr>
          <w:p w:rsidR="002D7AAE" w:rsidRPr="0033588E" w:rsidRDefault="002D7AAE" w:rsidP="002A1A52">
            <w:pPr>
              <w:pStyle w:val="a4"/>
              <w:overflowPunct/>
              <w:ind w:right="0"/>
              <w:jc w:val="right"/>
              <w:rPr>
                <w:lang w:val="fr-CH"/>
              </w:rPr>
            </w:pPr>
            <w:r>
              <w:rPr>
                <w:lang w:val="fr-CH"/>
              </w:rPr>
              <w:t>5</w:t>
            </w:r>
            <w:r w:rsidRPr="0033588E">
              <w:rPr>
                <w:lang w:val="fr-CH"/>
              </w:rPr>
              <w:t xml:space="preserve"> </w:t>
            </w:r>
            <w:r>
              <w:rPr>
                <w:lang w:val="fr-CH"/>
              </w:rPr>
              <w:t>41</w:t>
            </w:r>
            <w:r w:rsidRPr="0033588E">
              <w:rPr>
                <w:lang w:val="fr-CH"/>
              </w:rPr>
              <w:t xml:space="preserve">0 </w:t>
            </w:r>
            <w:r>
              <w:rPr>
                <w:lang w:val="fr-CH"/>
              </w:rPr>
              <w:t>836</w:t>
            </w:r>
          </w:p>
        </w:tc>
        <w:tc>
          <w:tcPr>
            <w:tcW w:w="2202" w:type="dxa"/>
            <w:tcBorders>
              <w:top w:val="single" w:sz="12" w:space="0" w:color="auto"/>
            </w:tcBorders>
            <w:shd w:val="clear" w:color="auto" w:fill="auto"/>
            <w:noWrap/>
            <w:hideMark/>
          </w:tcPr>
          <w:p w:rsidR="002D7AAE" w:rsidRPr="0033588E" w:rsidRDefault="002D7AAE" w:rsidP="002A1A52">
            <w:pPr>
              <w:pStyle w:val="a4"/>
              <w:overflowPunct/>
              <w:ind w:right="0"/>
              <w:jc w:val="right"/>
              <w:rPr>
                <w:lang w:val="fr-CH"/>
              </w:rPr>
            </w:pPr>
            <w:r>
              <w:rPr>
                <w:lang w:val="fr-CH"/>
              </w:rPr>
              <w:t>1</w:t>
            </w:r>
            <w:r w:rsidRPr="0033588E">
              <w:rPr>
                <w:lang w:val="fr-CH"/>
              </w:rPr>
              <w:t xml:space="preserve"> </w:t>
            </w:r>
            <w:r>
              <w:rPr>
                <w:lang w:val="fr-CH"/>
              </w:rPr>
              <w:t>2</w:t>
            </w:r>
            <w:r w:rsidRPr="0033588E">
              <w:rPr>
                <w:lang w:val="fr-CH"/>
              </w:rPr>
              <w:t>0</w:t>
            </w:r>
            <w:r>
              <w:rPr>
                <w:lang w:val="fr-CH"/>
              </w:rPr>
              <w:t>8</w:t>
            </w:r>
          </w:p>
        </w:tc>
        <w:tc>
          <w:tcPr>
            <w:tcW w:w="2550" w:type="dxa"/>
            <w:tcBorders>
              <w:top w:val="single" w:sz="12" w:space="0" w:color="auto"/>
            </w:tcBorders>
            <w:shd w:val="clear" w:color="auto" w:fill="auto"/>
            <w:noWrap/>
            <w:hideMark/>
          </w:tcPr>
          <w:p w:rsidR="002D7AAE" w:rsidRPr="0033588E" w:rsidRDefault="002D7AAE" w:rsidP="002A1A52">
            <w:pPr>
              <w:pStyle w:val="a4"/>
              <w:overflowPunct/>
              <w:ind w:right="0"/>
              <w:jc w:val="right"/>
              <w:rPr>
                <w:lang w:val="fr-CH"/>
              </w:rPr>
            </w:pPr>
            <w:r>
              <w:rPr>
                <w:lang w:val="fr-CH"/>
              </w:rPr>
              <w:t>22</w:t>
            </w:r>
            <w:r w:rsidRPr="0033588E">
              <w:rPr>
                <w:lang w:val="fr-CH"/>
              </w:rPr>
              <w:t>.</w:t>
            </w:r>
            <w:r>
              <w:rPr>
                <w:lang w:val="fr-CH"/>
              </w:rPr>
              <w:t>32557</w:t>
            </w:r>
          </w:p>
        </w:tc>
      </w:tr>
      <w:tr w:rsidR="002D7AAE" w:rsidRPr="0033588E" w:rsidTr="002A1A52">
        <w:tc>
          <w:tcPr>
            <w:tcW w:w="923" w:type="dxa"/>
            <w:shd w:val="clear" w:color="auto" w:fill="auto"/>
            <w:noWrap/>
            <w:hideMark/>
          </w:tcPr>
          <w:p w:rsidR="002D7AAE" w:rsidRPr="0033588E" w:rsidRDefault="002D7AAE" w:rsidP="002A1A52">
            <w:pPr>
              <w:pStyle w:val="a4"/>
              <w:overflowPunct/>
              <w:ind w:right="0"/>
              <w:jc w:val="left"/>
              <w:rPr>
                <w:lang w:val="fr-CH"/>
              </w:rPr>
            </w:pPr>
            <w:r>
              <w:rPr>
                <w:lang w:val="fr-CH"/>
              </w:rPr>
              <w:t>2</w:t>
            </w:r>
            <w:r w:rsidRPr="0033588E">
              <w:rPr>
                <w:lang w:val="fr-CH"/>
              </w:rPr>
              <w:t>0</w:t>
            </w:r>
            <w:r>
              <w:rPr>
                <w:lang w:val="fr-CH"/>
              </w:rPr>
              <w:t>13</w:t>
            </w:r>
            <w:r w:rsidRPr="0033588E">
              <w:rPr>
                <w:lang w:val="fr-CH"/>
              </w:rPr>
              <w:t>年</w:t>
            </w:r>
          </w:p>
        </w:tc>
        <w:tc>
          <w:tcPr>
            <w:tcW w:w="1695" w:type="dxa"/>
            <w:shd w:val="clear" w:color="auto" w:fill="auto"/>
            <w:noWrap/>
            <w:hideMark/>
          </w:tcPr>
          <w:p w:rsidR="002D7AAE" w:rsidRPr="0033588E" w:rsidRDefault="002D7AAE" w:rsidP="002A1A52">
            <w:pPr>
              <w:pStyle w:val="a4"/>
              <w:overflowPunct/>
              <w:ind w:right="0"/>
              <w:jc w:val="right"/>
              <w:rPr>
                <w:lang w:val="fr-CH"/>
              </w:rPr>
            </w:pPr>
            <w:r>
              <w:rPr>
                <w:lang w:val="fr-CH"/>
              </w:rPr>
              <w:t>5</w:t>
            </w:r>
            <w:r w:rsidRPr="0033588E">
              <w:rPr>
                <w:lang w:val="fr-CH"/>
              </w:rPr>
              <w:t xml:space="preserve"> </w:t>
            </w:r>
            <w:r>
              <w:rPr>
                <w:lang w:val="fr-CH"/>
              </w:rPr>
              <w:t>415</w:t>
            </w:r>
            <w:r w:rsidRPr="0033588E">
              <w:rPr>
                <w:lang w:val="fr-CH"/>
              </w:rPr>
              <w:t xml:space="preserve"> </w:t>
            </w:r>
            <w:r>
              <w:rPr>
                <w:lang w:val="fr-CH"/>
              </w:rPr>
              <w:t>949</w:t>
            </w:r>
          </w:p>
        </w:tc>
        <w:tc>
          <w:tcPr>
            <w:tcW w:w="2202" w:type="dxa"/>
            <w:shd w:val="clear" w:color="auto" w:fill="auto"/>
            <w:noWrap/>
            <w:hideMark/>
          </w:tcPr>
          <w:p w:rsidR="002D7AAE" w:rsidRPr="0033588E" w:rsidRDefault="002D7AAE" w:rsidP="002A1A52">
            <w:pPr>
              <w:pStyle w:val="a4"/>
              <w:overflowPunct/>
              <w:ind w:right="0"/>
              <w:jc w:val="right"/>
              <w:rPr>
                <w:lang w:val="fr-CH"/>
              </w:rPr>
            </w:pPr>
            <w:r>
              <w:rPr>
                <w:lang w:val="fr-CH"/>
              </w:rPr>
              <w:t>1</w:t>
            </w:r>
            <w:r w:rsidRPr="0033588E">
              <w:rPr>
                <w:lang w:val="fr-CH"/>
              </w:rPr>
              <w:t xml:space="preserve"> </w:t>
            </w:r>
            <w:r>
              <w:rPr>
                <w:lang w:val="fr-CH"/>
              </w:rPr>
              <w:t>229</w:t>
            </w:r>
          </w:p>
        </w:tc>
        <w:tc>
          <w:tcPr>
            <w:tcW w:w="2550" w:type="dxa"/>
            <w:shd w:val="clear" w:color="auto" w:fill="auto"/>
            <w:noWrap/>
            <w:hideMark/>
          </w:tcPr>
          <w:p w:rsidR="002D7AAE" w:rsidRPr="0033588E" w:rsidRDefault="002D7AAE" w:rsidP="002A1A52">
            <w:pPr>
              <w:pStyle w:val="a4"/>
              <w:overflowPunct/>
              <w:ind w:right="0"/>
              <w:jc w:val="right"/>
              <w:rPr>
                <w:lang w:val="fr-CH"/>
              </w:rPr>
            </w:pPr>
            <w:r>
              <w:rPr>
                <w:lang w:val="fr-CH"/>
              </w:rPr>
              <w:t>22</w:t>
            </w:r>
            <w:r w:rsidRPr="0033588E">
              <w:rPr>
                <w:lang w:val="fr-CH"/>
              </w:rPr>
              <w:t>.</w:t>
            </w:r>
            <w:r>
              <w:rPr>
                <w:lang w:val="fr-CH"/>
              </w:rPr>
              <w:t>69224</w:t>
            </w:r>
          </w:p>
        </w:tc>
      </w:tr>
      <w:tr w:rsidR="002D7AAE" w:rsidRPr="0033588E" w:rsidTr="002A1A52">
        <w:tc>
          <w:tcPr>
            <w:tcW w:w="923" w:type="dxa"/>
            <w:shd w:val="clear" w:color="auto" w:fill="auto"/>
            <w:noWrap/>
            <w:hideMark/>
          </w:tcPr>
          <w:p w:rsidR="002D7AAE" w:rsidRPr="0033588E" w:rsidRDefault="002D7AAE" w:rsidP="002A1A52">
            <w:pPr>
              <w:pStyle w:val="a4"/>
              <w:overflowPunct/>
              <w:ind w:right="0"/>
              <w:jc w:val="left"/>
              <w:rPr>
                <w:lang w:val="fr-CH"/>
              </w:rPr>
            </w:pPr>
            <w:r>
              <w:rPr>
                <w:lang w:val="fr-CH"/>
              </w:rPr>
              <w:t>2</w:t>
            </w:r>
            <w:r w:rsidRPr="0033588E">
              <w:rPr>
                <w:lang w:val="fr-CH"/>
              </w:rPr>
              <w:t>0</w:t>
            </w:r>
            <w:r>
              <w:rPr>
                <w:lang w:val="fr-CH"/>
              </w:rPr>
              <w:t>14</w:t>
            </w:r>
            <w:r w:rsidRPr="0033588E">
              <w:rPr>
                <w:lang w:val="fr-CH"/>
              </w:rPr>
              <w:t>年</w:t>
            </w:r>
          </w:p>
        </w:tc>
        <w:tc>
          <w:tcPr>
            <w:tcW w:w="1695" w:type="dxa"/>
            <w:shd w:val="clear" w:color="auto" w:fill="auto"/>
            <w:noWrap/>
            <w:hideMark/>
          </w:tcPr>
          <w:p w:rsidR="002D7AAE" w:rsidRPr="0033588E" w:rsidRDefault="002D7AAE" w:rsidP="002A1A52">
            <w:pPr>
              <w:pStyle w:val="a4"/>
              <w:overflowPunct/>
              <w:ind w:right="0"/>
              <w:jc w:val="right"/>
              <w:rPr>
                <w:lang w:val="fr-CH"/>
              </w:rPr>
            </w:pPr>
            <w:r>
              <w:rPr>
                <w:lang w:val="fr-CH"/>
              </w:rPr>
              <w:t>5</w:t>
            </w:r>
            <w:r w:rsidRPr="0033588E">
              <w:rPr>
                <w:lang w:val="fr-CH"/>
              </w:rPr>
              <w:t xml:space="preserve"> </w:t>
            </w:r>
            <w:r>
              <w:rPr>
                <w:lang w:val="fr-CH"/>
              </w:rPr>
              <w:t>421</w:t>
            </w:r>
            <w:r w:rsidRPr="0033588E">
              <w:rPr>
                <w:lang w:val="fr-CH"/>
              </w:rPr>
              <w:t xml:space="preserve"> </w:t>
            </w:r>
            <w:r>
              <w:rPr>
                <w:lang w:val="fr-CH"/>
              </w:rPr>
              <w:t>349</w:t>
            </w:r>
          </w:p>
        </w:tc>
        <w:tc>
          <w:tcPr>
            <w:tcW w:w="2202" w:type="dxa"/>
            <w:shd w:val="clear" w:color="auto" w:fill="auto"/>
            <w:noWrap/>
            <w:hideMark/>
          </w:tcPr>
          <w:p w:rsidR="002D7AAE" w:rsidRPr="0033588E" w:rsidRDefault="002D7AAE" w:rsidP="002A1A52">
            <w:pPr>
              <w:pStyle w:val="a4"/>
              <w:overflowPunct/>
              <w:ind w:right="0"/>
              <w:jc w:val="right"/>
              <w:rPr>
                <w:lang w:val="fr-CH"/>
              </w:rPr>
            </w:pPr>
            <w:r>
              <w:rPr>
                <w:lang w:val="fr-CH"/>
              </w:rPr>
              <w:t>1</w:t>
            </w:r>
            <w:r w:rsidRPr="0033588E">
              <w:rPr>
                <w:lang w:val="fr-CH"/>
              </w:rPr>
              <w:t xml:space="preserve"> </w:t>
            </w:r>
            <w:r>
              <w:rPr>
                <w:lang w:val="fr-CH"/>
              </w:rPr>
              <w:t>214</w:t>
            </w:r>
          </w:p>
        </w:tc>
        <w:tc>
          <w:tcPr>
            <w:tcW w:w="2550" w:type="dxa"/>
            <w:shd w:val="clear" w:color="auto" w:fill="auto"/>
            <w:noWrap/>
            <w:hideMark/>
          </w:tcPr>
          <w:p w:rsidR="002D7AAE" w:rsidRPr="0033588E" w:rsidRDefault="002D7AAE" w:rsidP="002A1A52">
            <w:pPr>
              <w:pStyle w:val="a4"/>
              <w:overflowPunct/>
              <w:ind w:right="0"/>
              <w:jc w:val="right"/>
              <w:rPr>
                <w:lang w:val="fr-CH"/>
              </w:rPr>
            </w:pPr>
            <w:r>
              <w:rPr>
                <w:lang w:val="fr-CH"/>
              </w:rPr>
              <w:t>22</w:t>
            </w:r>
            <w:r w:rsidRPr="0033588E">
              <w:rPr>
                <w:lang w:val="fr-CH"/>
              </w:rPr>
              <w:t>.</w:t>
            </w:r>
            <w:r>
              <w:rPr>
                <w:lang w:val="fr-CH"/>
              </w:rPr>
              <w:t>39295</w:t>
            </w:r>
          </w:p>
        </w:tc>
      </w:tr>
      <w:tr w:rsidR="002D7AAE" w:rsidRPr="0033588E" w:rsidTr="002A1A52">
        <w:tc>
          <w:tcPr>
            <w:tcW w:w="923" w:type="dxa"/>
            <w:shd w:val="clear" w:color="auto" w:fill="auto"/>
            <w:noWrap/>
            <w:hideMark/>
          </w:tcPr>
          <w:p w:rsidR="002D7AAE" w:rsidRPr="0033588E" w:rsidRDefault="002D7AAE" w:rsidP="002A1A52">
            <w:pPr>
              <w:pStyle w:val="a4"/>
              <w:overflowPunct/>
              <w:ind w:right="0"/>
              <w:jc w:val="left"/>
              <w:rPr>
                <w:lang w:val="fr-CH"/>
              </w:rPr>
            </w:pPr>
            <w:r>
              <w:rPr>
                <w:lang w:val="fr-CH"/>
              </w:rPr>
              <w:t>2</w:t>
            </w:r>
            <w:r w:rsidRPr="0033588E">
              <w:rPr>
                <w:lang w:val="fr-CH"/>
              </w:rPr>
              <w:t>0</w:t>
            </w:r>
            <w:r>
              <w:rPr>
                <w:lang w:val="fr-CH"/>
              </w:rPr>
              <w:t>15</w:t>
            </w:r>
            <w:r w:rsidRPr="0033588E">
              <w:rPr>
                <w:lang w:val="fr-CH"/>
              </w:rPr>
              <w:t>年</w:t>
            </w:r>
          </w:p>
        </w:tc>
        <w:tc>
          <w:tcPr>
            <w:tcW w:w="1695" w:type="dxa"/>
            <w:shd w:val="clear" w:color="auto" w:fill="auto"/>
            <w:noWrap/>
            <w:hideMark/>
          </w:tcPr>
          <w:p w:rsidR="002D7AAE" w:rsidRPr="0033588E" w:rsidRDefault="002D7AAE" w:rsidP="002A1A52">
            <w:pPr>
              <w:pStyle w:val="a4"/>
              <w:overflowPunct/>
              <w:ind w:right="0"/>
              <w:jc w:val="right"/>
              <w:rPr>
                <w:lang w:val="fr-CH"/>
              </w:rPr>
            </w:pPr>
            <w:r>
              <w:rPr>
                <w:lang w:val="fr-CH"/>
              </w:rPr>
              <w:t>5</w:t>
            </w:r>
            <w:r w:rsidRPr="0033588E">
              <w:rPr>
                <w:lang w:val="fr-CH"/>
              </w:rPr>
              <w:t xml:space="preserve"> </w:t>
            </w:r>
            <w:r>
              <w:rPr>
                <w:lang w:val="fr-CH"/>
              </w:rPr>
              <w:t>426</w:t>
            </w:r>
            <w:r w:rsidRPr="0033588E">
              <w:rPr>
                <w:lang w:val="fr-CH"/>
              </w:rPr>
              <w:t xml:space="preserve"> </w:t>
            </w:r>
            <w:r>
              <w:rPr>
                <w:lang w:val="fr-CH"/>
              </w:rPr>
              <w:t>252</w:t>
            </w:r>
          </w:p>
        </w:tc>
        <w:tc>
          <w:tcPr>
            <w:tcW w:w="2202" w:type="dxa"/>
            <w:shd w:val="clear" w:color="auto" w:fill="auto"/>
            <w:noWrap/>
            <w:hideMark/>
          </w:tcPr>
          <w:p w:rsidR="002D7AAE" w:rsidRPr="0033588E" w:rsidRDefault="002D7AAE" w:rsidP="002A1A52">
            <w:pPr>
              <w:pStyle w:val="a4"/>
              <w:overflowPunct/>
              <w:ind w:right="0"/>
              <w:jc w:val="right"/>
              <w:rPr>
                <w:lang w:val="fr-CH"/>
              </w:rPr>
            </w:pPr>
            <w:r>
              <w:rPr>
                <w:lang w:val="fr-CH"/>
              </w:rPr>
              <w:t>1</w:t>
            </w:r>
            <w:r w:rsidRPr="0033588E">
              <w:rPr>
                <w:lang w:val="fr-CH"/>
              </w:rPr>
              <w:t xml:space="preserve"> </w:t>
            </w:r>
            <w:r>
              <w:rPr>
                <w:lang w:val="fr-CH"/>
              </w:rPr>
              <w:t>185</w:t>
            </w:r>
          </w:p>
        </w:tc>
        <w:tc>
          <w:tcPr>
            <w:tcW w:w="2550" w:type="dxa"/>
            <w:shd w:val="clear" w:color="auto" w:fill="auto"/>
            <w:noWrap/>
            <w:hideMark/>
          </w:tcPr>
          <w:p w:rsidR="002D7AAE" w:rsidRPr="0033588E" w:rsidRDefault="002D7AAE" w:rsidP="002A1A52">
            <w:pPr>
              <w:pStyle w:val="a4"/>
              <w:overflowPunct/>
              <w:ind w:right="0"/>
              <w:jc w:val="right"/>
              <w:rPr>
                <w:lang w:val="fr-CH"/>
              </w:rPr>
            </w:pPr>
            <w:r>
              <w:rPr>
                <w:lang w:val="fr-CH"/>
              </w:rPr>
              <w:t>21</w:t>
            </w:r>
            <w:r w:rsidRPr="0033588E">
              <w:rPr>
                <w:lang w:val="fr-CH"/>
              </w:rPr>
              <w:t>.</w:t>
            </w:r>
            <w:r>
              <w:rPr>
                <w:lang w:val="fr-CH"/>
              </w:rPr>
              <w:t>83828</w:t>
            </w:r>
          </w:p>
        </w:tc>
      </w:tr>
      <w:tr w:rsidR="002D7AAE" w:rsidRPr="0033588E" w:rsidTr="002A1A52">
        <w:tc>
          <w:tcPr>
            <w:tcW w:w="923" w:type="dxa"/>
            <w:shd w:val="clear" w:color="auto" w:fill="auto"/>
            <w:noWrap/>
            <w:hideMark/>
          </w:tcPr>
          <w:p w:rsidR="002D7AAE" w:rsidRPr="0033588E" w:rsidRDefault="002D7AAE" w:rsidP="002A1A52">
            <w:pPr>
              <w:pStyle w:val="a4"/>
              <w:overflowPunct/>
              <w:ind w:right="0"/>
              <w:jc w:val="left"/>
              <w:rPr>
                <w:lang w:val="fr-CH"/>
              </w:rPr>
            </w:pPr>
            <w:r>
              <w:rPr>
                <w:lang w:val="fr-CH"/>
              </w:rPr>
              <w:t>2</w:t>
            </w:r>
            <w:r w:rsidRPr="0033588E">
              <w:rPr>
                <w:lang w:val="fr-CH"/>
              </w:rPr>
              <w:t>0</w:t>
            </w:r>
            <w:r>
              <w:rPr>
                <w:lang w:val="fr-CH"/>
              </w:rPr>
              <w:t>16</w:t>
            </w:r>
            <w:r w:rsidRPr="0033588E">
              <w:rPr>
                <w:lang w:val="fr-CH"/>
              </w:rPr>
              <w:t>年</w:t>
            </w:r>
          </w:p>
        </w:tc>
        <w:tc>
          <w:tcPr>
            <w:tcW w:w="1695" w:type="dxa"/>
            <w:shd w:val="clear" w:color="auto" w:fill="auto"/>
            <w:noWrap/>
            <w:hideMark/>
          </w:tcPr>
          <w:p w:rsidR="002D7AAE" w:rsidRPr="0033588E" w:rsidRDefault="002D7AAE" w:rsidP="002A1A52">
            <w:pPr>
              <w:pStyle w:val="a4"/>
              <w:overflowPunct/>
              <w:ind w:right="0"/>
              <w:jc w:val="right"/>
              <w:rPr>
                <w:lang w:val="fr-CH"/>
              </w:rPr>
            </w:pPr>
            <w:r>
              <w:rPr>
                <w:lang w:val="fr-CH"/>
              </w:rPr>
              <w:t>5</w:t>
            </w:r>
            <w:r w:rsidRPr="0033588E">
              <w:rPr>
                <w:lang w:val="fr-CH"/>
              </w:rPr>
              <w:t xml:space="preserve"> </w:t>
            </w:r>
            <w:r>
              <w:rPr>
                <w:lang w:val="fr-CH"/>
              </w:rPr>
              <w:t>435</w:t>
            </w:r>
            <w:r w:rsidRPr="0033588E">
              <w:rPr>
                <w:lang w:val="fr-CH"/>
              </w:rPr>
              <w:t xml:space="preserve"> </w:t>
            </w:r>
            <w:r>
              <w:rPr>
                <w:lang w:val="fr-CH"/>
              </w:rPr>
              <w:t>343</w:t>
            </w:r>
          </w:p>
        </w:tc>
        <w:tc>
          <w:tcPr>
            <w:tcW w:w="2202" w:type="dxa"/>
            <w:shd w:val="clear" w:color="auto" w:fill="auto"/>
            <w:noWrap/>
            <w:hideMark/>
          </w:tcPr>
          <w:p w:rsidR="002D7AAE" w:rsidRPr="0033588E" w:rsidRDefault="002D7AAE" w:rsidP="002A1A52">
            <w:pPr>
              <w:pStyle w:val="a4"/>
              <w:overflowPunct/>
              <w:ind w:right="0"/>
              <w:jc w:val="right"/>
              <w:rPr>
                <w:lang w:val="fr-CH"/>
              </w:rPr>
            </w:pPr>
            <w:r>
              <w:rPr>
                <w:lang w:val="fr-CH"/>
              </w:rPr>
              <w:t>1</w:t>
            </w:r>
            <w:r w:rsidRPr="0033588E">
              <w:rPr>
                <w:lang w:val="fr-CH"/>
              </w:rPr>
              <w:t xml:space="preserve"> </w:t>
            </w:r>
            <w:r>
              <w:rPr>
                <w:lang w:val="fr-CH"/>
              </w:rPr>
              <w:t>197</w:t>
            </w:r>
          </w:p>
        </w:tc>
        <w:tc>
          <w:tcPr>
            <w:tcW w:w="2550" w:type="dxa"/>
            <w:shd w:val="clear" w:color="auto" w:fill="auto"/>
            <w:noWrap/>
            <w:hideMark/>
          </w:tcPr>
          <w:p w:rsidR="002D7AAE" w:rsidRPr="0033588E" w:rsidRDefault="002D7AAE" w:rsidP="002A1A52">
            <w:pPr>
              <w:pStyle w:val="a4"/>
              <w:overflowPunct/>
              <w:ind w:right="0"/>
              <w:jc w:val="right"/>
              <w:rPr>
                <w:lang w:val="fr-CH"/>
              </w:rPr>
            </w:pPr>
            <w:r>
              <w:rPr>
                <w:lang w:val="fr-CH"/>
              </w:rPr>
              <w:t>22</w:t>
            </w:r>
            <w:r w:rsidRPr="0033588E">
              <w:rPr>
                <w:lang w:val="fr-CH"/>
              </w:rPr>
              <w:t>.0</w:t>
            </w:r>
            <w:r>
              <w:rPr>
                <w:lang w:val="fr-CH"/>
              </w:rPr>
              <w:t>2253</w:t>
            </w:r>
          </w:p>
        </w:tc>
      </w:tr>
      <w:tr w:rsidR="002D7AAE" w:rsidRPr="0033588E" w:rsidTr="002A1A52">
        <w:tc>
          <w:tcPr>
            <w:tcW w:w="923" w:type="dxa"/>
            <w:shd w:val="clear" w:color="auto" w:fill="auto"/>
            <w:noWrap/>
            <w:hideMark/>
          </w:tcPr>
          <w:p w:rsidR="002D7AAE" w:rsidRPr="0033588E" w:rsidRDefault="002D7AAE" w:rsidP="002A1A52">
            <w:pPr>
              <w:pStyle w:val="a4"/>
              <w:overflowPunct/>
              <w:ind w:right="0"/>
              <w:jc w:val="left"/>
              <w:rPr>
                <w:lang w:val="fr-CH"/>
              </w:rPr>
            </w:pPr>
            <w:r>
              <w:rPr>
                <w:lang w:val="fr-CH"/>
              </w:rPr>
              <w:t>2</w:t>
            </w:r>
            <w:r w:rsidRPr="0033588E">
              <w:rPr>
                <w:lang w:val="fr-CH"/>
              </w:rPr>
              <w:t>0</w:t>
            </w:r>
            <w:r>
              <w:rPr>
                <w:lang w:val="fr-CH"/>
              </w:rPr>
              <w:t>17</w:t>
            </w:r>
            <w:r w:rsidRPr="0033588E">
              <w:rPr>
                <w:lang w:val="fr-CH"/>
              </w:rPr>
              <w:t>年</w:t>
            </w:r>
          </w:p>
        </w:tc>
        <w:tc>
          <w:tcPr>
            <w:tcW w:w="1695" w:type="dxa"/>
            <w:shd w:val="clear" w:color="auto" w:fill="auto"/>
            <w:noWrap/>
            <w:hideMark/>
          </w:tcPr>
          <w:p w:rsidR="002D7AAE" w:rsidRPr="0033588E" w:rsidRDefault="002D7AAE" w:rsidP="002A1A52">
            <w:pPr>
              <w:pStyle w:val="a4"/>
              <w:overflowPunct/>
              <w:ind w:right="0"/>
              <w:jc w:val="right"/>
              <w:rPr>
                <w:lang w:val="fr-CH"/>
              </w:rPr>
            </w:pPr>
            <w:r>
              <w:rPr>
                <w:lang w:val="fr-CH"/>
              </w:rPr>
              <w:t>5</w:t>
            </w:r>
            <w:r w:rsidRPr="0033588E">
              <w:rPr>
                <w:lang w:val="fr-CH"/>
              </w:rPr>
              <w:t xml:space="preserve"> </w:t>
            </w:r>
            <w:r>
              <w:rPr>
                <w:lang w:val="fr-CH"/>
              </w:rPr>
              <w:t>443</w:t>
            </w:r>
            <w:r w:rsidRPr="0033588E">
              <w:rPr>
                <w:lang w:val="fr-CH"/>
              </w:rPr>
              <w:t xml:space="preserve"> </w:t>
            </w:r>
            <w:r>
              <w:rPr>
                <w:lang w:val="fr-CH"/>
              </w:rPr>
              <w:t>12</w:t>
            </w:r>
            <w:r w:rsidRPr="0033588E">
              <w:rPr>
                <w:lang w:val="fr-CH"/>
              </w:rPr>
              <w:t>0</w:t>
            </w:r>
          </w:p>
        </w:tc>
        <w:tc>
          <w:tcPr>
            <w:tcW w:w="2202" w:type="dxa"/>
            <w:shd w:val="clear" w:color="auto" w:fill="auto"/>
            <w:noWrap/>
            <w:hideMark/>
          </w:tcPr>
          <w:p w:rsidR="002D7AAE" w:rsidRPr="0033588E" w:rsidRDefault="002D7AAE" w:rsidP="002A1A52">
            <w:pPr>
              <w:pStyle w:val="a4"/>
              <w:overflowPunct/>
              <w:ind w:right="0"/>
              <w:jc w:val="right"/>
              <w:rPr>
                <w:lang w:val="fr-CH"/>
              </w:rPr>
            </w:pPr>
            <w:r>
              <w:rPr>
                <w:lang w:val="fr-CH"/>
              </w:rPr>
              <w:t>1</w:t>
            </w:r>
            <w:r w:rsidRPr="0033588E">
              <w:rPr>
                <w:lang w:val="fr-CH"/>
              </w:rPr>
              <w:t xml:space="preserve"> </w:t>
            </w:r>
            <w:r>
              <w:rPr>
                <w:lang w:val="fr-CH"/>
              </w:rPr>
              <w:t>255</w:t>
            </w:r>
          </w:p>
        </w:tc>
        <w:tc>
          <w:tcPr>
            <w:tcW w:w="2550" w:type="dxa"/>
            <w:shd w:val="clear" w:color="auto" w:fill="auto"/>
            <w:noWrap/>
            <w:hideMark/>
          </w:tcPr>
          <w:p w:rsidR="002D7AAE" w:rsidRPr="0033588E" w:rsidRDefault="002D7AAE" w:rsidP="002A1A52">
            <w:pPr>
              <w:pStyle w:val="a4"/>
              <w:overflowPunct/>
              <w:ind w:right="0"/>
              <w:jc w:val="right"/>
              <w:rPr>
                <w:lang w:val="fr-CH"/>
              </w:rPr>
            </w:pPr>
            <w:r>
              <w:rPr>
                <w:lang w:val="fr-CH"/>
              </w:rPr>
              <w:t>23</w:t>
            </w:r>
            <w:r w:rsidRPr="0033588E">
              <w:rPr>
                <w:lang w:val="fr-CH"/>
              </w:rPr>
              <w:t>.0</w:t>
            </w:r>
            <w:r>
              <w:rPr>
                <w:lang w:val="fr-CH"/>
              </w:rPr>
              <w:t>5663</w:t>
            </w:r>
          </w:p>
        </w:tc>
      </w:tr>
    </w:tbl>
    <w:p w:rsidR="002D7AAE" w:rsidRPr="0033588E" w:rsidRDefault="002D7AAE" w:rsidP="004878A1">
      <w:pPr>
        <w:pStyle w:val="H23GC"/>
      </w:pPr>
      <w:r w:rsidRPr="0033588E">
        <w:tab/>
        <w:t>(</w:t>
      </w:r>
      <w:r w:rsidRPr="0033588E">
        <w:t>二</w:t>
      </w:r>
      <w:r w:rsidRPr="0033588E">
        <w:t>)</w:t>
      </w:r>
      <w:r w:rsidR="004878A1">
        <w:tab/>
      </w:r>
      <w:r w:rsidRPr="0033588E">
        <w:t>斯洛伐克共和国宪法法院</w:t>
      </w:r>
    </w:p>
    <w:p w:rsidR="002D7AAE" w:rsidRPr="0033588E" w:rsidRDefault="002D7AAE" w:rsidP="002D7AAE">
      <w:pPr>
        <w:pStyle w:val="SingleTxtGC"/>
        <w:rPr>
          <w:rFonts w:asciiTheme="majorBidi" w:hAnsiTheme="majorBidi" w:cstheme="majorBidi"/>
          <w:szCs w:val="21"/>
        </w:rPr>
      </w:pPr>
      <w:r>
        <w:rPr>
          <w:rFonts w:asciiTheme="majorBidi" w:hAnsiTheme="majorBidi" w:cstheme="majorBidi"/>
          <w:szCs w:val="21"/>
        </w:rPr>
        <w:t>73</w:t>
      </w:r>
      <w:r w:rsidRPr="0033588E">
        <w:rPr>
          <w:rFonts w:asciiTheme="majorBidi" w:hAnsiTheme="majorBidi" w:cstheme="majorBidi"/>
          <w:szCs w:val="21"/>
        </w:rPr>
        <w:t>.</w:t>
      </w:r>
      <w:r w:rsidRPr="0033588E">
        <w:rPr>
          <w:rFonts w:asciiTheme="majorBidi" w:hAnsiTheme="majorBidi" w:cstheme="majorBidi"/>
          <w:szCs w:val="21"/>
        </w:rPr>
        <w:tab/>
      </w:r>
      <w:r w:rsidRPr="0033588E">
        <w:rPr>
          <w:rFonts w:asciiTheme="majorBidi" w:hAnsiTheme="majorBidi" w:cstheme="majorBidi"/>
          <w:color w:val="333333"/>
          <w:szCs w:val="21"/>
          <w:shd w:val="clear" w:color="auto" w:fill="FFFFFF"/>
        </w:rPr>
        <w:t>斯洛伐克共和国宪法法院</w:t>
      </w:r>
      <w:r w:rsidRPr="0033588E">
        <w:rPr>
          <w:rFonts w:asciiTheme="majorBidi" w:hAnsiTheme="majorBidi" w:cstheme="majorBidi"/>
          <w:color w:val="333333"/>
          <w:szCs w:val="21"/>
          <w:shd w:val="clear" w:color="auto" w:fill="FFFFFF"/>
        </w:rPr>
        <w:t>(</w:t>
      </w:r>
      <w:r w:rsidRPr="0033588E">
        <w:rPr>
          <w:rFonts w:asciiTheme="majorBidi" w:hAnsiTheme="majorBidi" w:cstheme="majorBidi"/>
          <w:color w:val="333333"/>
          <w:szCs w:val="21"/>
          <w:shd w:val="clear" w:color="auto" w:fill="FFFFFF"/>
        </w:rPr>
        <w:t>以下简称</w:t>
      </w:r>
      <w:r>
        <w:rPr>
          <w:rFonts w:asciiTheme="majorBidi" w:hAnsiTheme="majorBidi" w:cstheme="majorBidi" w:hint="eastAsia"/>
          <w:color w:val="333333"/>
          <w:szCs w:val="21"/>
          <w:shd w:val="clear" w:color="auto" w:fill="FFFFFF"/>
        </w:rPr>
        <w:t>“</w:t>
      </w:r>
      <w:r w:rsidRPr="0033588E">
        <w:rPr>
          <w:rFonts w:asciiTheme="majorBidi" w:hAnsiTheme="majorBidi" w:cstheme="majorBidi"/>
          <w:color w:val="333333"/>
          <w:szCs w:val="21"/>
          <w:shd w:val="clear" w:color="auto" w:fill="FFFFFF"/>
        </w:rPr>
        <w:t>宪法法院</w:t>
      </w:r>
      <w:r>
        <w:rPr>
          <w:rFonts w:asciiTheme="majorBidi" w:hAnsiTheme="majorBidi" w:cstheme="majorBidi" w:hint="eastAsia"/>
          <w:color w:val="333333"/>
          <w:szCs w:val="21"/>
          <w:shd w:val="clear" w:color="auto" w:fill="FFFFFF"/>
        </w:rPr>
        <w:t>”</w:t>
      </w:r>
      <w:r w:rsidRPr="0033588E">
        <w:rPr>
          <w:rFonts w:asciiTheme="majorBidi" w:hAnsiTheme="majorBidi" w:cstheme="majorBidi"/>
          <w:color w:val="333333"/>
          <w:szCs w:val="21"/>
          <w:shd w:val="clear" w:color="auto" w:fill="FFFFFF"/>
        </w:rPr>
        <w:t>)</w:t>
      </w:r>
      <w:r w:rsidRPr="0033588E">
        <w:rPr>
          <w:rFonts w:asciiTheme="majorBidi" w:hAnsiTheme="majorBidi" w:cstheme="majorBidi"/>
          <w:color w:val="333333"/>
          <w:szCs w:val="21"/>
          <w:shd w:val="clear" w:color="auto" w:fill="FFFFFF"/>
        </w:rPr>
        <w:t>是负责维护合宪性的司法权利机构。宪法法院由</w:t>
      </w:r>
      <w:r>
        <w:rPr>
          <w:rFonts w:asciiTheme="majorBidi" w:hAnsiTheme="majorBidi" w:cstheme="majorBidi"/>
          <w:color w:val="333333"/>
          <w:szCs w:val="21"/>
          <w:shd w:val="clear" w:color="auto" w:fill="FFFFFF"/>
        </w:rPr>
        <w:t>13</w:t>
      </w:r>
      <w:r w:rsidRPr="0033588E">
        <w:rPr>
          <w:rFonts w:asciiTheme="majorBidi" w:hAnsiTheme="majorBidi" w:cstheme="majorBidi"/>
          <w:color w:val="333333"/>
          <w:szCs w:val="21"/>
          <w:shd w:val="clear" w:color="auto" w:fill="FFFFFF"/>
        </w:rPr>
        <w:t>名法官组成，法官由总统根据议会的提议任命，任期</w:t>
      </w:r>
      <w:r>
        <w:rPr>
          <w:rFonts w:asciiTheme="majorBidi" w:hAnsiTheme="majorBidi" w:cstheme="majorBidi"/>
          <w:color w:val="333333"/>
          <w:szCs w:val="21"/>
          <w:shd w:val="clear" w:color="auto" w:fill="FFFFFF"/>
        </w:rPr>
        <w:lastRenderedPageBreak/>
        <w:t>12</w:t>
      </w:r>
      <w:r w:rsidRPr="0033588E">
        <w:rPr>
          <w:rFonts w:asciiTheme="majorBidi" w:hAnsiTheme="majorBidi" w:cstheme="majorBidi"/>
          <w:color w:val="333333"/>
          <w:szCs w:val="21"/>
          <w:shd w:val="clear" w:color="auto" w:fill="FFFFFF"/>
        </w:rPr>
        <w:t>年。斯洛伐克共和国公民如有资格参加议会选举、年满</w:t>
      </w:r>
      <w:r>
        <w:rPr>
          <w:rFonts w:asciiTheme="majorBidi" w:hAnsiTheme="majorBidi" w:cstheme="majorBidi"/>
          <w:color w:val="333333"/>
          <w:szCs w:val="21"/>
          <w:shd w:val="clear" w:color="auto" w:fill="FFFFFF"/>
        </w:rPr>
        <w:t>4</w:t>
      </w:r>
      <w:r w:rsidRPr="0033588E">
        <w:rPr>
          <w:rFonts w:asciiTheme="majorBidi" w:hAnsiTheme="majorBidi" w:cstheme="majorBidi"/>
          <w:color w:val="333333"/>
          <w:szCs w:val="21"/>
          <w:shd w:val="clear" w:color="auto" w:fill="FFFFFF"/>
        </w:rPr>
        <w:t>0</w:t>
      </w:r>
      <w:r w:rsidRPr="0033588E">
        <w:rPr>
          <w:rFonts w:asciiTheme="majorBidi" w:hAnsiTheme="majorBidi" w:cstheme="majorBidi"/>
          <w:color w:val="333333"/>
          <w:szCs w:val="21"/>
          <w:shd w:val="clear" w:color="auto" w:fill="FFFFFF"/>
        </w:rPr>
        <w:t>岁、拥有大学法学学位和至少</w:t>
      </w:r>
      <w:r>
        <w:rPr>
          <w:rFonts w:asciiTheme="majorBidi" w:hAnsiTheme="majorBidi" w:cstheme="majorBidi"/>
          <w:color w:val="333333"/>
          <w:szCs w:val="21"/>
          <w:shd w:val="clear" w:color="auto" w:fill="FFFFFF"/>
        </w:rPr>
        <w:t>15</w:t>
      </w:r>
      <w:r w:rsidRPr="0033588E">
        <w:rPr>
          <w:rFonts w:asciiTheme="majorBidi" w:hAnsiTheme="majorBidi" w:cstheme="majorBidi"/>
          <w:color w:val="333333"/>
          <w:szCs w:val="21"/>
          <w:shd w:val="clear" w:color="auto" w:fill="FFFFFF"/>
        </w:rPr>
        <w:t>年法律专业实践经验，即可被任命为宪法法院法官。宪法法院法官不得连任。</w:t>
      </w:r>
      <w:r w:rsidRPr="0033588E">
        <w:rPr>
          <w:rStyle w:val="a9"/>
          <w:rFonts w:asciiTheme="majorBidi" w:eastAsia="宋体" w:hAnsiTheme="majorBidi" w:cstheme="majorBidi"/>
          <w:szCs w:val="21"/>
        </w:rPr>
        <w:footnoteReference w:id="41"/>
      </w:r>
      <w:r w:rsidRPr="0033588E">
        <w:rPr>
          <w:rFonts w:asciiTheme="majorBidi" w:hAnsiTheme="majorBidi" w:cstheme="majorBidi"/>
          <w:szCs w:val="21"/>
        </w:rPr>
        <w:t xml:space="preserve"> </w:t>
      </w:r>
    </w:p>
    <w:p w:rsidR="002D7AAE" w:rsidRPr="0033588E" w:rsidRDefault="002D7AAE" w:rsidP="002D7AAE">
      <w:pPr>
        <w:pStyle w:val="SingleTxtGC"/>
        <w:rPr>
          <w:rFonts w:asciiTheme="majorBidi" w:hAnsiTheme="majorBidi" w:cstheme="majorBidi"/>
          <w:szCs w:val="21"/>
        </w:rPr>
      </w:pPr>
      <w:r>
        <w:rPr>
          <w:rFonts w:asciiTheme="majorBidi" w:hAnsiTheme="majorBidi" w:cstheme="majorBidi"/>
          <w:szCs w:val="21"/>
        </w:rPr>
        <w:t>74</w:t>
      </w:r>
      <w:r w:rsidRPr="0033588E">
        <w:rPr>
          <w:rFonts w:asciiTheme="majorBidi" w:hAnsiTheme="majorBidi" w:cstheme="majorBidi"/>
          <w:szCs w:val="21"/>
        </w:rPr>
        <w:t>.</w:t>
      </w:r>
      <w:r w:rsidRPr="0033588E">
        <w:rPr>
          <w:rFonts w:asciiTheme="majorBidi" w:hAnsiTheme="majorBidi" w:cstheme="majorBidi"/>
          <w:szCs w:val="21"/>
        </w:rPr>
        <w:tab/>
      </w:r>
      <w:r w:rsidRPr="0033588E">
        <w:rPr>
          <w:rFonts w:asciiTheme="majorBidi" w:hAnsiTheme="majorBidi" w:cstheme="majorBidi"/>
          <w:color w:val="333333"/>
          <w:szCs w:val="21"/>
          <w:shd w:val="clear" w:color="auto" w:fill="FFFFFF"/>
        </w:rPr>
        <w:t>宪法法院的法官不能是一政党或政治运动的成员。宪法法院的法官专职从事工作。除</w:t>
      </w:r>
      <w:proofErr w:type="gramStart"/>
      <w:r w:rsidRPr="0033588E">
        <w:rPr>
          <w:rFonts w:asciiTheme="majorBidi" w:hAnsiTheme="majorBidi" w:cstheme="majorBidi"/>
          <w:color w:val="333333"/>
          <w:szCs w:val="21"/>
          <w:shd w:val="clear" w:color="auto" w:fill="FFFFFF"/>
        </w:rPr>
        <w:t>管理自</w:t>
      </w:r>
      <w:proofErr w:type="gramEnd"/>
      <w:r w:rsidRPr="0033588E">
        <w:rPr>
          <w:rFonts w:asciiTheme="majorBidi" w:hAnsiTheme="majorBidi" w:cstheme="majorBidi"/>
          <w:color w:val="333333"/>
          <w:szCs w:val="21"/>
          <w:shd w:val="clear" w:color="auto" w:fill="FFFFFF"/>
        </w:rPr>
        <w:t>有财产、从事科学、教育、文学或艺术活动外，担任这一职位者不得同时在另一公共机构任职，不得担任公务员，不得接受雇佣关系和类似于雇佣的关系，不得从事商业活动，不得担任从事创业活动的法人的理事或控制机构的成员，不得从事其他任何经济活动或有偿活动。</w:t>
      </w:r>
      <w:r w:rsidRPr="0033588E">
        <w:rPr>
          <w:rStyle w:val="a9"/>
          <w:rFonts w:asciiTheme="majorBidi" w:eastAsia="宋体" w:hAnsiTheme="majorBidi" w:cstheme="majorBidi"/>
          <w:szCs w:val="21"/>
        </w:rPr>
        <w:footnoteReference w:id="42"/>
      </w:r>
    </w:p>
    <w:p w:rsidR="002D7AAE" w:rsidRPr="0033588E" w:rsidRDefault="002D7AAE" w:rsidP="002D7AAE">
      <w:pPr>
        <w:pStyle w:val="SingleTxtGC"/>
        <w:rPr>
          <w:rFonts w:asciiTheme="majorBidi" w:hAnsiTheme="majorBidi" w:cstheme="majorBidi"/>
          <w:color w:val="333333"/>
          <w:szCs w:val="21"/>
          <w:shd w:val="clear" w:color="auto" w:fill="FFFFFF"/>
        </w:rPr>
      </w:pPr>
      <w:r>
        <w:rPr>
          <w:rFonts w:asciiTheme="majorBidi" w:hAnsiTheme="majorBidi" w:cstheme="majorBidi"/>
          <w:szCs w:val="21"/>
        </w:rPr>
        <w:t>75</w:t>
      </w:r>
      <w:r w:rsidRPr="0033588E">
        <w:rPr>
          <w:rFonts w:asciiTheme="majorBidi" w:hAnsiTheme="majorBidi" w:cstheme="majorBidi"/>
          <w:szCs w:val="21"/>
        </w:rPr>
        <w:t>.</w:t>
      </w:r>
      <w:r w:rsidRPr="0033588E">
        <w:rPr>
          <w:rFonts w:asciiTheme="majorBidi" w:hAnsiTheme="majorBidi" w:cstheme="majorBidi"/>
          <w:szCs w:val="21"/>
        </w:rPr>
        <w:tab/>
      </w:r>
      <w:r w:rsidRPr="0033588E">
        <w:rPr>
          <w:rFonts w:asciiTheme="majorBidi" w:hAnsiTheme="majorBidi" w:cstheme="majorBidi"/>
          <w:color w:val="333333"/>
          <w:szCs w:val="21"/>
          <w:shd w:val="clear" w:color="auto" w:fill="FFFFFF"/>
        </w:rPr>
        <w:t>宪法法院对以下事项作出裁决：</w:t>
      </w:r>
    </w:p>
    <w:p w:rsidR="002D7AAE" w:rsidRPr="0033588E" w:rsidRDefault="002D7AAE" w:rsidP="00B273E5">
      <w:pPr>
        <w:pStyle w:val="SingleTxtGC"/>
        <w:ind w:left="1996" w:hanging="431"/>
        <w:rPr>
          <w:rFonts w:asciiTheme="majorBidi" w:hAnsiTheme="majorBidi" w:cstheme="majorBidi"/>
          <w:szCs w:val="21"/>
        </w:rPr>
      </w:pPr>
      <w:r w:rsidRPr="0033588E">
        <w:rPr>
          <w:rFonts w:asciiTheme="majorBidi" w:hAnsiTheme="majorBidi" w:cstheme="majorBidi"/>
          <w:szCs w:val="21"/>
        </w:rPr>
        <w:t>•</w:t>
      </w:r>
      <w:r w:rsidRPr="0033588E">
        <w:rPr>
          <w:rFonts w:asciiTheme="majorBidi" w:hAnsiTheme="majorBidi" w:cstheme="majorBidi"/>
          <w:szCs w:val="21"/>
        </w:rPr>
        <w:tab/>
      </w:r>
      <w:r w:rsidRPr="0033588E">
        <w:rPr>
          <w:rFonts w:asciiTheme="majorBidi" w:hAnsiTheme="majorBidi" w:cstheme="majorBidi"/>
          <w:color w:val="333333"/>
          <w:szCs w:val="21"/>
          <w:shd w:val="clear" w:color="auto" w:fill="FFFFFF"/>
        </w:rPr>
        <w:t>遵守情况：</w:t>
      </w:r>
      <w:r w:rsidRPr="0033588E">
        <w:rPr>
          <w:rStyle w:val="a9"/>
          <w:rFonts w:asciiTheme="majorBidi" w:eastAsia="宋体" w:hAnsiTheme="majorBidi" w:cstheme="majorBidi"/>
          <w:szCs w:val="21"/>
        </w:rPr>
        <w:footnoteReference w:id="43"/>
      </w:r>
      <w:r w:rsidRPr="0033588E">
        <w:rPr>
          <w:rFonts w:asciiTheme="majorBidi" w:hAnsiTheme="majorBidi" w:cstheme="majorBidi"/>
          <w:szCs w:val="21"/>
        </w:rPr>
        <w:t xml:space="preserve"> </w:t>
      </w:r>
    </w:p>
    <w:p w:rsidR="002D7AAE" w:rsidRPr="0033588E" w:rsidRDefault="002D7AAE" w:rsidP="001C1D11">
      <w:pPr>
        <w:pStyle w:val="SingleTxtGC"/>
        <w:ind w:left="2427" w:hanging="431"/>
        <w:rPr>
          <w:rFonts w:asciiTheme="majorBidi" w:hAnsiTheme="majorBidi" w:cstheme="majorBidi"/>
          <w:szCs w:val="21"/>
        </w:rPr>
      </w:pPr>
      <w:r w:rsidRPr="0033588E">
        <w:rPr>
          <w:rFonts w:asciiTheme="majorBidi" w:hAnsiTheme="majorBidi" w:cstheme="majorBidi"/>
          <w:szCs w:val="21"/>
        </w:rPr>
        <w:t>•</w:t>
      </w:r>
      <w:r w:rsidRPr="0033588E">
        <w:rPr>
          <w:rFonts w:asciiTheme="majorBidi" w:hAnsiTheme="majorBidi" w:cstheme="majorBidi"/>
          <w:szCs w:val="21"/>
        </w:rPr>
        <w:tab/>
      </w:r>
      <w:r w:rsidRPr="0033588E">
        <w:rPr>
          <w:rFonts w:asciiTheme="majorBidi" w:hAnsiTheme="majorBidi" w:cstheme="majorBidi"/>
          <w:color w:val="333333"/>
          <w:szCs w:val="21"/>
          <w:shd w:val="clear" w:color="auto" w:fill="FFFFFF"/>
        </w:rPr>
        <w:t>法律是否符合《宪法》、宪制性法律以及议会已同意并以法律规定的形式批准和颁布的国际条约；</w:t>
      </w:r>
    </w:p>
    <w:p w:rsidR="002D7AAE" w:rsidRPr="0033588E" w:rsidRDefault="002D7AAE" w:rsidP="001C1D11">
      <w:pPr>
        <w:pStyle w:val="SingleTxtGC"/>
        <w:ind w:left="2427" w:hanging="431"/>
        <w:rPr>
          <w:rFonts w:asciiTheme="majorBidi" w:hAnsiTheme="majorBidi" w:cstheme="majorBidi"/>
          <w:szCs w:val="21"/>
        </w:rPr>
      </w:pPr>
      <w:r w:rsidRPr="0033588E">
        <w:rPr>
          <w:rFonts w:asciiTheme="majorBidi" w:hAnsiTheme="majorBidi" w:cstheme="majorBidi"/>
          <w:szCs w:val="21"/>
        </w:rPr>
        <w:t>•</w:t>
      </w:r>
      <w:r w:rsidRPr="0033588E">
        <w:rPr>
          <w:rFonts w:asciiTheme="majorBidi" w:hAnsiTheme="majorBidi" w:cstheme="majorBidi"/>
          <w:szCs w:val="21"/>
        </w:rPr>
        <w:tab/>
      </w:r>
      <w:r w:rsidRPr="0033588E">
        <w:rPr>
          <w:rFonts w:asciiTheme="majorBidi" w:hAnsiTheme="majorBidi" w:cstheme="majorBidi"/>
          <w:color w:val="333333"/>
          <w:szCs w:val="21"/>
          <w:shd w:val="clear" w:color="auto" w:fill="FFFFFF"/>
        </w:rPr>
        <w:t>政府规章、具有普遍约束力的各部委和其他中央国家行政机构的规章法律是否符合《宪法》、宪制性法律、议会已同意并以法律规定的形式批准和颁布的国际条约及其他法律；</w:t>
      </w:r>
    </w:p>
    <w:p w:rsidR="002D7AAE" w:rsidRPr="0033588E" w:rsidRDefault="002D7AAE" w:rsidP="001C1D11">
      <w:pPr>
        <w:pStyle w:val="SingleTxtGC"/>
        <w:ind w:left="2427" w:hanging="431"/>
        <w:rPr>
          <w:rFonts w:asciiTheme="majorBidi" w:hAnsiTheme="majorBidi" w:cstheme="majorBidi"/>
          <w:color w:val="333333"/>
          <w:szCs w:val="21"/>
          <w:shd w:val="clear" w:color="auto" w:fill="FFFFFF"/>
        </w:rPr>
      </w:pPr>
      <w:r w:rsidRPr="0033588E">
        <w:rPr>
          <w:rFonts w:asciiTheme="majorBidi" w:hAnsiTheme="majorBidi" w:cstheme="majorBidi"/>
          <w:color w:val="333333"/>
          <w:szCs w:val="21"/>
        </w:rPr>
        <w:t>•</w:t>
      </w:r>
      <w:r w:rsidRPr="0033588E">
        <w:rPr>
          <w:rFonts w:asciiTheme="majorBidi" w:hAnsiTheme="majorBidi" w:cstheme="majorBidi"/>
          <w:color w:val="333333"/>
          <w:szCs w:val="21"/>
        </w:rPr>
        <w:tab/>
      </w:r>
      <w:r w:rsidRPr="0033588E">
        <w:rPr>
          <w:rFonts w:asciiTheme="majorBidi" w:hAnsiTheme="majorBidi" w:cstheme="majorBidi"/>
          <w:color w:val="333333"/>
          <w:szCs w:val="21"/>
          <w:shd w:val="clear" w:color="auto" w:fill="FFFFFF"/>
        </w:rPr>
        <w:t>根据第</w:t>
      </w:r>
      <w:r>
        <w:rPr>
          <w:rFonts w:asciiTheme="majorBidi" w:hAnsiTheme="majorBidi" w:cstheme="majorBidi"/>
          <w:color w:val="333333"/>
          <w:szCs w:val="21"/>
          <w:shd w:val="clear" w:color="auto" w:fill="FFFFFF"/>
        </w:rPr>
        <w:t>68</w:t>
      </w:r>
      <w:r w:rsidRPr="0033588E">
        <w:rPr>
          <w:rFonts w:asciiTheme="majorBidi" w:hAnsiTheme="majorBidi" w:cstheme="majorBidi"/>
          <w:color w:val="333333"/>
          <w:szCs w:val="21"/>
          <w:shd w:val="clear" w:color="auto" w:fill="FFFFFF"/>
        </w:rPr>
        <w:t>条颁布的具有普遍约束力的法规是否符合《宪法》、宪制性法律、议会已同意并以法律规定的形式批准和颁布的国际条约，但须由另一法院作出裁决的除外；</w:t>
      </w:r>
    </w:p>
    <w:p w:rsidR="002D7AAE" w:rsidRPr="0033588E" w:rsidRDefault="002D7AAE" w:rsidP="001C1D11">
      <w:pPr>
        <w:pStyle w:val="SingleTxtGC"/>
        <w:ind w:left="2427" w:hanging="431"/>
        <w:rPr>
          <w:rFonts w:asciiTheme="majorBidi" w:hAnsiTheme="majorBidi" w:cstheme="majorBidi"/>
          <w:color w:val="333333"/>
          <w:szCs w:val="21"/>
          <w:shd w:val="clear" w:color="auto" w:fill="FFFFFF"/>
        </w:rPr>
      </w:pPr>
      <w:r w:rsidRPr="0033588E">
        <w:rPr>
          <w:rFonts w:asciiTheme="majorBidi" w:hAnsiTheme="majorBidi" w:cstheme="majorBidi"/>
          <w:color w:val="333333"/>
          <w:szCs w:val="21"/>
        </w:rPr>
        <w:t>•</w:t>
      </w:r>
      <w:r w:rsidRPr="0033588E">
        <w:rPr>
          <w:rFonts w:asciiTheme="majorBidi" w:hAnsiTheme="majorBidi" w:cstheme="majorBidi"/>
          <w:color w:val="333333"/>
          <w:szCs w:val="21"/>
        </w:rPr>
        <w:tab/>
      </w:r>
      <w:r w:rsidRPr="0033588E">
        <w:rPr>
          <w:rFonts w:asciiTheme="majorBidi" w:hAnsiTheme="majorBidi" w:cstheme="majorBidi"/>
          <w:color w:val="333333"/>
          <w:szCs w:val="21"/>
          <w:shd w:val="clear" w:color="auto" w:fill="FFFFFF"/>
        </w:rPr>
        <w:t>根据第</w:t>
      </w:r>
      <w:r>
        <w:rPr>
          <w:rFonts w:asciiTheme="majorBidi" w:hAnsiTheme="majorBidi" w:cstheme="majorBidi"/>
          <w:color w:val="333333"/>
          <w:szCs w:val="21"/>
          <w:shd w:val="clear" w:color="auto" w:fill="FFFFFF"/>
        </w:rPr>
        <w:t>71</w:t>
      </w:r>
      <w:r w:rsidRPr="0033588E">
        <w:rPr>
          <w:rFonts w:asciiTheme="majorBidi" w:hAnsiTheme="majorBidi" w:cstheme="majorBidi"/>
          <w:color w:val="333333"/>
          <w:szCs w:val="21"/>
          <w:shd w:val="clear" w:color="auto" w:fill="FFFFFF"/>
        </w:rPr>
        <w:t>条第</w:t>
      </w:r>
      <w:r>
        <w:rPr>
          <w:rFonts w:asciiTheme="majorBidi" w:hAnsiTheme="majorBidi" w:cstheme="majorBidi"/>
          <w:color w:val="333333"/>
          <w:szCs w:val="21"/>
          <w:shd w:val="clear" w:color="auto" w:fill="FFFFFF"/>
        </w:rPr>
        <w:t>2</w:t>
      </w:r>
      <w:r w:rsidRPr="0033588E">
        <w:rPr>
          <w:rFonts w:asciiTheme="majorBidi" w:hAnsiTheme="majorBidi" w:cstheme="majorBidi"/>
          <w:color w:val="333333"/>
          <w:szCs w:val="21"/>
          <w:shd w:val="clear" w:color="auto" w:fill="FFFFFF"/>
        </w:rPr>
        <w:t>款颁布的具有普遍约束力的地方国家行政机构的法规以及具有普遍约束力的地方自治机构的法规是否符合《宪法》、宪制性法律、以法律规定的形式颁布的国际条约、法律、政府规章、政府各部和其他中央政府机构的具有普遍约束力的法规，但须由另一法院作出裁决的除外。</w:t>
      </w:r>
    </w:p>
    <w:p w:rsidR="002D7AAE" w:rsidRPr="0033588E" w:rsidRDefault="002D7AAE" w:rsidP="00B273E5">
      <w:pPr>
        <w:pStyle w:val="SingleTxtGC"/>
        <w:ind w:left="1996" w:hanging="431"/>
        <w:rPr>
          <w:rFonts w:asciiTheme="majorBidi" w:hAnsiTheme="majorBidi" w:cstheme="majorBidi"/>
          <w:szCs w:val="21"/>
        </w:rPr>
      </w:pPr>
      <w:r w:rsidRPr="0033588E">
        <w:rPr>
          <w:rFonts w:asciiTheme="majorBidi" w:hAnsiTheme="majorBidi" w:cstheme="majorBidi"/>
          <w:szCs w:val="21"/>
        </w:rPr>
        <w:t>•</w:t>
      </w:r>
      <w:r w:rsidRPr="0033588E">
        <w:rPr>
          <w:rFonts w:asciiTheme="majorBidi" w:hAnsiTheme="majorBidi" w:cstheme="majorBidi"/>
          <w:szCs w:val="21"/>
        </w:rPr>
        <w:tab/>
      </w:r>
      <w:r w:rsidRPr="0033588E">
        <w:rPr>
          <w:rFonts w:asciiTheme="majorBidi" w:hAnsiTheme="majorBidi" w:cstheme="majorBidi"/>
          <w:color w:val="333333"/>
          <w:szCs w:val="21"/>
          <w:shd w:val="clear" w:color="auto" w:fill="FFFFFF"/>
        </w:rPr>
        <w:t>谈判达成但需要得到议会同意的国际条约是否符合《宪法》或宪制性法律；</w:t>
      </w:r>
      <w:r w:rsidRPr="0033588E">
        <w:rPr>
          <w:rStyle w:val="a9"/>
          <w:rFonts w:asciiTheme="majorBidi" w:eastAsia="宋体" w:hAnsiTheme="majorBidi" w:cstheme="majorBidi"/>
          <w:szCs w:val="21"/>
        </w:rPr>
        <w:footnoteReference w:id="44"/>
      </w:r>
    </w:p>
    <w:p w:rsidR="002D7AAE" w:rsidRPr="0033588E" w:rsidRDefault="002D7AAE" w:rsidP="00B273E5">
      <w:pPr>
        <w:pStyle w:val="SingleTxtGC"/>
        <w:ind w:left="1996" w:hanging="431"/>
        <w:rPr>
          <w:rFonts w:asciiTheme="majorBidi" w:hAnsiTheme="majorBidi" w:cstheme="majorBidi"/>
          <w:szCs w:val="21"/>
        </w:rPr>
      </w:pPr>
      <w:r w:rsidRPr="0033588E">
        <w:rPr>
          <w:rFonts w:asciiTheme="majorBidi" w:hAnsiTheme="majorBidi" w:cstheme="majorBidi"/>
          <w:szCs w:val="21"/>
        </w:rPr>
        <w:t>•</w:t>
      </w:r>
      <w:r w:rsidRPr="0033588E">
        <w:rPr>
          <w:rFonts w:asciiTheme="majorBidi" w:hAnsiTheme="majorBidi" w:cstheme="majorBidi"/>
          <w:szCs w:val="21"/>
        </w:rPr>
        <w:tab/>
      </w:r>
      <w:r w:rsidRPr="0033588E">
        <w:rPr>
          <w:rFonts w:asciiTheme="majorBidi" w:hAnsiTheme="majorBidi" w:cstheme="majorBidi"/>
          <w:color w:val="333333"/>
          <w:szCs w:val="21"/>
          <w:shd w:val="clear" w:color="auto" w:fill="FFFFFF"/>
        </w:rPr>
        <w:t>根据公民请愿或议会根据第</w:t>
      </w:r>
      <w:r>
        <w:rPr>
          <w:rFonts w:asciiTheme="majorBidi" w:hAnsiTheme="majorBidi" w:cstheme="majorBidi"/>
          <w:color w:val="333333"/>
          <w:szCs w:val="21"/>
          <w:shd w:val="clear" w:color="auto" w:fill="FFFFFF"/>
        </w:rPr>
        <w:t>95</w:t>
      </w:r>
      <w:r w:rsidRPr="0033588E">
        <w:rPr>
          <w:rFonts w:asciiTheme="majorBidi" w:hAnsiTheme="majorBidi" w:cstheme="majorBidi"/>
          <w:color w:val="333333"/>
          <w:szCs w:val="21"/>
          <w:shd w:val="clear" w:color="auto" w:fill="FFFFFF"/>
        </w:rPr>
        <w:t>条第</w:t>
      </w:r>
      <w:r>
        <w:rPr>
          <w:rFonts w:asciiTheme="majorBidi" w:hAnsiTheme="majorBidi" w:cstheme="majorBidi"/>
          <w:color w:val="333333"/>
          <w:szCs w:val="21"/>
          <w:shd w:val="clear" w:color="auto" w:fill="FFFFFF"/>
        </w:rPr>
        <w:t>1</w:t>
      </w:r>
      <w:r w:rsidRPr="0033588E">
        <w:rPr>
          <w:rFonts w:asciiTheme="majorBidi" w:hAnsiTheme="majorBidi" w:cstheme="majorBidi"/>
          <w:color w:val="333333"/>
          <w:szCs w:val="21"/>
          <w:shd w:val="clear" w:color="auto" w:fill="FFFFFF"/>
        </w:rPr>
        <w:t>款作出的决议即将宣布的全民公决事项是否符合《宪法》或宪制性法律；</w:t>
      </w:r>
      <w:r w:rsidRPr="0033588E">
        <w:rPr>
          <w:rStyle w:val="a9"/>
          <w:rFonts w:asciiTheme="majorBidi" w:eastAsia="宋体" w:hAnsiTheme="majorBidi" w:cstheme="majorBidi"/>
          <w:szCs w:val="21"/>
        </w:rPr>
        <w:footnoteReference w:id="45"/>
      </w:r>
    </w:p>
    <w:p w:rsidR="002D7AAE" w:rsidRPr="0033588E" w:rsidRDefault="002D7AAE" w:rsidP="00B273E5">
      <w:pPr>
        <w:pStyle w:val="SingleTxtGC"/>
        <w:ind w:left="1996" w:hanging="431"/>
        <w:rPr>
          <w:rFonts w:asciiTheme="majorBidi" w:hAnsiTheme="majorBidi" w:cstheme="majorBidi"/>
          <w:szCs w:val="21"/>
        </w:rPr>
      </w:pPr>
      <w:r w:rsidRPr="0033588E">
        <w:rPr>
          <w:rFonts w:asciiTheme="majorBidi" w:hAnsiTheme="majorBidi" w:cstheme="majorBidi"/>
          <w:szCs w:val="21"/>
        </w:rPr>
        <w:t>•</w:t>
      </w:r>
      <w:r w:rsidRPr="0033588E">
        <w:rPr>
          <w:rFonts w:asciiTheme="majorBidi" w:hAnsiTheme="majorBidi" w:cstheme="majorBidi"/>
          <w:szCs w:val="21"/>
        </w:rPr>
        <w:tab/>
      </w:r>
      <w:r w:rsidRPr="0033588E">
        <w:rPr>
          <w:rFonts w:asciiTheme="majorBidi" w:hAnsiTheme="majorBidi" w:cstheme="majorBidi"/>
          <w:color w:val="333333"/>
          <w:szCs w:val="21"/>
          <w:shd w:val="clear" w:color="auto" w:fill="FFFFFF"/>
        </w:rPr>
        <w:t>中央政府行政机构之间的管辖权问题，依法律规定有关问题由另一国家权力机构作出裁决者除外；</w:t>
      </w:r>
      <w:r w:rsidRPr="0033588E">
        <w:rPr>
          <w:rStyle w:val="a9"/>
          <w:rFonts w:asciiTheme="majorBidi" w:eastAsia="宋体" w:hAnsiTheme="majorBidi" w:cstheme="majorBidi"/>
          <w:szCs w:val="21"/>
        </w:rPr>
        <w:footnoteReference w:id="46"/>
      </w:r>
    </w:p>
    <w:p w:rsidR="002D7AAE" w:rsidRPr="0033588E" w:rsidRDefault="002D7AAE" w:rsidP="00B273E5">
      <w:pPr>
        <w:pStyle w:val="SingleTxtGC"/>
        <w:ind w:left="1996" w:hanging="431"/>
        <w:rPr>
          <w:rFonts w:asciiTheme="majorBidi" w:hAnsiTheme="majorBidi" w:cstheme="majorBidi"/>
          <w:szCs w:val="21"/>
        </w:rPr>
      </w:pPr>
      <w:r w:rsidRPr="0033588E">
        <w:rPr>
          <w:rFonts w:asciiTheme="majorBidi" w:hAnsiTheme="majorBidi" w:cstheme="majorBidi"/>
          <w:szCs w:val="21"/>
        </w:rPr>
        <w:t>•</w:t>
      </w:r>
      <w:r w:rsidRPr="0033588E">
        <w:rPr>
          <w:rFonts w:asciiTheme="majorBidi" w:hAnsiTheme="majorBidi" w:cstheme="majorBidi"/>
          <w:szCs w:val="21"/>
        </w:rPr>
        <w:tab/>
      </w:r>
      <w:r w:rsidRPr="0033588E">
        <w:rPr>
          <w:rFonts w:asciiTheme="majorBidi" w:hAnsiTheme="majorBidi" w:cstheme="majorBidi"/>
          <w:color w:val="333333"/>
          <w:szCs w:val="21"/>
          <w:shd w:val="clear" w:color="auto" w:fill="FFFFFF"/>
        </w:rPr>
        <w:t>在有争议的案件中，是否赋予斯洛伐克共和国最高审计署以控制权；</w:t>
      </w:r>
      <w:r w:rsidRPr="0033588E">
        <w:rPr>
          <w:rStyle w:val="a9"/>
          <w:rFonts w:asciiTheme="majorBidi" w:eastAsia="宋体" w:hAnsiTheme="majorBidi" w:cstheme="majorBidi"/>
          <w:szCs w:val="21"/>
        </w:rPr>
        <w:footnoteReference w:id="47"/>
      </w:r>
    </w:p>
    <w:p w:rsidR="002D7AAE" w:rsidRPr="0033588E" w:rsidRDefault="002D7AAE" w:rsidP="00B273E5">
      <w:pPr>
        <w:pStyle w:val="SingleTxtGC"/>
        <w:ind w:left="1996" w:hanging="431"/>
        <w:rPr>
          <w:rFonts w:asciiTheme="majorBidi" w:hAnsiTheme="majorBidi" w:cstheme="majorBidi"/>
          <w:szCs w:val="21"/>
        </w:rPr>
      </w:pPr>
      <w:r w:rsidRPr="0033588E">
        <w:rPr>
          <w:rFonts w:asciiTheme="majorBidi" w:hAnsiTheme="majorBidi" w:cstheme="majorBidi"/>
          <w:szCs w:val="21"/>
        </w:rPr>
        <w:lastRenderedPageBreak/>
        <w:t>•</w:t>
      </w:r>
      <w:r w:rsidRPr="0033588E">
        <w:rPr>
          <w:rFonts w:asciiTheme="majorBidi" w:hAnsiTheme="majorBidi" w:cstheme="majorBidi"/>
          <w:szCs w:val="21"/>
        </w:rPr>
        <w:tab/>
      </w:r>
      <w:r w:rsidRPr="0033588E">
        <w:rPr>
          <w:rFonts w:asciiTheme="majorBidi" w:hAnsiTheme="majorBidi" w:cstheme="majorBidi"/>
          <w:color w:val="333333"/>
          <w:szCs w:val="21"/>
          <w:shd w:val="clear" w:color="auto" w:fill="FFFFFF"/>
        </w:rPr>
        <w:t>自然人或法人为反对侵犯其基本权利或自由，或斯洛伐克共和国批准并以法律规定的方式颁布的国际条约规定的人权和基本自由而提出的申诉，应由另一法院作出保护这些权利和自由的裁决者除外；</w:t>
      </w:r>
      <w:r w:rsidRPr="0033588E">
        <w:rPr>
          <w:rStyle w:val="a9"/>
          <w:rFonts w:asciiTheme="majorBidi" w:eastAsia="宋体" w:hAnsiTheme="majorBidi" w:cstheme="majorBidi"/>
          <w:szCs w:val="21"/>
        </w:rPr>
        <w:footnoteReference w:id="48"/>
      </w:r>
    </w:p>
    <w:p w:rsidR="002D7AAE" w:rsidRPr="0033588E" w:rsidRDefault="002D7AAE" w:rsidP="00683441">
      <w:pPr>
        <w:pStyle w:val="SingleTxtGC"/>
        <w:spacing w:line="300" w:lineRule="exact"/>
        <w:ind w:left="1996" w:hanging="431"/>
        <w:rPr>
          <w:rFonts w:asciiTheme="majorBidi" w:hAnsiTheme="majorBidi" w:cstheme="majorBidi"/>
          <w:szCs w:val="21"/>
        </w:rPr>
      </w:pPr>
      <w:r w:rsidRPr="0033588E">
        <w:rPr>
          <w:rFonts w:asciiTheme="majorBidi" w:hAnsiTheme="majorBidi" w:cstheme="majorBidi"/>
          <w:szCs w:val="21"/>
        </w:rPr>
        <w:t>•</w:t>
      </w:r>
      <w:r w:rsidRPr="0033588E">
        <w:rPr>
          <w:rFonts w:asciiTheme="majorBidi" w:hAnsiTheme="majorBidi" w:cstheme="majorBidi"/>
          <w:szCs w:val="21"/>
        </w:rPr>
        <w:tab/>
      </w:r>
      <w:r w:rsidRPr="0033588E">
        <w:rPr>
          <w:rFonts w:asciiTheme="majorBidi" w:hAnsiTheme="majorBidi" w:cstheme="majorBidi"/>
          <w:color w:val="333333"/>
          <w:szCs w:val="21"/>
          <w:shd w:val="clear" w:color="auto" w:fill="FFFFFF"/>
        </w:rPr>
        <w:t>地方自治机构对违宪或非法决定或其他违宪或非法干涉地方自治事务的行为提出的申诉，须由另一法院作出裁决者除外；</w:t>
      </w:r>
      <w:r w:rsidRPr="0033588E">
        <w:rPr>
          <w:rStyle w:val="a9"/>
          <w:rFonts w:asciiTheme="majorBidi" w:eastAsia="宋体" w:hAnsiTheme="majorBidi" w:cstheme="majorBidi"/>
          <w:szCs w:val="21"/>
        </w:rPr>
        <w:footnoteReference w:id="49"/>
      </w:r>
    </w:p>
    <w:p w:rsidR="002D7AAE" w:rsidRPr="0033588E" w:rsidRDefault="002D7AAE" w:rsidP="00683441">
      <w:pPr>
        <w:pStyle w:val="SingleTxtGC"/>
        <w:spacing w:line="300" w:lineRule="exact"/>
        <w:ind w:left="1996" w:hanging="431"/>
        <w:rPr>
          <w:rFonts w:asciiTheme="majorBidi" w:hAnsiTheme="majorBidi" w:cstheme="majorBidi"/>
          <w:szCs w:val="21"/>
        </w:rPr>
      </w:pPr>
      <w:r w:rsidRPr="0033588E">
        <w:rPr>
          <w:rFonts w:asciiTheme="majorBidi" w:hAnsiTheme="majorBidi" w:cstheme="majorBidi"/>
          <w:szCs w:val="21"/>
        </w:rPr>
        <w:t>•</w:t>
      </w:r>
      <w:r w:rsidRPr="0033588E">
        <w:rPr>
          <w:rFonts w:asciiTheme="majorBidi" w:hAnsiTheme="majorBidi" w:cstheme="majorBidi"/>
          <w:szCs w:val="21"/>
        </w:rPr>
        <w:tab/>
      </w:r>
      <w:r w:rsidRPr="0033588E">
        <w:rPr>
          <w:rFonts w:asciiTheme="majorBidi" w:hAnsiTheme="majorBidi" w:cstheme="majorBidi"/>
          <w:color w:val="333333"/>
          <w:szCs w:val="21"/>
          <w:shd w:val="clear" w:color="auto" w:fill="FFFFFF"/>
        </w:rPr>
        <w:t>在出现有争议的问题时，应负责解释《宪法》或宪制性法律；</w:t>
      </w:r>
      <w:r w:rsidRPr="0033588E">
        <w:rPr>
          <w:rStyle w:val="a9"/>
          <w:rFonts w:asciiTheme="majorBidi" w:eastAsia="宋体" w:hAnsiTheme="majorBidi" w:cstheme="majorBidi"/>
          <w:szCs w:val="21"/>
        </w:rPr>
        <w:footnoteReference w:id="50"/>
      </w:r>
    </w:p>
    <w:p w:rsidR="002D7AAE" w:rsidRPr="0033588E" w:rsidRDefault="002D7AAE" w:rsidP="00683441">
      <w:pPr>
        <w:pStyle w:val="SingleTxtGC"/>
        <w:spacing w:line="300" w:lineRule="exact"/>
        <w:ind w:left="1996" w:hanging="431"/>
        <w:rPr>
          <w:rFonts w:asciiTheme="majorBidi" w:hAnsiTheme="majorBidi" w:cstheme="majorBidi"/>
          <w:szCs w:val="21"/>
        </w:rPr>
      </w:pPr>
      <w:r w:rsidRPr="0033588E">
        <w:rPr>
          <w:rFonts w:asciiTheme="majorBidi" w:hAnsiTheme="majorBidi" w:cstheme="majorBidi"/>
          <w:szCs w:val="21"/>
        </w:rPr>
        <w:t>•</w:t>
      </w:r>
      <w:r w:rsidRPr="0033588E">
        <w:rPr>
          <w:rFonts w:asciiTheme="majorBidi" w:hAnsiTheme="majorBidi" w:cstheme="majorBidi"/>
          <w:szCs w:val="21"/>
        </w:rPr>
        <w:tab/>
      </w:r>
      <w:r w:rsidRPr="0033588E">
        <w:rPr>
          <w:rFonts w:asciiTheme="majorBidi" w:hAnsiTheme="majorBidi" w:cstheme="majorBidi"/>
          <w:color w:val="333333"/>
          <w:szCs w:val="21"/>
          <w:shd w:val="clear" w:color="auto" w:fill="FFFFFF"/>
        </w:rPr>
        <w:t>反对查证或不查证议员任务的决定提出的申诉；</w:t>
      </w:r>
      <w:r w:rsidRPr="0033588E">
        <w:rPr>
          <w:rStyle w:val="a9"/>
          <w:rFonts w:asciiTheme="majorBidi" w:eastAsia="宋体" w:hAnsiTheme="majorBidi" w:cstheme="majorBidi"/>
          <w:szCs w:val="21"/>
        </w:rPr>
        <w:footnoteReference w:id="51"/>
      </w:r>
    </w:p>
    <w:p w:rsidR="002D7AAE" w:rsidRPr="0033588E" w:rsidRDefault="002D7AAE" w:rsidP="00683441">
      <w:pPr>
        <w:pStyle w:val="SingleTxtGC"/>
        <w:spacing w:line="300" w:lineRule="exact"/>
        <w:ind w:left="1996" w:hanging="431"/>
        <w:rPr>
          <w:rFonts w:asciiTheme="majorBidi" w:hAnsiTheme="majorBidi" w:cstheme="majorBidi"/>
          <w:szCs w:val="21"/>
        </w:rPr>
      </w:pPr>
      <w:r w:rsidRPr="0033588E">
        <w:rPr>
          <w:rFonts w:asciiTheme="majorBidi" w:hAnsiTheme="majorBidi" w:cstheme="majorBidi"/>
          <w:szCs w:val="21"/>
        </w:rPr>
        <w:t>•</w:t>
      </w:r>
      <w:r w:rsidRPr="0033588E">
        <w:rPr>
          <w:rFonts w:asciiTheme="majorBidi" w:hAnsiTheme="majorBidi" w:cstheme="majorBidi"/>
          <w:szCs w:val="21"/>
        </w:rPr>
        <w:tab/>
      </w:r>
      <w:r w:rsidRPr="0033588E">
        <w:rPr>
          <w:rFonts w:asciiTheme="majorBidi" w:hAnsiTheme="majorBidi" w:cstheme="majorBidi"/>
          <w:color w:val="333333"/>
          <w:szCs w:val="21"/>
          <w:shd w:val="clear" w:color="auto" w:fill="FFFFFF"/>
        </w:rPr>
        <w:t>斯洛伐克共和国总统选举、议会选举、地方自治机构选举和欧洲议会选举是否符合《宪法》和法律；</w:t>
      </w:r>
      <w:r w:rsidRPr="0033588E">
        <w:rPr>
          <w:rStyle w:val="a9"/>
          <w:rFonts w:asciiTheme="majorBidi" w:eastAsia="宋体" w:hAnsiTheme="majorBidi" w:cstheme="majorBidi"/>
          <w:szCs w:val="21"/>
        </w:rPr>
        <w:footnoteReference w:id="52"/>
      </w:r>
    </w:p>
    <w:p w:rsidR="002D7AAE" w:rsidRPr="0033588E" w:rsidRDefault="002D7AAE" w:rsidP="00683441">
      <w:pPr>
        <w:pStyle w:val="SingleTxtGC"/>
        <w:spacing w:line="300" w:lineRule="exact"/>
        <w:ind w:left="1996" w:hanging="431"/>
        <w:rPr>
          <w:rFonts w:asciiTheme="majorBidi" w:hAnsiTheme="majorBidi" w:cstheme="majorBidi"/>
          <w:szCs w:val="21"/>
        </w:rPr>
      </w:pPr>
      <w:r w:rsidRPr="0033588E">
        <w:rPr>
          <w:rFonts w:asciiTheme="majorBidi" w:hAnsiTheme="majorBidi" w:cstheme="majorBidi"/>
          <w:szCs w:val="21"/>
        </w:rPr>
        <w:t>•</w:t>
      </w:r>
      <w:r w:rsidRPr="0033588E">
        <w:rPr>
          <w:rFonts w:asciiTheme="majorBidi" w:hAnsiTheme="majorBidi" w:cstheme="majorBidi"/>
          <w:szCs w:val="21"/>
        </w:rPr>
        <w:tab/>
      </w:r>
      <w:r w:rsidRPr="0033588E">
        <w:rPr>
          <w:rFonts w:asciiTheme="majorBidi" w:hAnsiTheme="majorBidi" w:cstheme="majorBidi"/>
          <w:color w:val="333333"/>
          <w:szCs w:val="21"/>
          <w:shd w:val="clear" w:color="auto" w:fill="FFFFFF"/>
        </w:rPr>
        <w:t>反对全民公决结果的申诉和罢免斯洛伐克共和国总统的全民公决结果的申诉；</w:t>
      </w:r>
      <w:r w:rsidRPr="0033588E">
        <w:rPr>
          <w:rStyle w:val="a9"/>
          <w:rFonts w:asciiTheme="majorBidi" w:eastAsia="宋体" w:hAnsiTheme="majorBidi" w:cstheme="majorBidi"/>
          <w:szCs w:val="21"/>
        </w:rPr>
        <w:footnoteReference w:id="53"/>
      </w:r>
    </w:p>
    <w:p w:rsidR="002D7AAE" w:rsidRPr="0033588E" w:rsidRDefault="002D7AAE" w:rsidP="00683441">
      <w:pPr>
        <w:pStyle w:val="SingleTxtGC"/>
        <w:spacing w:line="300" w:lineRule="exact"/>
        <w:ind w:left="1996" w:hanging="431"/>
        <w:rPr>
          <w:rFonts w:asciiTheme="majorBidi" w:hAnsiTheme="majorBidi" w:cstheme="majorBidi"/>
          <w:szCs w:val="21"/>
        </w:rPr>
      </w:pPr>
      <w:r w:rsidRPr="0033588E">
        <w:rPr>
          <w:rFonts w:asciiTheme="majorBidi" w:hAnsiTheme="majorBidi" w:cstheme="majorBidi"/>
          <w:szCs w:val="21"/>
        </w:rPr>
        <w:t>•</w:t>
      </w:r>
      <w:r w:rsidRPr="0033588E">
        <w:rPr>
          <w:rFonts w:asciiTheme="majorBidi" w:hAnsiTheme="majorBidi" w:cstheme="majorBidi"/>
          <w:szCs w:val="21"/>
        </w:rPr>
        <w:tab/>
      </w:r>
      <w:r w:rsidRPr="0033588E">
        <w:rPr>
          <w:rFonts w:asciiTheme="majorBidi" w:hAnsiTheme="majorBidi" w:cstheme="majorBidi"/>
          <w:color w:val="333333"/>
          <w:szCs w:val="21"/>
          <w:shd w:val="clear" w:color="auto" w:fill="FFFFFF"/>
        </w:rPr>
        <w:t>解散政党、政治运动或暂停其政治活动的决定是否符合宪制性法律和其他法律；</w:t>
      </w:r>
      <w:r w:rsidRPr="0033588E">
        <w:rPr>
          <w:rStyle w:val="a9"/>
          <w:rFonts w:asciiTheme="majorBidi" w:eastAsia="宋体" w:hAnsiTheme="majorBidi" w:cstheme="majorBidi"/>
          <w:szCs w:val="21"/>
        </w:rPr>
        <w:footnoteReference w:id="54"/>
      </w:r>
    </w:p>
    <w:p w:rsidR="002D7AAE" w:rsidRPr="0033588E" w:rsidRDefault="002D7AAE" w:rsidP="00683441">
      <w:pPr>
        <w:pStyle w:val="SingleTxtGC"/>
        <w:spacing w:line="300" w:lineRule="exact"/>
        <w:ind w:left="1996" w:hanging="431"/>
        <w:rPr>
          <w:rFonts w:asciiTheme="majorBidi" w:hAnsiTheme="majorBidi" w:cstheme="majorBidi"/>
          <w:szCs w:val="21"/>
        </w:rPr>
      </w:pPr>
      <w:r w:rsidRPr="0033588E">
        <w:rPr>
          <w:rFonts w:asciiTheme="majorBidi" w:hAnsiTheme="majorBidi" w:cstheme="majorBidi"/>
          <w:szCs w:val="21"/>
        </w:rPr>
        <w:t>•</w:t>
      </w:r>
      <w:r w:rsidRPr="0033588E">
        <w:rPr>
          <w:rFonts w:asciiTheme="majorBidi" w:hAnsiTheme="majorBidi" w:cstheme="majorBidi"/>
          <w:szCs w:val="21"/>
        </w:rPr>
        <w:tab/>
      </w:r>
      <w:r w:rsidRPr="0033588E">
        <w:rPr>
          <w:rFonts w:asciiTheme="majorBidi" w:hAnsiTheme="majorBidi" w:cstheme="majorBidi"/>
          <w:color w:val="333333"/>
          <w:szCs w:val="21"/>
          <w:shd w:val="clear" w:color="auto" w:fill="FFFFFF"/>
        </w:rPr>
        <w:t>议会在斯洛伐克共和国总统故意违反《宪法》或叛国的情况下弹劾总统事宜；</w:t>
      </w:r>
      <w:r w:rsidRPr="0033588E">
        <w:rPr>
          <w:rStyle w:val="a9"/>
          <w:rFonts w:asciiTheme="majorBidi" w:eastAsia="宋体" w:hAnsiTheme="majorBidi" w:cstheme="majorBidi"/>
          <w:szCs w:val="21"/>
        </w:rPr>
        <w:footnoteReference w:id="55"/>
      </w:r>
    </w:p>
    <w:p w:rsidR="002D7AAE" w:rsidRPr="0033588E" w:rsidRDefault="002D7AAE" w:rsidP="00683441">
      <w:pPr>
        <w:pStyle w:val="SingleTxtGC"/>
        <w:spacing w:line="300" w:lineRule="exact"/>
        <w:ind w:left="1996" w:hanging="431"/>
        <w:rPr>
          <w:rFonts w:asciiTheme="majorBidi" w:hAnsiTheme="majorBidi" w:cstheme="majorBidi"/>
          <w:szCs w:val="21"/>
        </w:rPr>
      </w:pPr>
      <w:r w:rsidRPr="0033588E">
        <w:rPr>
          <w:rFonts w:asciiTheme="majorBidi" w:hAnsiTheme="majorBidi" w:cstheme="majorBidi"/>
          <w:szCs w:val="21"/>
        </w:rPr>
        <w:t>•</w:t>
      </w:r>
      <w:r w:rsidRPr="0033588E">
        <w:rPr>
          <w:rFonts w:asciiTheme="majorBidi" w:hAnsiTheme="majorBidi" w:cstheme="majorBidi"/>
          <w:szCs w:val="21"/>
        </w:rPr>
        <w:tab/>
      </w:r>
      <w:r w:rsidRPr="0033588E">
        <w:rPr>
          <w:rFonts w:asciiTheme="majorBidi" w:hAnsiTheme="majorBidi" w:cstheme="majorBidi"/>
          <w:color w:val="333333"/>
          <w:szCs w:val="21"/>
          <w:shd w:val="clear" w:color="auto" w:fill="FFFFFF"/>
        </w:rPr>
        <w:t>宣布特别状态或紧急状态的决定及其后的决定是否符合《宪法》或宪制性法律；</w:t>
      </w:r>
      <w:r w:rsidRPr="0033588E">
        <w:rPr>
          <w:rStyle w:val="a9"/>
          <w:rFonts w:asciiTheme="majorBidi" w:eastAsia="宋体" w:hAnsiTheme="majorBidi" w:cstheme="majorBidi"/>
          <w:szCs w:val="21"/>
        </w:rPr>
        <w:footnoteReference w:id="56"/>
      </w:r>
    </w:p>
    <w:p w:rsidR="002D7AAE" w:rsidRPr="0033588E" w:rsidRDefault="002D7AAE" w:rsidP="00683441">
      <w:pPr>
        <w:pStyle w:val="SingleTxtGC"/>
        <w:spacing w:line="300" w:lineRule="exact"/>
        <w:ind w:left="1996" w:hanging="431"/>
        <w:rPr>
          <w:rFonts w:asciiTheme="majorBidi" w:hAnsiTheme="majorBidi" w:cstheme="majorBidi"/>
          <w:szCs w:val="21"/>
        </w:rPr>
      </w:pPr>
      <w:r w:rsidRPr="0033588E">
        <w:rPr>
          <w:rFonts w:asciiTheme="majorBidi" w:hAnsiTheme="majorBidi" w:cstheme="majorBidi"/>
          <w:szCs w:val="21"/>
        </w:rPr>
        <w:t>•</w:t>
      </w:r>
      <w:r w:rsidRPr="0033588E">
        <w:rPr>
          <w:rFonts w:asciiTheme="majorBidi" w:hAnsiTheme="majorBidi" w:cstheme="majorBidi"/>
          <w:szCs w:val="21"/>
        </w:rPr>
        <w:tab/>
      </w:r>
      <w:r w:rsidRPr="0033588E">
        <w:rPr>
          <w:rFonts w:asciiTheme="majorBidi" w:hAnsiTheme="majorBidi" w:cstheme="majorBidi"/>
          <w:color w:val="333333"/>
          <w:szCs w:val="21"/>
          <w:shd w:val="clear" w:color="auto" w:fill="FFFFFF"/>
        </w:rPr>
        <w:t>同意羁押宪法法院法官、普通法院法官和总检察长；</w:t>
      </w:r>
      <w:r w:rsidRPr="0033588E">
        <w:rPr>
          <w:rStyle w:val="a9"/>
          <w:rFonts w:asciiTheme="majorBidi" w:eastAsia="宋体" w:hAnsiTheme="majorBidi" w:cstheme="majorBidi"/>
          <w:szCs w:val="21"/>
        </w:rPr>
        <w:footnoteReference w:id="57"/>
      </w:r>
    </w:p>
    <w:p w:rsidR="002D7AAE" w:rsidRPr="0033588E" w:rsidRDefault="002D7AAE" w:rsidP="00683441">
      <w:pPr>
        <w:pStyle w:val="SingleTxtGC"/>
        <w:spacing w:line="300" w:lineRule="exact"/>
        <w:ind w:left="1996" w:hanging="431"/>
        <w:rPr>
          <w:rFonts w:asciiTheme="majorBidi" w:hAnsiTheme="majorBidi" w:cstheme="majorBidi"/>
          <w:szCs w:val="21"/>
        </w:rPr>
      </w:pPr>
      <w:r w:rsidRPr="0033588E">
        <w:rPr>
          <w:rFonts w:asciiTheme="majorBidi" w:hAnsiTheme="majorBidi" w:cstheme="majorBidi"/>
          <w:szCs w:val="21"/>
        </w:rPr>
        <w:t>•</w:t>
      </w:r>
      <w:r w:rsidRPr="0033588E">
        <w:rPr>
          <w:rFonts w:asciiTheme="majorBidi" w:hAnsiTheme="majorBidi" w:cstheme="majorBidi"/>
          <w:szCs w:val="21"/>
        </w:rPr>
        <w:tab/>
      </w:r>
      <w:r w:rsidRPr="0033588E">
        <w:rPr>
          <w:rFonts w:asciiTheme="majorBidi" w:hAnsiTheme="majorBidi" w:cstheme="majorBidi"/>
          <w:color w:val="333333"/>
          <w:szCs w:val="21"/>
          <w:shd w:val="clear" w:color="auto" w:fill="FFFFFF"/>
        </w:rPr>
        <w:t>如果为适用斯洛伐克共和国受其约束的国际条约而设立的国际组织的一个机构的决定将导致斯洛伐克共和国有义务审查宪法法院在宪法法院诉讼程序中已经作出的裁决，就针对宪法法院裁决的法律补救作出裁决；</w:t>
      </w:r>
      <w:r w:rsidRPr="0033588E">
        <w:rPr>
          <w:rStyle w:val="a9"/>
          <w:rFonts w:asciiTheme="majorBidi" w:eastAsia="宋体" w:hAnsiTheme="majorBidi" w:cstheme="majorBidi"/>
          <w:szCs w:val="21"/>
        </w:rPr>
        <w:footnoteReference w:id="58"/>
      </w:r>
    </w:p>
    <w:p w:rsidR="002D7AAE" w:rsidRPr="0033588E" w:rsidRDefault="002D7AAE" w:rsidP="00683441">
      <w:pPr>
        <w:pStyle w:val="SingleTxtGC"/>
        <w:spacing w:line="300" w:lineRule="exact"/>
        <w:ind w:left="1996" w:hanging="431"/>
        <w:rPr>
          <w:rFonts w:asciiTheme="majorBidi" w:hAnsiTheme="majorBidi" w:cstheme="majorBidi"/>
          <w:szCs w:val="21"/>
        </w:rPr>
      </w:pPr>
      <w:r w:rsidRPr="0033588E">
        <w:rPr>
          <w:rFonts w:asciiTheme="majorBidi" w:hAnsiTheme="majorBidi" w:cstheme="majorBidi"/>
          <w:szCs w:val="21"/>
        </w:rPr>
        <w:t>•</w:t>
      </w:r>
      <w:r w:rsidRPr="0033588E">
        <w:rPr>
          <w:rFonts w:asciiTheme="majorBidi" w:hAnsiTheme="majorBidi" w:cstheme="majorBidi"/>
          <w:szCs w:val="21"/>
        </w:rPr>
        <w:tab/>
      </w:r>
      <w:r w:rsidRPr="0033588E">
        <w:rPr>
          <w:rFonts w:asciiTheme="majorBidi" w:hAnsiTheme="majorBidi" w:cstheme="majorBidi"/>
          <w:color w:val="333333"/>
          <w:szCs w:val="21"/>
          <w:shd w:val="clear" w:color="auto" w:fill="FFFFFF"/>
        </w:rPr>
        <w:t>就根据《关于保护公职人员履行职务中的公共利益的第</w:t>
      </w:r>
      <w:r>
        <w:rPr>
          <w:rFonts w:asciiTheme="majorBidi" w:hAnsiTheme="majorBidi" w:cstheme="majorBidi"/>
          <w:color w:val="333333"/>
          <w:szCs w:val="21"/>
          <w:shd w:val="clear" w:color="auto" w:fill="FFFFFF"/>
        </w:rPr>
        <w:t>357</w:t>
      </w:r>
      <w:r w:rsidRPr="0033588E">
        <w:rPr>
          <w:rFonts w:asciiTheme="majorBidi" w:hAnsiTheme="majorBidi" w:cstheme="majorBidi"/>
          <w:color w:val="333333"/>
          <w:szCs w:val="21"/>
          <w:shd w:val="clear" w:color="auto" w:fill="FFFFFF"/>
        </w:rPr>
        <w:t>/</w:t>
      </w:r>
      <w:r>
        <w:rPr>
          <w:rFonts w:asciiTheme="majorBidi" w:hAnsiTheme="majorBidi" w:cstheme="majorBidi"/>
          <w:color w:val="333333"/>
          <w:szCs w:val="21"/>
          <w:shd w:val="clear" w:color="auto" w:fill="FFFFFF"/>
        </w:rPr>
        <w:t>2</w:t>
      </w:r>
      <w:r w:rsidRPr="0033588E">
        <w:rPr>
          <w:rFonts w:asciiTheme="majorBidi" w:hAnsiTheme="majorBidi" w:cstheme="majorBidi"/>
          <w:color w:val="333333"/>
          <w:szCs w:val="21"/>
          <w:shd w:val="clear" w:color="auto" w:fill="FFFFFF"/>
        </w:rPr>
        <w:t>00</w:t>
      </w:r>
      <w:r>
        <w:rPr>
          <w:rFonts w:asciiTheme="majorBidi" w:hAnsiTheme="majorBidi" w:cstheme="majorBidi"/>
          <w:color w:val="333333"/>
          <w:szCs w:val="21"/>
          <w:shd w:val="clear" w:color="auto" w:fill="FFFFFF"/>
        </w:rPr>
        <w:t>4</w:t>
      </w:r>
      <w:r w:rsidRPr="0033588E">
        <w:rPr>
          <w:rFonts w:asciiTheme="majorBidi" w:hAnsiTheme="majorBidi" w:cstheme="majorBidi"/>
          <w:color w:val="333333"/>
          <w:szCs w:val="21"/>
          <w:shd w:val="clear" w:color="auto" w:fill="FFFFFF"/>
        </w:rPr>
        <w:t>号制宪性法律》修订版保护公共利益的事项作出裁决。</w:t>
      </w:r>
    </w:p>
    <w:p w:rsidR="002D7AAE" w:rsidRPr="0033588E" w:rsidRDefault="002D7AAE" w:rsidP="002D7AAE">
      <w:pPr>
        <w:pStyle w:val="SingleTxtGC"/>
        <w:rPr>
          <w:rFonts w:asciiTheme="majorBidi" w:hAnsiTheme="majorBidi" w:cstheme="majorBidi"/>
          <w:color w:val="333333"/>
          <w:szCs w:val="21"/>
          <w:shd w:val="clear" w:color="auto" w:fill="FFFFFF"/>
        </w:rPr>
      </w:pPr>
      <w:r>
        <w:rPr>
          <w:rFonts w:asciiTheme="majorBidi" w:hAnsiTheme="majorBidi" w:cstheme="majorBidi"/>
          <w:szCs w:val="21"/>
        </w:rPr>
        <w:t>76</w:t>
      </w:r>
      <w:r w:rsidRPr="0033588E">
        <w:rPr>
          <w:rFonts w:asciiTheme="majorBidi" w:hAnsiTheme="majorBidi" w:cstheme="majorBidi"/>
          <w:szCs w:val="21"/>
        </w:rPr>
        <w:t>.</w:t>
      </w:r>
      <w:r w:rsidRPr="0033588E">
        <w:rPr>
          <w:rFonts w:asciiTheme="majorBidi" w:hAnsiTheme="majorBidi" w:cstheme="majorBidi"/>
          <w:szCs w:val="21"/>
        </w:rPr>
        <w:tab/>
      </w:r>
      <w:r w:rsidRPr="0033588E">
        <w:rPr>
          <w:rFonts w:asciiTheme="majorBidi" w:hAnsiTheme="majorBidi" w:cstheme="majorBidi"/>
          <w:color w:val="333333"/>
          <w:szCs w:val="21"/>
          <w:shd w:val="clear" w:color="auto" w:fill="FFFFFF"/>
        </w:rPr>
        <w:t>宪法法院还可行使纪律权力，有权：</w:t>
      </w:r>
    </w:p>
    <w:p w:rsidR="002D7AAE" w:rsidRPr="0033588E" w:rsidRDefault="002D7AAE" w:rsidP="00B273E5">
      <w:pPr>
        <w:pStyle w:val="SingleTxtGC"/>
        <w:ind w:left="1996" w:hanging="431"/>
        <w:rPr>
          <w:rFonts w:asciiTheme="majorBidi" w:hAnsiTheme="majorBidi" w:cstheme="majorBidi"/>
          <w:szCs w:val="21"/>
        </w:rPr>
      </w:pPr>
      <w:r w:rsidRPr="0033588E">
        <w:rPr>
          <w:rFonts w:asciiTheme="majorBidi" w:hAnsiTheme="majorBidi" w:cstheme="majorBidi"/>
          <w:szCs w:val="21"/>
        </w:rPr>
        <w:t>•</w:t>
      </w:r>
      <w:r w:rsidRPr="0033588E">
        <w:rPr>
          <w:rFonts w:asciiTheme="majorBidi" w:hAnsiTheme="majorBidi" w:cstheme="majorBidi"/>
          <w:szCs w:val="21"/>
        </w:rPr>
        <w:tab/>
      </w:r>
      <w:r w:rsidRPr="0033588E">
        <w:rPr>
          <w:rFonts w:asciiTheme="majorBidi" w:hAnsiTheme="majorBidi" w:cstheme="majorBidi"/>
          <w:color w:val="333333"/>
          <w:szCs w:val="21"/>
          <w:shd w:val="clear" w:color="auto" w:fill="FFFFFF"/>
        </w:rPr>
        <w:t>对斯洛伐克共和国最高法院院长、副院长和总检察长展开纪律程序；</w:t>
      </w:r>
      <w:r w:rsidRPr="0033588E">
        <w:rPr>
          <w:rStyle w:val="a9"/>
          <w:rFonts w:asciiTheme="majorBidi" w:eastAsia="宋体" w:hAnsiTheme="majorBidi" w:cstheme="majorBidi"/>
          <w:szCs w:val="21"/>
        </w:rPr>
        <w:footnoteReference w:id="59"/>
      </w:r>
    </w:p>
    <w:p w:rsidR="002D7AAE" w:rsidRDefault="000069AC" w:rsidP="00B273E5">
      <w:pPr>
        <w:pStyle w:val="SingleTxtGC"/>
        <w:ind w:left="1996" w:hanging="431"/>
        <w:rPr>
          <w:rFonts w:asciiTheme="majorBidi" w:hAnsiTheme="majorBidi" w:cstheme="majorBidi"/>
          <w:color w:val="333333"/>
          <w:szCs w:val="21"/>
          <w:shd w:val="clear" w:color="auto" w:fill="FFFFFF"/>
        </w:rPr>
      </w:pPr>
      <w:r w:rsidRPr="0033588E">
        <w:rPr>
          <w:rFonts w:asciiTheme="majorBidi" w:hAnsiTheme="majorBidi" w:cstheme="majorBidi"/>
          <w:szCs w:val="21"/>
        </w:rPr>
        <w:lastRenderedPageBreak/>
        <w:t>•</w:t>
      </w:r>
      <w:r w:rsidRPr="0033588E">
        <w:rPr>
          <w:rFonts w:asciiTheme="majorBidi" w:hAnsiTheme="majorBidi" w:cstheme="majorBidi"/>
          <w:szCs w:val="21"/>
        </w:rPr>
        <w:tab/>
      </w:r>
      <w:r w:rsidR="002D7AAE" w:rsidRPr="0033588E">
        <w:rPr>
          <w:rFonts w:asciiTheme="majorBidi" w:hAnsiTheme="majorBidi" w:cstheme="majorBidi"/>
          <w:color w:val="333333"/>
          <w:szCs w:val="21"/>
          <w:shd w:val="clear" w:color="auto" w:fill="FFFFFF"/>
        </w:rPr>
        <w:t>对宪法法院法官展开纪律程序。</w:t>
      </w:r>
      <w:r w:rsidR="002D7AAE" w:rsidRPr="0033588E">
        <w:rPr>
          <w:rStyle w:val="a9"/>
          <w:rFonts w:asciiTheme="majorBidi" w:eastAsia="宋体" w:hAnsiTheme="majorBidi" w:cstheme="majorBidi"/>
          <w:szCs w:val="21"/>
        </w:rPr>
        <w:footnoteReference w:id="60"/>
      </w:r>
    </w:p>
    <w:p w:rsidR="00C22959" w:rsidRPr="00F14D4D" w:rsidRDefault="001D6770" w:rsidP="001D6770">
      <w:pPr>
        <w:pStyle w:val="H1GC"/>
      </w:pPr>
      <w:r>
        <w:tab/>
      </w:r>
      <w:r w:rsidR="00C22959">
        <w:t>E</w:t>
      </w:r>
      <w:r w:rsidR="00C22959" w:rsidRPr="00F14D4D">
        <w:t>.</w:t>
      </w:r>
      <w:r>
        <w:tab/>
      </w:r>
      <w:r w:rsidR="00C22959" w:rsidRPr="00F14D4D">
        <w:t>检察机关</w:t>
      </w:r>
    </w:p>
    <w:p w:rsidR="00C22959" w:rsidRPr="00F14D4D" w:rsidRDefault="00C22959" w:rsidP="001D6770">
      <w:pPr>
        <w:pStyle w:val="SingleTxtGC"/>
      </w:pPr>
      <w:r>
        <w:t>77</w:t>
      </w:r>
      <w:r w:rsidRPr="00F14D4D">
        <w:t>.</w:t>
      </w:r>
      <w:r w:rsidR="001D6770">
        <w:tab/>
      </w:r>
      <w:r w:rsidRPr="00F14D4D">
        <w:t>根据《宪法》第</w:t>
      </w:r>
      <w:r>
        <w:t>149</w:t>
      </w:r>
      <w:r w:rsidRPr="00F14D4D">
        <w:t>条，检察机关的职责是保护自然人和法人以及国家受法律保护的权利和利益。根据关于检察机关的第</w:t>
      </w:r>
      <w:r>
        <w:t>153</w:t>
      </w:r>
      <w:r w:rsidRPr="00F14D4D">
        <w:t>/</w:t>
      </w:r>
      <w:r>
        <w:t>2</w:t>
      </w:r>
      <w:r w:rsidRPr="00F14D4D">
        <w:t>00</w:t>
      </w:r>
      <w:r>
        <w:t>1</w:t>
      </w:r>
      <w:r w:rsidRPr="00F14D4D">
        <w:t>号法</w:t>
      </w:r>
      <w:r w:rsidRPr="00F14D4D">
        <w:t xml:space="preserve"> (</w:t>
      </w:r>
      <w:r w:rsidRPr="00F14D4D">
        <w:t>下称《检察机关法》</w:t>
      </w:r>
      <w:r w:rsidRPr="00F14D4D">
        <w:t>)</w:t>
      </w:r>
      <w:r w:rsidRPr="00F14D4D">
        <w:t>，检察机关有责任在其职权范围内，为公共利益采取措施，防止、发现违法行为并予以补救，恢复被侵犯的权利，追究违法者的责任。检察机关在行使职权时，有义务使用一切法律手段，确保在不受任何影响的情况下，一致、有效和及时地保护自然人和法人以及国家受法律保护的权利和利益。</w:t>
      </w:r>
    </w:p>
    <w:p w:rsidR="00C22959" w:rsidRPr="00F14D4D" w:rsidRDefault="00C22959" w:rsidP="00C22959">
      <w:pPr>
        <w:pStyle w:val="SingleTxtGC"/>
        <w:rPr>
          <w:rFonts w:asciiTheme="majorBidi" w:hAnsiTheme="majorBidi" w:cstheme="majorBidi"/>
          <w:szCs w:val="21"/>
        </w:rPr>
      </w:pPr>
      <w:r>
        <w:rPr>
          <w:rFonts w:asciiTheme="majorBidi" w:hAnsiTheme="majorBidi" w:cstheme="majorBidi"/>
        </w:rPr>
        <w:t>78</w:t>
      </w:r>
      <w:r w:rsidR="002B3B58">
        <w:rPr>
          <w:rFonts w:asciiTheme="majorBidi" w:hAnsiTheme="majorBidi" w:cstheme="majorBidi"/>
          <w:szCs w:val="21"/>
        </w:rPr>
        <w:t>.</w:t>
      </w:r>
      <w:r w:rsidR="002B3B58">
        <w:rPr>
          <w:rFonts w:asciiTheme="majorBidi" w:hAnsiTheme="majorBidi" w:cstheme="majorBidi"/>
          <w:szCs w:val="21"/>
        </w:rPr>
        <w:tab/>
      </w:r>
      <w:r w:rsidRPr="00F14D4D">
        <w:rPr>
          <w:rFonts w:asciiTheme="majorBidi" w:hAnsiTheme="majorBidi" w:cstheme="majorBidi"/>
          <w:szCs w:val="21"/>
        </w:rPr>
        <w:t>从组织结构来看，检察机关是一个独立、分级、单一的国家机构系统，检察官在这个系统中按照上下级原则工作；然而，如果下级检察官认为上级检察官的指示不符合法律规定或他</w:t>
      </w:r>
      <w:r w:rsidRPr="00F14D4D">
        <w:rPr>
          <w:rFonts w:asciiTheme="majorBidi" w:hAnsiTheme="majorBidi" w:cstheme="majorBidi"/>
          <w:szCs w:val="21"/>
        </w:rPr>
        <w:t>/</w:t>
      </w:r>
      <w:r w:rsidRPr="00F14D4D">
        <w:rPr>
          <w:rFonts w:asciiTheme="majorBidi" w:hAnsiTheme="majorBidi" w:cstheme="majorBidi"/>
          <w:szCs w:val="21"/>
        </w:rPr>
        <w:t>她的法律意见，不必遵从上级检察官的指示。检察机关由下列机构组成：斯洛伐克共和国总检察院</w:t>
      </w:r>
      <w:r w:rsidRPr="00F14D4D">
        <w:rPr>
          <w:rFonts w:asciiTheme="majorBidi" w:hAnsiTheme="majorBidi" w:cstheme="majorBidi"/>
          <w:szCs w:val="21"/>
        </w:rPr>
        <w:t>(</w:t>
      </w:r>
      <w:r w:rsidRPr="00F14D4D">
        <w:rPr>
          <w:rFonts w:asciiTheme="majorBidi" w:hAnsiTheme="majorBidi" w:cstheme="majorBidi"/>
          <w:szCs w:val="21"/>
        </w:rPr>
        <w:t>下称</w:t>
      </w:r>
      <w:r w:rsidR="002E42A4">
        <w:rPr>
          <w:rFonts w:asciiTheme="majorBidi" w:hAnsiTheme="majorBidi" w:cstheme="majorBidi" w:hint="eastAsia"/>
          <w:szCs w:val="21"/>
        </w:rPr>
        <w:t>“</w:t>
      </w:r>
      <w:r w:rsidRPr="00F14D4D">
        <w:rPr>
          <w:rFonts w:asciiTheme="majorBidi" w:hAnsiTheme="majorBidi" w:cstheme="majorBidi"/>
          <w:szCs w:val="21"/>
        </w:rPr>
        <w:t>总检察院</w:t>
      </w:r>
      <w:r w:rsidR="002E42A4">
        <w:rPr>
          <w:rFonts w:asciiTheme="majorBidi" w:hAnsiTheme="majorBidi" w:cstheme="majorBidi" w:hint="eastAsia"/>
          <w:szCs w:val="21"/>
        </w:rPr>
        <w:t>”</w:t>
      </w:r>
      <w:r w:rsidRPr="00F14D4D">
        <w:rPr>
          <w:rFonts w:asciiTheme="majorBidi" w:hAnsiTheme="majorBidi" w:cstheme="majorBidi"/>
          <w:szCs w:val="21"/>
        </w:rPr>
        <w:t>)</w:t>
      </w:r>
      <w:r w:rsidRPr="00F14D4D">
        <w:rPr>
          <w:rFonts w:asciiTheme="majorBidi" w:hAnsiTheme="majorBidi" w:cstheme="majorBidi"/>
          <w:szCs w:val="21"/>
        </w:rPr>
        <w:t>，其中包括一个特殊组成部分</w:t>
      </w:r>
      <w:r w:rsidR="000B1C9F" w:rsidRPr="000B1C9F">
        <w:rPr>
          <w:rFonts w:asciiTheme="majorBidi" w:hAnsiTheme="majorBidi" w:cstheme="majorBidi" w:hint="eastAsia"/>
          <w:spacing w:val="-50"/>
          <w:szCs w:val="21"/>
        </w:rPr>
        <w:t>―</w:t>
      </w:r>
      <w:r w:rsidR="000B1C9F" w:rsidRPr="000B1C9F">
        <w:rPr>
          <w:rFonts w:asciiTheme="majorBidi" w:hAnsiTheme="majorBidi" w:cstheme="majorBidi" w:hint="eastAsia"/>
          <w:szCs w:val="21"/>
        </w:rPr>
        <w:t>―</w:t>
      </w:r>
      <w:r w:rsidRPr="00F14D4D">
        <w:rPr>
          <w:rFonts w:asciiTheme="majorBidi" w:hAnsiTheme="majorBidi" w:cstheme="majorBidi"/>
          <w:szCs w:val="21"/>
        </w:rPr>
        <w:t>特别检察院；州检察院和区检察院。检察院的活动由总检察长负责，总检察长由总统根据议会的提议任免。</w:t>
      </w:r>
    </w:p>
    <w:p w:rsidR="00C22959" w:rsidRPr="00F14D4D" w:rsidRDefault="00C22959" w:rsidP="00C22959">
      <w:pPr>
        <w:pStyle w:val="SingleTxtGC"/>
        <w:rPr>
          <w:rFonts w:asciiTheme="majorBidi" w:hAnsiTheme="majorBidi" w:cstheme="majorBidi"/>
          <w:szCs w:val="21"/>
          <w:lang w:val="es-ES"/>
        </w:rPr>
      </w:pPr>
      <w:r>
        <w:rPr>
          <w:rFonts w:asciiTheme="majorBidi" w:hAnsiTheme="majorBidi" w:cstheme="majorBidi"/>
        </w:rPr>
        <w:t>79</w:t>
      </w:r>
      <w:r w:rsidR="002B3B58">
        <w:rPr>
          <w:rFonts w:asciiTheme="majorBidi" w:hAnsiTheme="majorBidi" w:cstheme="majorBidi"/>
          <w:szCs w:val="21"/>
        </w:rPr>
        <w:t>.</w:t>
      </w:r>
      <w:r w:rsidR="002B3B58">
        <w:rPr>
          <w:rFonts w:asciiTheme="majorBidi" w:hAnsiTheme="majorBidi" w:cstheme="majorBidi"/>
          <w:szCs w:val="21"/>
        </w:rPr>
        <w:tab/>
      </w:r>
      <w:r w:rsidRPr="00F14D4D">
        <w:rPr>
          <w:rFonts w:asciiTheme="majorBidi" w:hAnsiTheme="majorBidi" w:cstheme="majorBidi"/>
          <w:szCs w:val="21"/>
        </w:rPr>
        <w:t>检察官对涉嫌犯罪的人员进行刑事起诉，并在特别法规定的范围内，在起诉开始之前，对审前程序的合法性进行监督，还对被剥夺自由或因法院或其他相关国家权力机构的决定而被限制人身自由者的关押场所进行监督。</w:t>
      </w:r>
    </w:p>
    <w:p w:rsidR="00C22959" w:rsidRPr="00F14D4D" w:rsidRDefault="00C22959" w:rsidP="00C22959">
      <w:pPr>
        <w:pStyle w:val="SingleTxtGC"/>
        <w:rPr>
          <w:rFonts w:asciiTheme="majorBidi" w:hAnsiTheme="majorBidi" w:cstheme="majorBidi"/>
          <w:szCs w:val="21"/>
        </w:rPr>
      </w:pPr>
      <w:r>
        <w:rPr>
          <w:rFonts w:asciiTheme="majorBidi" w:hAnsiTheme="majorBidi" w:cstheme="majorBidi"/>
        </w:rPr>
        <w:t>8</w:t>
      </w:r>
      <w:r w:rsidRPr="00F14D4D">
        <w:rPr>
          <w:rFonts w:asciiTheme="majorBidi" w:hAnsiTheme="majorBidi" w:cstheme="majorBidi"/>
          <w:szCs w:val="21"/>
        </w:rPr>
        <w:t>0</w:t>
      </w:r>
      <w:r w:rsidR="002B3B58">
        <w:rPr>
          <w:rFonts w:asciiTheme="majorBidi" w:hAnsiTheme="majorBidi" w:cstheme="majorBidi"/>
          <w:szCs w:val="21"/>
        </w:rPr>
        <w:t>.</w:t>
      </w:r>
      <w:r w:rsidR="002B3B58">
        <w:rPr>
          <w:rFonts w:asciiTheme="majorBidi" w:hAnsiTheme="majorBidi" w:cstheme="majorBidi"/>
          <w:szCs w:val="21"/>
        </w:rPr>
        <w:tab/>
      </w:r>
      <w:r w:rsidRPr="00F14D4D">
        <w:rPr>
          <w:rFonts w:asciiTheme="majorBidi" w:hAnsiTheme="majorBidi" w:cstheme="majorBidi"/>
          <w:szCs w:val="21"/>
        </w:rPr>
        <w:t>检察官还在法院诉讼过程中行使管辖管，在有特别法规定的情况下，他们在法院诉讼中代表国家；向法官提交审前程序建议；与被告达成辩诉协议，并提交提案供法院批准；向法院提出指控案。在法院诉讼程序之前，检察官按照《刑事诉讼法》规定的工作范围和方式执行其他任务，确保按照特别法的规定保护受害方的权利；并确保按照特别法、依法颁布的国际条约以及欧洲联盟具有法律约束力的法案，就刑事事项开展国际合作。</w:t>
      </w:r>
    </w:p>
    <w:p w:rsidR="00C22959" w:rsidRPr="00F14D4D" w:rsidRDefault="00C22959" w:rsidP="00C22959">
      <w:pPr>
        <w:pStyle w:val="SingleTxtGC"/>
        <w:rPr>
          <w:rFonts w:asciiTheme="majorBidi" w:hAnsiTheme="majorBidi" w:cstheme="majorBidi"/>
          <w:szCs w:val="21"/>
        </w:rPr>
      </w:pPr>
      <w:r>
        <w:rPr>
          <w:rFonts w:asciiTheme="majorBidi" w:hAnsiTheme="majorBidi" w:cstheme="majorBidi"/>
        </w:rPr>
        <w:t>81</w:t>
      </w:r>
      <w:r w:rsidR="002B3B58">
        <w:rPr>
          <w:rFonts w:asciiTheme="majorBidi" w:hAnsiTheme="majorBidi" w:cstheme="majorBidi"/>
          <w:szCs w:val="21"/>
        </w:rPr>
        <w:t>.</w:t>
      </w:r>
      <w:r w:rsidR="002B3B58">
        <w:rPr>
          <w:rFonts w:asciiTheme="majorBidi" w:hAnsiTheme="majorBidi" w:cstheme="majorBidi"/>
          <w:szCs w:val="21"/>
        </w:rPr>
        <w:tab/>
      </w:r>
      <w:r w:rsidRPr="00F14D4D">
        <w:rPr>
          <w:rFonts w:asciiTheme="majorBidi" w:hAnsiTheme="majorBidi" w:cstheme="majorBidi"/>
          <w:szCs w:val="21"/>
        </w:rPr>
        <w:t>检察官参与制定和执行预防措施，以防止违反法律和其他具有普遍约束力的法律规章的行为；还参与消除犯罪的原因和条件，预防和打击犯罪；以及起草法规。检察官还根据特别法或依法颁布的国际条约的规定，执行其他任务。</w:t>
      </w:r>
      <w:r w:rsidRPr="00F14D4D">
        <w:rPr>
          <w:rStyle w:val="a9"/>
          <w:rFonts w:asciiTheme="majorBidi" w:eastAsia="宋体" w:hAnsiTheme="majorBidi" w:cstheme="majorBidi"/>
          <w:szCs w:val="21"/>
        </w:rPr>
        <w:footnoteReference w:id="61"/>
      </w:r>
    </w:p>
    <w:p w:rsidR="00C22959" w:rsidRPr="00F14D4D" w:rsidRDefault="00C22959" w:rsidP="00C22959">
      <w:pPr>
        <w:pStyle w:val="SingleTxtGC"/>
        <w:rPr>
          <w:rFonts w:asciiTheme="majorBidi" w:hAnsiTheme="majorBidi" w:cstheme="majorBidi"/>
          <w:szCs w:val="21"/>
        </w:rPr>
      </w:pPr>
      <w:r>
        <w:rPr>
          <w:rFonts w:asciiTheme="majorBidi" w:hAnsiTheme="majorBidi" w:cstheme="majorBidi"/>
        </w:rPr>
        <w:t>82</w:t>
      </w:r>
      <w:r w:rsidR="002B3B58">
        <w:rPr>
          <w:rFonts w:asciiTheme="majorBidi" w:hAnsiTheme="majorBidi" w:cstheme="majorBidi"/>
          <w:szCs w:val="21"/>
        </w:rPr>
        <w:t>.</w:t>
      </w:r>
      <w:r w:rsidR="002B3B58">
        <w:rPr>
          <w:rFonts w:asciiTheme="majorBidi" w:hAnsiTheme="majorBidi" w:cstheme="majorBidi"/>
          <w:szCs w:val="21"/>
        </w:rPr>
        <w:tab/>
      </w:r>
      <w:r w:rsidRPr="00F14D4D">
        <w:rPr>
          <w:rFonts w:asciiTheme="majorBidi" w:hAnsiTheme="majorBidi" w:cstheme="majorBidi"/>
          <w:szCs w:val="21"/>
        </w:rPr>
        <w:t>在民事诉讼中，如果特别法有所规定，检察官有权向法院提出动议或提起诉讼，并进入已经启动的程序。</w:t>
      </w:r>
      <w:r w:rsidRPr="00F14D4D">
        <w:rPr>
          <w:rStyle w:val="a9"/>
          <w:rFonts w:asciiTheme="majorBidi" w:eastAsia="宋体" w:hAnsiTheme="majorBidi" w:cstheme="majorBidi"/>
          <w:szCs w:val="21"/>
        </w:rPr>
        <w:footnoteReference w:id="62"/>
      </w:r>
      <w:r w:rsidR="00B07DEC">
        <w:rPr>
          <w:rFonts w:asciiTheme="majorBidi" w:hAnsiTheme="majorBidi" w:cstheme="majorBidi" w:hint="eastAsia"/>
          <w:szCs w:val="21"/>
        </w:rPr>
        <w:t xml:space="preserve"> </w:t>
      </w:r>
      <w:r w:rsidRPr="00F14D4D">
        <w:rPr>
          <w:rFonts w:asciiTheme="majorBidi" w:hAnsiTheme="majorBidi" w:cstheme="majorBidi"/>
          <w:szCs w:val="21"/>
        </w:rPr>
        <w:t>根据特别法律</w:t>
      </w:r>
      <w:r w:rsidRPr="00F14D4D">
        <w:rPr>
          <w:rStyle w:val="a9"/>
          <w:rFonts w:asciiTheme="majorBidi" w:eastAsia="宋体" w:hAnsiTheme="majorBidi" w:cstheme="majorBidi"/>
          <w:szCs w:val="21"/>
        </w:rPr>
        <w:footnoteReference w:id="63"/>
      </w:r>
      <w:r w:rsidRPr="00F14D4D">
        <w:rPr>
          <w:rFonts w:asciiTheme="majorBidi" w:hAnsiTheme="majorBidi" w:cstheme="majorBidi"/>
          <w:szCs w:val="21"/>
        </w:rPr>
        <w:t>，检察官也有权就法院裁决提出法律补救，总检察长有权要求对案件进行总检察长上诉审查。</w:t>
      </w:r>
    </w:p>
    <w:p w:rsidR="00C22959" w:rsidRPr="00F14D4D" w:rsidRDefault="00C22959" w:rsidP="00C22959">
      <w:pPr>
        <w:pStyle w:val="SingleTxtGC"/>
        <w:rPr>
          <w:rFonts w:asciiTheme="majorBidi" w:hAnsiTheme="majorBidi" w:cstheme="majorBidi"/>
          <w:szCs w:val="21"/>
        </w:rPr>
      </w:pPr>
      <w:r>
        <w:rPr>
          <w:rFonts w:asciiTheme="majorBidi" w:hAnsiTheme="majorBidi" w:cstheme="majorBidi"/>
        </w:rPr>
        <w:t>83</w:t>
      </w:r>
      <w:r w:rsidR="002B3B58">
        <w:rPr>
          <w:rFonts w:asciiTheme="majorBidi" w:hAnsiTheme="majorBidi" w:cstheme="majorBidi"/>
          <w:szCs w:val="21"/>
        </w:rPr>
        <w:t>.</w:t>
      </w:r>
      <w:r w:rsidR="002B3B58">
        <w:rPr>
          <w:rFonts w:asciiTheme="majorBidi" w:hAnsiTheme="majorBidi" w:cstheme="majorBidi"/>
          <w:szCs w:val="21"/>
        </w:rPr>
        <w:tab/>
      </w:r>
      <w:r w:rsidRPr="00F14D4D">
        <w:rPr>
          <w:rFonts w:asciiTheme="majorBidi" w:hAnsiTheme="majorBidi" w:cstheme="majorBidi"/>
          <w:szCs w:val="21"/>
        </w:rPr>
        <w:t>检察官还根据《检察机关法》的规定，对政府行政机关遵守法律和其他具有普遍约束力的规章的情况实行监督，提出检察官抗议、检察官通知、行政诉讼、针对行政法院的诉讼或根据特别法律在行政法院启动诉讼程序</w:t>
      </w:r>
      <w:r w:rsidRPr="00F14D4D">
        <w:rPr>
          <w:rStyle w:val="a9"/>
          <w:rFonts w:asciiTheme="majorBidi" w:eastAsia="宋体" w:hAnsiTheme="majorBidi" w:cstheme="majorBidi"/>
          <w:szCs w:val="21"/>
        </w:rPr>
        <w:footnoteReference w:id="64"/>
      </w:r>
      <w:r w:rsidRPr="00F14D4D">
        <w:rPr>
          <w:rFonts w:asciiTheme="majorBidi" w:hAnsiTheme="majorBidi" w:cstheme="majorBidi"/>
          <w:szCs w:val="21"/>
        </w:rPr>
        <w:t>。</w:t>
      </w:r>
      <w:r w:rsidRPr="00F14D4D">
        <w:rPr>
          <w:rStyle w:val="a9"/>
          <w:rFonts w:asciiTheme="majorBidi" w:eastAsia="宋体" w:hAnsiTheme="majorBidi" w:cstheme="majorBidi"/>
          <w:szCs w:val="21"/>
        </w:rPr>
        <w:footnoteReference w:id="65"/>
      </w:r>
      <w:r w:rsidR="00174FEB">
        <w:rPr>
          <w:rFonts w:asciiTheme="majorBidi" w:hAnsiTheme="majorBidi" w:cstheme="majorBidi" w:hint="eastAsia"/>
          <w:szCs w:val="21"/>
        </w:rPr>
        <w:t xml:space="preserve"> </w:t>
      </w:r>
      <w:r w:rsidRPr="00F14D4D">
        <w:rPr>
          <w:rFonts w:asciiTheme="majorBidi" w:hAnsiTheme="majorBidi" w:cstheme="majorBidi"/>
          <w:szCs w:val="21"/>
        </w:rPr>
        <w:t>总检察长提</w:t>
      </w:r>
      <w:r w:rsidRPr="00F14D4D">
        <w:rPr>
          <w:rFonts w:asciiTheme="majorBidi" w:hAnsiTheme="majorBidi" w:cstheme="majorBidi"/>
          <w:szCs w:val="21"/>
        </w:rPr>
        <w:lastRenderedPageBreak/>
        <w:t>出申请，要求宪法法院就遵守法律条款的问题启动诉讼程序，也是监督政府行政机构遵守法律和其他具有普遍约束力的规章情况的法律手段。</w:t>
      </w:r>
      <w:r w:rsidRPr="00F14D4D">
        <w:rPr>
          <w:rStyle w:val="a9"/>
          <w:rFonts w:asciiTheme="majorBidi" w:eastAsia="宋体" w:hAnsiTheme="majorBidi" w:cstheme="majorBidi"/>
          <w:szCs w:val="21"/>
        </w:rPr>
        <w:footnoteReference w:id="66"/>
      </w:r>
      <w:r w:rsidR="00434CFB">
        <w:rPr>
          <w:rFonts w:asciiTheme="majorBidi" w:hAnsiTheme="majorBidi" w:cstheme="majorBidi" w:hint="eastAsia"/>
          <w:szCs w:val="21"/>
        </w:rPr>
        <w:t xml:space="preserve"> </w:t>
      </w:r>
      <w:r w:rsidRPr="00F14D4D">
        <w:rPr>
          <w:rFonts w:asciiTheme="majorBidi" w:hAnsiTheme="majorBidi" w:cstheme="majorBidi"/>
          <w:szCs w:val="21"/>
        </w:rPr>
        <w:t>此外，根据《检察机关法》第</w:t>
      </w:r>
      <w:r>
        <w:rPr>
          <w:rFonts w:asciiTheme="majorBidi" w:hAnsiTheme="majorBidi" w:cstheme="majorBidi"/>
        </w:rPr>
        <w:t>15</w:t>
      </w:r>
      <w:r w:rsidRPr="00F14D4D">
        <w:rPr>
          <w:rFonts w:asciiTheme="majorBidi" w:hAnsiTheme="majorBidi" w:cstheme="majorBidi"/>
          <w:szCs w:val="21"/>
        </w:rPr>
        <w:t>条第</w:t>
      </w:r>
      <w:r>
        <w:rPr>
          <w:rFonts w:asciiTheme="majorBidi" w:hAnsiTheme="majorBidi" w:cstheme="majorBidi"/>
        </w:rPr>
        <w:t>1</w:t>
      </w:r>
      <w:r w:rsidRPr="00F14D4D">
        <w:rPr>
          <w:rFonts w:asciiTheme="majorBidi" w:hAnsiTheme="majorBidi" w:cstheme="majorBidi"/>
          <w:szCs w:val="21"/>
        </w:rPr>
        <w:t>款，如果对事项存在争议，总检察长也有权提出动议，请求就《宪法》或宪法法律的解释问题启动程序；提出提案，要求说明总统选举、议会选举、地方自治政府选举和欧洲议会选举的合宪性和合法性；就公民投票的结果、关于罢免总统的公民投票结果提出异议，提出宣布罢免总统决定的动议；提出审查有关解散政党或政治运动或中止其活动的决定的动议；提出动议，要求就宣布紧急状态或紧急事件的决定的遵守情况启动诉讼程序，以及提出动议，要求就法律规定的无效性启动诉讼程序。</w:t>
      </w:r>
    </w:p>
    <w:p w:rsidR="00C22959" w:rsidRPr="00F14D4D" w:rsidRDefault="009C7B6E" w:rsidP="009C7B6E">
      <w:pPr>
        <w:pStyle w:val="H1GC"/>
      </w:pPr>
      <w:r>
        <w:tab/>
      </w:r>
      <w:r w:rsidR="00C22959">
        <w:t>F</w:t>
      </w:r>
      <w:r w:rsidR="00C22959" w:rsidRPr="00F14D4D">
        <w:t>.</w:t>
      </w:r>
      <w:r>
        <w:tab/>
      </w:r>
      <w:r w:rsidR="00C22959" w:rsidRPr="00F14D4D">
        <w:t>公共维权专员</w:t>
      </w:r>
      <w:r w:rsidR="00C22959" w:rsidRPr="00F14D4D">
        <w:t>(</w:t>
      </w:r>
      <w:r w:rsidR="00C22959" w:rsidRPr="00F14D4D">
        <w:t>监察员</w:t>
      </w:r>
      <w:r w:rsidR="00C22959" w:rsidRPr="00F14D4D">
        <w:t>)</w:t>
      </w:r>
    </w:p>
    <w:p w:rsidR="00C22959" w:rsidRPr="00F14D4D" w:rsidRDefault="00C22959" w:rsidP="00C22959">
      <w:pPr>
        <w:pStyle w:val="SingleTxtGC"/>
        <w:rPr>
          <w:rFonts w:asciiTheme="majorBidi" w:hAnsiTheme="majorBidi" w:cstheme="majorBidi"/>
          <w:szCs w:val="21"/>
        </w:rPr>
      </w:pPr>
      <w:r>
        <w:rPr>
          <w:rFonts w:asciiTheme="majorBidi" w:hAnsiTheme="majorBidi" w:cstheme="majorBidi"/>
        </w:rPr>
        <w:t>84</w:t>
      </w:r>
      <w:r w:rsidR="002B3B58">
        <w:rPr>
          <w:rFonts w:asciiTheme="majorBidi" w:hAnsiTheme="majorBidi" w:cstheme="majorBidi"/>
          <w:szCs w:val="21"/>
        </w:rPr>
        <w:t>.</w:t>
      </w:r>
      <w:r w:rsidR="002B3B58">
        <w:rPr>
          <w:rFonts w:asciiTheme="majorBidi" w:hAnsiTheme="majorBidi" w:cstheme="majorBidi"/>
          <w:szCs w:val="21"/>
        </w:rPr>
        <w:tab/>
      </w:r>
      <w:r w:rsidRPr="00F14D4D">
        <w:rPr>
          <w:rFonts w:asciiTheme="majorBidi" w:hAnsiTheme="majorBidi" w:cstheme="majorBidi"/>
          <w:szCs w:val="21"/>
        </w:rPr>
        <w:t>根据《宪法》第</w:t>
      </w:r>
      <w:r>
        <w:rPr>
          <w:rFonts w:asciiTheme="majorBidi" w:hAnsiTheme="majorBidi" w:cstheme="majorBidi"/>
        </w:rPr>
        <w:t>151a</w:t>
      </w:r>
      <w:r w:rsidRPr="00F14D4D">
        <w:rPr>
          <w:rFonts w:asciiTheme="majorBidi" w:hAnsiTheme="majorBidi" w:cstheme="majorBidi"/>
          <w:szCs w:val="21"/>
        </w:rPr>
        <w:t>条第</w:t>
      </w:r>
      <w:r>
        <w:rPr>
          <w:rFonts w:asciiTheme="majorBidi" w:hAnsiTheme="majorBidi" w:cstheme="majorBidi"/>
        </w:rPr>
        <w:t>1</w:t>
      </w:r>
      <w:r w:rsidRPr="00F14D4D">
        <w:rPr>
          <w:rFonts w:asciiTheme="majorBidi" w:hAnsiTheme="majorBidi" w:cstheme="majorBidi"/>
          <w:szCs w:val="21"/>
        </w:rPr>
        <w:t>款，公共维权专员</w:t>
      </w:r>
      <w:r w:rsidRPr="00F14D4D">
        <w:rPr>
          <w:rFonts w:asciiTheme="majorBidi" w:hAnsiTheme="majorBidi" w:cstheme="majorBidi"/>
          <w:szCs w:val="21"/>
        </w:rPr>
        <w:t>(</w:t>
      </w:r>
      <w:r w:rsidRPr="00F14D4D">
        <w:rPr>
          <w:rFonts w:asciiTheme="majorBidi" w:hAnsiTheme="majorBidi" w:cstheme="majorBidi"/>
          <w:szCs w:val="21"/>
        </w:rPr>
        <w:t>监察员</w:t>
      </w:r>
      <w:r w:rsidRPr="00F14D4D">
        <w:rPr>
          <w:rFonts w:asciiTheme="majorBidi" w:hAnsiTheme="majorBidi" w:cstheme="majorBidi"/>
          <w:szCs w:val="21"/>
        </w:rPr>
        <w:t>)</w:t>
      </w:r>
      <w:r w:rsidRPr="00F14D4D">
        <w:rPr>
          <w:rStyle w:val="a9"/>
          <w:rFonts w:asciiTheme="majorBidi" w:eastAsia="宋体" w:hAnsiTheme="majorBidi" w:cstheme="majorBidi"/>
          <w:szCs w:val="21"/>
        </w:rPr>
        <w:footnoteReference w:id="67"/>
      </w:r>
      <w:r w:rsidR="00434CFB">
        <w:rPr>
          <w:rFonts w:asciiTheme="majorBidi" w:hAnsiTheme="majorBidi" w:cstheme="majorBidi"/>
          <w:szCs w:val="21"/>
        </w:rPr>
        <w:t xml:space="preserve"> </w:t>
      </w:r>
      <w:r w:rsidRPr="00F14D4D">
        <w:rPr>
          <w:rFonts w:asciiTheme="majorBidi" w:hAnsiTheme="majorBidi" w:cstheme="majorBidi"/>
          <w:szCs w:val="21"/>
        </w:rPr>
        <w:t>是一个独立机构，该机构在法律规定的范围内，以法律规定的方式，参与对自然人和法人基本权利和自由的保护，防止政府行政机关的行为、决策或不作为违反民主法治国家的法律秩序或原则。</w:t>
      </w:r>
    </w:p>
    <w:p w:rsidR="00C22959" w:rsidRPr="00F14D4D" w:rsidRDefault="00C22959" w:rsidP="00C22959">
      <w:pPr>
        <w:pStyle w:val="SingleTxtGC"/>
        <w:rPr>
          <w:rFonts w:asciiTheme="majorBidi" w:hAnsiTheme="majorBidi" w:cstheme="majorBidi"/>
          <w:szCs w:val="21"/>
        </w:rPr>
      </w:pPr>
      <w:r>
        <w:rPr>
          <w:rFonts w:asciiTheme="majorBidi" w:hAnsiTheme="majorBidi" w:cstheme="majorBidi"/>
        </w:rPr>
        <w:t>85</w:t>
      </w:r>
      <w:r w:rsidR="002B3B58">
        <w:rPr>
          <w:rFonts w:asciiTheme="majorBidi" w:hAnsiTheme="majorBidi" w:cstheme="majorBidi"/>
          <w:szCs w:val="21"/>
        </w:rPr>
        <w:t>.</w:t>
      </w:r>
      <w:r w:rsidR="002B3B58">
        <w:rPr>
          <w:rFonts w:asciiTheme="majorBidi" w:hAnsiTheme="majorBidi" w:cstheme="majorBidi"/>
          <w:szCs w:val="21"/>
        </w:rPr>
        <w:tab/>
      </w:r>
      <w:r w:rsidRPr="00F14D4D">
        <w:rPr>
          <w:rFonts w:asciiTheme="majorBidi" w:hAnsiTheme="majorBidi" w:cstheme="majorBidi"/>
          <w:szCs w:val="21"/>
        </w:rPr>
        <w:t>根据关于公共维权专员的第</w:t>
      </w:r>
      <w:r>
        <w:rPr>
          <w:rFonts w:asciiTheme="majorBidi" w:hAnsiTheme="majorBidi" w:cstheme="majorBidi"/>
        </w:rPr>
        <w:t>564</w:t>
      </w:r>
      <w:r w:rsidRPr="00F14D4D">
        <w:rPr>
          <w:rFonts w:asciiTheme="majorBidi" w:hAnsiTheme="majorBidi" w:cstheme="majorBidi"/>
          <w:szCs w:val="21"/>
        </w:rPr>
        <w:t>/</w:t>
      </w:r>
      <w:r>
        <w:rPr>
          <w:rFonts w:asciiTheme="majorBidi" w:hAnsiTheme="majorBidi" w:cstheme="majorBidi"/>
        </w:rPr>
        <w:t>2</w:t>
      </w:r>
      <w:r w:rsidRPr="00F14D4D">
        <w:rPr>
          <w:rFonts w:asciiTheme="majorBidi" w:hAnsiTheme="majorBidi" w:cstheme="majorBidi"/>
          <w:szCs w:val="21"/>
        </w:rPr>
        <w:t>00</w:t>
      </w:r>
      <w:r>
        <w:rPr>
          <w:rFonts w:asciiTheme="majorBidi" w:hAnsiTheme="majorBidi" w:cstheme="majorBidi"/>
        </w:rPr>
        <w:t>1</w:t>
      </w:r>
      <w:r w:rsidRPr="00F14D4D">
        <w:rPr>
          <w:rFonts w:asciiTheme="majorBidi" w:hAnsiTheme="majorBidi" w:cstheme="majorBidi"/>
          <w:szCs w:val="21"/>
        </w:rPr>
        <w:t>号法修订版</w:t>
      </w:r>
      <w:r w:rsidRPr="00F14D4D" w:rsidDel="00512230">
        <w:rPr>
          <w:rFonts w:asciiTheme="majorBidi" w:hAnsiTheme="majorBidi" w:cstheme="majorBidi"/>
          <w:szCs w:val="21"/>
        </w:rPr>
        <w:t xml:space="preserve"> </w:t>
      </w:r>
      <w:r w:rsidRPr="00F14D4D">
        <w:rPr>
          <w:rFonts w:asciiTheme="majorBidi" w:hAnsiTheme="majorBidi" w:cstheme="majorBidi"/>
          <w:szCs w:val="21"/>
        </w:rPr>
        <w:t>(</w:t>
      </w:r>
      <w:r w:rsidRPr="00F14D4D">
        <w:rPr>
          <w:rFonts w:asciiTheme="majorBidi" w:hAnsiTheme="majorBidi" w:cstheme="majorBidi"/>
          <w:szCs w:val="21"/>
        </w:rPr>
        <w:t>下称《监察员法》</w:t>
      </w:r>
      <w:r w:rsidRPr="00F14D4D">
        <w:rPr>
          <w:rFonts w:asciiTheme="majorBidi" w:hAnsiTheme="majorBidi" w:cstheme="majorBidi"/>
          <w:szCs w:val="21"/>
        </w:rPr>
        <w:t xml:space="preserve">) </w:t>
      </w:r>
      <w:r w:rsidRPr="00F14D4D">
        <w:rPr>
          <w:rFonts w:asciiTheme="majorBidi" w:hAnsiTheme="majorBidi" w:cstheme="majorBidi"/>
          <w:szCs w:val="21"/>
        </w:rPr>
        <w:t>第</w:t>
      </w:r>
      <w:r>
        <w:rPr>
          <w:rFonts w:asciiTheme="majorBidi" w:hAnsiTheme="majorBidi" w:cstheme="majorBidi"/>
        </w:rPr>
        <w:t>3</w:t>
      </w:r>
      <w:r w:rsidRPr="00F14D4D">
        <w:rPr>
          <w:rFonts w:asciiTheme="majorBidi" w:hAnsiTheme="majorBidi" w:cstheme="majorBidi"/>
          <w:szCs w:val="21"/>
        </w:rPr>
        <w:t>条，监察员的权限适用于中央政府机构、地方自治政府，以及在公共行政方面负责就自然人和法人的权利和义务作出决定的法人和自然人。该法还具体规定了哪些机构不在监察员的管辖范围之内。</w:t>
      </w:r>
    </w:p>
    <w:p w:rsidR="00C22959" w:rsidRPr="00F14D4D" w:rsidRDefault="00C22959" w:rsidP="00C22959">
      <w:pPr>
        <w:pStyle w:val="SingleTxtGC"/>
        <w:rPr>
          <w:rFonts w:asciiTheme="majorBidi" w:hAnsiTheme="majorBidi" w:cstheme="majorBidi"/>
          <w:szCs w:val="21"/>
        </w:rPr>
      </w:pPr>
      <w:r>
        <w:rPr>
          <w:rFonts w:asciiTheme="majorBidi" w:hAnsiTheme="majorBidi" w:cstheme="majorBidi"/>
        </w:rPr>
        <w:t>86</w:t>
      </w:r>
      <w:r w:rsidR="002B3B58">
        <w:rPr>
          <w:rFonts w:asciiTheme="majorBidi" w:hAnsiTheme="majorBidi" w:cstheme="majorBidi"/>
          <w:szCs w:val="21"/>
        </w:rPr>
        <w:t>.</w:t>
      </w:r>
      <w:r w:rsidR="002B3B58">
        <w:rPr>
          <w:rFonts w:asciiTheme="majorBidi" w:hAnsiTheme="majorBidi" w:cstheme="majorBidi"/>
          <w:szCs w:val="21"/>
        </w:rPr>
        <w:tab/>
      </w:r>
      <w:r w:rsidRPr="00F14D4D">
        <w:rPr>
          <w:rFonts w:asciiTheme="majorBidi" w:hAnsiTheme="majorBidi" w:cstheme="majorBidi"/>
          <w:szCs w:val="21"/>
        </w:rPr>
        <w:t>凡认为政府行政机构的行为、决策或不作为违反民主和法治国家的法律秩序或原则，因而侵犯了自己的基本权利和自由者，均可与监察员联系。自然人可以在与监察员交流时使用母语，翻译费用由国家承担。根据《监察员法》第</w:t>
      </w:r>
      <w:r>
        <w:rPr>
          <w:rFonts w:asciiTheme="majorBidi" w:hAnsiTheme="majorBidi" w:cstheme="majorBidi"/>
        </w:rPr>
        <w:t>13</w:t>
      </w:r>
      <w:r w:rsidRPr="00F14D4D">
        <w:rPr>
          <w:rFonts w:asciiTheme="majorBidi" w:hAnsiTheme="majorBidi" w:cstheme="majorBidi"/>
          <w:szCs w:val="21"/>
        </w:rPr>
        <w:t>条第</w:t>
      </w:r>
      <w:r>
        <w:rPr>
          <w:rFonts w:asciiTheme="majorBidi" w:hAnsiTheme="majorBidi" w:cstheme="majorBidi"/>
        </w:rPr>
        <w:t>1</w:t>
      </w:r>
      <w:r w:rsidRPr="00F14D4D">
        <w:rPr>
          <w:rFonts w:asciiTheme="majorBidi" w:hAnsiTheme="majorBidi" w:cstheme="majorBidi"/>
          <w:szCs w:val="21"/>
        </w:rPr>
        <w:t>款，监察员根据自然人或法人的请愿书采取行动或自发采取行动。请愿书必须明确说明有关问题和请愿者寻求的结果。监察员对请愿书进行审查。如果监察员认定，根据关于行政或司法问题解决程序的规则，请愿书的内容构成合法补救办法，或行政司法方面的申诉或补救办法或宪法申诉，应立即将这一研究结果通知请愿者并向其说明适当程序。如果监察员确定一个人被非法关押在一个场所、遭到拘留、士兵受到纪律处分、有人受到保护性治疗、保护性羁押、机构治疗或机构羁押，或被羁押在警察拘留室，他</w:t>
      </w:r>
      <w:r w:rsidRPr="00F14D4D">
        <w:rPr>
          <w:rFonts w:asciiTheme="majorBidi" w:hAnsiTheme="majorBidi" w:cstheme="majorBidi"/>
          <w:szCs w:val="21"/>
        </w:rPr>
        <w:t>/</w:t>
      </w:r>
      <w:r w:rsidRPr="00F14D4D">
        <w:rPr>
          <w:rFonts w:asciiTheme="majorBidi" w:hAnsiTheme="majorBidi" w:cstheme="majorBidi"/>
          <w:szCs w:val="21"/>
        </w:rPr>
        <w:t>她应根据特别法采取行动，要求立即将这一事实通知有关检察官，还应通知这一场所的管理部门和有关人员。</w:t>
      </w:r>
    </w:p>
    <w:p w:rsidR="00C22959" w:rsidRPr="00F14D4D" w:rsidRDefault="00C22959" w:rsidP="00C22959">
      <w:pPr>
        <w:pStyle w:val="SingleTxtGC"/>
        <w:rPr>
          <w:rFonts w:asciiTheme="majorBidi" w:hAnsiTheme="majorBidi" w:cstheme="majorBidi"/>
          <w:szCs w:val="21"/>
        </w:rPr>
      </w:pPr>
      <w:r>
        <w:rPr>
          <w:rFonts w:asciiTheme="majorBidi" w:hAnsiTheme="majorBidi" w:cstheme="majorBidi"/>
        </w:rPr>
        <w:t>87</w:t>
      </w:r>
      <w:r w:rsidR="002B3B58">
        <w:rPr>
          <w:rFonts w:asciiTheme="majorBidi" w:hAnsiTheme="majorBidi" w:cstheme="majorBidi"/>
          <w:szCs w:val="21"/>
        </w:rPr>
        <w:t>.</w:t>
      </w:r>
      <w:r w:rsidR="002B3B58">
        <w:rPr>
          <w:rFonts w:asciiTheme="majorBidi" w:hAnsiTheme="majorBidi" w:cstheme="majorBidi"/>
          <w:szCs w:val="21"/>
        </w:rPr>
        <w:tab/>
      </w:r>
      <w:r w:rsidRPr="00F14D4D">
        <w:rPr>
          <w:rFonts w:asciiTheme="majorBidi" w:hAnsiTheme="majorBidi" w:cstheme="majorBidi"/>
          <w:szCs w:val="21"/>
        </w:rPr>
        <w:t>如果请愿涉及对政府行政机关最终决定的审查，或如果监察员认为政府行政机关的决定违反法律或其他具有普遍约束力的条例，应将案件移交主管检察机</w:t>
      </w:r>
      <w:r w:rsidRPr="00F14D4D">
        <w:rPr>
          <w:rFonts w:asciiTheme="majorBidi" w:hAnsiTheme="majorBidi" w:cstheme="majorBidi"/>
          <w:szCs w:val="21"/>
        </w:rPr>
        <w:lastRenderedPageBreak/>
        <w:t>关，或者在适当情况下采取其他行动，同时通知请愿者。对其中包括属于检察机关职权范围的关于应采取措施的请愿，也可采取同样行动。检察官有义务在法定时限内将他</w:t>
      </w:r>
      <w:r w:rsidRPr="00F14D4D">
        <w:rPr>
          <w:rFonts w:asciiTheme="majorBidi" w:hAnsiTheme="majorBidi" w:cstheme="majorBidi"/>
          <w:szCs w:val="21"/>
        </w:rPr>
        <w:t>/</w:t>
      </w:r>
      <w:r w:rsidRPr="00F14D4D">
        <w:rPr>
          <w:rFonts w:asciiTheme="majorBidi" w:hAnsiTheme="majorBidi" w:cstheme="majorBidi"/>
          <w:szCs w:val="21"/>
        </w:rPr>
        <w:t>她为纠正违法行为所采取的措施通知监察员。</w:t>
      </w:r>
    </w:p>
    <w:p w:rsidR="00C22959" w:rsidRPr="00F14D4D" w:rsidRDefault="00C22959" w:rsidP="00C22959">
      <w:pPr>
        <w:pStyle w:val="SingleTxtGC"/>
        <w:rPr>
          <w:rFonts w:asciiTheme="majorBidi" w:hAnsiTheme="majorBidi" w:cstheme="majorBidi"/>
          <w:szCs w:val="21"/>
        </w:rPr>
      </w:pPr>
      <w:r>
        <w:rPr>
          <w:rFonts w:asciiTheme="majorBidi" w:hAnsiTheme="majorBidi" w:cstheme="majorBidi"/>
        </w:rPr>
        <w:t>88</w:t>
      </w:r>
      <w:r w:rsidR="002B3B58">
        <w:rPr>
          <w:rFonts w:asciiTheme="majorBidi" w:hAnsiTheme="majorBidi" w:cstheme="majorBidi"/>
          <w:szCs w:val="21"/>
        </w:rPr>
        <w:t>.</w:t>
      </w:r>
      <w:r w:rsidR="002B3B58">
        <w:rPr>
          <w:rFonts w:asciiTheme="majorBidi" w:hAnsiTheme="majorBidi" w:cstheme="majorBidi"/>
          <w:szCs w:val="21"/>
        </w:rPr>
        <w:tab/>
      </w:r>
      <w:r w:rsidRPr="00F14D4D">
        <w:rPr>
          <w:rFonts w:asciiTheme="majorBidi" w:hAnsiTheme="majorBidi" w:cstheme="majorBidi"/>
          <w:szCs w:val="21"/>
        </w:rPr>
        <w:t>监察员在以下情况下将推迟处理请愿书：所涉事项不属于监察员的职权范围；规定的要素在规定时限内未提供或未做精确说明；监察员发现与该请愿有关的事项正由法院处理，并且诉讼程序没有拖延，或一法院已对事项作出判决；与请愿有关的事项正由检察官审查，或者与请愿有关的事项已经由检察官审查；不属于监察员管辖范围的主管政府行政机关正在就该请愿所涉事项采取行动或作出决定，或不属于监察员管辖范围的主管政府行政机关已经就请愿所涉事项作出了决定；请愿者撤回请愿或宣布他</w:t>
      </w:r>
      <w:r w:rsidRPr="00F14D4D">
        <w:rPr>
          <w:rFonts w:asciiTheme="majorBidi" w:hAnsiTheme="majorBidi" w:cstheme="majorBidi"/>
          <w:szCs w:val="21"/>
        </w:rPr>
        <w:t>/</w:t>
      </w:r>
      <w:r w:rsidRPr="00F14D4D">
        <w:rPr>
          <w:rFonts w:asciiTheme="majorBidi" w:hAnsiTheme="majorBidi" w:cstheme="majorBidi"/>
          <w:szCs w:val="21"/>
        </w:rPr>
        <w:t>她不希望继续进行调查。</w:t>
      </w:r>
    </w:p>
    <w:p w:rsidR="00C22959" w:rsidRPr="00F14D4D" w:rsidRDefault="00C22959" w:rsidP="00C22959">
      <w:pPr>
        <w:pStyle w:val="SingleTxtGC"/>
        <w:rPr>
          <w:rFonts w:asciiTheme="majorBidi" w:hAnsiTheme="majorBidi" w:cstheme="majorBidi"/>
          <w:szCs w:val="21"/>
        </w:rPr>
      </w:pPr>
      <w:r>
        <w:rPr>
          <w:rFonts w:asciiTheme="majorBidi" w:hAnsiTheme="majorBidi" w:cstheme="majorBidi"/>
        </w:rPr>
        <w:t>89</w:t>
      </w:r>
      <w:r w:rsidR="002B3B58">
        <w:rPr>
          <w:rFonts w:asciiTheme="majorBidi" w:hAnsiTheme="majorBidi" w:cstheme="majorBidi"/>
          <w:szCs w:val="21"/>
        </w:rPr>
        <w:t>.</w:t>
      </w:r>
      <w:r w:rsidR="002B3B58">
        <w:rPr>
          <w:rFonts w:asciiTheme="majorBidi" w:hAnsiTheme="majorBidi" w:cstheme="majorBidi"/>
          <w:szCs w:val="21"/>
        </w:rPr>
        <w:tab/>
      </w:r>
      <w:r w:rsidRPr="00F14D4D">
        <w:rPr>
          <w:rFonts w:asciiTheme="majorBidi" w:hAnsiTheme="majorBidi" w:cstheme="majorBidi"/>
          <w:szCs w:val="21"/>
        </w:rPr>
        <w:t>监察员在以下情况下可推迟处理请愿书：发现某项请愿与提出该请愿者无关，除非请愿所涉个人书面同意提出请愿者提交请愿或对所涉事项进行书面授权；提出请愿之日从请愿所涉措施或发生事件起算已超过三年；</w:t>
      </w:r>
      <w:r w:rsidRPr="001C5D7D">
        <w:rPr>
          <w:rFonts w:asciiTheme="majorBidi" w:hAnsiTheme="majorBidi" w:cstheme="majorBidi"/>
          <w:spacing w:val="3"/>
          <w:szCs w:val="21"/>
        </w:rPr>
        <w:t>请愿明显缺乏证据、匿名，或监察员已解决请愿所涉事项，重新提出的请愿不包含任何新的事实；儿童事务专员或残疾人事务专员正在就请愿所涉事项</w:t>
      </w:r>
      <w:bookmarkStart w:id="3" w:name="_Hlk46741263"/>
      <w:r w:rsidRPr="001C5D7D">
        <w:rPr>
          <w:rFonts w:asciiTheme="majorBidi" w:hAnsiTheme="majorBidi" w:cstheme="majorBidi"/>
          <w:spacing w:val="3"/>
          <w:szCs w:val="21"/>
        </w:rPr>
        <w:t>采取行动</w:t>
      </w:r>
      <w:bookmarkEnd w:id="3"/>
      <w:r w:rsidRPr="001C5D7D">
        <w:rPr>
          <w:rFonts w:asciiTheme="majorBidi" w:hAnsiTheme="majorBidi" w:cstheme="majorBidi"/>
          <w:spacing w:val="3"/>
          <w:szCs w:val="21"/>
        </w:rPr>
        <w:t>或已采取行动</w:t>
      </w:r>
      <w:r w:rsidRPr="00F14D4D">
        <w:rPr>
          <w:rFonts w:asciiTheme="majorBidi" w:hAnsiTheme="majorBidi" w:cstheme="majorBidi"/>
          <w:szCs w:val="21"/>
        </w:rPr>
        <w:t>。</w:t>
      </w:r>
    </w:p>
    <w:p w:rsidR="00C22959" w:rsidRPr="00F14D4D" w:rsidRDefault="00C22959" w:rsidP="00C22959">
      <w:pPr>
        <w:pStyle w:val="SingleTxtGC"/>
        <w:rPr>
          <w:rFonts w:asciiTheme="majorBidi" w:hAnsiTheme="majorBidi" w:cstheme="majorBidi"/>
          <w:szCs w:val="21"/>
        </w:rPr>
      </w:pPr>
      <w:r>
        <w:rPr>
          <w:rFonts w:asciiTheme="majorBidi" w:hAnsiTheme="majorBidi" w:cstheme="majorBidi"/>
        </w:rPr>
        <w:t>9</w:t>
      </w:r>
      <w:r w:rsidRPr="00F14D4D">
        <w:rPr>
          <w:rFonts w:asciiTheme="majorBidi" w:hAnsiTheme="majorBidi" w:cstheme="majorBidi"/>
          <w:szCs w:val="21"/>
        </w:rPr>
        <w:t>0</w:t>
      </w:r>
      <w:r w:rsidR="002B3B58">
        <w:rPr>
          <w:rFonts w:asciiTheme="majorBidi" w:hAnsiTheme="majorBidi" w:cstheme="majorBidi"/>
          <w:szCs w:val="21"/>
        </w:rPr>
        <w:t>.</w:t>
      </w:r>
      <w:r w:rsidR="002B3B58">
        <w:rPr>
          <w:rFonts w:asciiTheme="majorBidi" w:hAnsiTheme="majorBidi" w:cstheme="majorBidi"/>
          <w:szCs w:val="21"/>
        </w:rPr>
        <w:tab/>
      </w:r>
      <w:r w:rsidRPr="00F14D4D">
        <w:rPr>
          <w:rFonts w:asciiTheme="majorBidi" w:hAnsiTheme="majorBidi" w:cstheme="majorBidi"/>
          <w:szCs w:val="21"/>
        </w:rPr>
        <w:t>如果有关请愿的调查结果证明有侵犯基本权利和自由的情况，监察员将把结果以及建议采取的措施一道报告给请愿所涉行为、决策或不作为的政府行政机关。政府行政机关应在收到建议措施之日起</w:t>
      </w:r>
      <w:r>
        <w:rPr>
          <w:rFonts w:asciiTheme="majorBidi" w:hAnsiTheme="majorBidi" w:cstheme="majorBidi"/>
        </w:rPr>
        <w:t>2</w:t>
      </w:r>
      <w:r w:rsidRPr="00F14D4D">
        <w:rPr>
          <w:rFonts w:asciiTheme="majorBidi" w:hAnsiTheme="majorBidi" w:cstheme="majorBidi"/>
          <w:szCs w:val="21"/>
        </w:rPr>
        <w:t>0</w:t>
      </w:r>
      <w:r w:rsidRPr="00F14D4D">
        <w:rPr>
          <w:rFonts w:asciiTheme="majorBidi" w:hAnsiTheme="majorBidi" w:cstheme="majorBidi"/>
          <w:szCs w:val="21"/>
        </w:rPr>
        <w:t>天内，向监察员告知其对请愿调查结果和对建议采取的措施的意见。如果监察员不赞成政府行政机关的意见，或认为采取的措施不够充分，将通知该请愿所涉政府行政机关的上级机关，如果没有这一上级机关，则通知斯洛伐克共和国政府。法律对处理自然人和法人提交请愿书的程序作了详细规定。</w:t>
      </w:r>
      <w:r w:rsidRPr="00F14D4D">
        <w:rPr>
          <w:rStyle w:val="a9"/>
          <w:rFonts w:asciiTheme="majorBidi" w:eastAsia="宋体" w:hAnsiTheme="majorBidi" w:cstheme="majorBidi"/>
          <w:szCs w:val="21"/>
        </w:rPr>
        <w:footnoteReference w:id="68"/>
      </w:r>
    </w:p>
    <w:p w:rsidR="00C22959" w:rsidRPr="00F14D4D" w:rsidRDefault="00C22959" w:rsidP="00C22959">
      <w:pPr>
        <w:pStyle w:val="SingleTxtGC"/>
        <w:rPr>
          <w:rFonts w:asciiTheme="majorBidi" w:hAnsiTheme="majorBidi" w:cstheme="majorBidi"/>
          <w:szCs w:val="21"/>
        </w:rPr>
      </w:pPr>
      <w:r>
        <w:rPr>
          <w:rFonts w:asciiTheme="majorBidi" w:hAnsiTheme="majorBidi" w:cstheme="majorBidi"/>
        </w:rPr>
        <w:t>91</w:t>
      </w:r>
      <w:r w:rsidR="002B3B58">
        <w:rPr>
          <w:rFonts w:asciiTheme="majorBidi" w:hAnsiTheme="majorBidi" w:cstheme="majorBidi"/>
          <w:szCs w:val="21"/>
        </w:rPr>
        <w:t>.</w:t>
      </w:r>
      <w:r w:rsidR="002B3B58">
        <w:rPr>
          <w:rFonts w:asciiTheme="majorBidi" w:hAnsiTheme="majorBidi" w:cstheme="majorBidi"/>
          <w:szCs w:val="21"/>
        </w:rPr>
        <w:tab/>
      </w:r>
      <w:r w:rsidRPr="00F14D4D">
        <w:rPr>
          <w:rFonts w:asciiTheme="majorBidi" w:hAnsiTheme="majorBidi" w:cstheme="majorBidi"/>
          <w:szCs w:val="21"/>
        </w:rPr>
        <w:t>如果监察员未遵循第</w:t>
      </w:r>
      <w:r>
        <w:rPr>
          <w:rFonts w:asciiTheme="majorBidi" w:hAnsiTheme="majorBidi" w:cstheme="majorBidi"/>
        </w:rPr>
        <w:t>83</w:t>
      </w:r>
      <w:r w:rsidRPr="00F14D4D">
        <w:rPr>
          <w:rFonts w:asciiTheme="majorBidi" w:hAnsiTheme="majorBidi" w:cstheme="majorBidi"/>
          <w:szCs w:val="21"/>
        </w:rPr>
        <w:t>至</w:t>
      </w:r>
      <w:r>
        <w:rPr>
          <w:rFonts w:asciiTheme="majorBidi" w:hAnsiTheme="majorBidi" w:cstheme="majorBidi"/>
        </w:rPr>
        <w:t>86</w:t>
      </w:r>
      <w:r w:rsidRPr="00F14D4D">
        <w:rPr>
          <w:rFonts w:asciiTheme="majorBidi" w:hAnsiTheme="majorBidi" w:cstheme="majorBidi"/>
          <w:szCs w:val="21"/>
        </w:rPr>
        <w:t>段所述程序，他们将通知请愿者已收到请愿。如果对请愿的调查结果未证明有侵犯基本权利和自由的问题，监察员将以书面形式通知请愿者以及请愿所涉行动、决策或不作为受到质疑的政府行政机关。</w:t>
      </w:r>
    </w:p>
    <w:p w:rsidR="00C22959" w:rsidRPr="00F14D4D" w:rsidRDefault="00C22959" w:rsidP="00C22959">
      <w:pPr>
        <w:pStyle w:val="SingleTxtGC"/>
        <w:rPr>
          <w:rFonts w:asciiTheme="majorBidi" w:hAnsiTheme="majorBidi" w:cstheme="majorBidi"/>
          <w:szCs w:val="21"/>
        </w:rPr>
      </w:pPr>
      <w:r>
        <w:rPr>
          <w:rFonts w:asciiTheme="majorBidi" w:hAnsiTheme="majorBidi" w:cstheme="majorBidi"/>
        </w:rPr>
        <w:t>92</w:t>
      </w:r>
      <w:r w:rsidR="002B3B58">
        <w:rPr>
          <w:rFonts w:asciiTheme="majorBidi" w:hAnsiTheme="majorBidi" w:cstheme="majorBidi"/>
          <w:szCs w:val="21"/>
        </w:rPr>
        <w:t>.</w:t>
      </w:r>
      <w:r w:rsidR="002B3B58">
        <w:rPr>
          <w:rFonts w:asciiTheme="majorBidi" w:hAnsiTheme="majorBidi" w:cstheme="majorBidi"/>
          <w:szCs w:val="21"/>
        </w:rPr>
        <w:tab/>
      </w:r>
      <w:r w:rsidRPr="00F14D4D">
        <w:rPr>
          <w:rFonts w:asciiTheme="majorBidi" w:hAnsiTheme="majorBidi" w:cstheme="majorBidi"/>
          <w:szCs w:val="21"/>
        </w:rPr>
        <w:t>监察员在行使职权时，与主管政府行政机关、检察机关、基金会、民间社团、民间社会组织、民间倡议和活跃于保护基本权利和自由领域的其他实体合作。</w:t>
      </w:r>
    </w:p>
    <w:p w:rsidR="00C22959" w:rsidRPr="00F14D4D" w:rsidRDefault="002B3B58" w:rsidP="002B3B58">
      <w:pPr>
        <w:pStyle w:val="H1GC"/>
      </w:pPr>
      <w:r>
        <w:tab/>
      </w:r>
      <w:r w:rsidR="00C22959">
        <w:t>G</w:t>
      </w:r>
      <w:r w:rsidR="00C22959" w:rsidRPr="00F14D4D">
        <w:t>.</w:t>
      </w:r>
      <w:r>
        <w:tab/>
      </w:r>
      <w:r w:rsidR="00C22959" w:rsidRPr="00F14D4D">
        <w:t>斯洛伐克共和国最高审计署</w:t>
      </w:r>
    </w:p>
    <w:p w:rsidR="00C22959" w:rsidRPr="00F14D4D" w:rsidRDefault="00C22959" w:rsidP="00C22959">
      <w:pPr>
        <w:pStyle w:val="SingleTxtGC"/>
        <w:rPr>
          <w:rFonts w:asciiTheme="majorBidi" w:hAnsiTheme="majorBidi" w:cstheme="majorBidi"/>
          <w:szCs w:val="21"/>
        </w:rPr>
      </w:pPr>
      <w:r>
        <w:rPr>
          <w:rFonts w:asciiTheme="majorBidi" w:hAnsiTheme="majorBidi" w:cstheme="majorBidi"/>
        </w:rPr>
        <w:t>93</w:t>
      </w:r>
      <w:r w:rsidR="002B3B58">
        <w:rPr>
          <w:rFonts w:asciiTheme="majorBidi" w:hAnsiTheme="majorBidi" w:cstheme="majorBidi"/>
          <w:szCs w:val="21"/>
        </w:rPr>
        <w:t>.</w:t>
      </w:r>
      <w:r w:rsidR="002B3B58">
        <w:rPr>
          <w:rFonts w:asciiTheme="majorBidi" w:hAnsiTheme="majorBidi" w:cstheme="majorBidi"/>
          <w:szCs w:val="21"/>
        </w:rPr>
        <w:tab/>
      </w:r>
      <w:r w:rsidRPr="00F14D4D">
        <w:rPr>
          <w:rFonts w:asciiTheme="majorBidi" w:hAnsiTheme="majorBidi" w:cstheme="majorBidi"/>
          <w:szCs w:val="21"/>
        </w:rPr>
        <w:t>斯洛伐克共和国最高审计署是一个独立机构，对国家的预算资源、财产、产权、基金、负债和应收账款进行管理控制。</w:t>
      </w:r>
      <w:r w:rsidRPr="00F14D4D">
        <w:rPr>
          <w:rStyle w:val="a9"/>
          <w:rFonts w:asciiTheme="majorBidi" w:eastAsia="宋体" w:hAnsiTheme="majorBidi" w:cstheme="majorBidi"/>
          <w:szCs w:val="21"/>
        </w:rPr>
        <w:footnoteReference w:id="69"/>
      </w:r>
    </w:p>
    <w:p w:rsidR="00C22959" w:rsidRPr="00F14D4D" w:rsidRDefault="00C22959" w:rsidP="00C22959">
      <w:pPr>
        <w:pStyle w:val="SingleTxtGC"/>
        <w:rPr>
          <w:rFonts w:asciiTheme="majorBidi" w:hAnsiTheme="majorBidi" w:cstheme="majorBidi"/>
          <w:szCs w:val="21"/>
        </w:rPr>
      </w:pPr>
      <w:r>
        <w:rPr>
          <w:rFonts w:asciiTheme="majorBidi" w:hAnsiTheme="majorBidi" w:cstheme="majorBidi"/>
        </w:rPr>
        <w:t>94</w:t>
      </w:r>
      <w:r w:rsidR="002B3B58">
        <w:rPr>
          <w:rFonts w:asciiTheme="majorBidi" w:hAnsiTheme="majorBidi" w:cstheme="majorBidi"/>
          <w:szCs w:val="21"/>
        </w:rPr>
        <w:t>.</w:t>
      </w:r>
      <w:r w:rsidR="002B3B58">
        <w:rPr>
          <w:rFonts w:asciiTheme="majorBidi" w:hAnsiTheme="majorBidi" w:cstheme="majorBidi"/>
          <w:szCs w:val="21"/>
        </w:rPr>
        <w:tab/>
      </w:r>
      <w:r w:rsidRPr="00F14D4D">
        <w:rPr>
          <w:rFonts w:asciiTheme="majorBidi" w:hAnsiTheme="majorBidi" w:cstheme="majorBidi"/>
          <w:szCs w:val="21"/>
        </w:rPr>
        <w:t>斯洛伐克共和国最高审计署的控制权适用于政府、各部和其他中央行政机构及其下属机构；国家当局以及由中央行政机构或其他国家当局、市镇当局和自治州创建的法律实体；由市镇当局构成的法律实体；由自治州构成的法律实体；也适用于持有市镇当局所有权利益的法律实体及持有自治州所有权利益的法律实</w:t>
      </w:r>
      <w:r w:rsidRPr="00F14D4D">
        <w:rPr>
          <w:rFonts w:asciiTheme="majorBidi" w:hAnsiTheme="majorBidi" w:cstheme="majorBidi"/>
          <w:szCs w:val="21"/>
        </w:rPr>
        <w:lastRenderedPageBreak/>
        <w:t>体；国有专项基金、受公法管辖的法定机构；还适用于政府拥有所有权的法律实体、斯洛伐克共和国国有财产基金、斯洛伐克共和国国有财产基金拥有决定性所有权的法律实体；自然人和法人。</w:t>
      </w:r>
    </w:p>
    <w:p w:rsidR="00C22959" w:rsidRPr="00F14D4D" w:rsidRDefault="00C22959" w:rsidP="00C22959">
      <w:pPr>
        <w:pStyle w:val="SingleTxtGC"/>
        <w:rPr>
          <w:rFonts w:asciiTheme="majorBidi" w:hAnsiTheme="majorBidi" w:cstheme="majorBidi"/>
          <w:szCs w:val="21"/>
        </w:rPr>
      </w:pPr>
      <w:r>
        <w:rPr>
          <w:rFonts w:asciiTheme="majorBidi" w:hAnsiTheme="majorBidi" w:cstheme="majorBidi"/>
        </w:rPr>
        <w:t>95</w:t>
      </w:r>
      <w:r w:rsidR="002B3B58">
        <w:rPr>
          <w:rFonts w:asciiTheme="majorBidi" w:hAnsiTheme="majorBidi" w:cstheme="majorBidi"/>
          <w:szCs w:val="21"/>
        </w:rPr>
        <w:t>.</w:t>
      </w:r>
      <w:r w:rsidR="002B3B58">
        <w:rPr>
          <w:rFonts w:asciiTheme="majorBidi" w:hAnsiTheme="majorBidi" w:cstheme="majorBidi"/>
          <w:szCs w:val="21"/>
        </w:rPr>
        <w:tab/>
      </w:r>
      <w:r w:rsidRPr="00F14D4D">
        <w:rPr>
          <w:rFonts w:asciiTheme="majorBidi" w:hAnsiTheme="majorBidi" w:cstheme="majorBidi"/>
          <w:szCs w:val="21"/>
        </w:rPr>
        <w:t>斯洛伐克共和国最高审计署由审计长领导。审计长和副审计长由议会选举和罢免。任何可被选入议会的斯洛伐克共和国公民都可以当选审计长和副审计长。同一人最多可连任两届审计长或副审计长，每届任期七年。</w:t>
      </w:r>
    </w:p>
    <w:p w:rsidR="00C22959" w:rsidRPr="00F14D4D" w:rsidRDefault="00C22959" w:rsidP="00C22959">
      <w:pPr>
        <w:pStyle w:val="SingleTxtGC"/>
        <w:rPr>
          <w:rFonts w:asciiTheme="majorBidi" w:hAnsiTheme="majorBidi" w:cstheme="majorBidi"/>
          <w:szCs w:val="21"/>
        </w:rPr>
      </w:pPr>
      <w:r>
        <w:rPr>
          <w:rFonts w:asciiTheme="majorBidi" w:hAnsiTheme="majorBidi" w:cstheme="majorBidi"/>
        </w:rPr>
        <w:t>96</w:t>
      </w:r>
      <w:r w:rsidR="002B3B58">
        <w:rPr>
          <w:rFonts w:asciiTheme="majorBidi" w:hAnsiTheme="majorBidi" w:cstheme="majorBidi"/>
          <w:szCs w:val="21"/>
        </w:rPr>
        <w:t>.</w:t>
      </w:r>
      <w:r w:rsidR="002B3B58">
        <w:rPr>
          <w:rFonts w:asciiTheme="majorBidi" w:hAnsiTheme="majorBidi" w:cstheme="majorBidi"/>
          <w:szCs w:val="21"/>
        </w:rPr>
        <w:tab/>
      </w:r>
      <w:r w:rsidRPr="00F14D4D">
        <w:rPr>
          <w:rFonts w:asciiTheme="majorBidi" w:hAnsiTheme="majorBidi" w:cstheme="majorBidi"/>
          <w:szCs w:val="21"/>
        </w:rPr>
        <w:t>审计长和副审计长担任审计署职务时，不得在另一公共机构任职，不得有雇佣关系或任何类似的劳动关系，不得从事商业活动，不得担任企业法人的管理或监督机构的成员也不得从事其他经济或有偿活动，</w:t>
      </w:r>
      <w:proofErr w:type="gramStart"/>
      <w:r w:rsidRPr="00F14D4D">
        <w:rPr>
          <w:rFonts w:asciiTheme="majorBidi" w:hAnsiTheme="majorBidi" w:cstheme="majorBidi"/>
          <w:szCs w:val="21"/>
        </w:rPr>
        <w:t>管理自</w:t>
      </w:r>
      <w:proofErr w:type="gramEnd"/>
      <w:r w:rsidRPr="00F14D4D">
        <w:rPr>
          <w:rFonts w:asciiTheme="majorBidi" w:hAnsiTheme="majorBidi" w:cstheme="majorBidi"/>
          <w:szCs w:val="21"/>
        </w:rPr>
        <w:t>有财产、从事个人科学、教育、文学或艺术活动的情况除外。</w:t>
      </w:r>
    </w:p>
    <w:p w:rsidR="00C22959" w:rsidRPr="00F14D4D" w:rsidRDefault="002B3B58" w:rsidP="002B3B58">
      <w:pPr>
        <w:pStyle w:val="HChGC"/>
      </w:pPr>
      <w:r>
        <w:tab/>
      </w:r>
      <w:r w:rsidR="00C22959" w:rsidRPr="00F14D4D">
        <w:t>三</w:t>
      </w:r>
      <w:r w:rsidR="00C22959" w:rsidRPr="00F14D4D">
        <w:t>.</w:t>
      </w:r>
      <w:r>
        <w:tab/>
      </w:r>
      <w:r w:rsidR="00C22959" w:rsidRPr="00F14D4D">
        <w:t>保护人权的法律框架</w:t>
      </w:r>
    </w:p>
    <w:p w:rsidR="00C22959" w:rsidRPr="00F14D4D" w:rsidRDefault="00C22959" w:rsidP="00C22959">
      <w:pPr>
        <w:pStyle w:val="SingleTxtGC"/>
        <w:rPr>
          <w:rFonts w:asciiTheme="majorBidi" w:hAnsiTheme="majorBidi" w:cstheme="majorBidi"/>
          <w:szCs w:val="21"/>
        </w:rPr>
      </w:pPr>
      <w:r>
        <w:rPr>
          <w:rFonts w:asciiTheme="majorBidi" w:hAnsiTheme="majorBidi" w:cstheme="majorBidi"/>
        </w:rPr>
        <w:t>97</w:t>
      </w:r>
      <w:r w:rsidR="002B3B58">
        <w:rPr>
          <w:rFonts w:asciiTheme="majorBidi" w:hAnsiTheme="majorBidi" w:cstheme="majorBidi"/>
          <w:szCs w:val="21"/>
        </w:rPr>
        <w:t>.</w:t>
      </w:r>
      <w:r w:rsidR="002B3B58">
        <w:rPr>
          <w:rFonts w:asciiTheme="majorBidi" w:hAnsiTheme="majorBidi" w:cstheme="majorBidi"/>
          <w:szCs w:val="21"/>
        </w:rPr>
        <w:tab/>
      </w:r>
      <w:r w:rsidRPr="00F14D4D">
        <w:rPr>
          <w:rFonts w:asciiTheme="majorBidi" w:hAnsiTheme="majorBidi" w:cstheme="majorBidi"/>
          <w:szCs w:val="21"/>
        </w:rPr>
        <w:t>在斯洛伐克共和国，基本权利和自由主要受《宪法》保护。规定基本人权和自由的最重要的法律文件是《宪法》</w:t>
      </w:r>
      <w:r w:rsidRPr="00F14D4D">
        <w:rPr>
          <w:rFonts w:asciiTheme="majorBidi" w:hAnsiTheme="majorBidi" w:cstheme="majorBidi"/>
          <w:szCs w:val="21"/>
        </w:rPr>
        <w:t>(</w:t>
      </w:r>
      <w:r w:rsidRPr="00F14D4D">
        <w:rPr>
          <w:rFonts w:asciiTheme="majorBidi" w:hAnsiTheme="majorBidi" w:cstheme="majorBidi"/>
          <w:szCs w:val="21"/>
        </w:rPr>
        <w:t>收入《斯洛伐克共和国法律汇编》以第</w:t>
      </w:r>
      <w:r>
        <w:rPr>
          <w:rFonts w:asciiTheme="majorBidi" w:hAnsiTheme="majorBidi" w:cstheme="majorBidi"/>
        </w:rPr>
        <w:t>46</w:t>
      </w:r>
      <w:r w:rsidRPr="00F14D4D">
        <w:rPr>
          <w:rFonts w:asciiTheme="majorBidi" w:hAnsiTheme="majorBidi" w:cstheme="majorBidi"/>
          <w:szCs w:val="21"/>
        </w:rPr>
        <w:t>0/</w:t>
      </w:r>
      <w:r>
        <w:rPr>
          <w:rFonts w:asciiTheme="majorBidi" w:hAnsiTheme="majorBidi" w:cstheme="majorBidi"/>
        </w:rPr>
        <w:t>1992</w:t>
      </w:r>
      <w:r w:rsidRPr="00F14D4D">
        <w:rPr>
          <w:rFonts w:asciiTheme="majorBidi" w:hAnsiTheme="majorBidi" w:cstheme="majorBidi"/>
          <w:szCs w:val="21"/>
        </w:rPr>
        <w:t>号法修订版颁布</w:t>
      </w:r>
      <w:r w:rsidRPr="00F14D4D">
        <w:rPr>
          <w:rFonts w:asciiTheme="majorBidi" w:hAnsiTheme="majorBidi" w:cstheme="majorBidi"/>
          <w:szCs w:val="21"/>
        </w:rPr>
        <w:t>)</w:t>
      </w:r>
      <w:r w:rsidRPr="00F14D4D">
        <w:rPr>
          <w:rFonts w:asciiTheme="majorBidi" w:hAnsiTheme="majorBidi" w:cstheme="majorBidi"/>
          <w:szCs w:val="21"/>
        </w:rPr>
        <w:t>。</w:t>
      </w:r>
    </w:p>
    <w:p w:rsidR="00C22959" w:rsidRPr="00F14D4D" w:rsidRDefault="00C22959" w:rsidP="00C22959">
      <w:pPr>
        <w:pStyle w:val="SingleTxtGC"/>
        <w:rPr>
          <w:rFonts w:asciiTheme="majorBidi" w:hAnsiTheme="majorBidi" w:cstheme="majorBidi"/>
          <w:szCs w:val="21"/>
        </w:rPr>
      </w:pPr>
      <w:r>
        <w:rPr>
          <w:rFonts w:asciiTheme="majorBidi" w:hAnsiTheme="majorBidi" w:cstheme="majorBidi"/>
        </w:rPr>
        <w:t>98</w:t>
      </w:r>
      <w:r w:rsidR="002B3B58">
        <w:rPr>
          <w:rFonts w:asciiTheme="majorBidi" w:hAnsiTheme="majorBidi" w:cstheme="majorBidi"/>
          <w:szCs w:val="21"/>
        </w:rPr>
        <w:t>.</w:t>
      </w:r>
      <w:r w:rsidR="002B3B58">
        <w:rPr>
          <w:rFonts w:asciiTheme="majorBidi" w:hAnsiTheme="majorBidi" w:cstheme="majorBidi"/>
          <w:szCs w:val="21"/>
        </w:rPr>
        <w:tab/>
      </w:r>
      <w:r w:rsidRPr="00F14D4D">
        <w:rPr>
          <w:rFonts w:asciiTheme="majorBidi" w:hAnsiTheme="majorBidi" w:cstheme="majorBidi"/>
          <w:szCs w:val="21"/>
        </w:rPr>
        <w:t>《宪法》所载的基本权利和自由以《基本权利和自由宪章》为基础，该宪章在前捷克和斯洛伐克联邦共和国存在期间由第</w:t>
      </w:r>
      <w:r>
        <w:rPr>
          <w:rFonts w:asciiTheme="majorBidi" w:hAnsiTheme="majorBidi" w:cstheme="majorBidi"/>
        </w:rPr>
        <w:t>23</w:t>
      </w:r>
      <w:r w:rsidRPr="00F14D4D">
        <w:rPr>
          <w:rFonts w:asciiTheme="majorBidi" w:hAnsiTheme="majorBidi" w:cstheme="majorBidi"/>
          <w:szCs w:val="21"/>
        </w:rPr>
        <w:t>/</w:t>
      </w:r>
      <w:r>
        <w:rPr>
          <w:rFonts w:asciiTheme="majorBidi" w:hAnsiTheme="majorBidi" w:cstheme="majorBidi"/>
        </w:rPr>
        <w:t>1991</w:t>
      </w:r>
      <w:r w:rsidRPr="00F14D4D">
        <w:rPr>
          <w:rFonts w:asciiTheme="majorBidi" w:hAnsiTheme="majorBidi" w:cstheme="majorBidi"/>
          <w:szCs w:val="21"/>
        </w:rPr>
        <w:t>号宪制性法律通过，现在仍然是斯洛伐克共和国法律秩序的一部分。《宪法》的一般条款确立了所有人在尊严和权利方面的平等地位；具体而言，第</w:t>
      </w:r>
      <w:r>
        <w:rPr>
          <w:rFonts w:asciiTheme="majorBidi" w:hAnsiTheme="majorBidi" w:cstheme="majorBidi"/>
        </w:rPr>
        <w:t>12</w:t>
      </w:r>
      <w:r w:rsidRPr="00F14D4D">
        <w:rPr>
          <w:rFonts w:asciiTheme="majorBidi" w:hAnsiTheme="majorBidi" w:cstheme="majorBidi"/>
          <w:szCs w:val="21"/>
        </w:rPr>
        <w:t>条第</w:t>
      </w:r>
      <w:r>
        <w:rPr>
          <w:rFonts w:asciiTheme="majorBidi" w:hAnsiTheme="majorBidi" w:cstheme="majorBidi"/>
        </w:rPr>
        <w:t>1</w:t>
      </w:r>
      <w:r w:rsidRPr="00F14D4D">
        <w:rPr>
          <w:rFonts w:asciiTheme="majorBidi" w:hAnsiTheme="majorBidi" w:cstheme="majorBidi"/>
          <w:szCs w:val="21"/>
        </w:rPr>
        <w:t>款和第</w:t>
      </w:r>
      <w:r>
        <w:rPr>
          <w:rFonts w:asciiTheme="majorBidi" w:hAnsiTheme="majorBidi" w:cstheme="majorBidi"/>
        </w:rPr>
        <w:t>2</w:t>
      </w:r>
      <w:r w:rsidRPr="00F14D4D">
        <w:rPr>
          <w:rFonts w:asciiTheme="majorBidi" w:hAnsiTheme="majorBidi" w:cstheme="majorBidi"/>
          <w:szCs w:val="21"/>
        </w:rPr>
        <w:t>款规定</w:t>
      </w:r>
      <w:r>
        <w:rPr>
          <w:rFonts w:asciiTheme="majorBidi" w:hAnsiTheme="majorBidi" w:cstheme="majorBidi"/>
        </w:rPr>
        <w:t>：</w:t>
      </w:r>
      <w:r>
        <w:rPr>
          <w:rFonts w:asciiTheme="majorBidi" w:hAnsiTheme="majorBidi" w:cstheme="majorBidi" w:hint="eastAsia"/>
        </w:rPr>
        <w:t>“</w:t>
      </w:r>
      <w:r w:rsidRPr="00F14D4D">
        <w:rPr>
          <w:rFonts w:asciiTheme="majorBidi" w:hAnsiTheme="majorBidi" w:cstheme="majorBidi"/>
          <w:szCs w:val="21"/>
        </w:rPr>
        <w:t>人人自由并在尊严和权利方面平等。基本权利和自由不得被剥夺、转让、禁止或分割。在斯洛伐克共和国领土上，保证每一个人的基本权利和自由，不论其性别、种族、肤色、语言、信仰和宗教、政治或其他思想、民族或社会出身、民族或族裔群体、财产、血统或其他地位如何。任何人不得因这些理由受到伤害、优待或歧视。</w:t>
      </w:r>
      <w:r>
        <w:rPr>
          <w:rFonts w:asciiTheme="majorBidi" w:hAnsiTheme="majorBidi" w:cstheme="majorBidi" w:hint="eastAsia"/>
        </w:rPr>
        <w:t>”</w:t>
      </w:r>
      <w:r w:rsidRPr="00F14D4D">
        <w:rPr>
          <w:rFonts w:asciiTheme="majorBidi" w:hAnsiTheme="majorBidi" w:cstheme="majorBidi"/>
          <w:szCs w:val="21"/>
        </w:rPr>
        <w:t>上述条款明确列举了不应区别对待任何人，以及确保所有人平等地位的理由。《宪法》还规定，基本权利和自由的范围只能由法律依照《宪法》规定的条件进行规范。对基本权利和自由的法律限制适用于符合既定条件的所有情况，即没有区别地适用于所有人。</w:t>
      </w:r>
    </w:p>
    <w:p w:rsidR="00C22959" w:rsidRPr="00F14D4D" w:rsidRDefault="00C22959" w:rsidP="00C22959">
      <w:pPr>
        <w:pStyle w:val="SingleTxtGC"/>
        <w:rPr>
          <w:rFonts w:asciiTheme="majorBidi" w:hAnsiTheme="majorBidi" w:cstheme="majorBidi"/>
          <w:szCs w:val="21"/>
        </w:rPr>
      </w:pPr>
      <w:r>
        <w:rPr>
          <w:rFonts w:asciiTheme="majorBidi" w:hAnsiTheme="majorBidi" w:cstheme="majorBidi"/>
        </w:rPr>
        <w:t>99</w:t>
      </w:r>
      <w:r w:rsidR="002B3B58">
        <w:rPr>
          <w:rFonts w:asciiTheme="majorBidi" w:hAnsiTheme="majorBidi" w:cstheme="majorBidi"/>
          <w:szCs w:val="21"/>
        </w:rPr>
        <w:t>.</w:t>
      </w:r>
      <w:r w:rsidR="002B3B58">
        <w:rPr>
          <w:rFonts w:asciiTheme="majorBidi" w:hAnsiTheme="majorBidi" w:cstheme="majorBidi"/>
          <w:szCs w:val="21"/>
        </w:rPr>
        <w:tab/>
      </w:r>
      <w:r w:rsidRPr="00F14D4D">
        <w:rPr>
          <w:rFonts w:asciiTheme="majorBidi" w:hAnsiTheme="majorBidi" w:cstheme="majorBidi"/>
          <w:szCs w:val="21"/>
        </w:rPr>
        <w:t>《宪法》所载基本人权和自由普遍赋予所有人，但其中一些只涉及斯洛伐克公民，包括一些政治权利</w:t>
      </w:r>
      <w:r w:rsidRPr="00F14D4D">
        <w:rPr>
          <w:rFonts w:asciiTheme="majorBidi" w:hAnsiTheme="majorBidi" w:cstheme="majorBidi"/>
          <w:szCs w:val="21"/>
        </w:rPr>
        <w:t>(</w:t>
      </w:r>
      <w:r w:rsidRPr="00F14D4D">
        <w:rPr>
          <w:rFonts w:asciiTheme="majorBidi" w:hAnsiTheme="majorBidi" w:cstheme="majorBidi"/>
          <w:szCs w:val="21"/>
        </w:rPr>
        <w:t>如创办公共当局</w:t>
      </w:r>
      <w:r w:rsidRPr="00F14D4D">
        <w:rPr>
          <w:rFonts w:asciiTheme="majorBidi" w:hAnsiTheme="majorBidi" w:cstheme="majorBidi"/>
          <w:szCs w:val="21"/>
        </w:rPr>
        <w:t>)</w:t>
      </w:r>
      <w:r w:rsidRPr="00F14D4D">
        <w:rPr>
          <w:rFonts w:asciiTheme="majorBidi" w:hAnsiTheme="majorBidi" w:cstheme="majorBidi"/>
          <w:szCs w:val="21"/>
        </w:rPr>
        <w:t>以及部分经济、社会及文化权利</w:t>
      </w:r>
      <w:r w:rsidRPr="00F14D4D">
        <w:rPr>
          <w:rFonts w:asciiTheme="majorBidi" w:hAnsiTheme="majorBidi" w:cstheme="majorBidi"/>
          <w:szCs w:val="21"/>
        </w:rPr>
        <w:t>(</w:t>
      </w:r>
      <w:r w:rsidRPr="00F14D4D">
        <w:rPr>
          <w:rFonts w:asciiTheme="majorBidi" w:hAnsiTheme="majorBidi" w:cstheme="majorBidi"/>
          <w:szCs w:val="21"/>
        </w:rPr>
        <w:t>如工作权</w:t>
      </w:r>
      <w:r w:rsidRPr="00F14D4D">
        <w:rPr>
          <w:rFonts w:asciiTheme="majorBidi" w:hAnsiTheme="majorBidi" w:cstheme="majorBidi"/>
          <w:szCs w:val="21"/>
        </w:rPr>
        <w:t>)</w:t>
      </w:r>
      <w:r w:rsidRPr="00F14D4D">
        <w:rPr>
          <w:rFonts w:asciiTheme="majorBidi" w:hAnsiTheme="majorBidi" w:cstheme="majorBidi"/>
          <w:szCs w:val="21"/>
        </w:rPr>
        <w:t>。</w:t>
      </w:r>
    </w:p>
    <w:p w:rsidR="00C22959" w:rsidRPr="00F14D4D" w:rsidRDefault="00C22959" w:rsidP="004D341E">
      <w:pPr>
        <w:pStyle w:val="SingleTxtGC"/>
        <w:tabs>
          <w:tab w:val="clear" w:pos="431"/>
          <w:tab w:val="clear" w:pos="1134"/>
          <w:tab w:val="clear" w:pos="1565"/>
          <w:tab w:val="clear" w:pos="1996"/>
          <w:tab w:val="clear" w:pos="2427"/>
          <w:tab w:val="left" w:pos="567"/>
        </w:tabs>
        <w:rPr>
          <w:rFonts w:asciiTheme="majorBidi" w:hAnsiTheme="majorBidi" w:cstheme="majorBidi"/>
          <w:szCs w:val="21"/>
        </w:rPr>
      </w:pPr>
      <w:r>
        <w:rPr>
          <w:rFonts w:asciiTheme="majorBidi" w:hAnsiTheme="majorBidi" w:cstheme="majorBidi"/>
        </w:rPr>
        <w:t>1</w:t>
      </w:r>
      <w:r w:rsidRPr="00F14D4D">
        <w:rPr>
          <w:rFonts w:asciiTheme="majorBidi" w:hAnsiTheme="majorBidi" w:cstheme="majorBidi"/>
          <w:szCs w:val="21"/>
        </w:rPr>
        <w:t>00</w:t>
      </w:r>
      <w:r w:rsidR="002B3B58">
        <w:rPr>
          <w:rFonts w:asciiTheme="majorBidi" w:hAnsiTheme="majorBidi" w:cstheme="majorBidi"/>
          <w:szCs w:val="21"/>
        </w:rPr>
        <w:t>.</w:t>
      </w:r>
      <w:r w:rsidR="002B3B58">
        <w:rPr>
          <w:rFonts w:asciiTheme="majorBidi" w:hAnsiTheme="majorBidi" w:cstheme="majorBidi"/>
          <w:szCs w:val="21"/>
        </w:rPr>
        <w:tab/>
      </w:r>
      <w:r w:rsidRPr="00F14D4D">
        <w:rPr>
          <w:rFonts w:asciiTheme="majorBidi" w:hAnsiTheme="majorBidi" w:cstheme="majorBidi"/>
          <w:szCs w:val="21"/>
        </w:rPr>
        <w:t>对基本权利和自由的限制只能由法律依照《宪法》规定的条件进行规范。对基本权利和自由的法律限制必须平等适用于符合既定条件的所有情况。在限制基本权利和自由时，必须考虑其实质和含义。这类限制只可适用于规定的目标。</w:t>
      </w:r>
    </w:p>
    <w:p w:rsidR="00C22959" w:rsidRPr="00F14D4D" w:rsidRDefault="002B3B58" w:rsidP="002B3B58">
      <w:pPr>
        <w:pStyle w:val="H1GC"/>
      </w:pPr>
      <w:r>
        <w:tab/>
      </w:r>
      <w:r w:rsidR="00C22959">
        <w:t>A</w:t>
      </w:r>
      <w:r w:rsidR="00C22959" w:rsidRPr="00F14D4D">
        <w:t>.</w:t>
      </w:r>
      <w:r>
        <w:tab/>
      </w:r>
      <w:r w:rsidR="00C22959" w:rsidRPr="00F14D4D">
        <w:t>《宪法》对人权和基本自由的保护</w:t>
      </w:r>
    </w:p>
    <w:p w:rsidR="00C22959" w:rsidRPr="00F14D4D" w:rsidRDefault="00C22959" w:rsidP="004D341E">
      <w:pPr>
        <w:pStyle w:val="SingleTxtGC"/>
        <w:tabs>
          <w:tab w:val="clear" w:pos="431"/>
          <w:tab w:val="clear" w:pos="1134"/>
          <w:tab w:val="clear" w:pos="1565"/>
          <w:tab w:val="clear" w:pos="1996"/>
          <w:tab w:val="clear" w:pos="2427"/>
          <w:tab w:val="left" w:pos="567"/>
        </w:tabs>
        <w:rPr>
          <w:rFonts w:asciiTheme="majorBidi" w:hAnsiTheme="majorBidi" w:cstheme="majorBidi"/>
          <w:szCs w:val="21"/>
        </w:rPr>
      </w:pPr>
      <w:r>
        <w:rPr>
          <w:rFonts w:asciiTheme="majorBidi" w:hAnsiTheme="majorBidi" w:cstheme="majorBidi"/>
        </w:rPr>
        <w:t>1</w:t>
      </w:r>
      <w:r w:rsidRPr="00F14D4D">
        <w:rPr>
          <w:rFonts w:asciiTheme="majorBidi" w:hAnsiTheme="majorBidi" w:cstheme="majorBidi"/>
          <w:szCs w:val="21"/>
        </w:rPr>
        <w:t>0</w:t>
      </w:r>
      <w:r>
        <w:rPr>
          <w:rFonts w:asciiTheme="majorBidi" w:hAnsiTheme="majorBidi" w:cstheme="majorBidi"/>
        </w:rPr>
        <w:t>1</w:t>
      </w:r>
      <w:r w:rsidR="002B3B58">
        <w:rPr>
          <w:rFonts w:asciiTheme="majorBidi" w:hAnsiTheme="majorBidi" w:cstheme="majorBidi"/>
          <w:szCs w:val="21"/>
        </w:rPr>
        <w:t>.</w:t>
      </w:r>
      <w:r w:rsidR="002B3B58">
        <w:rPr>
          <w:rFonts w:asciiTheme="majorBidi" w:hAnsiTheme="majorBidi" w:cstheme="majorBidi"/>
          <w:szCs w:val="21"/>
        </w:rPr>
        <w:tab/>
      </w:r>
      <w:r w:rsidRPr="00F14D4D">
        <w:rPr>
          <w:rFonts w:asciiTheme="majorBidi" w:hAnsiTheme="majorBidi" w:cstheme="majorBidi"/>
          <w:szCs w:val="21"/>
        </w:rPr>
        <w:t>具体而言，《宪法》保障以下基本权利和自由</w:t>
      </w:r>
      <w:r>
        <w:rPr>
          <w:rFonts w:asciiTheme="majorBidi" w:hAnsiTheme="majorBidi" w:cstheme="majorBidi"/>
        </w:rPr>
        <w:t>：</w:t>
      </w:r>
    </w:p>
    <w:p w:rsidR="00C22959" w:rsidRPr="00F14D4D" w:rsidRDefault="00C22959" w:rsidP="00D15BE6">
      <w:pPr>
        <w:pStyle w:val="SingleTxtGC"/>
        <w:numPr>
          <w:ilvl w:val="0"/>
          <w:numId w:val="27"/>
        </w:numPr>
        <w:tabs>
          <w:tab w:val="clear" w:pos="1996"/>
        </w:tabs>
        <w:ind w:left="2132" w:hanging="431"/>
        <w:rPr>
          <w:rFonts w:asciiTheme="majorBidi" w:hAnsiTheme="majorBidi" w:cstheme="majorBidi"/>
          <w:color w:val="C00000"/>
          <w:szCs w:val="21"/>
        </w:rPr>
      </w:pPr>
      <w:r w:rsidRPr="00F14D4D">
        <w:rPr>
          <w:rFonts w:asciiTheme="majorBidi" w:hAnsiTheme="majorBidi" w:cstheme="majorBidi"/>
          <w:szCs w:val="21"/>
        </w:rPr>
        <w:t>基本人权和自由</w:t>
      </w:r>
      <w:r w:rsidR="001F781B" w:rsidRPr="000066C7">
        <w:rPr>
          <w:rFonts w:asciiTheme="majorBidi" w:hAnsiTheme="majorBidi" w:cstheme="majorBidi" w:hint="eastAsia"/>
          <w:spacing w:val="-50"/>
          <w:szCs w:val="21"/>
        </w:rPr>
        <w:t>―</w:t>
      </w:r>
      <w:r w:rsidR="001F781B" w:rsidRPr="000066C7">
        <w:rPr>
          <w:rFonts w:asciiTheme="majorBidi" w:hAnsiTheme="majorBidi" w:cstheme="majorBidi" w:hint="eastAsia"/>
          <w:szCs w:val="21"/>
        </w:rPr>
        <w:t>―</w:t>
      </w:r>
      <w:r w:rsidRPr="00F14D4D">
        <w:rPr>
          <w:rFonts w:asciiTheme="majorBidi" w:hAnsiTheme="majorBidi" w:cstheme="majorBidi"/>
          <w:szCs w:val="21"/>
        </w:rPr>
        <w:t>生命权；禁止死刑；个人及其隐私不受侵犯；禁止酷刑和其他残忍、不人道或有辱人格的待遇或处罚；人身自由；从羁押时算起，决定释放被拘留者或将其移交给法院的最长期限为</w:t>
      </w:r>
      <w:r>
        <w:rPr>
          <w:rFonts w:asciiTheme="majorBidi" w:hAnsiTheme="majorBidi" w:cstheme="majorBidi"/>
        </w:rPr>
        <w:t>48</w:t>
      </w:r>
      <w:r w:rsidRPr="00F14D4D">
        <w:rPr>
          <w:rFonts w:asciiTheme="majorBidi" w:hAnsiTheme="majorBidi" w:cstheme="majorBidi"/>
          <w:szCs w:val="21"/>
        </w:rPr>
        <w:t>小时，涉及恐怖主义罪行时为</w:t>
      </w:r>
      <w:r>
        <w:rPr>
          <w:rFonts w:asciiTheme="majorBidi" w:hAnsiTheme="majorBidi" w:cstheme="majorBidi"/>
        </w:rPr>
        <w:t>96</w:t>
      </w:r>
      <w:r w:rsidRPr="00F14D4D">
        <w:rPr>
          <w:rFonts w:asciiTheme="majorBidi" w:hAnsiTheme="majorBidi" w:cstheme="majorBidi"/>
          <w:szCs w:val="21"/>
        </w:rPr>
        <w:t>小时；从羁押时算起，法官决定拘</w:t>
      </w:r>
      <w:r w:rsidRPr="00F14D4D">
        <w:rPr>
          <w:rFonts w:asciiTheme="majorBidi" w:hAnsiTheme="majorBidi" w:cstheme="majorBidi"/>
          <w:szCs w:val="21"/>
        </w:rPr>
        <w:lastRenderedPageBreak/>
        <w:t>留或释放被拘留者的最长期限为</w:t>
      </w:r>
      <w:r>
        <w:rPr>
          <w:rFonts w:asciiTheme="majorBidi" w:hAnsiTheme="majorBidi" w:cstheme="majorBidi"/>
        </w:rPr>
        <w:t>48</w:t>
      </w:r>
      <w:r w:rsidRPr="00F14D4D">
        <w:rPr>
          <w:rFonts w:asciiTheme="majorBidi" w:hAnsiTheme="majorBidi" w:cstheme="majorBidi"/>
          <w:szCs w:val="21"/>
        </w:rPr>
        <w:t>小时，罪行特别严重的情况下为</w:t>
      </w:r>
      <w:r>
        <w:rPr>
          <w:rFonts w:asciiTheme="majorBidi" w:hAnsiTheme="majorBidi" w:cstheme="majorBidi"/>
        </w:rPr>
        <w:t>72</w:t>
      </w:r>
      <w:r w:rsidRPr="00F14D4D">
        <w:rPr>
          <w:rFonts w:asciiTheme="majorBidi" w:hAnsiTheme="majorBidi" w:cstheme="majorBidi"/>
          <w:szCs w:val="21"/>
        </w:rPr>
        <w:t>小时；只有根据法官的合理书面命令才能逮捕被告；决定将被逮捕者移交法院的最长期限为</w:t>
      </w:r>
      <w:r>
        <w:rPr>
          <w:rFonts w:asciiTheme="majorBidi" w:hAnsiTheme="majorBidi" w:cstheme="majorBidi"/>
        </w:rPr>
        <w:t>24</w:t>
      </w:r>
      <w:r w:rsidRPr="00F14D4D">
        <w:rPr>
          <w:rFonts w:asciiTheme="majorBidi" w:hAnsiTheme="majorBidi" w:cstheme="majorBidi"/>
          <w:szCs w:val="21"/>
        </w:rPr>
        <w:t>小时，法官有义务在从羁押时算起的</w:t>
      </w:r>
      <w:r>
        <w:rPr>
          <w:rFonts w:asciiTheme="majorBidi" w:hAnsiTheme="majorBidi" w:cstheme="majorBidi"/>
        </w:rPr>
        <w:t>48</w:t>
      </w:r>
      <w:r w:rsidRPr="00F14D4D">
        <w:rPr>
          <w:rFonts w:asciiTheme="majorBidi" w:hAnsiTheme="majorBidi" w:cstheme="majorBidi"/>
          <w:szCs w:val="21"/>
        </w:rPr>
        <w:t>小时内作出拘留被逮捕者的决定，罪行特别严重的情况下为</w:t>
      </w:r>
      <w:r>
        <w:rPr>
          <w:rFonts w:asciiTheme="majorBidi" w:hAnsiTheme="majorBidi" w:cstheme="majorBidi"/>
        </w:rPr>
        <w:t>72</w:t>
      </w:r>
      <w:r w:rsidRPr="00F14D4D">
        <w:rPr>
          <w:rFonts w:asciiTheme="majorBidi" w:hAnsiTheme="majorBidi" w:cstheme="majorBidi"/>
          <w:szCs w:val="21"/>
        </w:rPr>
        <w:t>小时；只能依据法定理由羁押个人，羁押时间遵守法律规定和法院裁决；只有在法律规定的情况下可将个人送入医疗机构或安置在医疗机构，必须在采取此类措施后</w:t>
      </w:r>
      <w:r>
        <w:rPr>
          <w:rFonts w:asciiTheme="majorBidi" w:hAnsiTheme="majorBidi" w:cstheme="majorBidi"/>
        </w:rPr>
        <w:t>24</w:t>
      </w:r>
      <w:r w:rsidRPr="00F14D4D">
        <w:rPr>
          <w:rFonts w:asciiTheme="majorBidi" w:hAnsiTheme="majorBidi" w:cstheme="majorBidi"/>
          <w:szCs w:val="21"/>
        </w:rPr>
        <w:t>小时内告知法院，由法院在五天内作出安置决定，只有在法院出具书面命令的情况下才可对被告的精神状况进行检查；禁止强迫劳动或强迫服役；个人的尊严、个人荣誉、良好声誉受到尊重的权利及个人的姓名受到保护的权利；保护私人和家庭生活不受未经授权的干扰的权利；个人数据受到保护，不受未经授权的收集、披露或其他形式滥用的权利；财产权；住宅不受侵犯的权利；个人信件的保密权；传播信息和其他文件的保密权以及个人数据受保护的权利；行动和居住自由；思想、良心、宗教和信仰自由；禁止在有违良心或宗教的情况下强迫服兵役；</w:t>
      </w:r>
    </w:p>
    <w:p w:rsidR="00C22959" w:rsidRPr="00F14D4D" w:rsidRDefault="00C22959" w:rsidP="00D15BE6">
      <w:pPr>
        <w:pStyle w:val="SingleTxtGC"/>
        <w:numPr>
          <w:ilvl w:val="0"/>
          <w:numId w:val="27"/>
        </w:numPr>
        <w:tabs>
          <w:tab w:val="clear" w:pos="1996"/>
        </w:tabs>
        <w:ind w:left="2132" w:hanging="431"/>
        <w:rPr>
          <w:rFonts w:asciiTheme="majorBidi" w:hAnsiTheme="majorBidi" w:cstheme="majorBidi"/>
          <w:szCs w:val="21"/>
        </w:rPr>
      </w:pPr>
      <w:r w:rsidRPr="00F14D4D">
        <w:rPr>
          <w:rFonts w:asciiTheme="majorBidi" w:hAnsiTheme="majorBidi" w:cstheme="majorBidi"/>
          <w:szCs w:val="21"/>
        </w:rPr>
        <w:t>政治权利</w:t>
      </w:r>
      <w:r w:rsidR="001F781B" w:rsidRPr="000066C7">
        <w:rPr>
          <w:rFonts w:asciiTheme="majorBidi" w:hAnsiTheme="majorBidi" w:cstheme="majorBidi" w:hint="eastAsia"/>
          <w:spacing w:val="-50"/>
          <w:szCs w:val="21"/>
        </w:rPr>
        <w:t>―</w:t>
      </w:r>
      <w:r w:rsidR="001F781B" w:rsidRPr="000066C7">
        <w:rPr>
          <w:rFonts w:asciiTheme="majorBidi" w:hAnsiTheme="majorBidi" w:cstheme="majorBidi" w:hint="eastAsia"/>
          <w:szCs w:val="21"/>
        </w:rPr>
        <w:t>―</w:t>
      </w:r>
      <w:r w:rsidRPr="00F14D4D">
        <w:rPr>
          <w:rFonts w:asciiTheme="majorBidi" w:hAnsiTheme="majorBidi" w:cstheme="majorBidi"/>
          <w:szCs w:val="21"/>
        </w:rPr>
        <w:t>言论自由和知情权；发表新闻无需通过批准程序、禁止新闻审查；请愿权；集会权；结社权；参与治理权；反对权；</w:t>
      </w:r>
    </w:p>
    <w:p w:rsidR="00C22959" w:rsidRPr="00F14D4D" w:rsidRDefault="00C22959" w:rsidP="00D15BE6">
      <w:pPr>
        <w:pStyle w:val="SingleTxtGC"/>
        <w:numPr>
          <w:ilvl w:val="0"/>
          <w:numId w:val="27"/>
        </w:numPr>
        <w:tabs>
          <w:tab w:val="clear" w:pos="1996"/>
        </w:tabs>
        <w:ind w:left="2132" w:hanging="431"/>
        <w:rPr>
          <w:rFonts w:asciiTheme="majorBidi" w:hAnsiTheme="majorBidi" w:cstheme="majorBidi"/>
          <w:szCs w:val="21"/>
        </w:rPr>
      </w:pPr>
      <w:r w:rsidRPr="00F14D4D">
        <w:rPr>
          <w:rFonts w:asciiTheme="majorBidi" w:hAnsiTheme="majorBidi" w:cstheme="majorBidi"/>
          <w:szCs w:val="21"/>
        </w:rPr>
        <w:t>少数民族和族裔群体的权利</w:t>
      </w:r>
      <w:r w:rsidR="001F781B" w:rsidRPr="000066C7">
        <w:rPr>
          <w:rFonts w:asciiTheme="majorBidi" w:hAnsiTheme="majorBidi" w:cstheme="majorBidi" w:hint="eastAsia"/>
          <w:spacing w:val="-50"/>
          <w:szCs w:val="21"/>
        </w:rPr>
        <w:t>―</w:t>
      </w:r>
      <w:r w:rsidR="001F781B" w:rsidRPr="000066C7">
        <w:rPr>
          <w:rFonts w:asciiTheme="majorBidi" w:hAnsiTheme="majorBidi" w:cstheme="majorBidi" w:hint="eastAsia"/>
          <w:szCs w:val="21"/>
        </w:rPr>
        <w:t>―</w:t>
      </w:r>
      <w:r w:rsidRPr="00F14D4D">
        <w:rPr>
          <w:rFonts w:asciiTheme="majorBidi" w:hAnsiTheme="majorBidi" w:cstheme="majorBidi"/>
          <w:szCs w:val="21"/>
        </w:rPr>
        <w:t>发展自己文化的权利；以母语接收和传播信息的权利；参加民族社团的权利；成立和维持教育和文化机构的权利；以自己的语言接受教育的权利；以自己的语言进行正式交流的权利；参加解决有关少数民族和族裔群体问题的权利；</w:t>
      </w:r>
    </w:p>
    <w:p w:rsidR="00C22959" w:rsidRPr="00F14D4D" w:rsidRDefault="00C22959" w:rsidP="00D15BE6">
      <w:pPr>
        <w:pStyle w:val="SingleTxtGC"/>
        <w:numPr>
          <w:ilvl w:val="0"/>
          <w:numId w:val="27"/>
        </w:numPr>
        <w:tabs>
          <w:tab w:val="clear" w:pos="1996"/>
        </w:tabs>
        <w:ind w:left="2132" w:hanging="431"/>
        <w:rPr>
          <w:rFonts w:asciiTheme="majorBidi" w:hAnsiTheme="majorBidi" w:cstheme="majorBidi"/>
          <w:szCs w:val="21"/>
        </w:rPr>
      </w:pPr>
      <w:r w:rsidRPr="00F14D4D">
        <w:rPr>
          <w:rFonts w:asciiTheme="majorBidi" w:hAnsiTheme="majorBidi" w:cstheme="majorBidi"/>
          <w:szCs w:val="21"/>
        </w:rPr>
        <w:t>经济、社会及文化权利</w:t>
      </w:r>
      <w:r w:rsidR="001F781B" w:rsidRPr="000066C7">
        <w:rPr>
          <w:rFonts w:asciiTheme="majorBidi" w:hAnsiTheme="majorBidi" w:cstheme="majorBidi" w:hint="eastAsia"/>
          <w:spacing w:val="-50"/>
          <w:szCs w:val="21"/>
        </w:rPr>
        <w:t>―</w:t>
      </w:r>
      <w:r w:rsidR="001F781B" w:rsidRPr="000066C7">
        <w:rPr>
          <w:rFonts w:asciiTheme="majorBidi" w:hAnsiTheme="majorBidi" w:cstheme="majorBidi" w:hint="eastAsia"/>
          <w:szCs w:val="21"/>
        </w:rPr>
        <w:t>―</w:t>
      </w:r>
      <w:r w:rsidRPr="00F14D4D">
        <w:rPr>
          <w:rFonts w:asciiTheme="majorBidi" w:hAnsiTheme="majorBidi" w:cstheme="majorBidi"/>
          <w:szCs w:val="21"/>
        </w:rPr>
        <w:t>自由选择职业和参加职业培训的权利；从事工商业或其他营利活动的权利；工作权；因本人不能控制的原因不能工作的公民享有适当物质福利的权利；雇员享有公平和令人满意工作条件的权利，特别是享有所从事工作的工资、防止任意解雇以及在工作场所不受歧视的权利、健康和安全受保护的权利；规定最高限度工作时间的权利、工作后适当休息的权利、可接受最短带薪休假时间的权利、集体谈判的权利、为保护自己的经济和社会利益与他人自由结社的权利、罢工权利、妇女、青年和残疾人在工作中获得更好健康保护以及特殊工作条件的权利；青年和残疾人在就业关系中获得特殊照顾和职业准备方面的帮助的权利；老龄和无工作能力期间以及在失去养家糊口者的情况下获得充分物质保障的权利；健康得到保护的权利；公民在法律规定的条件下基于健康保险获得免费医疗服务和医疗援助的权利；婚姻、父母身份和家庭受到保护，儿童和青年得到特别保护，对孕妇予以特别照顾；婚生和非婚生儿童权利平等；养育子女的父母得到国家援助的权利；受教育权；科学研究和艺术自由受到保护；享有创造性智力活动成果的权利；在法律规定的条件下使用文化财富的权利；</w:t>
      </w:r>
    </w:p>
    <w:p w:rsidR="00C22959" w:rsidRPr="00F14D4D" w:rsidRDefault="00C22959" w:rsidP="00D15BE6">
      <w:pPr>
        <w:pStyle w:val="SingleTxtGC"/>
        <w:numPr>
          <w:ilvl w:val="0"/>
          <w:numId w:val="27"/>
        </w:numPr>
        <w:tabs>
          <w:tab w:val="clear" w:pos="1996"/>
        </w:tabs>
        <w:ind w:left="2132" w:hanging="431"/>
        <w:rPr>
          <w:rFonts w:asciiTheme="majorBidi" w:hAnsiTheme="majorBidi" w:cstheme="majorBidi"/>
          <w:szCs w:val="21"/>
        </w:rPr>
      </w:pPr>
      <w:r w:rsidRPr="00F14D4D">
        <w:rPr>
          <w:rFonts w:asciiTheme="majorBidi" w:hAnsiTheme="majorBidi" w:cstheme="majorBidi"/>
          <w:szCs w:val="21"/>
        </w:rPr>
        <w:t>环境和文化遗产受保护的权利</w:t>
      </w:r>
      <w:r w:rsidR="001F781B" w:rsidRPr="000066C7">
        <w:rPr>
          <w:rFonts w:asciiTheme="majorBidi" w:hAnsiTheme="majorBidi" w:cstheme="majorBidi" w:hint="eastAsia"/>
          <w:spacing w:val="-50"/>
          <w:szCs w:val="21"/>
        </w:rPr>
        <w:t>―</w:t>
      </w:r>
      <w:r w:rsidR="001F781B" w:rsidRPr="000066C7">
        <w:rPr>
          <w:rFonts w:asciiTheme="majorBidi" w:hAnsiTheme="majorBidi" w:cstheme="majorBidi" w:hint="eastAsia"/>
          <w:szCs w:val="21"/>
        </w:rPr>
        <w:t>―</w:t>
      </w:r>
      <w:r w:rsidRPr="00F14D4D">
        <w:rPr>
          <w:rFonts w:asciiTheme="majorBidi" w:hAnsiTheme="majorBidi" w:cstheme="majorBidi"/>
          <w:szCs w:val="21"/>
        </w:rPr>
        <w:t>享有良好环境的权利；及早和全面了解环境状况及其起因和后果的权利；</w:t>
      </w:r>
    </w:p>
    <w:p w:rsidR="00C22959" w:rsidRPr="00F14D4D" w:rsidRDefault="00C22959" w:rsidP="00D15BE6">
      <w:pPr>
        <w:pStyle w:val="SingleTxtGC"/>
        <w:numPr>
          <w:ilvl w:val="0"/>
          <w:numId w:val="27"/>
        </w:numPr>
        <w:tabs>
          <w:tab w:val="clear" w:pos="1996"/>
        </w:tabs>
        <w:ind w:left="2132" w:hanging="431"/>
        <w:rPr>
          <w:rFonts w:asciiTheme="majorBidi" w:hAnsiTheme="majorBidi" w:cstheme="majorBidi"/>
          <w:szCs w:val="21"/>
        </w:rPr>
      </w:pPr>
      <w:r w:rsidRPr="00F14D4D">
        <w:rPr>
          <w:rFonts w:asciiTheme="majorBidi" w:hAnsiTheme="majorBidi" w:cstheme="majorBidi"/>
          <w:szCs w:val="21"/>
        </w:rPr>
        <w:t>受司法保护和其他法律保护的权利</w:t>
      </w:r>
      <w:r w:rsidR="001F781B" w:rsidRPr="000066C7">
        <w:rPr>
          <w:rFonts w:asciiTheme="majorBidi" w:hAnsiTheme="majorBidi" w:cstheme="majorBidi" w:hint="eastAsia"/>
          <w:spacing w:val="-50"/>
          <w:szCs w:val="21"/>
        </w:rPr>
        <w:t>―</w:t>
      </w:r>
      <w:r w:rsidR="001F781B" w:rsidRPr="000066C7">
        <w:rPr>
          <w:rFonts w:asciiTheme="majorBidi" w:hAnsiTheme="majorBidi" w:cstheme="majorBidi" w:hint="eastAsia"/>
          <w:szCs w:val="21"/>
        </w:rPr>
        <w:t>―</w:t>
      </w:r>
      <w:r w:rsidRPr="00F14D4D">
        <w:rPr>
          <w:rFonts w:asciiTheme="majorBidi" w:hAnsiTheme="majorBidi" w:cstheme="majorBidi"/>
          <w:szCs w:val="21"/>
        </w:rPr>
        <w:t>要求独立和公正法院维护自己权利的权利，以及按照法律规定，向斯洛伐克共和国其他机构伸张权</w:t>
      </w:r>
      <w:r w:rsidRPr="00F14D4D">
        <w:rPr>
          <w:rFonts w:asciiTheme="majorBidi" w:hAnsiTheme="majorBidi" w:cstheme="majorBidi"/>
          <w:szCs w:val="21"/>
        </w:rPr>
        <w:lastRenderedPageBreak/>
        <w:t>利的权利；由法院审查一个政府行政机构的决定是否合法的权利；因法院、其他国家权力机构或政府行政机构的非法决定或一错误官方程序造成的损失获得赔偿的权利；在自己或关系密切者受到刑事起诉威胁的情况下拒绝作证的权利；在法院、其他国家权力机构或政府行政机构诉讼过程中从一开始就获得法律援助的权利；获得口译服务的权利；诉讼各方平等的权利；由合法法官审判的权利；案件进行公开审讯、没有不当拖延和在被告面前进行审讯的权利；对所有被采用的证据、起诉的合法性发表意见的权利；无罪推定权；被告享有辩护权；被告否认供词的权利；一罪</w:t>
      </w:r>
      <w:proofErr w:type="gramStart"/>
      <w:r w:rsidRPr="00F14D4D">
        <w:rPr>
          <w:rFonts w:asciiTheme="majorBidi" w:hAnsiTheme="majorBidi" w:cstheme="majorBidi"/>
          <w:szCs w:val="21"/>
        </w:rPr>
        <w:t>不</w:t>
      </w:r>
      <w:proofErr w:type="gramEnd"/>
      <w:r w:rsidRPr="00F14D4D">
        <w:rPr>
          <w:rFonts w:asciiTheme="majorBidi" w:hAnsiTheme="majorBidi" w:cstheme="majorBidi"/>
          <w:szCs w:val="21"/>
        </w:rPr>
        <w:t>二审原则；禁止追溯既往。</w:t>
      </w:r>
    </w:p>
    <w:p w:rsidR="00C22959" w:rsidRPr="00F14D4D" w:rsidRDefault="002B3B58" w:rsidP="002B3B58">
      <w:pPr>
        <w:pStyle w:val="H1GC"/>
      </w:pPr>
      <w:r>
        <w:tab/>
      </w:r>
      <w:r w:rsidR="00C22959">
        <w:t>B</w:t>
      </w:r>
      <w:r w:rsidR="00C22959" w:rsidRPr="00F14D4D">
        <w:t>.</w:t>
      </w:r>
      <w:r>
        <w:tab/>
      </w:r>
      <w:r w:rsidR="00C22959" w:rsidRPr="00F14D4D">
        <w:t>将关于人权与基本自由的国际条约纳入本国法规的情况</w:t>
      </w:r>
    </w:p>
    <w:p w:rsidR="00C22959" w:rsidRPr="00F14D4D" w:rsidRDefault="00C22959" w:rsidP="004D341E">
      <w:pPr>
        <w:pStyle w:val="SingleTxtGC"/>
        <w:tabs>
          <w:tab w:val="clear" w:pos="431"/>
          <w:tab w:val="clear" w:pos="1134"/>
          <w:tab w:val="clear" w:pos="1565"/>
          <w:tab w:val="clear" w:pos="1996"/>
          <w:tab w:val="clear" w:pos="2427"/>
          <w:tab w:val="left" w:pos="567"/>
        </w:tabs>
        <w:rPr>
          <w:rFonts w:asciiTheme="majorBidi" w:hAnsiTheme="majorBidi" w:cstheme="majorBidi"/>
          <w:szCs w:val="21"/>
        </w:rPr>
      </w:pPr>
      <w:r>
        <w:rPr>
          <w:rFonts w:asciiTheme="majorBidi" w:hAnsiTheme="majorBidi" w:cstheme="majorBidi"/>
        </w:rPr>
        <w:t>1</w:t>
      </w:r>
      <w:r w:rsidRPr="00F14D4D">
        <w:rPr>
          <w:rFonts w:asciiTheme="majorBidi" w:hAnsiTheme="majorBidi" w:cstheme="majorBidi"/>
          <w:szCs w:val="21"/>
        </w:rPr>
        <w:t>0</w:t>
      </w:r>
      <w:r>
        <w:rPr>
          <w:rFonts w:asciiTheme="majorBidi" w:hAnsiTheme="majorBidi" w:cstheme="majorBidi"/>
        </w:rPr>
        <w:t>2</w:t>
      </w:r>
      <w:r w:rsidR="002B3B58">
        <w:rPr>
          <w:rFonts w:asciiTheme="majorBidi" w:hAnsiTheme="majorBidi" w:cstheme="majorBidi"/>
          <w:szCs w:val="21"/>
        </w:rPr>
        <w:t>.</w:t>
      </w:r>
      <w:r w:rsidR="002B3B58">
        <w:rPr>
          <w:rFonts w:asciiTheme="majorBidi" w:hAnsiTheme="majorBidi" w:cstheme="majorBidi"/>
          <w:szCs w:val="21"/>
        </w:rPr>
        <w:tab/>
      </w:r>
      <w:r w:rsidRPr="00F14D4D">
        <w:rPr>
          <w:rFonts w:asciiTheme="majorBidi" w:hAnsiTheme="majorBidi" w:cstheme="majorBidi"/>
          <w:szCs w:val="21"/>
        </w:rPr>
        <w:t>斯洛伐克是以下关于人权与基本自由的主要国际条约的缔约国</w:t>
      </w:r>
      <w:r>
        <w:rPr>
          <w:rFonts w:asciiTheme="majorBidi" w:hAnsiTheme="majorBidi" w:cstheme="majorBidi"/>
        </w:rPr>
        <w:t>：</w:t>
      </w:r>
    </w:p>
    <w:p w:rsidR="00C22959" w:rsidRPr="00F14D4D" w:rsidRDefault="00C22959" w:rsidP="00D15BE6">
      <w:pPr>
        <w:pStyle w:val="SingleTxtGC"/>
        <w:numPr>
          <w:ilvl w:val="0"/>
          <w:numId w:val="29"/>
        </w:numPr>
        <w:tabs>
          <w:tab w:val="clear" w:pos="1996"/>
          <w:tab w:val="clear" w:pos="2427"/>
        </w:tabs>
        <w:ind w:left="2132" w:hanging="431"/>
        <w:rPr>
          <w:rFonts w:asciiTheme="majorBidi" w:hAnsiTheme="majorBidi" w:cstheme="majorBidi"/>
          <w:szCs w:val="21"/>
        </w:rPr>
      </w:pPr>
      <w:r w:rsidRPr="00F14D4D">
        <w:rPr>
          <w:rFonts w:asciiTheme="majorBidi" w:hAnsiTheme="majorBidi" w:cstheme="majorBidi"/>
          <w:szCs w:val="21"/>
        </w:rPr>
        <w:t>《公民及政治权利国际公约》。</w:t>
      </w:r>
    </w:p>
    <w:p w:rsidR="00C22959" w:rsidRDefault="00C22959" w:rsidP="00D15BE6">
      <w:pPr>
        <w:pStyle w:val="SingleTxtGC"/>
        <w:numPr>
          <w:ilvl w:val="0"/>
          <w:numId w:val="29"/>
        </w:numPr>
        <w:tabs>
          <w:tab w:val="clear" w:pos="1996"/>
          <w:tab w:val="clear" w:pos="2427"/>
        </w:tabs>
        <w:ind w:left="2132" w:hanging="431"/>
        <w:rPr>
          <w:rFonts w:asciiTheme="majorBidi" w:hAnsiTheme="majorBidi" w:cstheme="majorBidi"/>
          <w:szCs w:val="21"/>
        </w:rPr>
      </w:pPr>
      <w:r w:rsidRPr="00F14D4D">
        <w:rPr>
          <w:rFonts w:asciiTheme="majorBidi" w:hAnsiTheme="majorBidi" w:cstheme="majorBidi"/>
          <w:szCs w:val="21"/>
        </w:rPr>
        <w:t>《公民及政治权利国际公约任择议定书》。</w:t>
      </w:r>
    </w:p>
    <w:p w:rsidR="00C22959" w:rsidRPr="002E41AE" w:rsidRDefault="002B3F1D" w:rsidP="00D15BE6">
      <w:pPr>
        <w:pStyle w:val="SingleTxtGC"/>
        <w:numPr>
          <w:ilvl w:val="0"/>
          <w:numId w:val="29"/>
        </w:numPr>
        <w:tabs>
          <w:tab w:val="clear" w:pos="1996"/>
          <w:tab w:val="clear" w:pos="2427"/>
        </w:tabs>
        <w:ind w:left="2132" w:hanging="431"/>
        <w:rPr>
          <w:rFonts w:asciiTheme="majorBidi" w:hAnsiTheme="majorBidi" w:cstheme="majorBidi"/>
          <w:szCs w:val="21"/>
        </w:rPr>
      </w:pPr>
      <w:hyperlink r:id="rId9" w:history="1">
        <w:r w:rsidR="002E41AE" w:rsidRPr="001001AE">
          <w:rPr>
            <w:rFonts w:asciiTheme="majorBidi" w:hAnsiTheme="majorBidi" w:cstheme="majorBidi"/>
            <w:spacing w:val="-3"/>
            <w:szCs w:val="21"/>
          </w:rPr>
          <w:t>旨在废除死刑的《公民权利和政治权利国际公约》第二项任意议定书</w:t>
        </w:r>
      </w:hyperlink>
      <w:r w:rsidR="002E41AE">
        <w:rPr>
          <w:rFonts w:asciiTheme="majorBidi" w:hAnsiTheme="majorBidi" w:cstheme="majorBidi" w:hint="eastAsia"/>
          <w:szCs w:val="21"/>
        </w:rPr>
        <w:t>。</w:t>
      </w:r>
    </w:p>
    <w:p w:rsidR="00C22959" w:rsidRPr="00F14D4D" w:rsidRDefault="00C22959" w:rsidP="00D15BE6">
      <w:pPr>
        <w:pStyle w:val="SingleTxtGC"/>
        <w:numPr>
          <w:ilvl w:val="0"/>
          <w:numId w:val="29"/>
        </w:numPr>
        <w:tabs>
          <w:tab w:val="clear" w:pos="1996"/>
          <w:tab w:val="clear" w:pos="2427"/>
        </w:tabs>
        <w:ind w:left="2132" w:hanging="431"/>
        <w:rPr>
          <w:rFonts w:asciiTheme="majorBidi" w:hAnsiTheme="majorBidi" w:cstheme="majorBidi"/>
          <w:szCs w:val="21"/>
        </w:rPr>
      </w:pPr>
      <w:r w:rsidRPr="00F14D4D">
        <w:rPr>
          <w:rFonts w:asciiTheme="majorBidi" w:hAnsiTheme="majorBidi" w:cstheme="majorBidi"/>
          <w:szCs w:val="21"/>
        </w:rPr>
        <w:t>《经济社会文化权利国际公约》。</w:t>
      </w:r>
    </w:p>
    <w:p w:rsidR="00C22959" w:rsidRPr="00F14D4D" w:rsidRDefault="00C22959" w:rsidP="00D15BE6">
      <w:pPr>
        <w:pStyle w:val="SingleTxtGC"/>
        <w:numPr>
          <w:ilvl w:val="0"/>
          <w:numId w:val="29"/>
        </w:numPr>
        <w:tabs>
          <w:tab w:val="clear" w:pos="1996"/>
          <w:tab w:val="clear" w:pos="2427"/>
        </w:tabs>
        <w:ind w:left="2132" w:hanging="431"/>
        <w:rPr>
          <w:rFonts w:asciiTheme="majorBidi" w:hAnsiTheme="majorBidi" w:cstheme="majorBidi"/>
          <w:szCs w:val="21"/>
        </w:rPr>
      </w:pPr>
      <w:r w:rsidRPr="00F14D4D">
        <w:rPr>
          <w:rFonts w:asciiTheme="majorBidi" w:hAnsiTheme="majorBidi" w:cstheme="majorBidi"/>
          <w:szCs w:val="21"/>
        </w:rPr>
        <w:t>《经济、社会、文化权利国际公约任择议定书》。</w:t>
      </w:r>
    </w:p>
    <w:p w:rsidR="00C22959" w:rsidRPr="00F14D4D" w:rsidRDefault="00C22959" w:rsidP="00D15BE6">
      <w:pPr>
        <w:pStyle w:val="SingleTxtGC"/>
        <w:numPr>
          <w:ilvl w:val="0"/>
          <w:numId w:val="29"/>
        </w:numPr>
        <w:tabs>
          <w:tab w:val="clear" w:pos="1996"/>
          <w:tab w:val="clear" w:pos="2427"/>
        </w:tabs>
        <w:ind w:left="2132" w:hanging="431"/>
        <w:rPr>
          <w:rFonts w:asciiTheme="majorBidi" w:hAnsiTheme="majorBidi" w:cstheme="majorBidi"/>
          <w:szCs w:val="21"/>
        </w:rPr>
      </w:pPr>
      <w:r w:rsidRPr="00F14D4D">
        <w:rPr>
          <w:rFonts w:asciiTheme="majorBidi" w:hAnsiTheme="majorBidi" w:cstheme="majorBidi"/>
          <w:szCs w:val="21"/>
        </w:rPr>
        <w:t>《消除一切形式种族歧视国际公约》。</w:t>
      </w:r>
    </w:p>
    <w:p w:rsidR="00C22959" w:rsidRPr="00F14D4D" w:rsidRDefault="00C22959" w:rsidP="00D15BE6">
      <w:pPr>
        <w:pStyle w:val="SingleTxtGC"/>
        <w:numPr>
          <w:ilvl w:val="0"/>
          <w:numId w:val="29"/>
        </w:numPr>
        <w:tabs>
          <w:tab w:val="clear" w:pos="1996"/>
          <w:tab w:val="clear" w:pos="2427"/>
        </w:tabs>
        <w:ind w:left="2132" w:hanging="431"/>
        <w:rPr>
          <w:rFonts w:asciiTheme="majorBidi" w:hAnsiTheme="majorBidi" w:cstheme="majorBidi"/>
          <w:szCs w:val="21"/>
        </w:rPr>
      </w:pPr>
      <w:r w:rsidRPr="00F14D4D">
        <w:rPr>
          <w:rFonts w:asciiTheme="majorBidi" w:hAnsiTheme="majorBidi" w:cstheme="majorBidi"/>
          <w:szCs w:val="21"/>
        </w:rPr>
        <w:t>《消除对妇女一切形式种族歧视国际公约》。</w:t>
      </w:r>
    </w:p>
    <w:p w:rsidR="00C22959" w:rsidRPr="00F14D4D" w:rsidRDefault="00C22959" w:rsidP="00D15BE6">
      <w:pPr>
        <w:pStyle w:val="SingleTxtGC"/>
        <w:numPr>
          <w:ilvl w:val="0"/>
          <w:numId w:val="29"/>
        </w:numPr>
        <w:tabs>
          <w:tab w:val="clear" w:pos="1996"/>
          <w:tab w:val="clear" w:pos="2427"/>
        </w:tabs>
        <w:ind w:left="2132" w:hanging="431"/>
        <w:rPr>
          <w:rFonts w:asciiTheme="majorBidi" w:hAnsiTheme="majorBidi" w:cstheme="majorBidi"/>
          <w:szCs w:val="21"/>
        </w:rPr>
      </w:pPr>
      <w:r w:rsidRPr="00F14D4D">
        <w:rPr>
          <w:rFonts w:asciiTheme="majorBidi" w:hAnsiTheme="majorBidi" w:cstheme="majorBidi"/>
          <w:szCs w:val="21"/>
        </w:rPr>
        <w:t>《消除对妇女一切形式歧视国际公约任择议定书》。</w:t>
      </w:r>
    </w:p>
    <w:p w:rsidR="00C22959" w:rsidRPr="00F14D4D" w:rsidRDefault="00C22959" w:rsidP="00D15BE6">
      <w:pPr>
        <w:pStyle w:val="SingleTxtGC"/>
        <w:numPr>
          <w:ilvl w:val="0"/>
          <w:numId w:val="29"/>
        </w:numPr>
        <w:tabs>
          <w:tab w:val="clear" w:pos="1996"/>
          <w:tab w:val="clear" w:pos="2427"/>
        </w:tabs>
        <w:ind w:left="2132" w:hanging="431"/>
        <w:rPr>
          <w:rFonts w:asciiTheme="majorBidi" w:hAnsiTheme="majorBidi" w:cstheme="majorBidi"/>
          <w:szCs w:val="21"/>
        </w:rPr>
      </w:pPr>
      <w:r w:rsidRPr="00F14D4D">
        <w:rPr>
          <w:rFonts w:asciiTheme="majorBidi" w:hAnsiTheme="majorBidi" w:cstheme="majorBidi"/>
          <w:szCs w:val="21"/>
        </w:rPr>
        <w:t>《儿童权利公约》。</w:t>
      </w:r>
    </w:p>
    <w:p w:rsidR="00C22959" w:rsidRPr="00F14D4D" w:rsidRDefault="00C22959" w:rsidP="00D15BE6">
      <w:pPr>
        <w:pStyle w:val="SingleTxtGC"/>
        <w:numPr>
          <w:ilvl w:val="0"/>
          <w:numId w:val="29"/>
        </w:numPr>
        <w:tabs>
          <w:tab w:val="clear" w:pos="1996"/>
          <w:tab w:val="clear" w:pos="2427"/>
        </w:tabs>
        <w:ind w:left="2132" w:hanging="431"/>
        <w:rPr>
          <w:rFonts w:asciiTheme="majorBidi" w:hAnsiTheme="majorBidi" w:cstheme="majorBidi"/>
          <w:szCs w:val="21"/>
        </w:rPr>
      </w:pPr>
      <w:r w:rsidRPr="00F14D4D">
        <w:rPr>
          <w:rFonts w:asciiTheme="majorBidi" w:hAnsiTheme="majorBidi" w:cstheme="majorBidi"/>
          <w:szCs w:val="21"/>
        </w:rPr>
        <w:t>《儿童权利公约关于买卖儿童、儿童卖淫和儿童色情制品问题的任择议定书》。</w:t>
      </w:r>
    </w:p>
    <w:p w:rsidR="00C22959" w:rsidRPr="00F14D4D" w:rsidRDefault="00C22959" w:rsidP="00D15BE6">
      <w:pPr>
        <w:pStyle w:val="SingleTxtGC"/>
        <w:numPr>
          <w:ilvl w:val="0"/>
          <w:numId w:val="29"/>
        </w:numPr>
        <w:tabs>
          <w:tab w:val="clear" w:pos="1996"/>
          <w:tab w:val="clear" w:pos="2427"/>
        </w:tabs>
        <w:ind w:left="2132" w:hanging="431"/>
        <w:rPr>
          <w:rFonts w:asciiTheme="majorBidi" w:hAnsiTheme="majorBidi" w:cstheme="majorBidi"/>
          <w:szCs w:val="21"/>
        </w:rPr>
      </w:pPr>
      <w:r w:rsidRPr="00F14D4D">
        <w:rPr>
          <w:rFonts w:asciiTheme="majorBidi" w:hAnsiTheme="majorBidi" w:cstheme="majorBidi"/>
          <w:szCs w:val="21"/>
        </w:rPr>
        <w:t>《儿童权利公约关于儿童卷入武装冲突问题的任择议定书》。</w:t>
      </w:r>
    </w:p>
    <w:p w:rsidR="00C22959" w:rsidRPr="00F14D4D" w:rsidRDefault="00C22959" w:rsidP="00D15BE6">
      <w:pPr>
        <w:pStyle w:val="SingleTxtGC"/>
        <w:numPr>
          <w:ilvl w:val="0"/>
          <w:numId w:val="29"/>
        </w:numPr>
        <w:tabs>
          <w:tab w:val="clear" w:pos="1996"/>
          <w:tab w:val="clear" w:pos="2427"/>
        </w:tabs>
        <w:ind w:left="2132" w:hanging="431"/>
        <w:rPr>
          <w:rFonts w:asciiTheme="majorBidi" w:hAnsiTheme="majorBidi" w:cstheme="majorBidi"/>
          <w:szCs w:val="21"/>
        </w:rPr>
      </w:pPr>
      <w:r w:rsidRPr="00F14D4D">
        <w:rPr>
          <w:rFonts w:asciiTheme="majorBidi" w:hAnsiTheme="majorBidi" w:cstheme="majorBidi"/>
          <w:szCs w:val="21"/>
        </w:rPr>
        <w:t>《儿童权利公约关于设定来文程序的任择议定书》。</w:t>
      </w:r>
    </w:p>
    <w:p w:rsidR="00C22959" w:rsidRPr="00F14D4D" w:rsidRDefault="00C22959" w:rsidP="00D15BE6">
      <w:pPr>
        <w:pStyle w:val="SingleTxtGC"/>
        <w:numPr>
          <w:ilvl w:val="0"/>
          <w:numId w:val="29"/>
        </w:numPr>
        <w:tabs>
          <w:tab w:val="clear" w:pos="1996"/>
          <w:tab w:val="clear" w:pos="2427"/>
        </w:tabs>
        <w:ind w:left="2132" w:hanging="431"/>
        <w:rPr>
          <w:rFonts w:asciiTheme="majorBidi" w:hAnsiTheme="majorBidi" w:cstheme="majorBidi"/>
          <w:szCs w:val="21"/>
        </w:rPr>
      </w:pPr>
      <w:r w:rsidRPr="00F14D4D">
        <w:rPr>
          <w:rFonts w:asciiTheme="majorBidi" w:hAnsiTheme="majorBidi" w:cstheme="majorBidi"/>
          <w:szCs w:val="21"/>
        </w:rPr>
        <w:t>《禁止酷刑和其他残忍、不人道或有辱人格的待遇或处罚公约》。</w:t>
      </w:r>
    </w:p>
    <w:p w:rsidR="00C22959" w:rsidRPr="00F14D4D" w:rsidRDefault="00C22959" w:rsidP="00D15BE6">
      <w:pPr>
        <w:pStyle w:val="SingleTxtGC"/>
        <w:numPr>
          <w:ilvl w:val="0"/>
          <w:numId w:val="29"/>
        </w:numPr>
        <w:tabs>
          <w:tab w:val="clear" w:pos="1996"/>
          <w:tab w:val="clear" w:pos="2427"/>
        </w:tabs>
        <w:ind w:left="2132" w:hanging="431"/>
        <w:rPr>
          <w:rFonts w:asciiTheme="majorBidi" w:hAnsiTheme="majorBidi" w:cstheme="majorBidi"/>
          <w:szCs w:val="21"/>
        </w:rPr>
      </w:pPr>
      <w:r w:rsidRPr="00F14D4D">
        <w:rPr>
          <w:rFonts w:asciiTheme="majorBidi" w:hAnsiTheme="majorBidi" w:cstheme="majorBidi"/>
          <w:szCs w:val="21"/>
        </w:rPr>
        <w:t>《残疾人权利公约》。</w:t>
      </w:r>
    </w:p>
    <w:p w:rsidR="00C22959" w:rsidRPr="00F14D4D" w:rsidRDefault="00C22959" w:rsidP="00D15BE6">
      <w:pPr>
        <w:pStyle w:val="SingleTxtGC"/>
        <w:numPr>
          <w:ilvl w:val="0"/>
          <w:numId w:val="29"/>
        </w:numPr>
        <w:tabs>
          <w:tab w:val="clear" w:pos="1996"/>
          <w:tab w:val="clear" w:pos="2427"/>
        </w:tabs>
        <w:ind w:left="2132" w:hanging="431"/>
        <w:rPr>
          <w:rFonts w:asciiTheme="majorBidi" w:hAnsiTheme="majorBidi" w:cstheme="majorBidi"/>
          <w:szCs w:val="21"/>
        </w:rPr>
      </w:pPr>
      <w:r w:rsidRPr="00F14D4D">
        <w:rPr>
          <w:rFonts w:asciiTheme="majorBidi" w:hAnsiTheme="majorBidi" w:cstheme="majorBidi"/>
          <w:szCs w:val="21"/>
        </w:rPr>
        <w:t>《残疾人权利公约任择议定书》。</w:t>
      </w:r>
    </w:p>
    <w:p w:rsidR="00C22959" w:rsidRPr="00F14D4D" w:rsidRDefault="00C22959" w:rsidP="00D15BE6">
      <w:pPr>
        <w:pStyle w:val="SingleTxtGC"/>
        <w:numPr>
          <w:ilvl w:val="0"/>
          <w:numId w:val="29"/>
        </w:numPr>
        <w:tabs>
          <w:tab w:val="clear" w:pos="1996"/>
          <w:tab w:val="clear" w:pos="2427"/>
        </w:tabs>
        <w:ind w:left="2132" w:hanging="431"/>
        <w:rPr>
          <w:rFonts w:asciiTheme="majorBidi" w:hAnsiTheme="majorBidi" w:cstheme="majorBidi"/>
          <w:szCs w:val="21"/>
        </w:rPr>
      </w:pPr>
      <w:r w:rsidRPr="00F14D4D">
        <w:rPr>
          <w:rFonts w:asciiTheme="majorBidi" w:hAnsiTheme="majorBidi" w:cstheme="majorBidi"/>
          <w:szCs w:val="21"/>
        </w:rPr>
        <w:t>《保护所有人免遭强迫失踪国际公约》。</w:t>
      </w:r>
    </w:p>
    <w:p w:rsidR="00C22959" w:rsidRPr="00F14D4D" w:rsidRDefault="00C22959" w:rsidP="004D341E">
      <w:pPr>
        <w:pStyle w:val="SingleTxtGC"/>
        <w:tabs>
          <w:tab w:val="clear" w:pos="431"/>
          <w:tab w:val="clear" w:pos="1134"/>
          <w:tab w:val="clear" w:pos="1565"/>
          <w:tab w:val="clear" w:pos="1996"/>
          <w:tab w:val="clear" w:pos="2427"/>
          <w:tab w:val="left" w:pos="567"/>
        </w:tabs>
        <w:rPr>
          <w:rFonts w:asciiTheme="majorBidi" w:hAnsiTheme="majorBidi" w:cstheme="majorBidi"/>
          <w:szCs w:val="21"/>
        </w:rPr>
      </w:pPr>
      <w:r>
        <w:rPr>
          <w:rFonts w:asciiTheme="majorBidi" w:hAnsiTheme="majorBidi" w:cstheme="majorBidi"/>
        </w:rPr>
        <w:t>1</w:t>
      </w:r>
      <w:r w:rsidRPr="00F14D4D">
        <w:rPr>
          <w:rFonts w:asciiTheme="majorBidi" w:hAnsiTheme="majorBidi" w:cstheme="majorBidi"/>
          <w:szCs w:val="21"/>
        </w:rPr>
        <w:t>0</w:t>
      </w:r>
      <w:r>
        <w:rPr>
          <w:rFonts w:asciiTheme="majorBidi" w:hAnsiTheme="majorBidi" w:cstheme="majorBidi"/>
        </w:rPr>
        <w:t>3</w:t>
      </w:r>
      <w:r w:rsidR="002B3B58">
        <w:rPr>
          <w:rFonts w:asciiTheme="majorBidi" w:hAnsiTheme="majorBidi" w:cstheme="majorBidi"/>
          <w:szCs w:val="21"/>
        </w:rPr>
        <w:t>.</w:t>
      </w:r>
      <w:r w:rsidR="002B3B58">
        <w:rPr>
          <w:rFonts w:asciiTheme="majorBidi" w:hAnsiTheme="majorBidi" w:cstheme="majorBidi"/>
          <w:szCs w:val="21"/>
        </w:rPr>
        <w:tab/>
      </w:r>
      <w:r w:rsidRPr="00F14D4D">
        <w:rPr>
          <w:rFonts w:asciiTheme="majorBidi" w:hAnsiTheme="majorBidi" w:cstheme="majorBidi"/>
          <w:szCs w:val="21"/>
        </w:rPr>
        <w:t>斯洛伐克共和国与联合国人权理事会的特别程序充分合作，于</w:t>
      </w:r>
      <w:r>
        <w:rPr>
          <w:rFonts w:asciiTheme="majorBidi" w:hAnsiTheme="majorBidi" w:cstheme="majorBidi"/>
        </w:rPr>
        <w:t>2</w:t>
      </w:r>
      <w:r w:rsidRPr="00F14D4D">
        <w:rPr>
          <w:rFonts w:asciiTheme="majorBidi" w:hAnsiTheme="majorBidi" w:cstheme="majorBidi"/>
          <w:szCs w:val="21"/>
        </w:rPr>
        <w:t>00</w:t>
      </w:r>
      <w:r>
        <w:rPr>
          <w:rFonts w:asciiTheme="majorBidi" w:hAnsiTheme="majorBidi" w:cstheme="majorBidi"/>
        </w:rPr>
        <w:t>1</w:t>
      </w:r>
      <w:r w:rsidRPr="00F14D4D">
        <w:rPr>
          <w:rFonts w:asciiTheme="majorBidi" w:hAnsiTheme="majorBidi" w:cstheme="majorBidi"/>
          <w:szCs w:val="21"/>
        </w:rPr>
        <w:t>年向特别程序发出了长期访问邀请，是首批发出这一邀请的国家之一。斯洛伐克积极参与对其他国家的普遍审议。</w:t>
      </w:r>
    </w:p>
    <w:p w:rsidR="00C22959" w:rsidRPr="00F14D4D" w:rsidRDefault="00C22959" w:rsidP="004D341E">
      <w:pPr>
        <w:pStyle w:val="SingleTxtGC"/>
        <w:tabs>
          <w:tab w:val="clear" w:pos="431"/>
          <w:tab w:val="clear" w:pos="1134"/>
          <w:tab w:val="clear" w:pos="1565"/>
          <w:tab w:val="clear" w:pos="1996"/>
          <w:tab w:val="clear" w:pos="2427"/>
          <w:tab w:val="left" w:pos="567"/>
        </w:tabs>
        <w:rPr>
          <w:rFonts w:asciiTheme="majorBidi" w:hAnsiTheme="majorBidi" w:cstheme="majorBidi"/>
          <w:szCs w:val="21"/>
        </w:rPr>
      </w:pPr>
      <w:r>
        <w:rPr>
          <w:rFonts w:asciiTheme="majorBidi" w:hAnsiTheme="majorBidi" w:cstheme="majorBidi"/>
        </w:rPr>
        <w:t>1</w:t>
      </w:r>
      <w:r w:rsidRPr="00F14D4D">
        <w:rPr>
          <w:rFonts w:asciiTheme="majorBidi" w:hAnsiTheme="majorBidi" w:cstheme="majorBidi"/>
          <w:szCs w:val="21"/>
        </w:rPr>
        <w:t>0</w:t>
      </w:r>
      <w:r>
        <w:rPr>
          <w:rFonts w:asciiTheme="majorBidi" w:hAnsiTheme="majorBidi" w:cstheme="majorBidi"/>
        </w:rPr>
        <w:t>4</w:t>
      </w:r>
      <w:r w:rsidR="002B3B58">
        <w:rPr>
          <w:rFonts w:asciiTheme="majorBidi" w:hAnsiTheme="majorBidi" w:cstheme="majorBidi"/>
          <w:szCs w:val="21"/>
        </w:rPr>
        <w:t>.</w:t>
      </w:r>
      <w:r w:rsidR="002B3B58">
        <w:rPr>
          <w:rFonts w:asciiTheme="majorBidi" w:hAnsiTheme="majorBidi" w:cstheme="majorBidi"/>
          <w:szCs w:val="21"/>
        </w:rPr>
        <w:tab/>
      </w:r>
      <w:r w:rsidRPr="001001AE">
        <w:rPr>
          <w:rFonts w:asciiTheme="majorBidi" w:hAnsiTheme="majorBidi" w:cstheme="majorBidi"/>
          <w:spacing w:val="3"/>
          <w:szCs w:val="21"/>
        </w:rPr>
        <w:t>斯洛伐克是《罗马规约》的缔约国；斯洛伐克支持与《罗马规约》缔约国和非缔约国进行建设性对话，以加强国际刑事司法和国际刑事法院系统的普遍性</w:t>
      </w:r>
      <w:r w:rsidRPr="00F14D4D">
        <w:rPr>
          <w:rFonts w:asciiTheme="majorBidi" w:hAnsiTheme="majorBidi" w:cstheme="majorBidi"/>
          <w:szCs w:val="21"/>
        </w:rPr>
        <w:t>。</w:t>
      </w:r>
    </w:p>
    <w:p w:rsidR="00C22959" w:rsidRPr="00F14D4D" w:rsidRDefault="00C22959" w:rsidP="004D341E">
      <w:pPr>
        <w:pStyle w:val="SingleTxtGC"/>
        <w:tabs>
          <w:tab w:val="clear" w:pos="431"/>
          <w:tab w:val="clear" w:pos="1134"/>
          <w:tab w:val="clear" w:pos="1565"/>
          <w:tab w:val="clear" w:pos="1996"/>
          <w:tab w:val="clear" w:pos="2427"/>
          <w:tab w:val="left" w:pos="567"/>
        </w:tabs>
        <w:rPr>
          <w:rFonts w:asciiTheme="majorBidi" w:hAnsiTheme="majorBidi" w:cstheme="majorBidi"/>
          <w:szCs w:val="21"/>
        </w:rPr>
      </w:pPr>
      <w:r>
        <w:rPr>
          <w:rFonts w:asciiTheme="majorBidi" w:hAnsiTheme="majorBidi" w:cstheme="majorBidi"/>
        </w:rPr>
        <w:lastRenderedPageBreak/>
        <w:t>1</w:t>
      </w:r>
      <w:r w:rsidRPr="00F14D4D">
        <w:rPr>
          <w:rFonts w:asciiTheme="majorBidi" w:hAnsiTheme="majorBidi" w:cstheme="majorBidi"/>
          <w:szCs w:val="21"/>
        </w:rPr>
        <w:t>0</w:t>
      </w:r>
      <w:r>
        <w:rPr>
          <w:rFonts w:asciiTheme="majorBidi" w:hAnsiTheme="majorBidi" w:cstheme="majorBidi"/>
        </w:rPr>
        <w:t>5</w:t>
      </w:r>
      <w:r w:rsidR="002B3B58">
        <w:rPr>
          <w:rFonts w:asciiTheme="majorBidi" w:hAnsiTheme="majorBidi" w:cstheme="majorBidi"/>
          <w:szCs w:val="21"/>
        </w:rPr>
        <w:t>.</w:t>
      </w:r>
      <w:r w:rsidR="002B3B58">
        <w:rPr>
          <w:rFonts w:asciiTheme="majorBidi" w:hAnsiTheme="majorBidi" w:cstheme="majorBidi"/>
          <w:szCs w:val="21"/>
        </w:rPr>
        <w:tab/>
      </w:r>
      <w:r w:rsidRPr="00F14D4D">
        <w:rPr>
          <w:rFonts w:asciiTheme="majorBidi" w:hAnsiTheme="majorBidi" w:cstheme="majorBidi"/>
          <w:szCs w:val="21"/>
        </w:rPr>
        <w:t>《宪法》第</w:t>
      </w:r>
      <w:r>
        <w:rPr>
          <w:rFonts w:asciiTheme="majorBidi" w:hAnsiTheme="majorBidi" w:cstheme="majorBidi"/>
        </w:rPr>
        <w:t>154c</w:t>
      </w:r>
      <w:r w:rsidRPr="00F14D4D">
        <w:rPr>
          <w:rFonts w:asciiTheme="majorBidi" w:hAnsiTheme="majorBidi" w:cstheme="majorBidi"/>
          <w:szCs w:val="21"/>
        </w:rPr>
        <w:t>条第</w:t>
      </w:r>
      <w:r>
        <w:rPr>
          <w:rFonts w:asciiTheme="majorBidi" w:hAnsiTheme="majorBidi" w:cstheme="majorBidi"/>
        </w:rPr>
        <w:t>1</w:t>
      </w:r>
      <w:r w:rsidRPr="00F14D4D">
        <w:rPr>
          <w:rFonts w:asciiTheme="majorBidi" w:hAnsiTheme="majorBidi" w:cstheme="majorBidi"/>
          <w:szCs w:val="21"/>
        </w:rPr>
        <w:t>款确保与人权和基本自由有关的国际义务的连续性，根据这项规定，斯洛伐克的法律秩序也包括那些在《宪法》生效之前批准和颁布的有关人权和基本自由的国际条约。它们大多数基本上是关于人权和基本自由的主要国际条约，斯洛伐克共和国在前捷克和斯洛伐克联邦共和国解体后作为继承国加入了这些条约，成为缔约国。在这些国际条约中，尤其应提及《保护人权和基本自由公约》，该公约与欧洲人权法院的判例，是斯洛伐克共和国保护人权和基本自由方面的重要文书。</w:t>
      </w:r>
    </w:p>
    <w:p w:rsidR="00C22959" w:rsidRPr="00F14D4D" w:rsidRDefault="00C22959" w:rsidP="004D341E">
      <w:pPr>
        <w:pStyle w:val="SingleTxtGC"/>
        <w:tabs>
          <w:tab w:val="clear" w:pos="431"/>
          <w:tab w:val="clear" w:pos="1134"/>
          <w:tab w:val="clear" w:pos="1565"/>
          <w:tab w:val="clear" w:pos="1996"/>
          <w:tab w:val="clear" w:pos="2427"/>
          <w:tab w:val="left" w:pos="567"/>
        </w:tabs>
        <w:rPr>
          <w:rFonts w:asciiTheme="majorBidi" w:hAnsiTheme="majorBidi" w:cstheme="majorBidi"/>
          <w:szCs w:val="21"/>
        </w:rPr>
      </w:pPr>
      <w:r>
        <w:rPr>
          <w:rFonts w:asciiTheme="majorBidi" w:hAnsiTheme="majorBidi" w:cstheme="majorBidi"/>
        </w:rPr>
        <w:t>1</w:t>
      </w:r>
      <w:r w:rsidRPr="00F14D4D">
        <w:rPr>
          <w:rFonts w:asciiTheme="majorBidi" w:hAnsiTheme="majorBidi" w:cstheme="majorBidi"/>
          <w:szCs w:val="21"/>
        </w:rPr>
        <w:t>0</w:t>
      </w:r>
      <w:r>
        <w:rPr>
          <w:rFonts w:asciiTheme="majorBidi" w:hAnsiTheme="majorBidi" w:cstheme="majorBidi"/>
        </w:rPr>
        <w:t>6</w:t>
      </w:r>
      <w:r w:rsidR="002B3B58">
        <w:rPr>
          <w:rFonts w:asciiTheme="majorBidi" w:hAnsiTheme="majorBidi" w:cstheme="majorBidi"/>
          <w:szCs w:val="21"/>
        </w:rPr>
        <w:t>.</w:t>
      </w:r>
      <w:r w:rsidR="002B3B58">
        <w:rPr>
          <w:rFonts w:asciiTheme="majorBidi" w:hAnsiTheme="majorBidi" w:cstheme="majorBidi"/>
          <w:szCs w:val="21"/>
        </w:rPr>
        <w:tab/>
      </w:r>
      <w:r w:rsidRPr="00F14D4D">
        <w:rPr>
          <w:rFonts w:asciiTheme="majorBidi" w:hAnsiTheme="majorBidi" w:cstheme="majorBidi"/>
          <w:szCs w:val="21"/>
        </w:rPr>
        <w:t>随着斯洛伐克共和国于</w:t>
      </w:r>
      <w:r>
        <w:rPr>
          <w:rFonts w:asciiTheme="majorBidi" w:hAnsiTheme="majorBidi" w:cstheme="majorBidi"/>
        </w:rPr>
        <w:t>2</w:t>
      </w:r>
      <w:r w:rsidRPr="00F14D4D">
        <w:rPr>
          <w:rFonts w:asciiTheme="majorBidi" w:hAnsiTheme="majorBidi" w:cstheme="majorBidi"/>
          <w:szCs w:val="21"/>
        </w:rPr>
        <w:t>00</w:t>
      </w:r>
      <w:r>
        <w:rPr>
          <w:rFonts w:asciiTheme="majorBidi" w:hAnsiTheme="majorBidi" w:cstheme="majorBidi"/>
        </w:rPr>
        <w:t>4</w:t>
      </w:r>
      <w:r w:rsidRPr="00F14D4D">
        <w:rPr>
          <w:rFonts w:asciiTheme="majorBidi" w:hAnsiTheme="majorBidi" w:cstheme="majorBidi"/>
          <w:szCs w:val="21"/>
        </w:rPr>
        <w:t>年</w:t>
      </w:r>
      <w:r>
        <w:rPr>
          <w:rFonts w:asciiTheme="majorBidi" w:hAnsiTheme="majorBidi" w:cstheme="majorBidi"/>
        </w:rPr>
        <w:t>5</w:t>
      </w:r>
      <w:r w:rsidRPr="00F14D4D">
        <w:rPr>
          <w:rFonts w:asciiTheme="majorBidi" w:hAnsiTheme="majorBidi" w:cstheme="majorBidi"/>
          <w:szCs w:val="21"/>
        </w:rPr>
        <w:t>月</w:t>
      </w:r>
      <w:r>
        <w:rPr>
          <w:rFonts w:asciiTheme="majorBidi" w:hAnsiTheme="majorBidi" w:cstheme="majorBidi"/>
        </w:rPr>
        <w:t>1</w:t>
      </w:r>
      <w:r w:rsidRPr="00F14D4D">
        <w:rPr>
          <w:rFonts w:asciiTheme="majorBidi" w:hAnsiTheme="majorBidi" w:cstheme="majorBidi"/>
          <w:szCs w:val="21"/>
        </w:rPr>
        <w:t>日加入欧洲联盟，适用于欧洲联盟法律管辖所有领域的《欧洲联盟基本权利宪章》在保护基本权利方面发挥了非常重要的作用。根据《宪法》第</w:t>
      </w:r>
      <w:r>
        <w:rPr>
          <w:rFonts w:asciiTheme="majorBidi" w:hAnsiTheme="majorBidi" w:cstheme="majorBidi"/>
        </w:rPr>
        <w:t>7</w:t>
      </w:r>
      <w:r w:rsidRPr="00F14D4D">
        <w:rPr>
          <w:rFonts w:asciiTheme="majorBidi" w:hAnsiTheme="majorBidi" w:cstheme="majorBidi"/>
          <w:szCs w:val="21"/>
        </w:rPr>
        <w:t>条第</w:t>
      </w:r>
      <w:r>
        <w:rPr>
          <w:rFonts w:asciiTheme="majorBidi" w:hAnsiTheme="majorBidi" w:cstheme="majorBidi"/>
        </w:rPr>
        <w:t>2</w:t>
      </w:r>
      <w:r w:rsidRPr="00F14D4D">
        <w:rPr>
          <w:rFonts w:asciiTheme="majorBidi" w:hAnsiTheme="majorBidi" w:cstheme="majorBidi"/>
          <w:szCs w:val="21"/>
        </w:rPr>
        <w:t>款，欧洲联盟具有法律约束力的法案优先于斯洛伐克共和国的法律。</w:t>
      </w:r>
    </w:p>
    <w:p w:rsidR="00C22959" w:rsidRPr="00F14D4D" w:rsidRDefault="00C22959" w:rsidP="004D341E">
      <w:pPr>
        <w:pStyle w:val="SingleTxtGC"/>
        <w:tabs>
          <w:tab w:val="clear" w:pos="431"/>
          <w:tab w:val="clear" w:pos="1134"/>
          <w:tab w:val="clear" w:pos="1565"/>
          <w:tab w:val="clear" w:pos="1996"/>
          <w:tab w:val="clear" w:pos="2427"/>
          <w:tab w:val="left" w:pos="567"/>
        </w:tabs>
        <w:rPr>
          <w:rFonts w:asciiTheme="majorBidi" w:hAnsiTheme="majorBidi" w:cstheme="majorBidi"/>
          <w:szCs w:val="21"/>
        </w:rPr>
      </w:pPr>
      <w:r>
        <w:rPr>
          <w:rFonts w:asciiTheme="majorBidi" w:hAnsiTheme="majorBidi" w:cstheme="majorBidi"/>
        </w:rPr>
        <w:t>1</w:t>
      </w:r>
      <w:r w:rsidRPr="00F14D4D">
        <w:rPr>
          <w:rFonts w:asciiTheme="majorBidi" w:hAnsiTheme="majorBidi" w:cstheme="majorBidi"/>
          <w:szCs w:val="21"/>
        </w:rPr>
        <w:t>0</w:t>
      </w:r>
      <w:r>
        <w:rPr>
          <w:rFonts w:asciiTheme="majorBidi" w:hAnsiTheme="majorBidi" w:cstheme="majorBidi"/>
        </w:rPr>
        <w:t>7</w:t>
      </w:r>
      <w:r w:rsidR="002B3B58">
        <w:rPr>
          <w:rFonts w:asciiTheme="majorBidi" w:hAnsiTheme="majorBidi" w:cstheme="majorBidi"/>
          <w:szCs w:val="21"/>
        </w:rPr>
        <w:t>.</w:t>
      </w:r>
      <w:r w:rsidR="002B3B58">
        <w:rPr>
          <w:rFonts w:asciiTheme="majorBidi" w:hAnsiTheme="majorBidi" w:cstheme="majorBidi"/>
          <w:szCs w:val="21"/>
        </w:rPr>
        <w:tab/>
      </w:r>
      <w:r w:rsidRPr="00F14D4D">
        <w:rPr>
          <w:rFonts w:asciiTheme="majorBidi" w:hAnsiTheme="majorBidi" w:cstheme="majorBidi"/>
          <w:szCs w:val="21"/>
        </w:rPr>
        <w:t>根据《宪法》第</w:t>
      </w:r>
      <w:r>
        <w:rPr>
          <w:rFonts w:asciiTheme="majorBidi" w:hAnsiTheme="majorBidi" w:cstheme="majorBidi"/>
        </w:rPr>
        <w:t>7</w:t>
      </w:r>
      <w:r w:rsidRPr="00F14D4D">
        <w:rPr>
          <w:rFonts w:asciiTheme="majorBidi" w:hAnsiTheme="majorBidi" w:cstheme="majorBidi"/>
          <w:szCs w:val="21"/>
        </w:rPr>
        <w:t>条第</w:t>
      </w:r>
      <w:r>
        <w:rPr>
          <w:rFonts w:asciiTheme="majorBidi" w:hAnsiTheme="majorBidi" w:cstheme="majorBidi"/>
        </w:rPr>
        <w:t>5</w:t>
      </w:r>
      <w:r w:rsidRPr="00F14D4D">
        <w:rPr>
          <w:rFonts w:asciiTheme="majorBidi" w:hAnsiTheme="majorBidi" w:cstheme="majorBidi"/>
          <w:szCs w:val="21"/>
        </w:rPr>
        <w:t>款，关于人权和基本自由的国际条约、其执行不需要法律规定的国际条约，以及直接规定了自然人或法律实体的权利或义务、以法定方式批准和颁布的国际条约，均优先于斯洛伐克共和国的法律。</w:t>
      </w:r>
    </w:p>
    <w:p w:rsidR="00C22959" w:rsidRPr="00F14D4D" w:rsidRDefault="00C22959" w:rsidP="004D341E">
      <w:pPr>
        <w:pStyle w:val="SingleTxtGC"/>
        <w:tabs>
          <w:tab w:val="clear" w:pos="431"/>
          <w:tab w:val="clear" w:pos="1134"/>
          <w:tab w:val="clear" w:pos="1565"/>
          <w:tab w:val="clear" w:pos="1996"/>
          <w:tab w:val="clear" w:pos="2427"/>
          <w:tab w:val="left" w:pos="567"/>
        </w:tabs>
        <w:rPr>
          <w:rFonts w:asciiTheme="majorBidi" w:hAnsiTheme="majorBidi" w:cstheme="majorBidi"/>
          <w:szCs w:val="21"/>
        </w:rPr>
      </w:pPr>
      <w:r>
        <w:rPr>
          <w:rFonts w:asciiTheme="majorBidi" w:hAnsiTheme="majorBidi" w:cstheme="majorBidi"/>
        </w:rPr>
        <w:t>1</w:t>
      </w:r>
      <w:r w:rsidRPr="00F14D4D">
        <w:rPr>
          <w:rFonts w:asciiTheme="majorBidi" w:hAnsiTheme="majorBidi" w:cstheme="majorBidi"/>
          <w:szCs w:val="21"/>
        </w:rPr>
        <w:t>0</w:t>
      </w:r>
      <w:r>
        <w:rPr>
          <w:rFonts w:asciiTheme="majorBidi" w:hAnsiTheme="majorBidi" w:cstheme="majorBidi"/>
        </w:rPr>
        <w:t>8</w:t>
      </w:r>
      <w:r w:rsidR="002B3B58">
        <w:rPr>
          <w:rFonts w:asciiTheme="majorBidi" w:hAnsiTheme="majorBidi" w:cstheme="majorBidi"/>
          <w:szCs w:val="21"/>
        </w:rPr>
        <w:t>.</w:t>
      </w:r>
      <w:r w:rsidR="002B3B58">
        <w:rPr>
          <w:rFonts w:asciiTheme="majorBidi" w:hAnsiTheme="majorBidi" w:cstheme="majorBidi"/>
          <w:szCs w:val="21"/>
        </w:rPr>
        <w:tab/>
      </w:r>
      <w:r w:rsidRPr="00F14D4D">
        <w:rPr>
          <w:rFonts w:asciiTheme="majorBidi" w:hAnsiTheme="majorBidi" w:cstheme="majorBidi"/>
          <w:szCs w:val="21"/>
        </w:rPr>
        <w:t>在谈判的条约提交议会讨论之前，总统或政府可向宪法法院提出动议，要求它对这些谈判的条约是否符合《宪法》或宪制性法律作出裁决。这就是所谓预防性合宪性审查，其目的是避免在国内法的适用和国际条约的规定之间可能产生的矛盾或冲突。</w:t>
      </w:r>
    </w:p>
    <w:p w:rsidR="00C22959" w:rsidRPr="00F14D4D" w:rsidRDefault="002B3B58" w:rsidP="002B3B58">
      <w:pPr>
        <w:pStyle w:val="H1GC"/>
      </w:pPr>
      <w:r>
        <w:tab/>
      </w:r>
      <w:r w:rsidR="00C22959">
        <w:t>C</w:t>
      </w:r>
      <w:r w:rsidR="00C22959" w:rsidRPr="00F14D4D">
        <w:t>.</w:t>
      </w:r>
      <w:r>
        <w:tab/>
      </w:r>
      <w:r w:rsidR="00C22959" w:rsidRPr="00F14D4D">
        <w:t>国家法院适用关于人权和基本自由的国际条约所规定的权利</w:t>
      </w:r>
    </w:p>
    <w:p w:rsidR="00C22959" w:rsidRPr="00F14D4D" w:rsidRDefault="00C22959" w:rsidP="004D341E">
      <w:pPr>
        <w:pStyle w:val="SingleTxtGC"/>
        <w:tabs>
          <w:tab w:val="clear" w:pos="431"/>
          <w:tab w:val="clear" w:pos="1134"/>
          <w:tab w:val="clear" w:pos="1565"/>
          <w:tab w:val="clear" w:pos="1996"/>
          <w:tab w:val="clear" w:pos="2427"/>
          <w:tab w:val="left" w:pos="567"/>
        </w:tabs>
        <w:rPr>
          <w:rFonts w:asciiTheme="majorBidi" w:hAnsiTheme="majorBidi" w:cstheme="majorBidi"/>
          <w:szCs w:val="21"/>
        </w:rPr>
      </w:pPr>
      <w:r>
        <w:rPr>
          <w:rFonts w:asciiTheme="majorBidi" w:hAnsiTheme="majorBidi" w:cstheme="majorBidi"/>
        </w:rPr>
        <w:t>1</w:t>
      </w:r>
      <w:r w:rsidRPr="00F14D4D">
        <w:rPr>
          <w:rFonts w:asciiTheme="majorBidi" w:hAnsiTheme="majorBidi" w:cstheme="majorBidi"/>
          <w:szCs w:val="21"/>
        </w:rPr>
        <w:t>0</w:t>
      </w:r>
      <w:r>
        <w:rPr>
          <w:rFonts w:asciiTheme="majorBidi" w:hAnsiTheme="majorBidi" w:cstheme="majorBidi"/>
        </w:rPr>
        <w:t>9</w:t>
      </w:r>
      <w:r w:rsidR="002B3B58">
        <w:rPr>
          <w:rFonts w:asciiTheme="majorBidi" w:hAnsiTheme="majorBidi" w:cstheme="majorBidi"/>
          <w:szCs w:val="21"/>
        </w:rPr>
        <w:t>.</w:t>
      </w:r>
      <w:r w:rsidR="002B3B58">
        <w:rPr>
          <w:rFonts w:asciiTheme="majorBidi" w:hAnsiTheme="majorBidi" w:cstheme="majorBidi"/>
          <w:szCs w:val="21"/>
        </w:rPr>
        <w:tab/>
      </w:r>
      <w:r w:rsidRPr="00F14D4D">
        <w:rPr>
          <w:rFonts w:asciiTheme="majorBidi" w:hAnsiTheme="majorBidi" w:cstheme="majorBidi"/>
          <w:szCs w:val="21"/>
        </w:rPr>
        <w:t>根据《宪法》第</w:t>
      </w:r>
      <w:r>
        <w:rPr>
          <w:rFonts w:asciiTheme="majorBidi" w:hAnsiTheme="majorBidi" w:cstheme="majorBidi"/>
        </w:rPr>
        <w:t>7</w:t>
      </w:r>
      <w:r w:rsidRPr="00F14D4D">
        <w:rPr>
          <w:rFonts w:asciiTheme="majorBidi" w:hAnsiTheme="majorBidi" w:cstheme="majorBidi"/>
          <w:szCs w:val="21"/>
        </w:rPr>
        <w:t>条第</w:t>
      </w:r>
      <w:r>
        <w:rPr>
          <w:rFonts w:asciiTheme="majorBidi" w:hAnsiTheme="majorBidi" w:cstheme="majorBidi"/>
        </w:rPr>
        <w:t>5</w:t>
      </w:r>
      <w:r w:rsidRPr="00F14D4D">
        <w:rPr>
          <w:rFonts w:asciiTheme="majorBidi" w:hAnsiTheme="majorBidi" w:cstheme="majorBidi"/>
          <w:szCs w:val="21"/>
        </w:rPr>
        <w:t>款，国际人权条约一旦获得批准并以法律规定的方式颁布，即成为国家法律体系的一部分，成为对国家实体具有约束力的法律来源。根据这一规定，国际人权条约已被纳入国家法律体系。也就是说，斯洛伐克共和国公民可直接援引这些条约中规定的权利，国家当局也有义务直接适用这些权利。根据《宪法》第</w:t>
      </w:r>
      <w:r>
        <w:rPr>
          <w:rFonts w:asciiTheme="majorBidi" w:hAnsiTheme="majorBidi" w:cstheme="majorBidi"/>
        </w:rPr>
        <w:t>7</w:t>
      </w:r>
      <w:r w:rsidRPr="00F14D4D">
        <w:rPr>
          <w:rFonts w:asciiTheme="majorBidi" w:hAnsiTheme="majorBidi" w:cstheme="majorBidi"/>
          <w:szCs w:val="21"/>
        </w:rPr>
        <w:t>条第</w:t>
      </w:r>
      <w:r>
        <w:rPr>
          <w:rFonts w:asciiTheme="majorBidi" w:hAnsiTheme="majorBidi" w:cstheme="majorBidi"/>
        </w:rPr>
        <w:t>5</w:t>
      </w:r>
      <w:r w:rsidRPr="00F14D4D">
        <w:rPr>
          <w:rFonts w:asciiTheme="majorBidi" w:hAnsiTheme="majorBidi" w:cstheme="majorBidi"/>
          <w:szCs w:val="21"/>
        </w:rPr>
        <w:t>款和第</w:t>
      </w:r>
      <w:r>
        <w:rPr>
          <w:rFonts w:asciiTheme="majorBidi" w:hAnsiTheme="majorBidi" w:cstheme="majorBidi"/>
        </w:rPr>
        <w:t>154c</w:t>
      </w:r>
      <w:r w:rsidRPr="00F14D4D">
        <w:rPr>
          <w:rFonts w:asciiTheme="majorBidi" w:hAnsiTheme="majorBidi" w:cstheme="majorBidi"/>
          <w:szCs w:val="21"/>
        </w:rPr>
        <w:t>条第</w:t>
      </w:r>
      <w:r>
        <w:rPr>
          <w:rFonts w:asciiTheme="majorBidi" w:hAnsiTheme="majorBidi" w:cstheme="majorBidi"/>
        </w:rPr>
        <w:t>1</w:t>
      </w:r>
      <w:r w:rsidRPr="00F14D4D">
        <w:rPr>
          <w:rFonts w:asciiTheme="majorBidi" w:hAnsiTheme="majorBidi" w:cstheme="majorBidi"/>
          <w:szCs w:val="21"/>
        </w:rPr>
        <w:t>款，法官在作出判决时受国际人权条约的约束，如果另一项具有普遍约束力的法律规定可能与国际条约相抵触，根据《宪法》第</w:t>
      </w:r>
      <w:r>
        <w:rPr>
          <w:rFonts w:asciiTheme="majorBidi" w:hAnsiTheme="majorBidi" w:cstheme="majorBidi"/>
        </w:rPr>
        <w:t>7</w:t>
      </w:r>
      <w:r w:rsidRPr="00F14D4D">
        <w:rPr>
          <w:rFonts w:asciiTheme="majorBidi" w:hAnsiTheme="majorBidi" w:cstheme="majorBidi"/>
          <w:szCs w:val="21"/>
        </w:rPr>
        <w:t>条第</w:t>
      </w:r>
      <w:r>
        <w:rPr>
          <w:rFonts w:asciiTheme="majorBidi" w:hAnsiTheme="majorBidi" w:cstheme="majorBidi"/>
        </w:rPr>
        <w:t>5</w:t>
      </w:r>
      <w:r w:rsidRPr="00F14D4D">
        <w:rPr>
          <w:rFonts w:asciiTheme="majorBidi" w:hAnsiTheme="majorBidi" w:cstheme="majorBidi"/>
          <w:szCs w:val="21"/>
        </w:rPr>
        <w:t>款或第</w:t>
      </w:r>
      <w:r>
        <w:rPr>
          <w:rFonts w:asciiTheme="majorBidi" w:hAnsiTheme="majorBidi" w:cstheme="majorBidi"/>
        </w:rPr>
        <w:t>154c</w:t>
      </w:r>
      <w:r w:rsidRPr="00F14D4D">
        <w:rPr>
          <w:rFonts w:asciiTheme="majorBidi" w:hAnsiTheme="majorBidi" w:cstheme="majorBidi"/>
          <w:szCs w:val="21"/>
        </w:rPr>
        <w:t>条第</w:t>
      </w:r>
      <w:r>
        <w:rPr>
          <w:rFonts w:asciiTheme="majorBidi" w:hAnsiTheme="majorBidi" w:cstheme="majorBidi"/>
        </w:rPr>
        <w:t>1</w:t>
      </w:r>
      <w:r w:rsidRPr="00F14D4D">
        <w:rPr>
          <w:rFonts w:asciiTheme="majorBidi" w:hAnsiTheme="majorBidi" w:cstheme="majorBidi"/>
          <w:szCs w:val="21"/>
        </w:rPr>
        <w:t>款，他</w:t>
      </w:r>
      <w:r w:rsidRPr="00F14D4D">
        <w:rPr>
          <w:rFonts w:asciiTheme="majorBidi" w:hAnsiTheme="majorBidi" w:cstheme="majorBidi"/>
          <w:szCs w:val="21"/>
        </w:rPr>
        <w:t>/</w:t>
      </w:r>
      <w:r w:rsidRPr="00F14D4D">
        <w:rPr>
          <w:rFonts w:asciiTheme="majorBidi" w:hAnsiTheme="majorBidi" w:cstheme="majorBidi"/>
          <w:szCs w:val="21"/>
        </w:rPr>
        <w:t>她应暂停诉讼程序，并将此事项提交宪法法院。</w:t>
      </w:r>
    </w:p>
    <w:p w:rsidR="00C22959" w:rsidRPr="00F14D4D" w:rsidRDefault="00C22959" w:rsidP="004D341E">
      <w:pPr>
        <w:pStyle w:val="SingleTxtGC"/>
        <w:tabs>
          <w:tab w:val="clear" w:pos="431"/>
          <w:tab w:val="clear" w:pos="1134"/>
          <w:tab w:val="clear" w:pos="1565"/>
          <w:tab w:val="clear" w:pos="1996"/>
          <w:tab w:val="clear" w:pos="2427"/>
          <w:tab w:val="left" w:pos="567"/>
        </w:tabs>
        <w:rPr>
          <w:rFonts w:asciiTheme="majorBidi" w:hAnsiTheme="majorBidi" w:cstheme="majorBidi"/>
          <w:szCs w:val="21"/>
        </w:rPr>
      </w:pPr>
      <w:r>
        <w:rPr>
          <w:rFonts w:asciiTheme="majorBidi" w:hAnsiTheme="majorBidi" w:cstheme="majorBidi"/>
        </w:rPr>
        <w:t>11</w:t>
      </w:r>
      <w:r w:rsidRPr="00F14D4D">
        <w:rPr>
          <w:rFonts w:asciiTheme="majorBidi" w:hAnsiTheme="majorBidi" w:cstheme="majorBidi"/>
          <w:szCs w:val="21"/>
        </w:rPr>
        <w:t>0</w:t>
      </w:r>
      <w:r w:rsidR="002B3B58">
        <w:rPr>
          <w:rFonts w:asciiTheme="majorBidi" w:hAnsiTheme="majorBidi" w:cstheme="majorBidi"/>
          <w:szCs w:val="21"/>
        </w:rPr>
        <w:t>.</w:t>
      </w:r>
      <w:r w:rsidR="002B3B58">
        <w:rPr>
          <w:rFonts w:asciiTheme="majorBidi" w:hAnsiTheme="majorBidi" w:cstheme="majorBidi"/>
          <w:szCs w:val="21"/>
        </w:rPr>
        <w:tab/>
      </w:r>
      <w:r w:rsidRPr="00F14D4D">
        <w:rPr>
          <w:rFonts w:asciiTheme="majorBidi" w:hAnsiTheme="majorBidi" w:cstheme="majorBidi"/>
          <w:szCs w:val="21"/>
        </w:rPr>
        <w:t>根据《宪法》第</w:t>
      </w:r>
      <w:r>
        <w:rPr>
          <w:rFonts w:asciiTheme="majorBidi" w:hAnsiTheme="majorBidi" w:cstheme="majorBidi"/>
        </w:rPr>
        <w:t>7</w:t>
      </w:r>
      <w:r w:rsidRPr="00F14D4D">
        <w:rPr>
          <w:rFonts w:asciiTheme="majorBidi" w:hAnsiTheme="majorBidi" w:cstheme="majorBidi"/>
          <w:szCs w:val="21"/>
        </w:rPr>
        <w:t>条第</w:t>
      </w:r>
      <w:r>
        <w:rPr>
          <w:rFonts w:asciiTheme="majorBidi" w:hAnsiTheme="majorBidi" w:cstheme="majorBidi"/>
        </w:rPr>
        <w:t>2</w:t>
      </w:r>
      <w:r w:rsidRPr="00F14D4D">
        <w:rPr>
          <w:rFonts w:asciiTheme="majorBidi" w:hAnsiTheme="majorBidi" w:cstheme="majorBidi"/>
          <w:szCs w:val="21"/>
        </w:rPr>
        <w:t>款，斯洛伐克作为欧盟成员国，也受欧洲联盟法律秩序、基本条约和《欧洲联盟基本权利宪章》的约束，保证尊重人权，包括少数群体的权利。主要来说，欧盟法律确立了欧盟法院及其管辖权，而斯洛伐克法院，即使根据国内法，也有权向欧盟法院寻求对欧盟法律的解释。</w:t>
      </w:r>
    </w:p>
    <w:p w:rsidR="00C22959" w:rsidRPr="00F14D4D" w:rsidRDefault="00C22959" w:rsidP="004D341E">
      <w:pPr>
        <w:pStyle w:val="SingleTxtGC"/>
        <w:tabs>
          <w:tab w:val="clear" w:pos="431"/>
          <w:tab w:val="clear" w:pos="1134"/>
          <w:tab w:val="clear" w:pos="1565"/>
          <w:tab w:val="clear" w:pos="1996"/>
          <w:tab w:val="clear" w:pos="2427"/>
          <w:tab w:val="left" w:pos="567"/>
        </w:tabs>
        <w:rPr>
          <w:rFonts w:asciiTheme="majorBidi" w:hAnsiTheme="majorBidi" w:cstheme="majorBidi"/>
          <w:szCs w:val="21"/>
        </w:rPr>
      </w:pPr>
      <w:r>
        <w:rPr>
          <w:rFonts w:asciiTheme="majorBidi" w:hAnsiTheme="majorBidi" w:cstheme="majorBidi"/>
        </w:rPr>
        <w:t>111</w:t>
      </w:r>
      <w:r w:rsidR="002B3B58">
        <w:rPr>
          <w:rFonts w:asciiTheme="majorBidi" w:hAnsiTheme="majorBidi" w:cstheme="majorBidi"/>
          <w:szCs w:val="21"/>
        </w:rPr>
        <w:t>.</w:t>
      </w:r>
      <w:r w:rsidR="002B3B58">
        <w:rPr>
          <w:rFonts w:asciiTheme="majorBidi" w:hAnsiTheme="majorBidi" w:cstheme="majorBidi"/>
          <w:szCs w:val="21"/>
        </w:rPr>
        <w:tab/>
      </w:r>
      <w:r w:rsidRPr="00F14D4D">
        <w:rPr>
          <w:rFonts w:asciiTheme="majorBidi" w:hAnsiTheme="majorBidi" w:cstheme="majorBidi"/>
          <w:szCs w:val="21"/>
        </w:rPr>
        <w:t>根据上述情况，斯洛伐克的法律制度要求法院根据欧洲人权法院和欧盟法院的判例</w:t>
      </w:r>
      <w:proofErr w:type="gramStart"/>
      <w:r w:rsidRPr="00F14D4D">
        <w:rPr>
          <w:rFonts w:asciiTheme="majorBidi" w:hAnsiTheme="majorBidi" w:cstheme="majorBidi"/>
          <w:szCs w:val="21"/>
        </w:rPr>
        <w:t>法解释</w:t>
      </w:r>
      <w:proofErr w:type="gramEnd"/>
      <w:r w:rsidRPr="00F14D4D">
        <w:rPr>
          <w:rFonts w:asciiTheme="majorBidi" w:hAnsiTheme="majorBidi" w:cstheme="majorBidi"/>
          <w:szCs w:val="21"/>
        </w:rPr>
        <w:t>法律，并始终考虑它们所保护的价值观。</w:t>
      </w:r>
    </w:p>
    <w:p w:rsidR="00C22959" w:rsidRPr="00F14D4D" w:rsidRDefault="002B3B58" w:rsidP="002B3B58">
      <w:pPr>
        <w:pStyle w:val="H1GC"/>
      </w:pPr>
      <w:r>
        <w:tab/>
      </w:r>
      <w:r w:rsidR="00C22959">
        <w:t>D</w:t>
      </w:r>
      <w:r w:rsidR="00C22959" w:rsidRPr="00F14D4D">
        <w:t>.</w:t>
      </w:r>
      <w:r>
        <w:tab/>
      </w:r>
      <w:r w:rsidR="00C22959" w:rsidRPr="00F14D4D">
        <w:t>诉诸司法当局的诉讼程序</w:t>
      </w:r>
    </w:p>
    <w:p w:rsidR="00C22959" w:rsidRPr="00F14D4D" w:rsidRDefault="00C22959" w:rsidP="004D341E">
      <w:pPr>
        <w:pStyle w:val="SingleTxtGC"/>
        <w:tabs>
          <w:tab w:val="clear" w:pos="431"/>
          <w:tab w:val="clear" w:pos="1134"/>
          <w:tab w:val="clear" w:pos="1565"/>
          <w:tab w:val="clear" w:pos="1996"/>
          <w:tab w:val="clear" w:pos="2427"/>
          <w:tab w:val="left" w:pos="567"/>
        </w:tabs>
        <w:rPr>
          <w:rFonts w:asciiTheme="majorBidi" w:hAnsiTheme="majorBidi" w:cstheme="majorBidi"/>
          <w:szCs w:val="21"/>
        </w:rPr>
      </w:pPr>
      <w:r>
        <w:rPr>
          <w:rFonts w:asciiTheme="majorBidi" w:hAnsiTheme="majorBidi" w:cstheme="majorBidi"/>
        </w:rPr>
        <w:t>112</w:t>
      </w:r>
      <w:r w:rsidR="002B3B58">
        <w:rPr>
          <w:rFonts w:asciiTheme="majorBidi" w:hAnsiTheme="majorBidi" w:cstheme="majorBidi"/>
          <w:szCs w:val="21"/>
        </w:rPr>
        <w:t>.</w:t>
      </w:r>
      <w:r w:rsidR="002B3B58">
        <w:rPr>
          <w:rFonts w:asciiTheme="majorBidi" w:hAnsiTheme="majorBidi" w:cstheme="majorBidi"/>
          <w:szCs w:val="21"/>
        </w:rPr>
        <w:tab/>
      </w:r>
      <w:r w:rsidRPr="00F14D4D">
        <w:rPr>
          <w:rFonts w:asciiTheme="majorBidi" w:hAnsiTheme="majorBidi" w:cstheme="majorBidi"/>
          <w:szCs w:val="21"/>
        </w:rPr>
        <w:t>《宪法》第</w:t>
      </w:r>
      <w:r>
        <w:rPr>
          <w:rFonts w:asciiTheme="majorBidi" w:hAnsiTheme="majorBidi" w:cstheme="majorBidi"/>
        </w:rPr>
        <w:t>47</w:t>
      </w:r>
      <w:r w:rsidRPr="00F14D4D">
        <w:rPr>
          <w:rFonts w:asciiTheme="majorBidi" w:hAnsiTheme="majorBidi" w:cstheme="majorBidi"/>
          <w:szCs w:val="21"/>
        </w:rPr>
        <w:t>条第</w:t>
      </w:r>
      <w:r>
        <w:rPr>
          <w:rFonts w:asciiTheme="majorBidi" w:hAnsiTheme="majorBidi" w:cstheme="majorBidi"/>
        </w:rPr>
        <w:t>3</w:t>
      </w:r>
      <w:r w:rsidRPr="00F14D4D">
        <w:rPr>
          <w:rFonts w:asciiTheme="majorBidi" w:hAnsiTheme="majorBidi" w:cstheme="majorBidi"/>
          <w:szCs w:val="21"/>
        </w:rPr>
        <w:t>款保障诉讼各方从诉讼开始，始终在法院、其他国家权力机构或政府行政机关享有平等地位。关于法院及某些法律修正案的第</w:t>
      </w:r>
      <w:r>
        <w:rPr>
          <w:rFonts w:asciiTheme="majorBidi" w:hAnsiTheme="majorBidi" w:cstheme="majorBidi"/>
        </w:rPr>
        <w:t>757</w:t>
      </w:r>
      <w:r w:rsidRPr="00F14D4D">
        <w:rPr>
          <w:rFonts w:asciiTheme="majorBidi" w:hAnsiTheme="majorBidi" w:cstheme="majorBidi"/>
          <w:szCs w:val="21"/>
        </w:rPr>
        <w:t>/</w:t>
      </w:r>
      <w:r>
        <w:rPr>
          <w:rFonts w:asciiTheme="majorBidi" w:hAnsiTheme="majorBidi" w:cstheme="majorBidi"/>
        </w:rPr>
        <w:t>2</w:t>
      </w:r>
      <w:r w:rsidRPr="00F14D4D">
        <w:rPr>
          <w:rFonts w:asciiTheme="majorBidi" w:hAnsiTheme="majorBidi" w:cstheme="majorBidi"/>
          <w:szCs w:val="21"/>
        </w:rPr>
        <w:t>00</w:t>
      </w:r>
      <w:r>
        <w:rPr>
          <w:rFonts w:asciiTheme="majorBidi" w:hAnsiTheme="majorBidi" w:cstheme="majorBidi"/>
        </w:rPr>
        <w:t>4</w:t>
      </w:r>
      <w:r w:rsidRPr="00F14D4D">
        <w:rPr>
          <w:rFonts w:asciiTheme="majorBidi" w:hAnsiTheme="majorBidi" w:cstheme="majorBidi"/>
          <w:szCs w:val="21"/>
        </w:rPr>
        <w:t>号法以及《民事诉讼法》确认了诉讼各方平等的原则。诉讼各方平等的原则也一贯适用于刑事诉讼。</w:t>
      </w:r>
    </w:p>
    <w:p w:rsidR="00C22959" w:rsidRPr="00F14D4D" w:rsidRDefault="00C22959" w:rsidP="004D341E">
      <w:pPr>
        <w:pStyle w:val="SingleTxtGC"/>
        <w:tabs>
          <w:tab w:val="clear" w:pos="431"/>
          <w:tab w:val="clear" w:pos="1134"/>
          <w:tab w:val="clear" w:pos="1565"/>
          <w:tab w:val="clear" w:pos="1996"/>
          <w:tab w:val="clear" w:pos="2427"/>
          <w:tab w:val="left" w:pos="567"/>
        </w:tabs>
        <w:rPr>
          <w:rFonts w:asciiTheme="majorBidi" w:hAnsiTheme="majorBidi" w:cstheme="majorBidi"/>
          <w:szCs w:val="21"/>
        </w:rPr>
      </w:pPr>
      <w:r>
        <w:rPr>
          <w:rFonts w:asciiTheme="majorBidi" w:hAnsiTheme="majorBidi" w:cstheme="majorBidi"/>
        </w:rPr>
        <w:lastRenderedPageBreak/>
        <w:t>113</w:t>
      </w:r>
      <w:r w:rsidR="002B3B58">
        <w:rPr>
          <w:rFonts w:asciiTheme="majorBidi" w:hAnsiTheme="majorBidi" w:cstheme="majorBidi"/>
          <w:szCs w:val="21"/>
        </w:rPr>
        <w:t>.</w:t>
      </w:r>
      <w:r w:rsidR="002B3B58">
        <w:rPr>
          <w:rFonts w:asciiTheme="majorBidi" w:hAnsiTheme="majorBidi" w:cstheme="majorBidi"/>
          <w:szCs w:val="21"/>
        </w:rPr>
        <w:tab/>
      </w:r>
      <w:r w:rsidRPr="00F14D4D">
        <w:rPr>
          <w:rFonts w:asciiTheme="majorBidi" w:hAnsiTheme="majorBidi" w:cstheme="majorBidi"/>
          <w:szCs w:val="21"/>
        </w:rPr>
        <w:t>《宪法》第</w:t>
      </w:r>
      <w:r>
        <w:rPr>
          <w:rFonts w:asciiTheme="majorBidi" w:hAnsiTheme="majorBidi" w:cstheme="majorBidi"/>
        </w:rPr>
        <w:t>48</w:t>
      </w:r>
      <w:r w:rsidRPr="00F14D4D">
        <w:rPr>
          <w:rFonts w:asciiTheme="majorBidi" w:hAnsiTheme="majorBidi" w:cstheme="majorBidi"/>
          <w:szCs w:val="21"/>
        </w:rPr>
        <w:t>条第</w:t>
      </w:r>
      <w:r>
        <w:rPr>
          <w:rFonts w:asciiTheme="majorBidi" w:hAnsiTheme="majorBidi" w:cstheme="majorBidi"/>
        </w:rPr>
        <w:t>2</w:t>
      </w:r>
      <w:r w:rsidRPr="00F14D4D">
        <w:rPr>
          <w:rFonts w:asciiTheme="majorBidi" w:hAnsiTheme="majorBidi" w:cstheme="majorBidi"/>
          <w:szCs w:val="21"/>
        </w:rPr>
        <w:t>款规定，人人有权使其案件在其面前得到及时和公开审判，有机会对所采用证据表示意见。根据《刑事诉讼法》的规定，只有在公开审判可能危及受特别法保护的秘密、打乱诉讼或影响证人的精神或安全或其他重要利益的情况下，主要审理和上诉公开听证才可排除公众的参加。判决以斯洛伐克共和国的名义作出，并且总是公开宣布。</w:t>
      </w:r>
    </w:p>
    <w:p w:rsidR="00C22959" w:rsidRPr="00F14D4D" w:rsidRDefault="00FD3B40" w:rsidP="00FD3B40">
      <w:pPr>
        <w:pStyle w:val="H23GC"/>
      </w:pPr>
      <w:r>
        <w:tab/>
      </w:r>
      <w:r w:rsidR="00C22959">
        <w:t>(</w:t>
      </w:r>
      <w:r w:rsidR="00C22959" w:rsidRPr="00F14D4D">
        <w:t>一</w:t>
      </w:r>
      <w:r w:rsidR="00C22959">
        <w:t>)</w:t>
      </w:r>
      <w:r>
        <w:tab/>
      </w:r>
      <w:r w:rsidR="00C22959" w:rsidRPr="00F14D4D">
        <w:t>普通法院</w:t>
      </w:r>
    </w:p>
    <w:p w:rsidR="00C22959" w:rsidRPr="00F14D4D" w:rsidRDefault="00FD3B40" w:rsidP="00FD3B40">
      <w:pPr>
        <w:pStyle w:val="H23GC"/>
      </w:pPr>
      <w:r>
        <w:tab/>
      </w:r>
      <w:r>
        <w:tab/>
      </w:r>
      <w:r w:rsidR="00C22959" w:rsidRPr="00F14D4D">
        <w:t>民事诉讼程序</w:t>
      </w:r>
    </w:p>
    <w:p w:rsidR="00C22959" w:rsidRPr="00F14D4D" w:rsidRDefault="00C22959" w:rsidP="004D341E">
      <w:pPr>
        <w:pStyle w:val="SingleTxtGC"/>
        <w:tabs>
          <w:tab w:val="clear" w:pos="431"/>
          <w:tab w:val="clear" w:pos="1134"/>
          <w:tab w:val="clear" w:pos="1565"/>
          <w:tab w:val="clear" w:pos="1996"/>
          <w:tab w:val="clear" w:pos="2427"/>
          <w:tab w:val="left" w:pos="567"/>
        </w:tabs>
        <w:rPr>
          <w:rFonts w:asciiTheme="majorBidi" w:hAnsiTheme="majorBidi" w:cstheme="majorBidi"/>
          <w:szCs w:val="21"/>
        </w:rPr>
      </w:pPr>
      <w:r>
        <w:rPr>
          <w:rFonts w:asciiTheme="majorBidi" w:hAnsiTheme="majorBidi" w:cstheme="majorBidi"/>
        </w:rPr>
        <w:t>114</w:t>
      </w:r>
      <w:r w:rsidR="002B3B58">
        <w:rPr>
          <w:rFonts w:asciiTheme="majorBidi" w:hAnsiTheme="majorBidi" w:cstheme="majorBidi"/>
          <w:szCs w:val="21"/>
        </w:rPr>
        <w:t>.</w:t>
      </w:r>
      <w:r w:rsidR="002B3B58">
        <w:rPr>
          <w:rFonts w:asciiTheme="majorBidi" w:hAnsiTheme="majorBidi" w:cstheme="majorBidi"/>
          <w:szCs w:val="21"/>
        </w:rPr>
        <w:tab/>
      </w:r>
      <w:r w:rsidRPr="00F14D4D">
        <w:rPr>
          <w:rFonts w:asciiTheme="majorBidi" w:hAnsiTheme="majorBidi" w:cstheme="majorBidi"/>
          <w:szCs w:val="21"/>
        </w:rPr>
        <w:t>基本而言，法院的任务是保护民事关系，处理因威胁或侵犯主体权利而产生的争端。</w:t>
      </w:r>
      <w:r>
        <w:rPr>
          <w:rFonts w:asciiTheme="majorBidi" w:hAnsiTheme="majorBidi" w:cstheme="majorBidi"/>
        </w:rPr>
        <w:t>2</w:t>
      </w:r>
      <w:r w:rsidRPr="00F14D4D">
        <w:rPr>
          <w:rFonts w:asciiTheme="majorBidi" w:hAnsiTheme="majorBidi" w:cstheme="majorBidi"/>
          <w:szCs w:val="21"/>
        </w:rPr>
        <w:t>0</w:t>
      </w:r>
      <w:r>
        <w:rPr>
          <w:rFonts w:asciiTheme="majorBidi" w:hAnsiTheme="majorBidi" w:cstheme="majorBidi"/>
        </w:rPr>
        <w:t>16</w:t>
      </w:r>
      <w:r w:rsidRPr="00F14D4D">
        <w:rPr>
          <w:rFonts w:asciiTheme="majorBidi" w:hAnsiTheme="majorBidi" w:cstheme="majorBidi"/>
          <w:szCs w:val="21"/>
        </w:rPr>
        <w:t>年</w:t>
      </w:r>
      <w:r>
        <w:rPr>
          <w:rFonts w:asciiTheme="majorBidi" w:hAnsiTheme="majorBidi" w:cstheme="majorBidi"/>
        </w:rPr>
        <w:t>7</w:t>
      </w:r>
      <w:r w:rsidRPr="00F14D4D">
        <w:rPr>
          <w:rFonts w:asciiTheme="majorBidi" w:hAnsiTheme="majorBidi" w:cstheme="majorBidi"/>
          <w:szCs w:val="21"/>
        </w:rPr>
        <w:t>月</w:t>
      </w:r>
      <w:r>
        <w:rPr>
          <w:rFonts w:asciiTheme="majorBidi" w:hAnsiTheme="majorBidi" w:cstheme="majorBidi"/>
        </w:rPr>
        <w:t>1</w:t>
      </w:r>
      <w:r w:rsidRPr="00F14D4D">
        <w:rPr>
          <w:rFonts w:asciiTheme="majorBidi" w:hAnsiTheme="majorBidi" w:cstheme="majorBidi"/>
          <w:szCs w:val="21"/>
        </w:rPr>
        <w:t>日，第</w:t>
      </w:r>
      <w:r>
        <w:rPr>
          <w:rFonts w:asciiTheme="majorBidi" w:hAnsiTheme="majorBidi" w:cstheme="majorBidi"/>
        </w:rPr>
        <w:t>16</w:t>
      </w:r>
      <w:r w:rsidRPr="00F14D4D">
        <w:rPr>
          <w:rFonts w:asciiTheme="majorBidi" w:hAnsiTheme="majorBidi" w:cstheme="majorBidi"/>
          <w:szCs w:val="21"/>
        </w:rPr>
        <w:t>0/</w:t>
      </w:r>
      <w:r>
        <w:rPr>
          <w:rFonts w:asciiTheme="majorBidi" w:hAnsiTheme="majorBidi" w:cstheme="majorBidi"/>
        </w:rPr>
        <w:t>2</w:t>
      </w:r>
      <w:r w:rsidRPr="00F14D4D">
        <w:rPr>
          <w:rFonts w:asciiTheme="majorBidi" w:hAnsiTheme="majorBidi" w:cstheme="majorBidi"/>
          <w:szCs w:val="21"/>
        </w:rPr>
        <w:t>0</w:t>
      </w:r>
      <w:r>
        <w:rPr>
          <w:rFonts w:asciiTheme="majorBidi" w:hAnsiTheme="majorBidi" w:cstheme="majorBidi"/>
        </w:rPr>
        <w:t>15</w:t>
      </w:r>
      <w:r w:rsidRPr="00F14D4D">
        <w:rPr>
          <w:rFonts w:asciiTheme="majorBidi" w:hAnsiTheme="majorBidi" w:cstheme="majorBidi"/>
          <w:szCs w:val="21"/>
        </w:rPr>
        <w:t>号法</w:t>
      </w:r>
      <w:r w:rsidR="001F781B" w:rsidRPr="000066C7">
        <w:rPr>
          <w:rFonts w:asciiTheme="majorBidi" w:hAnsiTheme="majorBidi" w:cstheme="majorBidi" w:hint="eastAsia"/>
          <w:spacing w:val="-50"/>
          <w:szCs w:val="21"/>
        </w:rPr>
        <w:t>―</w:t>
      </w:r>
      <w:r w:rsidR="001F781B" w:rsidRPr="000066C7">
        <w:rPr>
          <w:rFonts w:asciiTheme="majorBidi" w:hAnsiTheme="majorBidi" w:cstheme="majorBidi" w:hint="eastAsia"/>
          <w:szCs w:val="21"/>
        </w:rPr>
        <w:t>―</w:t>
      </w:r>
      <w:r w:rsidRPr="00F14D4D">
        <w:rPr>
          <w:rFonts w:asciiTheme="majorBidi" w:hAnsiTheme="majorBidi" w:cstheme="majorBidi"/>
          <w:szCs w:val="21"/>
        </w:rPr>
        <w:t>《民事诉讼法》、第</w:t>
      </w:r>
      <w:r>
        <w:rPr>
          <w:rFonts w:asciiTheme="majorBidi" w:hAnsiTheme="majorBidi" w:cstheme="majorBidi"/>
        </w:rPr>
        <w:t>161</w:t>
      </w:r>
      <w:r w:rsidRPr="00F14D4D">
        <w:rPr>
          <w:rFonts w:asciiTheme="majorBidi" w:hAnsiTheme="majorBidi" w:cstheme="majorBidi"/>
          <w:szCs w:val="21"/>
        </w:rPr>
        <w:t>/</w:t>
      </w:r>
      <w:r>
        <w:rPr>
          <w:rFonts w:asciiTheme="majorBidi" w:hAnsiTheme="majorBidi" w:cstheme="majorBidi"/>
        </w:rPr>
        <w:t>2</w:t>
      </w:r>
      <w:r w:rsidRPr="00F14D4D">
        <w:rPr>
          <w:rFonts w:asciiTheme="majorBidi" w:hAnsiTheme="majorBidi" w:cstheme="majorBidi"/>
          <w:szCs w:val="21"/>
        </w:rPr>
        <w:t>0</w:t>
      </w:r>
      <w:r>
        <w:rPr>
          <w:rFonts w:asciiTheme="majorBidi" w:hAnsiTheme="majorBidi" w:cstheme="majorBidi"/>
        </w:rPr>
        <w:t>15</w:t>
      </w:r>
      <w:r w:rsidRPr="00F14D4D">
        <w:rPr>
          <w:rFonts w:asciiTheme="majorBidi" w:hAnsiTheme="majorBidi" w:cstheme="majorBidi"/>
          <w:szCs w:val="21"/>
        </w:rPr>
        <w:t>号法</w:t>
      </w:r>
      <w:r w:rsidR="001F781B" w:rsidRPr="000066C7">
        <w:rPr>
          <w:rFonts w:asciiTheme="majorBidi" w:hAnsiTheme="majorBidi" w:cstheme="majorBidi" w:hint="eastAsia"/>
          <w:spacing w:val="-50"/>
          <w:szCs w:val="21"/>
        </w:rPr>
        <w:t>―</w:t>
      </w:r>
      <w:r w:rsidR="001F781B" w:rsidRPr="000066C7">
        <w:rPr>
          <w:rFonts w:asciiTheme="majorBidi" w:hAnsiTheme="majorBidi" w:cstheme="majorBidi" w:hint="eastAsia"/>
          <w:szCs w:val="21"/>
        </w:rPr>
        <w:t>―</w:t>
      </w:r>
      <w:r w:rsidRPr="00F14D4D">
        <w:rPr>
          <w:rFonts w:asciiTheme="majorBidi" w:hAnsiTheme="majorBidi" w:cstheme="majorBidi"/>
          <w:szCs w:val="21"/>
        </w:rPr>
        <w:t>《无争议民事诉讼法》和第</w:t>
      </w:r>
      <w:r>
        <w:rPr>
          <w:rFonts w:asciiTheme="majorBidi" w:hAnsiTheme="majorBidi" w:cstheme="majorBidi"/>
        </w:rPr>
        <w:t>162</w:t>
      </w:r>
      <w:r w:rsidRPr="00F14D4D">
        <w:rPr>
          <w:rFonts w:asciiTheme="majorBidi" w:hAnsiTheme="majorBidi" w:cstheme="majorBidi"/>
          <w:szCs w:val="21"/>
        </w:rPr>
        <w:t>/</w:t>
      </w:r>
      <w:r>
        <w:rPr>
          <w:rFonts w:asciiTheme="majorBidi" w:hAnsiTheme="majorBidi" w:cstheme="majorBidi"/>
        </w:rPr>
        <w:t>2</w:t>
      </w:r>
      <w:r w:rsidRPr="00F14D4D">
        <w:rPr>
          <w:rFonts w:asciiTheme="majorBidi" w:hAnsiTheme="majorBidi" w:cstheme="majorBidi"/>
          <w:szCs w:val="21"/>
        </w:rPr>
        <w:t>0</w:t>
      </w:r>
      <w:r>
        <w:rPr>
          <w:rFonts w:asciiTheme="majorBidi" w:hAnsiTheme="majorBidi" w:cstheme="majorBidi"/>
        </w:rPr>
        <w:t>15</w:t>
      </w:r>
      <w:r w:rsidRPr="00F14D4D">
        <w:rPr>
          <w:rFonts w:asciiTheme="majorBidi" w:hAnsiTheme="majorBidi" w:cstheme="majorBidi"/>
          <w:szCs w:val="21"/>
        </w:rPr>
        <w:t>号法</w:t>
      </w:r>
      <w:r w:rsidR="001F781B" w:rsidRPr="000066C7">
        <w:rPr>
          <w:rFonts w:asciiTheme="majorBidi" w:hAnsiTheme="majorBidi" w:cstheme="majorBidi" w:hint="eastAsia"/>
          <w:spacing w:val="-50"/>
          <w:szCs w:val="21"/>
        </w:rPr>
        <w:t>―</w:t>
      </w:r>
      <w:r w:rsidR="001F781B" w:rsidRPr="000066C7">
        <w:rPr>
          <w:rFonts w:asciiTheme="majorBidi" w:hAnsiTheme="majorBidi" w:cstheme="majorBidi" w:hint="eastAsia"/>
          <w:szCs w:val="21"/>
        </w:rPr>
        <w:t>―</w:t>
      </w:r>
      <w:r w:rsidRPr="00F14D4D">
        <w:rPr>
          <w:rFonts w:asciiTheme="majorBidi" w:hAnsiTheme="majorBidi" w:cstheme="majorBidi"/>
          <w:szCs w:val="21"/>
        </w:rPr>
        <w:t>《行政诉讼法》取代此前的第</w:t>
      </w:r>
      <w:r>
        <w:rPr>
          <w:rFonts w:asciiTheme="majorBidi" w:hAnsiTheme="majorBidi" w:cstheme="majorBidi"/>
        </w:rPr>
        <w:t>99</w:t>
      </w:r>
      <w:r w:rsidRPr="00F14D4D">
        <w:rPr>
          <w:rFonts w:asciiTheme="majorBidi" w:hAnsiTheme="majorBidi" w:cstheme="majorBidi"/>
          <w:szCs w:val="21"/>
        </w:rPr>
        <w:t>/</w:t>
      </w:r>
      <w:r>
        <w:rPr>
          <w:rFonts w:asciiTheme="majorBidi" w:hAnsiTheme="majorBidi" w:cstheme="majorBidi"/>
        </w:rPr>
        <w:t>1963</w:t>
      </w:r>
      <w:r w:rsidRPr="00F14D4D">
        <w:rPr>
          <w:rFonts w:asciiTheme="majorBidi" w:hAnsiTheme="majorBidi" w:cstheme="majorBidi"/>
          <w:szCs w:val="21"/>
        </w:rPr>
        <w:t>号法</w:t>
      </w:r>
      <w:r w:rsidR="001F781B" w:rsidRPr="000066C7">
        <w:rPr>
          <w:rFonts w:asciiTheme="majorBidi" w:hAnsiTheme="majorBidi" w:cstheme="majorBidi" w:hint="eastAsia"/>
          <w:spacing w:val="-50"/>
          <w:szCs w:val="21"/>
        </w:rPr>
        <w:t>―</w:t>
      </w:r>
      <w:r w:rsidR="001F781B" w:rsidRPr="000066C7">
        <w:rPr>
          <w:rFonts w:asciiTheme="majorBidi" w:hAnsiTheme="majorBidi" w:cstheme="majorBidi" w:hint="eastAsia"/>
          <w:szCs w:val="21"/>
        </w:rPr>
        <w:t>―</w:t>
      </w:r>
      <w:r w:rsidRPr="00F14D4D">
        <w:rPr>
          <w:rFonts w:asciiTheme="majorBidi" w:hAnsiTheme="majorBidi" w:cstheme="majorBidi"/>
          <w:szCs w:val="21"/>
        </w:rPr>
        <w:t>《民事诉讼法》所载法律，成为民事诉讼法的正式根本来源。《民事诉讼法》规定了法院和民事诉讼各方的程序，以确保公平保护诉讼各方的正当权益。《民事诉讼法》处理私法诉讼和其他私人事务，包括反歧视诉讼</w:t>
      </w:r>
      <w:r w:rsidRPr="00F14D4D">
        <w:rPr>
          <w:rFonts w:asciiTheme="majorBidi" w:hAnsiTheme="majorBidi" w:cstheme="majorBidi"/>
          <w:szCs w:val="21"/>
        </w:rPr>
        <w:t>(</w:t>
      </w:r>
      <w:r w:rsidRPr="00F14D4D">
        <w:rPr>
          <w:rFonts w:asciiTheme="majorBidi" w:hAnsiTheme="majorBidi" w:cstheme="majorBidi"/>
          <w:szCs w:val="21"/>
        </w:rPr>
        <w:t>涉及违反平等待遇原则的纠纷</w:t>
      </w:r>
      <w:r w:rsidRPr="00F14D4D">
        <w:rPr>
          <w:rFonts w:asciiTheme="majorBidi" w:hAnsiTheme="majorBidi" w:cstheme="majorBidi"/>
          <w:szCs w:val="21"/>
        </w:rPr>
        <w:t>)</w:t>
      </w:r>
      <w:r w:rsidRPr="00F14D4D">
        <w:rPr>
          <w:rFonts w:asciiTheme="majorBidi" w:hAnsiTheme="majorBidi" w:cstheme="majorBidi"/>
          <w:szCs w:val="21"/>
        </w:rPr>
        <w:t>、劳动诉讼或工业产权诉讼。《无争议民事诉讼法》规定了法院和当事各方在无争议诉讼案件中的程序，特别是与家庭事务、继承、涉及自然人的身份或与企业登记有关的程序。</w:t>
      </w:r>
    </w:p>
    <w:p w:rsidR="00C22959" w:rsidRPr="00F14D4D" w:rsidRDefault="00C22959" w:rsidP="004D341E">
      <w:pPr>
        <w:pStyle w:val="SingleTxtGC"/>
        <w:tabs>
          <w:tab w:val="clear" w:pos="431"/>
          <w:tab w:val="clear" w:pos="1134"/>
          <w:tab w:val="clear" w:pos="1565"/>
          <w:tab w:val="clear" w:pos="1996"/>
          <w:tab w:val="clear" w:pos="2427"/>
          <w:tab w:val="left" w:pos="567"/>
        </w:tabs>
        <w:rPr>
          <w:rFonts w:asciiTheme="majorBidi" w:hAnsiTheme="majorBidi" w:cstheme="majorBidi"/>
          <w:szCs w:val="21"/>
        </w:rPr>
      </w:pPr>
      <w:r>
        <w:rPr>
          <w:rFonts w:asciiTheme="majorBidi" w:hAnsiTheme="majorBidi" w:cstheme="majorBidi"/>
        </w:rPr>
        <w:t>115</w:t>
      </w:r>
      <w:r w:rsidR="002B3B58">
        <w:rPr>
          <w:rFonts w:asciiTheme="majorBidi" w:hAnsiTheme="majorBidi" w:cstheme="majorBidi"/>
          <w:szCs w:val="21"/>
        </w:rPr>
        <w:t>.</w:t>
      </w:r>
      <w:r w:rsidR="002B3B58">
        <w:rPr>
          <w:rFonts w:asciiTheme="majorBidi" w:hAnsiTheme="majorBidi" w:cstheme="majorBidi"/>
          <w:szCs w:val="21"/>
        </w:rPr>
        <w:tab/>
      </w:r>
      <w:r w:rsidRPr="00F14D4D">
        <w:rPr>
          <w:rFonts w:asciiTheme="majorBidi" w:hAnsiTheme="majorBidi" w:cstheme="majorBidi"/>
          <w:szCs w:val="21"/>
        </w:rPr>
        <w:t>行使司法保护权通常需要提起诉讼动议。诉讼程序始于向法院提出申诉或动议，要求法院命令采取紧急或预防措施。</w:t>
      </w:r>
      <w:r w:rsidRPr="00F14D4D">
        <w:rPr>
          <w:rStyle w:val="a9"/>
          <w:rFonts w:asciiTheme="majorBidi" w:eastAsia="宋体" w:hAnsiTheme="majorBidi" w:cstheme="majorBidi"/>
          <w:szCs w:val="21"/>
        </w:rPr>
        <w:footnoteReference w:id="70"/>
      </w:r>
      <w:r w:rsidR="00FD3B40">
        <w:rPr>
          <w:rFonts w:asciiTheme="majorBidi" w:hAnsiTheme="majorBidi" w:cstheme="majorBidi" w:hint="eastAsia"/>
          <w:szCs w:val="21"/>
        </w:rPr>
        <w:t xml:space="preserve"> </w:t>
      </w:r>
      <w:r w:rsidRPr="00F14D4D">
        <w:rPr>
          <w:rFonts w:asciiTheme="majorBidi" w:hAnsiTheme="majorBidi" w:cstheme="majorBidi"/>
          <w:szCs w:val="21"/>
        </w:rPr>
        <w:t>在无争议诉讼程序中，法院也可以自发启动诉讼。</w:t>
      </w:r>
      <w:r w:rsidRPr="00F14D4D">
        <w:rPr>
          <w:rStyle w:val="a9"/>
          <w:rFonts w:asciiTheme="majorBidi" w:eastAsia="宋体" w:hAnsiTheme="majorBidi" w:cstheme="majorBidi"/>
          <w:szCs w:val="21"/>
        </w:rPr>
        <w:footnoteReference w:id="71"/>
      </w:r>
      <w:r w:rsidR="00FD3B40">
        <w:rPr>
          <w:rFonts w:asciiTheme="majorBidi" w:hAnsiTheme="majorBidi" w:cstheme="majorBidi" w:hint="eastAsia"/>
          <w:szCs w:val="21"/>
        </w:rPr>
        <w:t xml:space="preserve"> </w:t>
      </w:r>
      <w:r w:rsidRPr="00F14D4D">
        <w:rPr>
          <w:rFonts w:asciiTheme="majorBidi" w:hAnsiTheme="majorBidi" w:cstheme="majorBidi"/>
          <w:szCs w:val="21"/>
        </w:rPr>
        <w:t>申诉应提交到对问题有实质管辖权的当地法院。原则上，区法院是进行初审的主管法院。</w:t>
      </w:r>
      <w:r w:rsidRPr="00F14D4D">
        <w:rPr>
          <w:rStyle w:val="a9"/>
          <w:rFonts w:asciiTheme="majorBidi" w:eastAsia="宋体" w:hAnsiTheme="majorBidi" w:cstheme="majorBidi"/>
          <w:szCs w:val="21"/>
        </w:rPr>
        <w:footnoteReference w:id="72"/>
      </w:r>
      <w:r w:rsidR="00FD3B40">
        <w:rPr>
          <w:rFonts w:asciiTheme="majorBidi" w:hAnsiTheme="majorBidi" w:cstheme="majorBidi" w:hint="eastAsia"/>
          <w:szCs w:val="21"/>
        </w:rPr>
        <w:t xml:space="preserve"> </w:t>
      </w:r>
      <w:r w:rsidRPr="00F14D4D">
        <w:rPr>
          <w:rFonts w:asciiTheme="majorBidi" w:hAnsiTheme="majorBidi" w:cstheme="majorBidi"/>
          <w:szCs w:val="21"/>
        </w:rPr>
        <w:t>州法院只对详尽列出的诉讼案件充当初审法院，否则作为二审法院，对上诉案件做出裁决。</w:t>
      </w:r>
      <w:r w:rsidRPr="00F14D4D">
        <w:rPr>
          <w:rStyle w:val="a9"/>
          <w:rFonts w:asciiTheme="majorBidi" w:eastAsia="宋体" w:hAnsiTheme="majorBidi" w:cstheme="majorBidi"/>
          <w:szCs w:val="21"/>
        </w:rPr>
        <w:footnoteReference w:id="73"/>
      </w:r>
    </w:p>
    <w:p w:rsidR="00C22959" w:rsidRPr="00F14D4D" w:rsidRDefault="00C22959" w:rsidP="004D341E">
      <w:pPr>
        <w:pStyle w:val="SingleTxtGC"/>
        <w:tabs>
          <w:tab w:val="clear" w:pos="431"/>
          <w:tab w:val="clear" w:pos="1134"/>
          <w:tab w:val="clear" w:pos="1565"/>
          <w:tab w:val="clear" w:pos="1996"/>
          <w:tab w:val="clear" w:pos="2427"/>
          <w:tab w:val="left" w:pos="567"/>
        </w:tabs>
        <w:rPr>
          <w:rFonts w:asciiTheme="majorBidi" w:hAnsiTheme="majorBidi" w:cstheme="majorBidi"/>
          <w:szCs w:val="21"/>
        </w:rPr>
      </w:pPr>
      <w:r>
        <w:rPr>
          <w:rFonts w:asciiTheme="majorBidi" w:hAnsiTheme="majorBidi" w:cstheme="majorBidi"/>
        </w:rPr>
        <w:t>116</w:t>
      </w:r>
      <w:r w:rsidR="002B3B58">
        <w:rPr>
          <w:rFonts w:asciiTheme="majorBidi" w:hAnsiTheme="majorBidi" w:cstheme="majorBidi"/>
          <w:szCs w:val="21"/>
        </w:rPr>
        <w:t>.</w:t>
      </w:r>
      <w:r w:rsidR="002B3B58">
        <w:rPr>
          <w:rFonts w:asciiTheme="majorBidi" w:hAnsiTheme="majorBidi" w:cstheme="majorBidi"/>
          <w:szCs w:val="21"/>
        </w:rPr>
        <w:tab/>
      </w:r>
      <w:r w:rsidRPr="00F14D4D">
        <w:rPr>
          <w:rFonts w:asciiTheme="majorBidi" w:hAnsiTheme="majorBidi" w:cstheme="majorBidi"/>
          <w:szCs w:val="21"/>
        </w:rPr>
        <w:t>《民事诉讼法》和《无争议民事诉讼法》的条款规定了提出常规法律补救办法的可能性，即对一审法院的裁决提出上诉。如果区法院是一审法院，</w:t>
      </w:r>
      <w:proofErr w:type="gramStart"/>
      <w:r w:rsidRPr="00F14D4D">
        <w:rPr>
          <w:rFonts w:asciiTheme="majorBidi" w:hAnsiTheme="majorBidi" w:cstheme="majorBidi"/>
          <w:szCs w:val="21"/>
        </w:rPr>
        <w:t>则州法院</w:t>
      </w:r>
      <w:proofErr w:type="gramEnd"/>
      <w:r w:rsidRPr="00F14D4D">
        <w:rPr>
          <w:rFonts w:asciiTheme="majorBidi" w:hAnsiTheme="majorBidi" w:cstheme="majorBidi"/>
          <w:szCs w:val="21"/>
        </w:rPr>
        <w:t>或斯洛伐克共和国最高法院为主管上诉法院。二审法院的裁决应为最终裁决，在符合法定条件的情况下，可通过复审申请、上诉复审和总检察长的上诉审查等方式对其提出质疑。</w:t>
      </w:r>
      <w:r w:rsidRPr="00F14D4D">
        <w:rPr>
          <w:rStyle w:val="a9"/>
          <w:rFonts w:asciiTheme="majorBidi" w:eastAsia="宋体" w:hAnsiTheme="majorBidi" w:cstheme="majorBidi"/>
          <w:szCs w:val="21"/>
        </w:rPr>
        <w:footnoteReference w:id="74"/>
      </w:r>
      <w:r w:rsidR="00FD3B40">
        <w:rPr>
          <w:rFonts w:asciiTheme="majorBidi" w:hAnsiTheme="majorBidi" w:cstheme="majorBidi" w:hint="eastAsia"/>
          <w:szCs w:val="21"/>
        </w:rPr>
        <w:t xml:space="preserve"> </w:t>
      </w:r>
      <w:r w:rsidRPr="00F14D4D">
        <w:rPr>
          <w:rFonts w:asciiTheme="majorBidi" w:hAnsiTheme="majorBidi" w:cstheme="majorBidi"/>
          <w:szCs w:val="21"/>
        </w:rPr>
        <w:t>对上诉法院最终裁决的上诉尤其可用于法院程序基本原则未得到尊重的案件</w:t>
      </w:r>
      <w:r w:rsidRPr="00F14D4D">
        <w:rPr>
          <w:rFonts w:asciiTheme="majorBidi" w:hAnsiTheme="majorBidi" w:cstheme="majorBidi"/>
          <w:szCs w:val="21"/>
        </w:rPr>
        <w:t>(</w:t>
      </w:r>
      <w:r w:rsidRPr="00F14D4D">
        <w:rPr>
          <w:rFonts w:asciiTheme="majorBidi" w:hAnsiTheme="majorBidi" w:cstheme="majorBidi"/>
          <w:szCs w:val="21"/>
        </w:rPr>
        <w:t>例如，法院缺乏管辖权、阻碍</w:t>
      </w:r>
      <w:r w:rsidR="002E42A4">
        <w:rPr>
          <w:rFonts w:asciiTheme="majorBidi" w:hAnsiTheme="majorBidi" w:cstheme="majorBidi" w:hint="eastAsia"/>
          <w:szCs w:val="21"/>
        </w:rPr>
        <w:t>“</w:t>
      </w:r>
      <w:r w:rsidRPr="00F14D4D">
        <w:rPr>
          <w:rFonts w:asciiTheme="majorBidi" w:hAnsiTheme="majorBidi" w:cstheme="majorBidi"/>
          <w:szCs w:val="21"/>
        </w:rPr>
        <w:t>待决案件</w:t>
      </w:r>
      <w:r w:rsidR="002E42A4">
        <w:rPr>
          <w:rFonts w:asciiTheme="majorBidi" w:hAnsiTheme="majorBidi" w:cstheme="majorBidi" w:hint="eastAsia"/>
          <w:szCs w:val="21"/>
        </w:rPr>
        <w:t>”</w:t>
      </w:r>
      <w:r w:rsidRPr="00F14D4D">
        <w:rPr>
          <w:rFonts w:asciiTheme="majorBidi" w:hAnsiTheme="majorBidi" w:cstheme="majorBidi"/>
          <w:szCs w:val="21"/>
        </w:rPr>
        <w:t>、缺乏程序主观性、程序不正确等</w:t>
      </w:r>
      <w:r w:rsidRPr="00F14D4D">
        <w:rPr>
          <w:rFonts w:asciiTheme="majorBidi" w:hAnsiTheme="majorBidi" w:cstheme="majorBidi"/>
          <w:szCs w:val="21"/>
        </w:rPr>
        <w:t>)</w:t>
      </w:r>
      <w:r w:rsidRPr="00F14D4D">
        <w:rPr>
          <w:rFonts w:asciiTheme="majorBidi" w:hAnsiTheme="majorBidi" w:cstheme="majorBidi"/>
          <w:szCs w:val="21"/>
        </w:rPr>
        <w:t>。</w:t>
      </w:r>
      <w:r w:rsidRPr="00F14D4D">
        <w:rPr>
          <w:rStyle w:val="a9"/>
          <w:rFonts w:asciiTheme="majorBidi" w:eastAsia="宋体" w:hAnsiTheme="majorBidi" w:cstheme="majorBidi"/>
          <w:szCs w:val="21"/>
        </w:rPr>
        <w:footnoteReference w:id="75"/>
      </w:r>
      <w:r w:rsidR="00FD3B40">
        <w:rPr>
          <w:rFonts w:asciiTheme="majorBidi" w:hAnsiTheme="majorBidi" w:cstheme="majorBidi" w:hint="eastAsia"/>
          <w:szCs w:val="21"/>
        </w:rPr>
        <w:t xml:space="preserve"> </w:t>
      </w:r>
      <w:r w:rsidRPr="00F14D4D">
        <w:rPr>
          <w:rFonts w:asciiTheme="majorBidi" w:hAnsiTheme="majorBidi" w:cstheme="majorBidi"/>
          <w:szCs w:val="21"/>
        </w:rPr>
        <w:t>在保护权利需要这样做，而且除此之外没有其他法律手段的情况下</w:t>
      </w:r>
      <w:r w:rsidRPr="00F14D4D">
        <w:rPr>
          <w:rFonts w:asciiTheme="majorBidi" w:hAnsiTheme="majorBidi" w:cstheme="majorBidi"/>
          <w:szCs w:val="21"/>
        </w:rPr>
        <w:t>(</w:t>
      </w:r>
      <w:r w:rsidRPr="00F14D4D">
        <w:rPr>
          <w:rFonts w:asciiTheme="majorBidi" w:hAnsiTheme="majorBidi" w:cstheme="majorBidi"/>
          <w:szCs w:val="21"/>
        </w:rPr>
        <w:t>例如，公平审判权受到侵犯</w:t>
      </w:r>
      <w:r w:rsidRPr="00F14D4D">
        <w:rPr>
          <w:rFonts w:asciiTheme="majorBidi" w:hAnsiTheme="majorBidi" w:cstheme="majorBidi"/>
          <w:szCs w:val="21"/>
        </w:rPr>
        <w:t>)</w:t>
      </w:r>
      <w:r w:rsidRPr="00F14D4D">
        <w:rPr>
          <w:rFonts w:asciiTheme="majorBidi" w:hAnsiTheme="majorBidi" w:cstheme="majorBidi"/>
          <w:szCs w:val="21"/>
        </w:rPr>
        <w:t>，总检察长可根据诉讼一方的申请要求，进行总检察长上诉审查。</w:t>
      </w:r>
      <w:r w:rsidRPr="00F14D4D">
        <w:rPr>
          <w:rStyle w:val="a9"/>
          <w:rFonts w:asciiTheme="majorBidi" w:eastAsia="宋体" w:hAnsiTheme="majorBidi" w:cstheme="majorBidi"/>
          <w:szCs w:val="21"/>
        </w:rPr>
        <w:footnoteReference w:id="76"/>
      </w:r>
      <w:r w:rsidR="00FD3B40">
        <w:rPr>
          <w:rFonts w:asciiTheme="majorBidi" w:hAnsiTheme="majorBidi" w:cstheme="majorBidi" w:hint="eastAsia"/>
          <w:szCs w:val="21"/>
        </w:rPr>
        <w:t xml:space="preserve"> </w:t>
      </w:r>
      <w:r w:rsidRPr="00F14D4D">
        <w:rPr>
          <w:rFonts w:asciiTheme="majorBidi" w:hAnsiTheme="majorBidi" w:cstheme="majorBidi"/>
          <w:szCs w:val="21"/>
        </w:rPr>
        <w:t>也可以针对最终判决要求重新审判，但必须满</w:t>
      </w:r>
      <w:r w:rsidRPr="00F14D4D">
        <w:rPr>
          <w:rFonts w:asciiTheme="majorBidi" w:hAnsiTheme="majorBidi" w:cstheme="majorBidi"/>
          <w:szCs w:val="21"/>
        </w:rPr>
        <w:lastRenderedPageBreak/>
        <w:t>足法定条件，并且存在相关理由</w:t>
      </w:r>
      <w:r w:rsidRPr="00F14D4D">
        <w:rPr>
          <w:rFonts w:asciiTheme="majorBidi" w:hAnsiTheme="majorBidi" w:cstheme="majorBidi"/>
          <w:szCs w:val="21"/>
        </w:rPr>
        <w:t>(</w:t>
      </w:r>
      <w:r w:rsidRPr="00F14D4D">
        <w:rPr>
          <w:rFonts w:asciiTheme="majorBidi" w:hAnsiTheme="majorBidi" w:cstheme="majorBidi"/>
          <w:szCs w:val="21"/>
        </w:rPr>
        <w:t>如欧洲人权法院的裁决、存在不能在主要诉讼中使用的事实或证据，或者有可能掌握了主要诉讼中未提出的证据</w:t>
      </w:r>
      <w:r w:rsidRPr="00F14D4D">
        <w:rPr>
          <w:rFonts w:asciiTheme="majorBidi" w:hAnsiTheme="majorBidi" w:cstheme="majorBidi"/>
          <w:szCs w:val="21"/>
        </w:rPr>
        <w:t>)</w:t>
      </w:r>
      <w:r w:rsidRPr="00F14D4D">
        <w:rPr>
          <w:rFonts w:asciiTheme="majorBidi" w:hAnsiTheme="majorBidi" w:cstheme="majorBidi"/>
          <w:szCs w:val="21"/>
        </w:rPr>
        <w:t>。</w:t>
      </w:r>
      <w:r w:rsidRPr="00F14D4D">
        <w:rPr>
          <w:rStyle w:val="a9"/>
          <w:rFonts w:asciiTheme="majorBidi" w:eastAsia="宋体" w:hAnsiTheme="majorBidi" w:cstheme="majorBidi"/>
          <w:szCs w:val="21"/>
        </w:rPr>
        <w:footnoteReference w:id="77"/>
      </w:r>
    </w:p>
    <w:p w:rsidR="00C22959" w:rsidRPr="00F14D4D" w:rsidRDefault="00FD3B40" w:rsidP="00FD3B40">
      <w:pPr>
        <w:pStyle w:val="H23GC"/>
      </w:pPr>
      <w:r>
        <w:tab/>
      </w:r>
      <w:r>
        <w:tab/>
      </w:r>
      <w:r w:rsidR="00C22959" w:rsidRPr="00F14D4D">
        <w:t>行政司法程序</w:t>
      </w:r>
    </w:p>
    <w:p w:rsidR="00C22959" w:rsidRPr="00F14D4D" w:rsidRDefault="00C22959" w:rsidP="004D341E">
      <w:pPr>
        <w:pStyle w:val="SingleTxtGC"/>
        <w:tabs>
          <w:tab w:val="clear" w:pos="431"/>
          <w:tab w:val="clear" w:pos="1134"/>
          <w:tab w:val="clear" w:pos="1565"/>
          <w:tab w:val="clear" w:pos="1996"/>
          <w:tab w:val="clear" w:pos="2427"/>
          <w:tab w:val="left" w:pos="567"/>
        </w:tabs>
        <w:rPr>
          <w:rFonts w:asciiTheme="majorBidi" w:hAnsiTheme="majorBidi" w:cstheme="majorBidi"/>
          <w:szCs w:val="21"/>
        </w:rPr>
      </w:pPr>
      <w:r>
        <w:rPr>
          <w:rFonts w:asciiTheme="majorBidi" w:hAnsiTheme="majorBidi" w:cstheme="majorBidi"/>
        </w:rPr>
        <w:t>117</w:t>
      </w:r>
      <w:r w:rsidR="002B3B58">
        <w:rPr>
          <w:rFonts w:asciiTheme="majorBidi" w:hAnsiTheme="majorBidi" w:cstheme="majorBidi"/>
          <w:szCs w:val="21"/>
        </w:rPr>
        <w:t>.</w:t>
      </w:r>
      <w:r w:rsidR="002B3B58">
        <w:rPr>
          <w:rFonts w:asciiTheme="majorBidi" w:hAnsiTheme="majorBidi" w:cstheme="majorBidi"/>
          <w:szCs w:val="21"/>
        </w:rPr>
        <w:tab/>
      </w:r>
      <w:r w:rsidRPr="00F14D4D">
        <w:rPr>
          <w:rFonts w:asciiTheme="majorBidi" w:hAnsiTheme="majorBidi" w:cstheme="majorBidi"/>
          <w:szCs w:val="21"/>
        </w:rPr>
        <w:t>《宪法》规定，任何声称因政府行政机构的决定而被剥夺权利的人都可以诉诸法院，要求重新审查有关决定的合法性，除非法律另有规定。然而，不得将与基本权利和自由有关的决定的审查排除在法院管辖权之外，因为向行政法院提出诉讼是保护基本人权和自由以及保护行政诉讼各方正当权益的保障之一。《宪法》第</w:t>
      </w:r>
      <w:r>
        <w:rPr>
          <w:rFonts w:asciiTheme="majorBidi" w:hAnsiTheme="majorBidi" w:cstheme="majorBidi"/>
        </w:rPr>
        <w:t>142</w:t>
      </w:r>
      <w:r w:rsidRPr="00F14D4D">
        <w:rPr>
          <w:rFonts w:asciiTheme="majorBidi" w:hAnsiTheme="majorBidi" w:cstheme="majorBidi"/>
          <w:szCs w:val="21"/>
        </w:rPr>
        <w:t>条第</w:t>
      </w:r>
      <w:r>
        <w:rPr>
          <w:rFonts w:asciiTheme="majorBidi" w:hAnsiTheme="majorBidi" w:cstheme="majorBidi"/>
        </w:rPr>
        <w:t>1</w:t>
      </w:r>
      <w:r w:rsidRPr="00F14D4D">
        <w:rPr>
          <w:rFonts w:asciiTheme="majorBidi" w:hAnsiTheme="majorBidi" w:cstheme="majorBidi"/>
          <w:szCs w:val="21"/>
        </w:rPr>
        <w:t>款规定，在有相关法律规定的情况下，法院有权审查政府行政机关和公共权力机构所作决定的合法性。第</w:t>
      </w:r>
      <w:r>
        <w:rPr>
          <w:rFonts w:asciiTheme="majorBidi" w:hAnsiTheme="majorBidi" w:cstheme="majorBidi"/>
        </w:rPr>
        <w:t>162</w:t>
      </w:r>
      <w:r w:rsidRPr="00F14D4D">
        <w:rPr>
          <w:rFonts w:asciiTheme="majorBidi" w:hAnsiTheme="majorBidi" w:cstheme="majorBidi"/>
          <w:szCs w:val="21"/>
        </w:rPr>
        <w:t>/</w:t>
      </w:r>
      <w:r>
        <w:rPr>
          <w:rFonts w:asciiTheme="majorBidi" w:hAnsiTheme="majorBidi" w:cstheme="majorBidi"/>
        </w:rPr>
        <w:t>2</w:t>
      </w:r>
      <w:r w:rsidRPr="00F14D4D">
        <w:rPr>
          <w:rFonts w:asciiTheme="majorBidi" w:hAnsiTheme="majorBidi" w:cstheme="majorBidi"/>
          <w:szCs w:val="21"/>
        </w:rPr>
        <w:t>0</w:t>
      </w:r>
      <w:r>
        <w:rPr>
          <w:rFonts w:asciiTheme="majorBidi" w:hAnsiTheme="majorBidi" w:cstheme="majorBidi"/>
        </w:rPr>
        <w:t>15</w:t>
      </w:r>
      <w:r w:rsidRPr="00F14D4D">
        <w:rPr>
          <w:rFonts w:asciiTheme="majorBidi" w:hAnsiTheme="majorBidi" w:cstheme="majorBidi"/>
          <w:szCs w:val="21"/>
        </w:rPr>
        <w:t>号法</w:t>
      </w:r>
      <w:r w:rsidR="001F781B" w:rsidRPr="000066C7">
        <w:rPr>
          <w:rFonts w:asciiTheme="majorBidi" w:hAnsiTheme="majorBidi" w:cstheme="majorBidi" w:hint="eastAsia"/>
          <w:spacing w:val="-50"/>
          <w:szCs w:val="21"/>
        </w:rPr>
        <w:t>―</w:t>
      </w:r>
      <w:r w:rsidR="001F781B" w:rsidRPr="000066C7">
        <w:rPr>
          <w:rFonts w:asciiTheme="majorBidi" w:hAnsiTheme="majorBidi" w:cstheme="majorBidi" w:hint="eastAsia"/>
          <w:szCs w:val="21"/>
        </w:rPr>
        <w:t>―</w:t>
      </w:r>
      <w:r w:rsidRPr="00F14D4D">
        <w:rPr>
          <w:rFonts w:asciiTheme="majorBidi" w:hAnsiTheme="majorBidi" w:cstheme="majorBidi"/>
          <w:szCs w:val="21"/>
        </w:rPr>
        <w:t>《行政诉讼法》对法院审查政府行政机关和公共权力机构的决定，或法院对政府行政机关采取其他干预措施的合法性问题做出了规定。</w:t>
      </w:r>
    </w:p>
    <w:p w:rsidR="00C22959" w:rsidRPr="00F14D4D" w:rsidRDefault="00C22959" w:rsidP="004D341E">
      <w:pPr>
        <w:pStyle w:val="SingleTxtGC"/>
        <w:tabs>
          <w:tab w:val="clear" w:pos="431"/>
          <w:tab w:val="clear" w:pos="1134"/>
          <w:tab w:val="clear" w:pos="1565"/>
          <w:tab w:val="clear" w:pos="1996"/>
          <w:tab w:val="clear" w:pos="2427"/>
          <w:tab w:val="left" w:pos="567"/>
        </w:tabs>
        <w:rPr>
          <w:rFonts w:asciiTheme="majorBidi" w:hAnsiTheme="majorBidi" w:cstheme="majorBidi"/>
          <w:szCs w:val="21"/>
        </w:rPr>
      </w:pPr>
      <w:r>
        <w:rPr>
          <w:rFonts w:asciiTheme="majorBidi" w:hAnsiTheme="majorBidi" w:cstheme="majorBidi"/>
        </w:rPr>
        <w:t>118</w:t>
      </w:r>
      <w:r w:rsidR="002B3B58">
        <w:rPr>
          <w:rFonts w:asciiTheme="majorBidi" w:hAnsiTheme="majorBidi" w:cstheme="majorBidi"/>
          <w:szCs w:val="21"/>
        </w:rPr>
        <w:t>.</w:t>
      </w:r>
      <w:r w:rsidR="002B3B58">
        <w:rPr>
          <w:rFonts w:asciiTheme="majorBidi" w:hAnsiTheme="majorBidi" w:cstheme="majorBidi"/>
          <w:szCs w:val="21"/>
        </w:rPr>
        <w:tab/>
      </w:r>
      <w:r w:rsidRPr="00F14D4D">
        <w:rPr>
          <w:rFonts w:asciiTheme="majorBidi" w:hAnsiTheme="majorBidi" w:cstheme="majorBidi"/>
          <w:szCs w:val="21"/>
        </w:rPr>
        <w:t>在行政司法方面，法院审查政府行政机构的决定、政府行政机构的措施和政府行政机构的其他干预措施的合法性，防止政府行政机构不作为，并就法律规定的其他事项作出决定。</w:t>
      </w:r>
      <w:r w:rsidRPr="00F14D4D">
        <w:rPr>
          <w:rStyle w:val="a9"/>
          <w:rFonts w:asciiTheme="majorBidi" w:eastAsia="宋体" w:hAnsiTheme="majorBidi" w:cstheme="majorBidi"/>
          <w:szCs w:val="21"/>
        </w:rPr>
        <w:footnoteReference w:id="78"/>
      </w:r>
      <w:r w:rsidR="00FD3B40">
        <w:rPr>
          <w:rFonts w:asciiTheme="majorBidi" w:hAnsiTheme="majorBidi" w:cstheme="majorBidi" w:hint="eastAsia"/>
          <w:szCs w:val="21"/>
        </w:rPr>
        <w:t xml:space="preserve"> </w:t>
      </w:r>
      <w:r w:rsidRPr="00F14D4D">
        <w:rPr>
          <w:rFonts w:asciiTheme="majorBidi" w:hAnsiTheme="majorBidi" w:cstheme="majorBidi"/>
          <w:szCs w:val="21"/>
        </w:rPr>
        <w:t>对政府行政机构的理解包括国家行政机构、各州自治机构，以及特别规章将公共行政领域所涉权利、受法律保护的利益和责任的决策过程委托给他们的所有法律实体和自然人。</w:t>
      </w:r>
      <w:r w:rsidRPr="00F14D4D">
        <w:rPr>
          <w:rStyle w:val="a9"/>
          <w:rFonts w:asciiTheme="majorBidi" w:eastAsia="宋体" w:hAnsiTheme="majorBidi" w:cstheme="majorBidi"/>
          <w:szCs w:val="21"/>
        </w:rPr>
        <w:footnoteReference w:id="79"/>
      </w:r>
      <w:r w:rsidR="00FD3B40">
        <w:rPr>
          <w:rFonts w:asciiTheme="majorBidi" w:hAnsiTheme="majorBidi" w:cstheme="majorBidi" w:hint="eastAsia"/>
          <w:szCs w:val="21"/>
        </w:rPr>
        <w:t xml:space="preserve"> </w:t>
      </w:r>
      <w:r w:rsidRPr="00F14D4D">
        <w:rPr>
          <w:rFonts w:asciiTheme="majorBidi" w:hAnsiTheme="majorBidi" w:cstheme="majorBidi"/>
          <w:szCs w:val="21"/>
        </w:rPr>
        <w:t>决定指的是政府行政机关依照行政程序发布的、旨在确立、修正、撤销或宣布某自然人或法人的权利、受法律保护的利益或义务，或对此人有直接影响的行政条例。</w:t>
      </w:r>
      <w:r w:rsidRPr="00F14D4D">
        <w:rPr>
          <w:rStyle w:val="a9"/>
          <w:rFonts w:asciiTheme="majorBidi" w:eastAsia="宋体" w:hAnsiTheme="majorBidi" w:cstheme="majorBidi"/>
          <w:szCs w:val="21"/>
        </w:rPr>
        <w:footnoteReference w:id="80"/>
      </w:r>
      <w:r w:rsidR="00FD3B40">
        <w:rPr>
          <w:rFonts w:asciiTheme="majorBidi" w:hAnsiTheme="majorBidi" w:cstheme="majorBidi" w:hint="eastAsia"/>
          <w:szCs w:val="21"/>
        </w:rPr>
        <w:t xml:space="preserve"> </w:t>
      </w:r>
      <w:r w:rsidRPr="00F14D4D">
        <w:rPr>
          <w:rFonts w:asciiTheme="majorBidi" w:hAnsiTheme="majorBidi" w:cstheme="majorBidi"/>
          <w:szCs w:val="21"/>
        </w:rPr>
        <w:t>就行政司法事务而言，主管法院是州法院，</w:t>
      </w:r>
      <w:r w:rsidRPr="00F14D4D">
        <w:rPr>
          <w:rStyle w:val="a9"/>
          <w:rFonts w:asciiTheme="majorBidi" w:eastAsia="宋体" w:hAnsiTheme="majorBidi" w:cstheme="majorBidi"/>
          <w:szCs w:val="21"/>
        </w:rPr>
        <w:footnoteReference w:id="81"/>
      </w:r>
      <w:r w:rsidR="00FD3B40">
        <w:rPr>
          <w:rFonts w:asciiTheme="majorBidi" w:hAnsiTheme="majorBidi" w:cstheme="majorBidi" w:hint="eastAsia"/>
          <w:szCs w:val="21"/>
        </w:rPr>
        <w:t xml:space="preserve"> </w:t>
      </w:r>
      <w:r w:rsidRPr="00F14D4D">
        <w:rPr>
          <w:rFonts w:asciiTheme="majorBidi" w:hAnsiTheme="majorBidi" w:cstheme="majorBidi"/>
          <w:szCs w:val="21"/>
        </w:rPr>
        <w:t>某些详尽界定的案件</w:t>
      </w:r>
      <w:r w:rsidRPr="00F14D4D">
        <w:rPr>
          <w:rFonts w:asciiTheme="majorBidi" w:hAnsiTheme="majorBidi" w:cstheme="majorBidi"/>
          <w:szCs w:val="21"/>
        </w:rPr>
        <w:t>(</w:t>
      </w:r>
      <w:r w:rsidRPr="00F14D4D">
        <w:rPr>
          <w:rFonts w:asciiTheme="majorBidi" w:hAnsiTheme="majorBidi" w:cstheme="majorBidi"/>
          <w:szCs w:val="21"/>
        </w:rPr>
        <w:t>例如管辖权问题</w:t>
      </w:r>
      <w:r w:rsidRPr="00F14D4D">
        <w:rPr>
          <w:rFonts w:asciiTheme="majorBidi" w:hAnsiTheme="majorBidi" w:cstheme="majorBidi"/>
          <w:szCs w:val="21"/>
        </w:rPr>
        <w:t>)</w:t>
      </w:r>
      <w:r w:rsidRPr="00F14D4D">
        <w:rPr>
          <w:rFonts w:asciiTheme="majorBidi" w:hAnsiTheme="majorBidi" w:cstheme="majorBidi"/>
          <w:szCs w:val="21"/>
        </w:rPr>
        <w:t>的主管法院是斯洛伐克共和国最高法院。</w:t>
      </w:r>
      <w:r w:rsidRPr="00F14D4D">
        <w:rPr>
          <w:rStyle w:val="a9"/>
          <w:rFonts w:asciiTheme="majorBidi" w:eastAsia="宋体" w:hAnsiTheme="majorBidi" w:cstheme="majorBidi"/>
          <w:szCs w:val="21"/>
        </w:rPr>
        <w:footnoteReference w:id="82"/>
      </w:r>
      <w:r w:rsidR="00FD3B40">
        <w:rPr>
          <w:rFonts w:asciiTheme="majorBidi" w:hAnsiTheme="majorBidi" w:cstheme="majorBidi" w:hint="eastAsia"/>
          <w:szCs w:val="21"/>
        </w:rPr>
        <w:t xml:space="preserve"> </w:t>
      </w:r>
      <w:r w:rsidRPr="00F14D4D">
        <w:rPr>
          <w:rFonts w:asciiTheme="majorBidi" w:hAnsiTheme="majorBidi" w:cstheme="majorBidi"/>
          <w:szCs w:val="21"/>
        </w:rPr>
        <w:t>同样，区法院只有在法律规定的情况下才有属事管辖权</w:t>
      </w:r>
      <w:r w:rsidRPr="00F14D4D">
        <w:rPr>
          <w:rFonts w:asciiTheme="majorBidi" w:hAnsiTheme="majorBidi" w:cstheme="majorBidi"/>
          <w:szCs w:val="21"/>
        </w:rPr>
        <w:t>(</w:t>
      </w:r>
      <w:r w:rsidRPr="00F14D4D">
        <w:rPr>
          <w:rFonts w:asciiTheme="majorBidi" w:hAnsiTheme="majorBidi" w:cstheme="majorBidi"/>
          <w:szCs w:val="21"/>
        </w:rPr>
        <w:t>例如，涉及自治州机构选举候选人名单登记的案件</w:t>
      </w:r>
      <w:r w:rsidRPr="00F14D4D">
        <w:rPr>
          <w:rFonts w:asciiTheme="majorBidi" w:hAnsiTheme="majorBidi" w:cstheme="majorBidi"/>
          <w:szCs w:val="21"/>
        </w:rPr>
        <w:t>)</w:t>
      </w:r>
      <w:r w:rsidRPr="00F14D4D">
        <w:rPr>
          <w:rFonts w:asciiTheme="majorBidi" w:hAnsiTheme="majorBidi" w:cstheme="majorBidi"/>
          <w:szCs w:val="21"/>
        </w:rPr>
        <w:t>。</w:t>
      </w:r>
      <w:r w:rsidRPr="00F14D4D">
        <w:rPr>
          <w:rStyle w:val="a9"/>
          <w:rFonts w:asciiTheme="majorBidi" w:eastAsia="宋体" w:hAnsiTheme="majorBidi" w:cstheme="majorBidi"/>
          <w:szCs w:val="21"/>
        </w:rPr>
        <w:footnoteReference w:id="83"/>
      </w:r>
    </w:p>
    <w:p w:rsidR="00C22959" w:rsidRPr="00F14D4D" w:rsidRDefault="00FD3B40" w:rsidP="00FD3B40">
      <w:pPr>
        <w:pStyle w:val="H23GC"/>
      </w:pPr>
      <w:r>
        <w:tab/>
      </w:r>
      <w:r>
        <w:tab/>
      </w:r>
      <w:r w:rsidR="00C22959" w:rsidRPr="00F14D4D">
        <w:t>刑事诉讼程序</w:t>
      </w:r>
    </w:p>
    <w:p w:rsidR="00C22959" w:rsidRPr="00F14D4D" w:rsidRDefault="00C22959" w:rsidP="004D341E">
      <w:pPr>
        <w:pStyle w:val="SingleTxtGC"/>
        <w:tabs>
          <w:tab w:val="clear" w:pos="431"/>
          <w:tab w:val="clear" w:pos="1134"/>
          <w:tab w:val="clear" w:pos="1565"/>
          <w:tab w:val="clear" w:pos="1996"/>
          <w:tab w:val="clear" w:pos="2427"/>
          <w:tab w:val="left" w:pos="567"/>
        </w:tabs>
        <w:rPr>
          <w:rFonts w:asciiTheme="majorBidi" w:hAnsiTheme="majorBidi" w:cstheme="majorBidi"/>
          <w:szCs w:val="21"/>
        </w:rPr>
      </w:pPr>
      <w:r>
        <w:rPr>
          <w:rFonts w:asciiTheme="majorBidi" w:hAnsiTheme="majorBidi" w:cstheme="majorBidi"/>
        </w:rPr>
        <w:t>119</w:t>
      </w:r>
      <w:r w:rsidR="002B3B58">
        <w:rPr>
          <w:rFonts w:asciiTheme="majorBidi" w:hAnsiTheme="majorBidi" w:cstheme="majorBidi"/>
          <w:szCs w:val="21"/>
        </w:rPr>
        <w:t>.</w:t>
      </w:r>
      <w:r w:rsidR="002B3B58">
        <w:rPr>
          <w:rFonts w:asciiTheme="majorBidi" w:hAnsiTheme="majorBidi" w:cstheme="majorBidi"/>
          <w:szCs w:val="21"/>
        </w:rPr>
        <w:tab/>
      </w:r>
      <w:r w:rsidRPr="00F14D4D">
        <w:rPr>
          <w:rFonts w:asciiTheme="majorBidi" w:hAnsiTheme="majorBidi" w:cstheme="majorBidi"/>
          <w:szCs w:val="21"/>
        </w:rPr>
        <w:t>刑事诉讼程序受第</w:t>
      </w:r>
      <w:r>
        <w:rPr>
          <w:rFonts w:asciiTheme="majorBidi" w:hAnsiTheme="majorBidi" w:cstheme="majorBidi"/>
        </w:rPr>
        <w:t>3</w:t>
      </w:r>
      <w:r w:rsidRPr="00F14D4D">
        <w:rPr>
          <w:rFonts w:asciiTheme="majorBidi" w:hAnsiTheme="majorBidi" w:cstheme="majorBidi"/>
          <w:szCs w:val="21"/>
        </w:rPr>
        <w:t>0</w:t>
      </w:r>
      <w:r>
        <w:rPr>
          <w:rFonts w:asciiTheme="majorBidi" w:hAnsiTheme="majorBidi" w:cstheme="majorBidi"/>
        </w:rPr>
        <w:t>1</w:t>
      </w:r>
      <w:r w:rsidRPr="00F14D4D">
        <w:rPr>
          <w:rFonts w:asciiTheme="majorBidi" w:hAnsiTheme="majorBidi" w:cstheme="majorBidi"/>
          <w:szCs w:val="21"/>
        </w:rPr>
        <w:t>/</w:t>
      </w:r>
      <w:r>
        <w:rPr>
          <w:rFonts w:asciiTheme="majorBidi" w:hAnsiTheme="majorBidi" w:cstheme="majorBidi"/>
        </w:rPr>
        <w:t>2</w:t>
      </w:r>
      <w:r w:rsidRPr="00F14D4D">
        <w:rPr>
          <w:rFonts w:asciiTheme="majorBidi" w:hAnsiTheme="majorBidi" w:cstheme="majorBidi"/>
          <w:szCs w:val="21"/>
        </w:rPr>
        <w:t>00</w:t>
      </w:r>
      <w:r>
        <w:rPr>
          <w:rFonts w:asciiTheme="majorBidi" w:hAnsiTheme="majorBidi" w:cstheme="majorBidi"/>
        </w:rPr>
        <w:t>5</w:t>
      </w:r>
      <w:r w:rsidRPr="00F14D4D">
        <w:rPr>
          <w:rFonts w:asciiTheme="majorBidi" w:hAnsiTheme="majorBidi" w:cstheme="majorBidi"/>
          <w:szCs w:val="21"/>
        </w:rPr>
        <w:t>号法</w:t>
      </w:r>
      <w:r w:rsidR="001F781B" w:rsidRPr="000066C7">
        <w:rPr>
          <w:rFonts w:asciiTheme="majorBidi" w:hAnsiTheme="majorBidi" w:cstheme="majorBidi" w:hint="eastAsia"/>
          <w:spacing w:val="-50"/>
          <w:szCs w:val="21"/>
        </w:rPr>
        <w:t>―</w:t>
      </w:r>
      <w:r w:rsidR="001F781B" w:rsidRPr="000066C7">
        <w:rPr>
          <w:rFonts w:asciiTheme="majorBidi" w:hAnsiTheme="majorBidi" w:cstheme="majorBidi" w:hint="eastAsia"/>
          <w:szCs w:val="21"/>
        </w:rPr>
        <w:t>―</w:t>
      </w:r>
      <w:r w:rsidRPr="00F14D4D">
        <w:rPr>
          <w:rFonts w:asciiTheme="majorBidi" w:hAnsiTheme="majorBidi" w:cstheme="majorBidi"/>
          <w:szCs w:val="21"/>
        </w:rPr>
        <w:t>《刑事诉讼法》修订版</w:t>
      </w:r>
      <w:r w:rsidRPr="00F14D4D">
        <w:rPr>
          <w:rFonts w:asciiTheme="majorBidi" w:hAnsiTheme="majorBidi" w:cstheme="majorBidi"/>
          <w:szCs w:val="21"/>
        </w:rPr>
        <w:t>(</w:t>
      </w:r>
      <w:r w:rsidRPr="00F14D4D">
        <w:rPr>
          <w:rFonts w:asciiTheme="majorBidi" w:hAnsiTheme="majorBidi" w:cstheme="majorBidi"/>
          <w:szCs w:val="21"/>
        </w:rPr>
        <w:t>下称《刑事诉讼法》</w:t>
      </w:r>
      <w:r w:rsidRPr="00F14D4D">
        <w:rPr>
          <w:rFonts w:asciiTheme="majorBidi" w:hAnsiTheme="majorBidi" w:cstheme="majorBidi"/>
          <w:szCs w:val="21"/>
        </w:rPr>
        <w:t>)</w:t>
      </w:r>
      <w:r w:rsidRPr="00F14D4D">
        <w:rPr>
          <w:rFonts w:asciiTheme="majorBidi" w:hAnsiTheme="majorBidi" w:cstheme="majorBidi"/>
          <w:szCs w:val="21"/>
        </w:rPr>
        <w:t>管辖。不得以法律理由之外的任何理由和法律规定形式之外的任何形式将一个人作为被告进行起诉。</w:t>
      </w:r>
      <w:r w:rsidRPr="00F14D4D">
        <w:rPr>
          <w:rStyle w:val="a9"/>
          <w:rFonts w:asciiTheme="majorBidi" w:eastAsia="宋体" w:hAnsiTheme="majorBidi" w:cstheme="majorBidi"/>
          <w:szCs w:val="21"/>
        </w:rPr>
        <w:footnoteReference w:id="84"/>
      </w:r>
      <w:r w:rsidRPr="00F14D4D">
        <w:rPr>
          <w:rFonts w:asciiTheme="majorBidi" w:hAnsiTheme="majorBidi" w:cstheme="majorBidi"/>
          <w:szCs w:val="21"/>
        </w:rPr>
        <w:t>《宪法》第</w:t>
      </w:r>
      <w:r>
        <w:rPr>
          <w:rFonts w:asciiTheme="majorBidi" w:hAnsiTheme="majorBidi" w:cstheme="majorBidi"/>
        </w:rPr>
        <w:t>17</w:t>
      </w:r>
      <w:r w:rsidRPr="00F14D4D">
        <w:rPr>
          <w:rFonts w:asciiTheme="majorBidi" w:hAnsiTheme="majorBidi" w:cstheme="majorBidi"/>
          <w:szCs w:val="21"/>
        </w:rPr>
        <w:t>条第</w:t>
      </w:r>
      <w:r>
        <w:rPr>
          <w:rFonts w:asciiTheme="majorBidi" w:hAnsiTheme="majorBidi" w:cstheme="majorBidi"/>
        </w:rPr>
        <w:t>2</w:t>
      </w:r>
      <w:r w:rsidRPr="00F14D4D">
        <w:rPr>
          <w:rFonts w:asciiTheme="majorBidi" w:hAnsiTheme="majorBidi" w:cstheme="majorBidi"/>
          <w:szCs w:val="21"/>
        </w:rPr>
        <w:t>款禁止出于非法律理由的起诉。第</w:t>
      </w:r>
      <w:r>
        <w:rPr>
          <w:rFonts w:asciiTheme="majorBidi" w:hAnsiTheme="majorBidi" w:cstheme="majorBidi"/>
        </w:rPr>
        <w:t>3</w:t>
      </w:r>
      <w:r w:rsidRPr="00F14D4D">
        <w:rPr>
          <w:rFonts w:asciiTheme="majorBidi" w:hAnsiTheme="majorBidi" w:cstheme="majorBidi"/>
          <w:szCs w:val="21"/>
        </w:rPr>
        <w:t>00/</w:t>
      </w:r>
      <w:r>
        <w:rPr>
          <w:rFonts w:asciiTheme="majorBidi" w:hAnsiTheme="majorBidi" w:cstheme="majorBidi"/>
        </w:rPr>
        <w:t>2</w:t>
      </w:r>
      <w:r w:rsidRPr="00F14D4D">
        <w:rPr>
          <w:rFonts w:asciiTheme="majorBidi" w:hAnsiTheme="majorBidi" w:cstheme="majorBidi"/>
          <w:szCs w:val="21"/>
        </w:rPr>
        <w:t>00</w:t>
      </w:r>
      <w:r>
        <w:rPr>
          <w:rFonts w:asciiTheme="majorBidi" w:hAnsiTheme="majorBidi" w:cstheme="majorBidi"/>
        </w:rPr>
        <w:t>5</w:t>
      </w:r>
      <w:r w:rsidRPr="00F14D4D">
        <w:rPr>
          <w:rFonts w:asciiTheme="majorBidi" w:hAnsiTheme="majorBidi" w:cstheme="majorBidi"/>
          <w:szCs w:val="21"/>
        </w:rPr>
        <w:t>号法</w:t>
      </w:r>
      <w:r w:rsidR="001F781B" w:rsidRPr="000066C7">
        <w:rPr>
          <w:rFonts w:asciiTheme="majorBidi" w:hAnsiTheme="majorBidi" w:cstheme="majorBidi" w:hint="eastAsia"/>
          <w:spacing w:val="-50"/>
          <w:szCs w:val="21"/>
        </w:rPr>
        <w:t>―</w:t>
      </w:r>
      <w:r w:rsidR="001F781B" w:rsidRPr="000066C7">
        <w:rPr>
          <w:rFonts w:asciiTheme="majorBidi" w:hAnsiTheme="majorBidi" w:cstheme="majorBidi" w:hint="eastAsia"/>
          <w:szCs w:val="21"/>
        </w:rPr>
        <w:t>―</w:t>
      </w:r>
      <w:r w:rsidRPr="00F14D4D">
        <w:rPr>
          <w:rFonts w:asciiTheme="majorBidi" w:hAnsiTheme="majorBidi" w:cstheme="majorBidi"/>
          <w:szCs w:val="21"/>
        </w:rPr>
        <w:t>《刑法》修订版对犯罪事实和处罚类型做出了规定。</w:t>
      </w:r>
    </w:p>
    <w:p w:rsidR="00C22959" w:rsidRPr="00F14D4D" w:rsidRDefault="00C22959" w:rsidP="004D341E">
      <w:pPr>
        <w:pStyle w:val="SingleTxtGC"/>
        <w:tabs>
          <w:tab w:val="clear" w:pos="431"/>
          <w:tab w:val="clear" w:pos="1134"/>
          <w:tab w:val="clear" w:pos="1565"/>
          <w:tab w:val="clear" w:pos="1996"/>
          <w:tab w:val="clear" w:pos="2427"/>
          <w:tab w:val="left" w:pos="567"/>
        </w:tabs>
        <w:rPr>
          <w:rFonts w:asciiTheme="majorBidi" w:hAnsiTheme="majorBidi" w:cstheme="majorBidi"/>
          <w:szCs w:val="21"/>
        </w:rPr>
      </w:pPr>
      <w:r>
        <w:rPr>
          <w:rFonts w:asciiTheme="majorBidi" w:hAnsiTheme="majorBidi" w:cstheme="majorBidi"/>
        </w:rPr>
        <w:t>12</w:t>
      </w:r>
      <w:r w:rsidRPr="00F14D4D">
        <w:rPr>
          <w:rFonts w:asciiTheme="majorBidi" w:hAnsiTheme="majorBidi" w:cstheme="majorBidi"/>
          <w:szCs w:val="21"/>
        </w:rPr>
        <w:t>0</w:t>
      </w:r>
      <w:r w:rsidR="002B3B58">
        <w:rPr>
          <w:rFonts w:asciiTheme="majorBidi" w:hAnsiTheme="majorBidi" w:cstheme="majorBidi"/>
          <w:szCs w:val="21"/>
        </w:rPr>
        <w:t>.</w:t>
      </w:r>
      <w:r w:rsidR="002B3B58">
        <w:rPr>
          <w:rFonts w:asciiTheme="majorBidi" w:hAnsiTheme="majorBidi" w:cstheme="majorBidi"/>
          <w:szCs w:val="21"/>
        </w:rPr>
        <w:tab/>
      </w:r>
      <w:r w:rsidRPr="00F14D4D">
        <w:rPr>
          <w:rFonts w:asciiTheme="majorBidi" w:hAnsiTheme="majorBidi" w:cstheme="majorBidi"/>
          <w:szCs w:val="21"/>
        </w:rPr>
        <w:t>法院刑事检控只能根据检察官提交的起诉书进行。检察官有责任起诉他得知的所有犯罪行为，法律或颁布的国际条约允许的例外情况除外。</w:t>
      </w:r>
      <w:r w:rsidRPr="00F14D4D">
        <w:rPr>
          <w:rStyle w:val="a9"/>
          <w:rFonts w:asciiTheme="majorBidi" w:eastAsia="宋体" w:hAnsiTheme="majorBidi" w:cstheme="majorBidi"/>
          <w:szCs w:val="21"/>
        </w:rPr>
        <w:footnoteReference w:id="85"/>
      </w:r>
      <w:r w:rsidR="00566BA2">
        <w:rPr>
          <w:rFonts w:asciiTheme="majorBidi" w:hAnsiTheme="majorBidi" w:cstheme="majorBidi" w:hint="eastAsia"/>
          <w:szCs w:val="21"/>
        </w:rPr>
        <w:t xml:space="preserve"> </w:t>
      </w:r>
      <w:r w:rsidRPr="00F14D4D">
        <w:rPr>
          <w:rFonts w:asciiTheme="majorBidi" w:hAnsiTheme="majorBidi" w:cstheme="majorBidi"/>
          <w:szCs w:val="21"/>
        </w:rPr>
        <w:t>刑事诉讼严格遵守无罪推定原则，根据该原则，只要法院没有最后定罪，受到刑事起诉者</w:t>
      </w:r>
      <w:r w:rsidRPr="00F14D4D">
        <w:rPr>
          <w:rFonts w:asciiTheme="majorBidi" w:hAnsiTheme="majorBidi" w:cstheme="majorBidi"/>
          <w:szCs w:val="21"/>
        </w:rPr>
        <w:lastRenderedPageBreak/>
        <w:t>就不能被视为有罪。根据《刑事诉讼法》第</w:t>
      </w:r>
      <w:r>
        <w:rPr>
          <w:rFonts w:asciiTheme="majorBidi" w:hAnsiTheme="majorBidi" w:cstheme="majorBidi"/>
        </w:rPr>
        <w:t>34</w:t>
      </w:r>
      <w:r w:rsidRPr="00F14D4D">
        <w:rPr>
          <w:rFonts w:asciiTheme="majorBidi" w:hAnsiTheme="majorBidi" w:cstheme="majorBidi"/>
          <w:szCs w:val="21"/>
        </w:rPr>
        <w:t>条第</w:t>
      </w:r>
      <w:r>
        <w:rPr>
          <w:rFonts w:asciiTheme="majorBidi" w:hAnsiTheme="majorBidi" w:cstheme="majorBidi"/>
        </w:rPr>
        <w:t>5</w:t>
      </w:r>
      <w:r w:rsidRPr="00F14D4D">
        <w:rPr>
          <w:rFonts w:asciiTheme="majorBidi" w:hAnsiTheme="majorBidi" w:cstheme="majorBidi"/>
          <w:szCs w:val="21"/>
        </w:rPr>
        <w:t>款，调查、起诉和裁决机构始终有义务向被告告知其权利，包括供词的重要性，并给予被告充分行使权利的机会。没有足够财力支付辩护费用的被告有免费或减费获得辩护的权利。</w:t>
      </w:r>
      <w:r w:rsidRPr="00F14D4D">
        <w:rPr>
          <w:rStyle w:val="a9"/>
          <w:rFonts w:asciiTheme="majorBidi" w:eastAsia="宋体" w:hAnsiTheme="majorBidi" w:cstheme="majorBidi"/>
          <w:szCs w:val="21"/>
        </w:rPr>
        <w:footnoteReference w:id="86"/>
      </w:r>
    </w:p>
    <w:p w:rsidR="00C22959" w:rsidRPr="00F14D4D" w:rsidRDefault="00C22959" w:rsidP="004D341E">
      <w:pPr>
        <w:pStyle w:val="SingleTxtGC"/>
        <w:tabs>
          <w:tab w:val="clear" w:pos="431"/>
          <w:tab w:val="clear" w:pos="1134"/>
          <w:tab w:val="clear" w:pos="1565"/>
          <w:tab w:val="clear" w:pos="1996"/>
          <w:tab w:val="clear" w:pos="2427"/>
          <w:tab w:val="left" w:pos="567"/>
        </w:tabs>
        <w:rPr>
          <w:rFonts w:asciiTheme="majorBidi" w:hAnsiTheme="majorBidi" w:cstheme="majorBidi"/>
          <w:szCs w:val="21"/>
        </w:rPr>
      </w:pPr>
      <w:r>
        <w:rPr>
          <w:rFonts w:asciiTheme="majorBidi" w:hAnsiTheme="majorBidi" w:cstheme="majorBidi"/>
        </w:rPr>
        <w:t>121</w:t>
      </w:r>
      <w:r w:rsidR="002B3B58">
        <w:rPr>
          <w:rFonts w:asciiTheme="majorBidi" w:hAnsiTheme="majorBidi" w:cstheme="majorBidi"/>
          <w:szCs w:val="21"/>
        </w:rPr>
        <w:t>.</w:t>
      </w:r>
      <w:r w:rsidR="002B3B58">
        <w:rPr>
          <w:rFonts w:asciiTheme="majorBidi" w:hAnsiTheme="majorBidi" w:cstheme="majorBidi"/>
          <w:szCs w:val="21"/>
        </w:rPr>
        <w:tab/>
      </w:r>
      <w:r w:rsidRPr="00F14D4D">
        <w:rPr>
          <w:rFonts w:asciiTheme="majorBidi" w:hAnsiTheme="majorBidi" w:cstheme="majorBidi"/>
          <w:szCs w:val="21"/>
        </w:rPr>
        <w:t>根据《刑事诉讼法》第</w:t>
      </w:r>
      <w:r>
        <w:rPr>
          <w:rFonts w:asciiTheme="majorBidi" w:hAnsiTheme="majorBidi" w:cstheme="majorBidi"/>
        </w:rPr>
        <w:t>15</w:t>
      </w:r>
      <w:r w:rsidRPr="00F14D4D">
        <w:rPr>
          <w:rFonts w:asciiTheme="majorBidi" w:hAnsiTheme="majorBidi" w:cstheme="majorBidi"/>
          <w:szCs w:val="21"/>
        </w:rPr>
        <w:t>条，除非法律另有规定，否则一审诉讼在区法院进行。在一审诉讼中，位于州法院所在地的区法院对法律规定至少可处以</w:t>
      </w:r>
      <w:r>
        <w:rPr>
          <w:rFonts w:asciiTheme="majorBidi" w:hAnsiTheme="majorBidi" w:cstheme="majorBidi"/>
        </w:rPr>
        <w:t>12</w:t>
      </w:r>
      <w:r w:rsidRPr="00F14D4D">
        <w:rPr>
          <w:rFonts w:asciiTheme="majorBidi" w:hAnsiTheme="majorBidi" w:cstheme="majorBidi"/>
          <w:szCs w:val="21"/>
        </w:rPr>
        <w:t>年徒刑的特别严重的罪行，以及对有组织集团、犯罪集团或恐怖集团实施的罪行进行一审。</w:t>
      </w:r>
      <w:r w:rsidRPr="00F14D4D">
        <w:rPr>
          <w:rStyle w:val="a9"/>
          <w:rFonts w:asciiTheme="majorBidi" w:eastAsia="宋体" w:hAnsiTheme="majorBidi" w:cstheme="majorBidi"/>
          <w:szCs w:val="21"/>
        </w:rPr>
        <w:footnoteReference w:id="87"/>
      </w:r>
    </w:p>
    <w:p w:rsidR="00C22959" w:rsidRPr="00F14D4D" w:rsidRDefault="00C22959" w:rsidP="004D341E">
      <w:pPr>
        <w:pStyle w:val="SingleTxtGC"/>
        <w:tabs>
          <w:tab w:val="clear" w:pos="431"/>
          <w:tab w:val="clear" w:pos="1134"/>
          <w:tab w:val="clear" w:pos="1565"/>
          <w:tab w:val="clear" w:pos="1996"/>
          <w:tab w:val="clear" w:pos="2427"/>
          <w:tab w:val="left" w:pos="567"/>
        </w:tabs>
        <w:rPr>
          <w:rFonts w:asciiTheme="majorBidi" w:hAnsiTheme="majorBidi" w:cstheme="majorBidi"/>
          <w:szCs w:val="21"/>
        </w:rPr>
      </w:pPr>
      <w:r>
        <w:rPr>
          <w:rFonts w:asciiTheme="majorBidi" w:hAnsiTheme="majorBidi" w:cstheme="majorBidi"/>
        </w:rPr>
        <w:t>122</w:t>
      </w:r>
      <w:r w:rsidR="002B3B58">
        <w:rPr>
          <w:rFonts w:asciiTheme="majorBidi" w:hAnsiTheme="majorBidi" w:cstheme="majorBidi"/>
          <w:szCs w:val="21"/>
        </w:rPr>
        <w:t>.</w:t>
      </w:r>
      <w:r w:rsidR="002B3B58">
        <w:rPr>
          <w:rFonts w:asciiTheme="majorBidi" w:hAnsiTheme="majorBidi" w:cstheme="majorBidi"/>
          <w:szCs w:val="21"/>
        </w:rPr>
        <w:tab/>
      </w:r>
      <w:r w:rsidRPr="00F14D4D">
        <w:rPr>
          <w:rFonts w:asciiTheme="majorBidi" w:hAnsiTheme="majorBidi" w:cstheme="majorBidi"/>
          <w:szCs w:val="21"/>
        </w:rPr>
        <w:t>调查、起诉和裁决机构依职权行事，除非《刑事诉讼法》、以法律规定的方式颁布的国际条约或对斯洛伐克共和国有约束力的国际组织的决定另有规定。必须以最快方式审理刑事案件，并始终如一地尊重《宪法》保障的公民权利。这些机构必须以应有方式确立判案所必需的事实。它们要同样注意澄清不利于和有利于被告的细节，它们从双方取证而不等待他们提出动议。被告的供述并不能免除调查、起诉和裁决机构对案件的所有情节进行调查的责任。刑事诉讼必须在适当考虑被害方的情况下进行。完成审前程序之后，检察官可根据审前程序的结果，将问题转交另一适当机构、停止诉讼、有条件停止诉讼、决定批准调停办法并停止诉讼、中断诉讼、开始辩诉交易程序，或向法院递交起诉书。</w:t>
      </w:r>
      <w:r w:rsidRPr="00F14D4D">
        <w:rPr>
          <w:rStyle w:val="a9"/>
          <w:rFonts w:asciiTheme="majorBidi" w:eastAsia="宋体" w:hAnsiTheme="majorBidi" w:cstheme="majorBidi"/>
          <w:szCs w:val="21"/>
        </w:rPr>
        <w:footnoteReference w:id="88"/>
      </w:r>
    </w:p>
    <w:p w:rsidR="00C22959" w:rsidRPr="00F14D4D" w:rsidRDefault="00C22959" w:rsidP="004D341E">
      <w:pPr>
        <w:pStyle w:val="SingleTxtGC"/>
        <w:tabs>
          <w:tab w:val="clear" w:pos="431"/>
          <w:tab w:val="clear" w:pos="1134"/>
          <w:tab w:val="clear" w:pos="1565"/>
          <w:tab w:val="clear" w:pos="1996"/>
          <w:tab w:val="clear" w:pos="2427"/>
          <w:tab w:val="left" w:pos="567"/>
        </w:tabs>
        <w:rPr>
          <w:rFonts w:asciiTheme="majorBidi" w:hAnsiTheme="majorBidi" w:cstheme="majorBidi"/>
          <w:szCs w:val="21"/>
        </w:rPr>
      </w:pPr>
      <w:r>
        <w:rPr>
          <w:rFonts w:asciiTheme="majorBidi" w:hAnsiTheme="majorBidi" w:cstheme="majorBidi"/>
        </w:rPr>
        <w:t>123</w:t>
      </w:r>
      <w:r w:rsidR="002B3B58">
        <w:rPr>
          <w:rFonts w:asciiTheme="majorBidi" w:hAnsiTheme="majorBidi" w:cstheme="majorBidi"/>
          <w:szCs w:val="21"/>
        </w:rPr>
        <w:t>.</w:t>
      </w:r>
      <w:r w:rsidR="002B3B58">
        <w:rPr>
          <w:rFonts w:asciiTheme="majorBidi" w:hAnsiTheme="majorBidi" w:cstheme="majorBidi"/>
          <w:szCs w:val="21"/>
        </w:rPr>
        <w:tab/>
      </w:r>
      <w:r w:rsidRPr="00F14D4D">
        <w:rPr>
          <w:rFonts w:asciiTheme="majorBidi" w:hAnsiTheme="majorBidi" w:cstheme="majorBidi"/>
          <w:szCs w:val="21"/>
        </w:rPr>
        <w:t>除非法律另有规定，否则法官应在开始刑事诉讼之前就预审程序作出决定，或在预审程序中就干涉基本权利和自由的问题作出决定。法院的诉讼程序应采取口头和公开形式。在主要审判和公众听证期间，只有在《刑事诉讼法》中明确规定的情况下才可排除公众的参加。</w:t>
      </w:r>
    </w:p>
    <w:p w:rsidR="00C22959" w:rsidRPr="00F14D4D" w:rsidRDefault="00C22959" w:rsidP="004D341E">
      <w:pPr>
        <w:pStyle w:val="SingleTxtGC"/>
        <w:tabs>
          <w:tab w:val="clear" w:pos="431"/>
          <w:tab w:val="clear" w:pos="1134"/>
          <w:tab w:val="clear" w:pos="1565"/>
          <w:tab w:val="clear" w:pos="1996"/>
          <w:tab w:val="clear" w:pos="2427"/>
          <w:tab w:val="left" w:pos="567"/>
        </w:tabs>
        <w:rPr>
          <w:rFonts w:asciiTheme="majorBidi" w:hAnsiTheme="majorBidi" w:cstheme="majorBidi"/>
          <w:szCs w:val="21"/>
        </w:rPr>
      </w:pPr>
      <w:r>
        <w:rPr>
          <w:rFonts w:asciiTheme="majorBidi" w:hAnsiTheme="majorBidi" w:cstheme="majorBidi"/>
        </w:rPr>
        <w:t>124</w:t>
      </w:r>
      <w:r w:rsidR="002B3B58">
        <w:rPr>
          <w:rFonts w:asciiTheme="majorBidi" w:hAnsiTheme="majorBidi" w:cstheme="majorBidi"/>
          <w:szCs w:val="21"/>
        </w:rPr>
        <w:t>.</w:t>
      </w:r>
      <w:r w:rsidR="002B3B58">
        <w:rPr>
          <w:rFonts w:asciiTheme="majorBidi" w:hAnsiTheme="majorBidi" w:cstheme="majorBidi"/>
          <w:szCs w:val="21"/>
        </w:rPr>
        <w:tab/>
      </w:r>
      <w:r w:rsidRPr="00F14D4D">
        <w:rPr>
          <w:rFonts w:asciiTheme="majorBidi" w:hAnsiTheme="majorBidi" w:cstheme="majorBidi"/>
          <w:szCs w:val="21"/>
        </w:rPr>
        <w:t>根据《刑事诉讼法》第</w:t>
      </w:r>
      <w:r>
        <w:rPr>
          <w:rFonts w:asciiTheme="majorBidi" w:hAnsiTheme="majorBidi" w:cstheme="majorBidi"/>
        </w:rPr>
        <w:t>278</w:t>
      </w:r>
      <w:r w:rsidRPr="00F14D4D">
        <w:rPr>
          <w:rFonts w:asciiTheme="majorBidi" w:hAnsiTheme="majorBidi" w:cstheme="majorBidi"/>
          <w:szCs w:val="21"/>
        </w:rPr>
        <w:t>条第</w:t>
      </w:r>
      <w:r>
        <w:rPr>
          <w:rFonts w:asciiTheme="majorBidi" w:hAnsiTheme="majorBidi" w:cstheme="majorBidi"/>
        </w:rPr>
        <w:t>1</w:t>
      </w:r>
      <w:r w:rsidRPr="00F14D4D">
        <w:rPr>
          <w:rFonts w:asciiTheme="majorBidi" w:hAnsiTheme="majorBidi" w:cstheme="majorBidi"/>
          <w:szCs w:val="21"/>
        </w:rPr>
        <w:t>款，法院只能就起诉书中具体说明的行为做出裁决。在作出裁决时，法院只能考虑在主要审判时采纳的事实，并依赖主要审判期间提出的证据。法院不受起诉书中法律意见的约束。</w:t>
      </w:r>
      <w:r w:rsidRPr="00F14D4D">
        <w:rPr>
          <w:rStyle w:val="a9"/>
          <w:rFonts w:asciiTheme="majorBidi" w:eastAsia="宋体" w:hAnsiTheme="majorBidi" w:cstheme="majorBidi"/>
          <w:szCs w:val="21"/>
        </w:rPr>
        <w:footnoteReference w:id="89"/>
      </w:r>
      <w:r w:rsidR="00385581">
        <w:rPr>
          <w:rFonts w:asciiTheme="majorBidi" w:hAnsiTheme="majorBidi" w:cstheme="majorBidi" w:hint="eastAsia"/>
          <w:szCs w:val="21"/>
        </w:rPr>
        <w:t xml:space="preserve"> </w:t>
      </w:r>
      <w:r w:rsidRPr="00F14D4D">
        <w:rPr>
          <w:rFonts w:asciiTheme="majorBidi" w:hAnsiTheme="majorBidi" w:cstheme="majorBidi"/>
          <w:szCs w:val="21"/>
        </w:rPr>
        <w:t>法院可以判决的形式作出决定，也可以在法律有明确规定的情况下以刑罚令的形式作出决定；在其他情况下，法院可以决议的形式作出决定，除非法律另有规定。</w:t>
      </w:r>
      <w:r w:rsidRPr="00F14D4D">
        <w:rPr>
          <w:rStyle w:val="a9"/>
          <w:rFonts w:asciiTheme="majorBidi" w:eastAsia="宋体" w:hAnsiTheme="majorBidi" w:cstheme="majorBidi"/>
          <w:szCs w:val="21"/>
        </w:rPr>
        <w:footnoteReference w:id="90"/>
      </w:r>
    </w:p>
    <w:p w:rsidR="00C22959" w:rsidRPr="00F14D4D" w:rsidRDefault="00C22959" w:rsidP="004D341E">
      <w:pPr>
        <w:pStyle w:val="SingleTxtGC"/>
        <w:tabs>
          <w:tab w:val="clear" w:pos="431"/>
          <w:tab w:val="clear" w:pos="1134"/>
          <w:tab w:val="clear" w:pos="1565"/>
          <w:tab w:val="clear" w:pos="1996"/>
          <w:tab w:val="clear" w:pos="2427"/>
          <w:tab w:val="left" w:pos="567"/>
        </w:tabs>
        <w:rPr>
          <w:rFonts w:asciiTheme="majorBidi" w:hAnsiTheme="majorBidi" w:cstheme="majorBidi"/>
          <w:szCs w:val="21"/>
        </w:rPr>
      </w:pPr>
      <w:r>
        <w:rPr>
          <w:rFonts w:asciiTheme="majorBidi" w:hAnsiTheme="majorBidi" w:cstheme="majorBidi"/>
        </w:rPr>
        <w:t>125</w:t>
      </w:r>
      <w:r w:rsidR="002B3B58">
        <w:rPr>
          <w:rFonts w:asciiTheme="majorBidi" w:hAnsiTheme="majorBidi" w:cstheme="majorBidi"/>
          <w:szCs w:val="21"/>
        </w:rPr>
        <w:t>.</w:t>
      </w:r>
      <w:r w:rsidR="002B3B58">
        <w:rPr>
          <w:rFonts w:asciiTheme="majorBidi" w:hAnsiTheme="majorBidi" w:cstheme="majorBidi"/>
          <w:szCs w:val="21"/>
        </w:rPr>
        <w:tab/>
      </w:r>
      <w:r w:rsidRPr="00F14D4D">
        <w:rPr>
          <w:rFonts w:asciiTheme="majorBidi" w:hAnsiTheme="majorBidi" w:cstheme="majorBidi"/>
          <w:szCs w:val="21"/>
        </w:rPr>
        <w:t>针对一审法院的判决，可要求法律补救，办法是在收到判决通知后</w:t>
      </w:r>
      <w:r>
        <w:rPr>
          <w:rFonts w:asciiTheme="majorBidi" w:hAnsiTheme="majorBidi" w:cstheme="majorBidi"/>
        </w:rPr>
        <w:t>15</w:t>
      </w:r>
      <w:r w:rsidRPr="00F14D4D">
        <w:rPr>
          <w:rFonts w:asciiTheme="majorBidi" w:hAnsiTheme="majorBidi" w:cstheme="majorBidi"/>
          <w:szCs w:val="21"/>
        </w:rPr>
        <w:t>天内，向作出判决的法院提出上诉。上诉具有暂停效力。</w:t>
      </w:r>
      <w:r w:rsidRPr="00F14D4D">
        <w:rPr>
          <w:rStyle w:val="a9"/>
          <w:rFonts w:asciiTheme="majorBidi" w:eastAsia="宋体" w:hAnsiTheme="majorBidi" w:cstheme="majorBidi"/>
          <w:szCs w:val="21"/>
        </w:rPr>
        <w:footnoteReference w:id="91"/>
      </w:r>
      <w:r w:rsidR="00385581">
        <w:rPr>
          <w:rFonts w:asciiTheme="majorBidi" w:hAnsiTheme="majorBidi" w:cstheme="majorBidi" w:hint="eastAsia"/>
          <w:szCs w:val="21"/>
        </w:rPr>
        <w:t xml:space="preserve"> </w:t>
      </w:r>
      <w:r w:rsidRPr="00F14D4D">
        <w:rPr>
          <w:rFonts w:asciiTheme="majorBidi" w:hAnsiTheme="majorBidi" w:cstheme="majorBidi"/>
          <w:szCs w:val="21"/>
        </w:rPr>
        <w:t>申诉是针对决议的法律补救。只有在法律明确规定的情况下，申诉才具有暂停效力。</w:t>
      </w:r>
      <w:r w:rsidRPr="00F14D4D">
        <w:rPr>
          <w:rStyle w:val="a9"/>
          <w:rFonts w:asciiTheme="majorBidi" w:eastAsia="宋体" w:hAnsiTheme="majorBidi" w:cstheme="majorBidi"/>
          <w:szCs w:val="21"/>
        </w:rPr>
        <w:footnoteReference w:id="92"/>
      </w:r>
      <w:r w:rsidR="00385581">
        <w:rPr>
          <w:rFonts w:asciiTheme="majorBidi" w:hAnsiTheme="majorBidi" w:cstheme="majorBidi" w:hint="eastAsia"/>
          <w:szCs w:val="21"/>
        </w:rPr>
        <w:t xml:space="preserve"> </w:t>
      </w:r>
      <w:r w:rsidRPr="00F14D4D">
        <w:rPr>
          <w:rFonts w:asciiTheme="majorBidi" w:hAnsiTheme="majorBidi" w:cstheme="majorBidi"/>
          <w:szCs w:val="21"/>
        </w:rPr>
        <w:t>应在收到决议通知后的三个工作日内，向作出决议的机构提出申诉，有关不予羁押的决议的申诉除外，这类申诉应在决议宣布后立即提出。</w:t>
      </w:r>
      <w:r w:rsidRPr="00F14D4D">
        <w:rPr>
          <w:rStyle w:val="a9"/>
          <w:rFonts w:asciiTheme="majorBidi" w:eastAsia="宋体" w:hAnsiTheme="majorBidi" w:cstheme="majorBidi"/>
          <w:szCs w:val="21"/>
        </w:rPr>
        <w:footnoteReference w:id="93"/>
      </w:r>
      <w:r w:rsidRPr="00F14D4D">
        <w:rPr>
          <w:rFonts w:asciiTheme="majorBidi" w:hAnsiTheme="majorBidi" w:cstheme="majorBidi"/>
          <w:szCs w:val="21"/>
        </w:rPr>
        <w:t>《刑事诉讼法》规定了三种特</w:t>
      </w:r>
      <w:r w:rsidRPr="00F14D4D">
        <w:rPr>
          <w:rFonts w:asciiTheme="majorBidi" w:hAnsiTheme="majorBidi" w:cstheme="majorBidi"/>
          <w:szCs w:val="21"/>
        </w:rPr>
        <w:lastRenderedPageBreak/>
        <w:t>殊的法律补救措施</w:t>
      </w:r>
      <w:r w:rsidR="001F781B" w:rsidRPr="000066C7">
        <w:rPr>
          <w:rFonts w:asciiTheme="majorBidi" w:hAnsiTheme="majorBidi" w:cstheme="majorBidi" w:hint="eastAsia"/>
          <w:spacing w:val="-50"/>
          <w:szCs w:val="21"/>
        </w:rPr>
        <w:t>―</w:t>
      </w:r>
      <w:r w:rsidR="001F781B" w:rsidRPr="000066C7">
        <w:rPr>
          <w:rFonts w:asciiTheme="majorBidi" w:hAnsiTheme="majorBidi" w:cstheme="majorBidi" w:hint="eastAsia"/>
          <w:szCs w:val="21"/>
        </w:rPr>
        <w:t>―</w:t>
      </w:r>
      <w:r w:rsidRPr="00F14D4D">
        <w:rPr>
          <w:rFonts w:asciiTheme="majorBidi" w:hAnsiTheme="majorBidi" w:cstheme="majorBidi"/>
          <w:szCs w:val="21"/>
        </w:rPr>
        <w:t>总检察长撤销审前程序通过的最后裁决、</w:t>
      </w:r>
      <w:r w:rsidRPr="00F14D4D">
        <w:rPr>
          <w:rStyle w:val="a9"/>
          <w:rFonts w:asciiTheme="majorBidi" w:eastAsia="宋体" w:hAnsiTheme="majorBidi" w:cstheme="majorBidi"/>
          <w:szCs w:val="21"/>
        </w:rPr>
        <w:footnoteReference w:id="94"/>
      </w:r>
      <w:r w:rsidR="00C84109">
        <w:rPr>
          <w:rFonts w:asciiTheme="majorBidi" w:hAnsiTheme="majorBidi" w:cstheme="majorBidi" w:hint="eastAsia"/>
          <w:szCs w:val="21"/>
        </w:rPr>
        <w:t xml:space="preserve"> </w:t>
      </w:r>
      <w:r w:rsidRPr="00F14D4D">
        <w:rPr>
          <w:rFonts w:asciiTheme="majorBidi" w:hAnsiTheme="majorBidi" w:cstheme="majorBidi"/>
          <w:szCs w:val="21"/>
        </w:rPr>
        <w:t>上诉审查</w:t>
      </w:r>
      <w:r w:rsidRPr="00F14D4D">
        <w:rPr>
          <w:rStyle w:val="a9"/>
          <w:rFonts w:asciiTheme="majorBidi" w:eastAsia="宋体" w:hAnsiTheme="majorBidi" w:cstheme="majorBidi"/>
          <w:szCs w:val="21"/>
        </w:rPr>
        <w:footnoteReference w:id="95"/>
      </w:r>
      <w:r w:rsidR="00C84109">
        <w:rPr>
          <w:rFonts w:asciiTheme="majorBidi" w:hAnsiTheme="majorBidi" w:cstheme="majorBidi" w:hint="eastAsia"/>
          <w:szCs w:val="21"/>
        </w:rPr>
        <w:t xml:space="preserve"> </w:t>
      </w:r>
      <w:r w:rsidRPr="00F14D4D">
        <w:rPr>
          <w:rFonts w:asciiTheme="majorBidi" w:hAnsiTheme="majorBidi" w:cstheme="majorBidi"/>
          <w:szCs w:val="21"/>
        </w:rPr>
        <w:t>和重审</w:t>
      </w:r>
      <w:r w:rsidRPr="00F14D4D">
        <w:rPr>
          <w:rStyle w:val="a9"/>
          <w:rFonts w:asciiTheme="majorBidi" w:eastAsia="宋体" w:hAnsiTheme="majorBidi" w:cstheme="majorBidi"/>
          <w:szCs w:val="21"/>
        </w:rPr>
        <w:footnoteReference w:id="96"/>
      </w:r>
      <w:r w:rsidRPr="00F14D4D">
        <w:rPr>
          <w:rFonts w:asciiTheme="majorBidi" w:hAnsiTheme="majorBidi" w:cstheme="majorBidi"/>
          <w:szCs w:val="21"/>
        </w:rPr>
        <w:t>。《刑事诉讼法》明确规定了接受这些补救办法的细节。</w:t>
      </w:r>
    </w:p>
    <w:p w:rsidR="00C22959" w:rsidRPr="00F14D4D" w:rsidRDefault="00C22959" w:rsidP="004D341E">
      <w:pPr>
        <w:pStyle w:val="SingleTxtGC"/>
        <w:tabs>
          <w:tab w:val="clear" w:pos="431"/>
          <w:tab w:val="clear" w:pos="1134"/>
          <w:tab w:val="clear" w:pos="1565"/>
          <w:tab w:val="clear" w:pos="1996"/>
          <w:tab w:val="clear" w:pos="2427"/>
          <w:tab w:val="left" w:pos="567"/>
        </w:tabs>
        <w:rPr>
          <w:rFonts w:asciiTheme="majorBidi" w:hAnsiTheme="majorBidi" w:cstheme="majorBidi"/>
          <w:szCs w:val="21"/>
        </w:rPr>
      </w:pPr>
      <w:r>
        <w:rPr>
          <w:rFonts w:asciiTheme="majorBidi" w:hAnsiTheme="majorBidi" w:cstheme="majorBidi"/>
        </w:rPr>
        <w:t>126</w:t>
      </w:r>
      <w:r w:rsidR="002B3B58">
        <w:rPr>
          <w:rFonts w:asciiTheme="majorBidi" w:hAnsiTheme="majorBidi" w:cstheme="majorBidi"/>
          <w:szCs w:val="21"/>
        </w:rPr>
        <w:t>.</w:t>
      </w:r>
      <w:r w:rsidR="002B3B58">
        <w:rPr>
          <w:rFonts w:asciiTheme="majorBidi" w:hAnsiTheme="majorBidi" w:cstheme="majorBidi"/>
          <w:szCs w:val="21"/>
        </w:rPr>
        <w:tab/>
      </w:r>
      <w:r w:rsidRPr="00F14D4D">
        <w:rPr>
          <w:rFonts w:asciiTheme="majorBidi" w:hAnsiTheme="majorBidi" w:cstheme="majorBidi"/>
          <w:szCs w:val="21"/>
        </w:rPr>
        <w:t>关于犯罪被害人权利的规定，关于犯罪被害人及某些法律修正案的第</w:t>
      </w:r>
      <w:r>
        <w:rPr>
          <w:rFonts w:asciiTheme="majorBidi" w:hAnsiTheme="majorBidi" w:cstheme="majorBidi"/>
        </w:rPr>
        <w:t>274</w:t>
      </w:r>
      <w:r w:rsidRPr="00F14D4D">
        <w:rPr>
          <w:rFonts w:asciiTheme="majorBidi" w:hAnsiTheme="majorBidi" w:cstheme="majorBidi"/>
          <w:szCs w:val="21"/>
        </w:rPr>
        <w:t>/</w:t>
      </w:r>
      <w:r>
        <w:rPr>
          <w:rFonts w:asciiTheme="majorBidi" w:hAnsiTheme="majorBidi" w:cstheme="majorBidi"/>
        </w:rPr>
        <w:t>2</w:t>
      </w:r>
      <w:r w:rsidRPr="00F14D4D">
        <w:rPr>
          <w:rFonts w:asciiTheme="majorBidi" w:hAnsiTheme="majorBidi" w:cstheme="majorBidi"/>
          <w:szCs w:val="21"/>
        </w:rPr>
        <w:t>0</w:t>
      </w:r>
      <w:r>
        <w:rPr>
          <w:rFonts w:asciiTheme="majorBidi" w:hAnsiTheme="majorBidi" w:cstheme="majorBidi"/>
        </w:rPr>
        <w:t>17</w:t>
      </w:r>
      <w:r w:rsidRPr="00F14D4D">
        <w:rPr>
          <w:rFonts w:asciiTheme="majorBidi" w:hAnsiTheme="majorBidi" w:cstheme="majorBidi"/>
          <w:szCs w:val="21"/>
        </w:rPr>
        <w:t>号法</w:t>
      </w:r>
      <w:r w:rsidRPr="00F14D4D">
        <w:rPr>
          <w:rFonts w:asciiTheme="majorBidi" w:hAnsiTheme="majorBidi" w:cstheme="majorBidi"/>
          <w:szCs w:val="21"/>
        </w:rPr>
        <w:t>(</w:t>
      </w:r>
      <w:r w:rsidRPr="00F14D4D">
        <w:rPr>
          <w:rFonts w:asciiTheme="majorBidi" w:hAnsiTheme="majorBidi" w:cstheme="majorBidi"/>
          <w:szCs w:val="21"/>
        </w:rPr>
        <w:t>下称《被害人法》</w:t>
      </w:r>
      <w:r w:rsidRPr="00F14D4D">
        <w:rPr>
          <w:rFonts w:asciiTheme="majorBidi" w:hAnsiTheme="majorBidi" w:cstheme="majorBidi"/>
          <w:szCs w:val="21"/>
        </w:rPr>
        <w:t>)</w:t>
      </w:r>
      <w:r w:rsidRPr="00F14D4D">
        <w:rPr>
          <w:rFonts w:asciiTheme="majorBidi" w:hAnsiTheme="majorBidi" w:cstheme="majorBidi"/>
          <w:szCs w:val="21"/>
        </w:rPr>
        <w:t>对《刑事诉讼法》作了修正。修正案对《刑事诉讼法》作了立法调整，特别是对防止被害人受到二次伤害</w:t>
      </w:r>
      <w:r w:rsidRPr="00F14D4D">
        <w:rPr>
          <w:rFonts w:asciiTheme="majorBidi" w:hAnsiTheme="majorBidi" w:cstheme="majorBidi"/>
          <w:szCs w:val="21"/>
        </w:rPr>
        <w:t>(</w:t>
      </w:r>
      <w:r w:rsidRPr="00F14D4D">
        <w:rPr>
          <w:rFonts w:asciiTheme="majorBidi" w:hAnsiTheme="majorBidi" w:cstheme="majorBidi"/>
          <w:szCs w:val="21"/>
        </w:rPr>
        <w:t>调整关于录用心理学家的规定，进行听证时使用音像技术设备，以便不必重复听证</w:t>
      </w:r>
      <w:r w:rsidRPr="00F14D4D">
        <w:rPr>
          <w:rFonts w:asciiTheme="majorBidi" w:hAnsiTheme="majorBidi" w:cstheme="majorBidi"/>
          <w:szCs w:val="21"/>
        </w:rPr>
        <w:t>)</w:t>
      </w:r>
      <w:r w:rsidRPr="00F14D4D">
        <w:rPr>
          <w:rFonts w:asciiTheme="majorBidi" w:hAnsiTheme="majorBidi" w:cstheme="majorBidi"/>
          <w:szCs w:val="21"/>
        </w:rPr>
        <w:t>或被害人参与辩诉交易的程序作了指示。《被害人法》还规定了调查、起诉和裁决机构在提供信息方面的责任，向犯罪被害人提供援助，以及帮助被害人提出申诉的实体。</w:t>
      </w:r>
    </w:p>
    <w:p w:rsidR="00C22959" w:rsidRPr="00F14D4D" w:rsidRDefault="00C84109" w:rsidP="00C84109">
      <w:pPr>
        <w:pStyle w:val="H23GC"/>
      </w:pPr>
      <w:r>
        <w:tab/>
      </w:r>
      <w:r>
        <w:tab/>
      </w:r>
      <w:r w:rsidR="00C22959">
        <w:t>2</w:t>
      </w:r>
      <w:r w:rsidR="00C22959" w:rsidRPr="00F14D4D">
        <w:t>0</w:t>
      </w:r>
      <w:r w:rsidR="00C22959">
        <w:t>12</w:t>
      </w:r>
      <w:r w:rsidR="00C22959" w:rsidRPr="00F14D4D">
        <w:t>-</w:t>
      </w:r>
      <w:r w:rsidR="00C22959">
        <w:t>2</w:t>
      </w:r>
      <w:r w:rsidR="00C22959" w:rsidRPr="00F14D4D">
        <w:t>0</w:t>
      </w:r>
      <w:r w:rsidR="00C22959">
        <w:t>17</w:t>
      </w:r>
      <w:r w:rsidR="00C22959" w:rsidRPr="00F14D4D">
        <w:t>年因暴力犯罪被定罪的人数</w:t>
      </w:r>
    </w:p>
    <w:tbl>
      <w:tblPr>
        <w:tblW w:w="7358" w:type="dxa"/>
        <w:tblInd w:w="1134" w:type="dxa"/>
        <w:tblBorders>
          <w:top w:val="single" w:sz="4" w:space="0" w:color="auto"/>
          <w:bottom w:val="single" w:sz="12" w:space="0" w:color="auto"/>
        </w:tblBorders>
        <w:tblCellMar>
          <w:left w:w="0" w:type="dxa"/>
          <w:right w:w="0" w:type="dxa"/>
        </w:tblCellMar>
        <w:tblLook w:val="04A0" w:firstRow="1" w:lastRow="0" w:firstColumn="1" w:lastColumn="0" w:noHBand="0" w:noVBand="1"/>
      </w:tblPr>
      <w:tblGrid>
        <w:gridCol w:w="1064"/>
        <w:gridCol w:w="1808"/>
        <w:gridCol w:w="2512"/>
        <w:gridCol w:w="1974"/>
      </w:tblGrid>
      <w:tr w:rsidR="001F781B" w:rsidRPr="00F14D4D" w:rsidTr="00514238">
        <w:trPr>
          <w:trHeight w:val="488"/>
        </w:trPr>
        <w:tc>
          <w:tcPr>
            <w:tcW w:w="1064" w:type="dxa"/>
            <w:tcBorders>
              <w:top w:val="single" w:sz="4" w:space="0" w:color="auto"/>
              <w:bottom w:val="single" w:sz="12" w:space="0" w:color="auto"/>
            </w:tcBorders>
            <w:shd w:val="clear" w:color="auto" w:fill="auto"/>
            <w:vAlign w:val="bottom"/>
          </w:tcPr>
          <w:p w:rsidR="00C22959" w:rsidRPr="00F14D4D" w:rsidRDefault="00C22959" w:rsidP="00C84109">
            <w:pPr>
              <w:pStyle w:val="a5"/>
              <w:ind w:right="0"/>
              <w:jc w:val="left"/>
              <w:rPr>
                <w:b/>
              </w:rPr>
            </w:pPr>
            <w:r w:rsidRPr="00F14D4D">
              <w:t>年份</w:t>
            </w:r>
          </w:p>
        </w:tc>
        <w:tc>
          <w:tcPr>
            <w:tcW w:w="1808" w:type="dxa"/>
            <w:tcBorders>
              <w:top w:val="single" w:sz="4" w:space="0" w:color="auto"/>
              <w:bottom w:val="single" w:sz="12" w:space="0" w:color="auto"/>
            </w:tcBorders>
            <w:shd w:val="clear" w:color="auto" w:fill="auto"/>
            <w:vAlign w:val="bottom"/>
          </w:tcPr>
          <w:p w:rsidR="00C22959" w:rsidRPr="00F14D4D" w:rsidRDefault="00C22959" w:rsidP="00EB6283">
            <w:pPr>
              <w:pStyle w:val="a5"/>
              <w:ind w:right="0"/>
              <w:jc w:val="right"/>
              <w:rPr>
                <w:b/>
              </w:rPr>
            </w:pPr>
            <w:r w:rsidRPr="00F14D4D">
              <w:t>因暴力犯罪</w:t>
            </w:r>
            <w:r w:rsidR="00C84109">
              <w:br/>
            </w:r>
            <w:r w:rsidRPr="00F14D4D">
              <w:t>被定罪的人数</w:t>
            </w:r>
          </w:p>
        </w:tc>
        <w:tc>
          <w:tcPr>
            <w:tcW w:w="0" w:type="auto"/>
            <w:tcBorders>
              <w:top w:val="single" w:sz="4" w:space="0" w:color="auto"/>
              <w:bottom w:val="single" w:sz="12" w:space="0" w:color="auto"/>
            </w:tcBorders>
            <w:shd w:val="clear" w:color="auto" w:fill="auto"/>
            <w:vAlign w:val="bottom"/>
          </w:tcPr>
          <w:p w:rsidR="00C22959" w:rsidRPr="00F14D4D" w:rsidRDefault="00C22959" w:rsidP="00EB6283">
            <w:pPr>
              <w:pStyle w:val="a5"/>
              <w:ind w:right="0"/>
              <w:jc w:val="right"/>
              <w:rPr>
                <w:b/>
              </w:rPr>
            </w:pPr>
            <w:r w:rsidRPr="00F14D4D">
              <w:t>斯洛伐克共和国</w:t>
            </w:r>
            <w:r w:rsidR="00C84109">
              <w:br/>
            </w:r>
            <w:r w:rsidRPr="00F14D4D">
              <w:t>居民人数</w:t>
            </w:r>
          </w:p>
        </w:tc>
        <w:tc>
          <w:tcPr>
            <w:tcW w:w="0" w:type="auto"/>
            <w:tcBorders>
              <w:top w:val="single" w:sz="4" w:space="0" w:color="auto"/>
              <w:bottom w:val="single" w:sz="12" w:space="0" w:color="auto"/>
            </w:tcBorders>
            <w:shd w:val="clear" w:color="auto" w:fill="auto"/>
            <w:vAlign w:val="bottom"/>
          </w:tcPr>
          <w:p w:rsidR="00C22959" w:rsidRPr="00F14D4D" w:rsidRDefault="00C22959" w:rsidP="00EB6283">
            <w:pPr>
              <w:pStyle w:val="a5"/>
              <w:ind w:right="0"/>
              <w:jc w:val="right"/>
              <w:rPr>
                <w:b/>
              </w:rPr>
            </w:pPr>
            <w:r w:rsidRPr="00F14D4D">
              <w:t>每</w:t>
            </w:r>
            <w:r>
              <w:t>1</w:t>
            </w:r>
            <w:r w:rsidRPr="00F14D4D">
              <w:t>0</w:t>
            </w:r>
            <w:r w:rsidRPr="00F14D4D">
              <w:t>万居民</w:t>
            </w:r>
            <w:r w:rsidR="00C84109">
              <w:br/>
            </w:r>
            <w:r w:rsidRPr="00F14D4D">
              <w:t>的犯罪数量</w:t>
            </w:r>
          </w:p>
        </w:tc>
      </w:tr>
      <w:tr w:rsidR="001F781B" w:rsidRPr="00F14D4D" w:rsidTr="00984A82">
        <w:trPr>
          <w:trHeight w:val="340"/>
        </w:trPr>
        <w:tc>
          <w:tcPr>
            <w:tcW w:w="1064" w:type="dxa"/>
            <w:tcBorders>
              <w:top w:val="single" w:sz="12" w:space="0" w:color="auto"/>
            </w:tcBorders>
            <w:shd w:val="clear" w:color="auto" w:fill="auto"/>
          </w:tcPr>
          <w:p w:rsidR="00C22959" w:rsidRPr="00F14D4D" w:rsidRDefault="00C22959" w:rsidP="00EB6283">
            <w:pPr>
              <w:pStyle w:val="a4"/>
              <w:overflowPunct/>
              <w:ind w:right="0"/>
              <w:jc w:val="left"/>
            </w:pPr>
            <w:r>
              <w:t>2</w:t>
            </w:r>
            <w:r w:rsidRPr="00F14D4D">
              <w:t>0</w:t>
            </w:r>
            <w:r>
              <w:t>12</w:t>
            </w:r>
          </w:p>
        </w:tc>
        <w:tc>
          <w:tcPr>
            <w:tcW w:w="1808" w:type="dxa"/>
            <w:tcBorders>
              <w:top w:val="single" w:sz="12" w:space="0" w:color="auto"/>
            </w:tcBorders>
            <w:shd w:val="clear" w:color="auto" w:fill="auto"/>
          </w:tcPr>
          <w:p w:rsidR="00C22959" w:rsidRPr="00F14D4D" w:rsidRDefault="00C22959" w:rsidP="00EB6283">
            <w:pPr>
              <w:pStyle w:val="a4"/>
              <w:overflowPunct/>
              <w:ind w:right="0"/>
              <w:jc w:val="right"/>
            </w:pPr>
            <w:r>
              <w:t>4</w:t>
            </w:r>
            <w:r w:rsidRPr="00F14D4D">
              <w:t xml:space="preserve"> </w:t>
            </w:r>
            <w:r>
              <w:t>373</w:t>
            </w:r>
          </w:p>
        </w:tc>
        <w:tc>
          <w:tcPr>
            <w:tcW w:w="0" w:type="auto"/>
            <w:tcBorders>
              <w:top w:val="single" w:sz="12" w:space="0" w:color="auto"/>
            </w:tcBorders>
            <w:shd w:val="clear" w:color="auto" w:fill="auto"/>
          </w:tcPr>
          <w:p w:rsidR="00C22959" w:rsidRPr="00F14D4D" w:rsidRDefault="00C22959" w:rsidP="00514238">
            <w:pPr>
              <w:pStyle w:val="a4"/>
              <w:overflowPunct/>
              <w:ind w:right="0"/>
              <w:jc w:val="right"/>
            </w:pPr>
            <w:r>
              <w:t>5</w:t>
            </w:r>
            <w:r w:rsidRPr="00F14D4D">
              <w:t xml:space="preserve"> </w:t>
            </w:r>
            <w:r>
              <w:t>41</w:t>
            </w:r>
            <w:r w:rsidRPr="00F14D4D">
              <w:t xml:space="preserve">0 </w:t>
            </w:r>
            <w:r>
              <w:t>836</w:t>
            </w:r>
          </w:p>
        </w:tc>
        <w:tc>
          <w:tcPr>
            <w:tcW w:w="0" w:type="auto"/>
            <w:tcBorders>
              <w:top w:val="single" w:sz="12" w:space="0" w:color="auto"/>
            </w:tcBorders>
            <w:shd w:val="clear" w:color="auto" w:fill="auto"/>
          </w:tcPr>
          <w:p w:rsidR="00C22959" w:rsidRPr="00F14D4D" w:rsidRDefault="00C22959" w:rsidP="00EB6283">
            <w:pPr>
              <w:pStyle w:val="a4"/>
              <w:overflowPunct/>
              <w:ind w:right="0"/>
              <w:jc w:val="right"/>
            </w:pPr>
            <w:r>
              <w:t>8</w:t>
            </w:r>
            <w:r w:rsidRPr="00F14D4D">
              <w:t>0.</w:t>
            </w:r>
            <w:r>
              <w:t>8193</w:t>
            </w:r>
            <w:r w:rsidRPr="00F14D4D">
              <w:t>0</w:t>
            </w:r>
          </w:p>
        </w:tc>
      </w:tr>
      <w:tr w:rsidR="00C22959" w:rsidRPr="00F14D4D" w:rsidTr="00984A82">
        <w:trPr>
          <w:trHeight w:val="340"/>
        </w:trPr>
        <w:tc>
          <w:tcPr>
            <w:tcW w:w="1064" w:type="dxa"/>
            <w:shd w:val="clear" w:color="auto" w:fill="auto"/>
          </w:tcPr>
          <w:p w:rsidR="00C22959" w:rsidRPr="00F14D4D" w:rsidRDefault="00C22959" w:rsidP="00EB6283">
            <w:pPr>
              <w:pStyle w:val="a4"/>
              <w:overflowPunct/>
              <w:ind w:right="0"/>
              <w:jc w:val="left"/>
            </w:pPr>
            <w:r>
              <w:t>2</w:t>
            </w:r>
            <w:r w:rsidRPr="00F14D4D">
              <w:t>0</w:t>
            </w:r>
            <w:r>
              <w:t>13</w:t>
            </w:r>
          </w:p>
        </w:tc>
        <w:tc>
          <w:tcPr>
            <w:tcW w:w="1808" w:type="dxa"/>
            <w:shd w:val="clear" w:color="auto" w:fill="auto"/>
          </w:tcPr>
          <w:p w:rsidR="00C22959" w:rsidRPr="00F14D4D" w:rsidRDefault="00C22959" w:rsidP="00984A82">
            <w:pPr>
              <w:pStyle w:val="a4"/>
              <w:overflowPunct/>
              <w:ind w:right="0"/>
              <w:jc w:val="right"/>
            </w:pPr>
            <w:r>
              <w:t>4</w:t>
            </w:r>
            <w:r w:rsidRPr="00F14D4D">
              <w:t xml:space="preserve"> </w:t>
            </w:r>
            <w:r>
              <w:t>52</w:t>
            </w:r>
            <w:r w:rsidRPr="00F14D4D">
              <w:t>0</w:t>
            </w:r>
          </w:p>
        </w:tc>
        <w:tc>
          <w:tcPr>
            <w:tcW w:w="0" w:type="auto"/>
            <w:shd w:val="clear" w:color="auto" w:fill="auto"/>
          </w:tcPr>
          <w:p w:rsidR="00C22959" w:rsidRPr="00F14D4D" w:rsidRDefault="00C22959" w:rsidP="00984A82">
            <w:pPr>
              <w:pStyle w:val="a4"/>
              <w:overflowPunct/>
              <w:ind w:right="0"/>
              <w:jc w:val="right"/>
            </w:pPr>
            <w:r>
              <w:t>5</w:t>
            </w:r>
            <w:r w:rsidRPr="00F14D4D">
              <w:t xml:space="preserve"> </w:t>
            </w:r>
            <w:r>
              <w:t>415</w:t>
            </w:r>
            <w:r w:rsidRPr="00F14D4D">
              <w:t xml:space="preserve"> </w:t>
            </w:r>
            <w:r>
              <w:t>949</w:t>
            </w:r>
          </w:p>
        </w:tc>
        <w:tc>
          <w:tcPr>
            <w:tcW w:w="0" w:type="auto"/>
            <w:shd w:val="clear" w:color="auto" w:fill="auto"/>
          </w:tcPr>
          <w:p w:rsidR="00C22959" w:rsidRPr="00F14D4D" w:rsidRDefault="00C22959" w:rsidP="00EB6283">
            <w:pPr>
              <w:pStyle w:val="a4"/>
              <w:overflowPunct/>
              <w:ind w:right="0"/>
              <w:jc w:val="right"/>
            </w:pPr>
            <w:r>
              <w:t>83</w:t>
            </w:r>
            <w:r w:rsidRPr="00F14D4D">
              <w:t>.</w:t>
            </w:r>
            <w:r>
              <w:t>45721</w:t>
            </w:r>
          </w:p>
        </w:tc>
      </w:tr>
      <w:tr w:rsidR="00C22959" w:rsidRPr="00F14D4D" w:rsidTr="00984A82">
        <w:trPr>
          <w:trHeight w:val="340"/>
        </w:trPr>
        <w:tc>
          <w:tcPr>
            <w:tcW w:w="1064" w:type="dxa"/>
            <w:shd w:val="clear" w:color="auto" w:fill="auto"/>
          </w:tcPr>
          <w:p w:rsidR="00C22959" w:rsidRPr="00F14D4D" w:rsidRDefault="00C22959" w:rsidP="00EB6283">
            <w:pPr>
              <w:pStyle w:val="a4"/>
              <w:overflowPunct/>
              <w:ind w:right="0"/>
              <w:jc w:val="left"/>
            </w:pPr>
            <w:r>
              <w:t>2</w:t>
            </w:r>
            <w:r w:rsidRPr="00F14D4D">
              <w:t>0</w:t>
            </w:r>
            <w:r>
              <w:t>14</w:t>
            </w:r>
          </w:p>
        </w:tc>
        <w:tc>
          <w:tcPr>
            <w:tcW w:w="1808" w:type="dxa"/>
            <w:shd w:val="clear" w:color="auto" w:fill="auto"/>
          </w:tcPr>
          <w:p w:rsidR="00C22959" w:rsidRPr="00F14D4D" w:rsidRDefault="00C22959" w:rsidP="00984A82">
            <w:pPr>
              <w:pStyle w:val="a4"/>
              <w:overflowPunct/>
              <w:ind w:right="0"/>
              <w:jc w:val="right"/>
            </w:pPr>
            <w:r>
              <w:t>4</w:t>
            </w:r>
            <w:r w:rsidRPr="00F14D4D">
              <w:t xml:space="preserve"> </w:t>
            </w:r>
            <w:r>
              <w:t>164</w:t>
            </w:r>
          </w:p>
        </w:tc>
        <w:tc>
          <w:tcPr>
            <w:tcW w:w="0" w:type="auto"/>
            <w:shd w:val="clear" w:color="auto" w:fill="auto"/>
          </w:tcPr>
          <w:p w:rsidR="00C22959" w:rsidRPr="00F14D4D" w:rsidRDefault="00C22959" w:rsidP="00984A82">
            <w:pPr>
              <w:pStyle w:val="a4"/>
              <w:overflowPunct/>
              <w:ind w:right="0"/>
              <w:jc w:val="right"/>
            </w:pPr>
            <w:r>
              <w:t>5</w:t>
            </w:r>
            <w:r w:rsidRPr="00F14D4D">
              <w:t xml:space="preserve"> </w:t>
            </w:r>
            <w:r>
              <w:t>421</w:t>
            </w:r>
            <w:r w:rsidRPr="00F14D4D">
              <w:t xml:space="preserve"> </w:t>
            </w:r>
            <w:r>
              <w:t>349</w:t>
            </w:r>
          </w:p>
        </w:tc>
        <w:tc>
          <w:tcPr>
            <w:tcW w:w="0" w:type="auto"/>
            <w:shd w:val="clear" w:color="auto" w:fill="auto"/>
          </w:tcPr>
          <w:p w:rsidR="00C22959" w:rsidRPr="00F14D4D" w:rsidRDefault="00C22959" w:rsidP="00EB6283">
            <w:pPr>
              <w:pStyle w:val="a4"/>
              <w:overflowPunct/>
              <w:ind w:right="0"/>
              <w:jc w:val="right"/>
            </w:pPr>
            <w:r>
              <w:t>76</w:t>
            </w:r>
            <w:r w:rsidRPr="00F14D4D">
              <w:t>.</w:t>
            </w:r>
            <w:r>
              <w:t>8</w:t>
            </w:r>
            <w:r w:rsidRPr="00F14D4D">
              <w:t>0</w:t>
            </w:r>
            <w:r>
              <w:t>745</w:t>
            </w:r>
          </w:p>
        </w:tc>
      </w:tr>
      <w:tr w:rsidR="00C22959" w:rsidRPr="00F14D4D" w:rsidTr="00984A82">
        <w:trPr>
          <w:trHeight w:val="340"/>
        </w:trPr>
        <w:tc>
          <w:tcPr>
            <w:tcW w:w="1064" w:type="dxa"/>
            <w:shd w:val="clear" w:color="auto" w:fill="auto"/>
          </w:tcPr>
          <w:p w:rsidR="00C22959" w:rsidRPr="00F14D4D" w:rsidRDefault="00C22959" w:rsidP="00EB6283">
            <w:pPr>
              <w:pStyle w:val="a4"/>
              <w:overflowPunct/>
              <w:ind w:right="0"/>
              <w:jc w:val="left"/>
            </w:pPr>
            <w:r>
              <w:t>2</w:t>
            </w:r>
            <w:r w:rsidRPr="00F14D4D">
              <w:t>0</w:t>
            </w:r>
            <w:r>
              <w:t>15</w:t>
            </w:r>
          </w:p>
        </w:tc>
        <w:tc>
          <w:tcPr>
            <w:tcW w:w="1808" w:type="dxa"/>
            <w:shd w:val="clear" w:color="auto" w:fill="auto"/>
          </w:tcPr>
          <w:p w:rsidR="00C22959" w:rsidRPr="00F14D4D" w:rsidRDefault="00C22959" w:rsidP="00984A82">
            <w:pPr>
              <w:pStyle w:val="a4"/>
              <w:overflowPunct/>
              <w:ind w:right="0"/>
              <w:jc w:val="right"/>
            </w:pPr>
            <w:r>
              <w:t>3</w:t>
            </w:r>
            <w:r w:rsidRPr="00F14D4D">
              <w:t xml:space="preserve"> </w:t>
            </w:r>
            <w:r>
              <w:t>945</w:t>
            </w:r>
          </w:p>
        </w:tc>
        <w:tc>
          <w:tcPr>
            <w:tcW w:w="0" w:type="auto"/>
            <w:shd w:val="clear" w:color="auto" w:fill="auto"/>
          </w:tcPr>
          <w:p w:rsidR="00C22959" w:rsidRPr="00F14D4D" w:rsidRDefault="00C22959" w:rsidP="00984A82">
            <w:pPr>
              <w:pStyle w:val="a4"/>
              <w:overflowPunct/>
              <w:ind w:right="0"/>
              <w:jc w:val="right"/>
            </w:pPr>
            <w:r>
              <w:t>5</w:t>
            </w:r>
            <w:r w:rsidRPr="00F14D4D">
              <w:t xml:space="preserve"> </w:t>
            </w:r>
            <w:r>
              <w:t>426</w:t>
            </w:r>
            <w:r w:rsidRPr="00F14D4D">
              <w:t xml:space="preserve"> </w:t>
            </w:r>
            <w:r>
              <w:t>252</w:t>
            </w:r>
          </w:p>
        </w:tc>
        <w:tc>
          <w:tcPr>
            <w:tcW w:w="0" w:type="auto"/>
            <w:shd w:val="clear" w:color="auto" w:fill="auto"/>
          </w:tcPr>
          <w:p w:rsidR="00C22959" w:rsidRPr="00F14D4D" w:rsidRDefault="00C22959" w:rsidP="00EB6283">
            <w:pPr>
              <w:pStyle w:val="a4"/>
              <w:overflowPunct/>
              <w:ind w:right="0"/>
              <w:jc w:val="right"/>
            </w:pPr>
            <w:r>
              <w:t>72</w:t>
            </w:r>
            <w:r w:rsidRPr="00F14D4D">
              <w:t>.</w:t>
            </w:r>
            <w:r>
              <w:t>7</w:t>
            </w:r>
            <w:r w:rsidRPr="00F14D4D">
              <w:t>0</w:t>
            </w:r>
            <w:r>
              <w:t>212</w:t>
            </w:r>
          </w:p>
        </w:tc>
      </w:tr>
      <w:tr w:rsidR="00C22959" w:rsidRPr="00F14D4D" w:rsidTr="00984A82">
        <w:trPr>
          <w:trHeight w:val="340"/>
        </w:trPr>
        <w:tc>
          <w:tcPr>
            <w:tcW w:w="1064" w:type="dxa"/>
            <w:shd w:val="clear" w:color="auto" w:fill="auto"/>
          </w:tcPr>
          <w:p w:rsidR="00C22959" w:rsidRPr="00F14D4D" w:rsidRDefault="00C22959" w:rsidP="00EB6283">
            <w:pPr>
              <w:pStyle w:val="a4"/>
              <w:overflowPunct/>
              <w:ind w:right="0"/>
              <w:jc w:val="left"/>
            </w:pPr>
            <w:r>
              <w:t>2</w:t>
            </w:r>
            <w:r w:rsidRPr="00F14D4D">
              <w:t>0</w:t>
            </w:r>
            <w:r>
              <w:t>16</w:t>
            </w:r>
          </w:p>
        </w:tc>
        <w:tc>
          <w:tcPr>
            <w:tcW w:w="1808" w:type="dxa"/>
            <w:shd w:val="clear" w:color="auto" w:fill="auto"/>
          </w:tcPr>
          <w:p w:rsidR="00C22959" w:rsidRPr="00F14D4D" w:rsidRDefault="00C22959" w:rsidP="00984A82">
            <w:pPr>
              <w:pStyle w:val="a4"/>
              <w:overflowPunct/>
              <w:ind w:right="0"/>
              <w:jc w:val="right"/>
            </w:pPr>
            <w:r>
              <w:t>4</w:t>
            </w:r>
            <w:r w:rsidRPr="00F14D4D">
              <w:t xml:space="preserve"> </w:t>
            </w:r>
            <w:r>
              <w:t>272</w:t>
            </w:r>
          </w:p>
        </w:tc>
        <w:tc>
          <w:tcPr>
            <w:tcW w:w="0" w:type="auto"/>
            <w:shd w:val="clear" w:color="auto" w:fill="auto"/>
          </w:tcPr>
          <w:p w:rsidR="00C22959" w:rsidRPr="00F14D4D" w:rsidRDefault="00C22959" w:rsidP="00984A82">
            <w:pPr>
              <w:pStyle w:val="a4"/>
              <w:overflowPunct/>
              <w:ind w:right="0"/>
              <w:jc w:val="right"/>
            </w:pPr>
            <w:r>
              <w:t>5</w:t>
            </w:r>
            <w:r w:rsidRPr="00F14D4D">
              <w:t xml:space="preserve"> </w:t>
            </w:r>
            <w:r>
              <w:t>435</w:t>
            </w:r>
            <w:r w:rsidRPr="00F14D4D">
              <w:t xml:space="preserve"> </w:t>
            </w:r>
            <w:r>
              <w:t>343</w:t>
            </w:r>
          </w:p>
        </w:tc>
        <w:tc>
          <w:tcPr>
            <w:tcW w:w="0" w:type="auto"/>
            <w:shd w:val="clear" w:color="auto" w:fill="auto"/>
          </w:tcPr>
          <w:p w:rsidR="00C22959" w:rsidRPr="00F14D4D" w:rsidRDefault="00C22959" w:rsidP="00EB6283">
            <w:pPr>
              <w:pStyle w:val="a4"/>
              <w:overflowPunct/>
              <w:ind w:right="0"/>
              <w:jc w:val="right"/>
            </w:pPr>
            <w:r>
              <w:t>78</w:t>
            </w:r>
            <w:r w:rsidRPr="00F14D4D">
              <w:t>.</w:t>
            </w:r>
            <w:r>
              <w:t>5967</w:t>
            </w:r>
            <w:r w:rsidRPr="00F14D4D">
              <w:t>0</w:t>
            </w:r>
          </w:p>
        </w:tc>
      </w:tr>
      <w:tr w:rsidR="001F781B" w:rsidRPr="00F14D4D" w:rsidTr="00984A82">
        <w:trPr>
          <w:trHeight w:val="340"/>
        </w:trPr>
        <w:tc>
          <w:tcPr>
            <w:tcW w:w="1064" w:type="dxa"/>
            <w:shd w:val="clear" w:color="auto" w:fill="auto"/>
          </w:tcPr>
          <w:p w:rsidR="00C22959" w:rsidRPr="00F14D4D" w:rsidRDefault="00C22959" w:rsidP="00EB6283">
            <w:pPr>
              <w:pStyle w:val="a4"/>
              <w:overflowPunct/>
              <w:ind w:right="0"/>
              <w:jc w:val="left"/>
            </w:pPr>
            <w:r>
              <w:t>2</w:t>
            </w:r>
            <w:r w:rsidRPr="00F14D4D">
              <w:t>0</w:t>
            </w:r>
            <w:r>
              <w:t>17</w:t>
            </w:r>
          </w:p>
        </w:tc>
        <w:tc>
          <w:tcPr>
            <w:tcW w:w="1808" w:type="dxa"/>
            <w:shd w:val="clear" w:color="auto" w:fill="auto"/>
          </w:tcPr>
          <w:p w:rsidR="00C22959" w:rsidRPr="00F14D4D" w:rsidRDefault="00C22959" w:rsidP="0058339B">
            <w:pPr>
              <w:pStyle w:val="a4"/>
              <w:overflowPunct/>
              <w:ind w:right="0"/>
              <w:jc w:val="right"/>
            </w:pPr>
            <w:r>
              <w:t>4</w:t>
            </w:r>
            <w:r w:rsidRPr="00F14D4D">
              <w:t xml:space="preserve"> </w:t>
            </w:r>
            <w:r>
              <w:t>4</w:t>
            </w:r>
            <w:r w:rsidRPr="00F14D4D">
              <w:t>0</w:t>
            </w:r>
            <w:r>
              <w:t>8</w:t>
            </w:r>
          </w:p>
        </w:tc>
        <w:tc>
          <w:tcPr>
            <w:tcW w:w="0" w:type="auto"/>
            <w:shd w:val="clear" w:color="auto" w:fill="auto"/>
          </w:tcPr>
          <w:p w:rsidR="00C22959" w:rsidRPr="00F14D4D" w:rsidRDefault="00C22959" w:rsidP="0058339B">
            <w:pPr>
              <w:pStyle w:val="a4"/>
              <w:overflowPunct/>
              <w:ind w:right="0"/>
              <w:jc w:val="right"/>
            </w:pPr>
            <w:r>
              <w:t>5</w:t>
            </w:r>
            <w:r w:rsidRPr="00F14D4D">
              <w:t xml:space="preserve"> </w:t>
            </w:r>
            <w:r>
              <w:t>443</w:t>
            </w:r>
            <w:r w:rsidRPr="00F14D4D">
              <w:t xml:space="preserve"> </w:t>
            </w:r>
            <w:r>
              <w:t>12</w:t>
            </w:r>
            <w:r w:rsidRPr="00F14D4D">
              <w:t>0</w:t>
            </w:r>
          </w:p>
        </w:tc>
        <w:tc>
          <w:tcPr>
            <w:tcW w:w="0" w:type="auto"/>
            <w:shd w:val="clear" w:color="auto" w:fill="auto"/>
          </w:tcPr>
          <w:p w:rsidR="00C22959" w:rsidRPr="00F14D4D" w:rsidRDefault="00C22959" w:rsidP="00984A82">
            <w:pPr>
              <w:pStyle w:val="a4"/>
              <w:overflowPunct/>
              <w:ind w:right="0"/>
              <w:jc w:val="right"/>
            </w:pPr>
            <w:r>
              <w:t>8</w:t>
            </w:r>
            <w:r w:rsidRPr="00F14D4D">
              <w:t>0.</w:t>
            </w:r>
            <w:r>
              <w:t>98297</w:t>
            </w:r>
          </w:p>
        </w:tc>
      </w:tr>
    </w:tbl>
    <w:p w:rsidR="00C22959" w:rsidRPr="00F14D4D" w:rsidRDefault="00984A82" w:rsidP="00984A82">
      <w:pPr>
        <w:pStyle w:val="H23GC"/>
      </w:pPr>
      <w:r>
        <w:tab/>
      </w:r>
      <w:r w:rsidR="00C22959">
        <w:t>(</w:t>
      </w:r>
      <w:r w:rsidR="00C22959" w:rsidRPr="00F14D4D">
        <w:t>二</w:t>
      </w:r>
      <w:r w:rsidR="00C22959">
        <w:t>)</w:t>
      </w:r>
      <w:r>
        <w:tab/>
      </w:r>
      <w:r w:rsidR="00C22959" w:rsidRPr="00F14D4D">
        <w:t>宪法法院</w:t>
      </w:r>
    </w:p>
    <w:p w:rsidR="00C22959" w:rsidRPr="00F14D4D" w:rsidRDefault="00984A82" w:rsidP="00984A82">
      <w:pPr>
        <w:pStyle w:val="H23GC"/>
      </w:pPr>
      <w:r>
        <w:tab/>
      </w:r>
      <w:r>
        <w:tab/>
      </w:r>
      <w:r w:rsidR="00C22959" w:rsidRPr="00F14D4D">
        <w:t>诉诸斯洛伐克共和国宪法法院的诉讼程序</w:t>
      </w:r>
    </w:p>
    <w:p w:rsidR="00C22959" w:rsidRPr="00F14D4D" w:rsidRDefault="00C22959" w:rsidP="004D341E">
      <w:pPr>
        <w:pStyle w:val="SingleTxtGC"/>
        <w:tabs>
          <w:tab w:val="clear" w:pos="431"/>
          <w:tab w:val="clear" w:pos="1134"/>
          <w:tab w:val="clear" w:pos="1565"/>
          <w:tab w:val="clear" w:pos="1996"/>
          <w:tab w:val="clear" w:pos="2427"/>
          <w:tab w:val="left" w:pos="567"/>
        </w:tabs>
        <w:rPr>
          <w:rFonts w:asciiTheme="majorBidi" w:hAnsiTheme="majorBidi" w:cstheme="majorBidi"/>
          <w:szCs w:val="21"/>
        </w:rPr>
      </w:pPr>
      <w:r>
        <w:rPr>
          <w:rFonts w:asciiTheme="majorBidi" w:hAnsiTheme="majorBidi" w:cstheme="majorBidi"/>
        </w:rPr>
        <w:t>127</w:t>
      </w:r>
      <w:r w:rsidR="002B3B58">
        <w:rPr>
          <w:rFonts w:asciiTheme="majorBidi" w:hAnsiTheme="majorBidi" w:cstheme="majorBidi"/>
          <w:szCs w:val="21"/>
        </w:rPr>
        <w:t>.</w:t>
      </w:r>
      <w:r w:rsidR="002B3B58">
        <w:rPr>
          <w:rFonts w:asciiTheme="majorBidi" w:hAnsiTheme="majorBidi" w:cstheme="majorBidi"/>
          <w:szCs w:val="21"/>
        </w:rPr>
        <w:tab/>
      </w:r>
      <w:r w:rsidRPr="00F14D4D">
        <w:rPr>
          <w:rFonts w:asciiTheme="majorBidi" w:hAnsiTheme="majorBidi" w:cstheme="majorBidi"/>
          <w:szCs w:val="21"/>
        </w:rPr>
        <w:t>根据《宪法》第</w:t>
      </w:r>
      <w:r>
        <w:rPr>
          <w:rFonts w:asciiTheme="majorBidi" w:hAnsiTheme="majorBidi" w:cstheme="majorBidi"/>
        </w:rPr>
        <w:t>127</w:t>
      </w:r>
      <w:r w:rsidRPr="00F14D4D">
        <w:rPr>
          <w:rFonts w:asciiTheme="majorBidi" w:hAnsiTheme="majorBidi" w:cstheme="majorBidi"/>
          <w:szCs w:val="21"/>
        </w:rPr>
        <w:t>条，宪法法院对自然人和法律实体出于下述原因提出的申诉作出裁决：其基本权利或自由受到侵犯，或斯洛伐克共和国批准并以法律规定形式颁布的国际条约规定的人权和基本自由受到侵犯，除非应由其他法院就保护这些权利和自由作出裁决。</w:t>
      </w:r>
    </w:p>
    <w:p w:rsidR="00C22959" w:rsidRPr="00F14D4D" w:rsidRDefault="00C22959" w:rsidP="004D341E">
      <w:pPr>
        <w:pStyle w:val="SingleTxtGC"/>
        <w:tabs>
          <w:tab w:val="clear" w:pos="431"/>
          <w:tab w:val="clear" w:pos="1134"/>
          <w:tab w:val="clear" w:pos="1565"/>
          <w:tab w:val="clear" w:pos="1996"/>
          <w:tab w:val="clear" w:pos="2427"/>
          <w:tab w:val="left" w:pos="567"/>
        </w:tabs>
        <w:rPr>
          <w:rFonts w:asciiTheme="majorBidi" w:hAnsiTheme="majorBidi" w:cstheme="majorBidi"/>
          <w:szCs w:val="21"/>
        </w:rPr>
      </w:pPr>
      <w:r>
        <w:rPr>
          <w:rFonts w:asciiTheme="majorBidi" w:hAnsiTheme="majorBidi" w:cstheme="majorBidi"/>
        </w:rPr>
        <w:t>128</w:t>
      </w:r>
      <w:r w:rsidR="002B3B58">
        <w:rPr>
          <w:rFonts w:asciiTheme="majorBidi" w:hAnsiTheme="majorBidi" w:cstheme="majorBidi"/>
          <w:szCs w:val="21"/>
        </w:rPr>
        <w:t>.</w:t>
      </w:r>
      <w:r w:rsidR="002B3B58">
        <w:rPr>
          <w:rFonts w:asciiTheme="majorBidi" w:hAnsiTheme="majorBidi" w:cstheme="majorBidi"/>
          <w:szCs w:val="21"/>
        </w:rPr>
        <w:tab/>
      </w:r>
      <w:r w:rsidRPr="00F14D4D">
        <w:rPr>
          <w:rFonts w:asciiTheme="majorBidi" w:hAnsiTheme="majorBidi" w:cstheme="majorBidi"/>
          <w:szCs w:val="21"/>
        </w:rPr>
        <w:t>如果宪法法院认为一项申诉成立，即发布决定，宣布基本权利或自由遭到某最终决定、措施或其他干预行为的侵犯，法院还应废止这一决定、措施或干预行为。如果侵犯权利或自由是由于不作为造成的，宪法法院可以命令侵犯这些权利或自由者就这种情况采取行动。宪法法院也可将案件发回重审，禁止继续侵犯基本权利和自由及斯洛伐克共和国批准并以法律规定的行式颁布的国际条约所产生的人权和基本自由，或在可能的情况下，命令侵犯权利或自由者恢复侵权前的状态。宪法法院可以通过其批准申诉的决定，给予权利受到侵犯者充足的经济补偿。</w:t>
      </w:r>
      <w:r w:rsidRPr="00F14D4D">
        <w:rPr>
          <w:rStyle w:val="a9"/>
          <w:rFonts w:asciiTheme="majorBidi" w:eastAsia="宋体" w:hAnsiTheme="majorBidi" w:cstheme="majorBidi"/>
          <w:szCs w:val="21"/>
        </w:rPr>
        <w:footnoteReference w:id="97"/>
      </w:r>
      <w:r w:rsidR="0037490F">
        <w:rPr>
          <w:rFonts w:asciiTheme="majorBidi" w:hAnsiTheme="majorBidi" w:cstheme="majorBidi" w:hint="eastAsia"/>
          <w:szCs w:val="21"/>
        </w:rPr>
        <w:t xml:space="preserve"> </w:t>
      </w:r>
      <w:r w:rsidRPr="00F14D4D">
        <w:rPr>
          <w:rFonts w:asciiTheme="majorBidi" w:hAnsiTheme="majorBidi" w:cstheme="majorBidi"/>
          <w:szCs w:val="21"/>
        </w:rPr>
        <w:t>对宪法法院的裁决，不得提出任何法律补救措施；如果某国际组织机构的决定规定适用对斯洛伐克共和国具有约束力的某国际条约，从而导致斯洛伐克</w:t>
      </w:r>
      <w:r w:rsidRPr="00F14D4D">
        <w:rPr>
          <w:rFonts w:asciiTheme="majorBidi" w:hAnsiTheme="majorBidi" w:cstheme="majorBidi"/>
          <w:szCs w:val="21"/>
        </w:rPr>
        <w:lastRenderedPageBreak/>
        <w:t>共和国有义务对宪法法院已通过的决定进行审查，则不适用这一规定。</w:t>
      </w:r>
      <w:r w:rsidRPr="00F14D4D">
        <w:rPr>
          <w:rStyle w:val="a9"/>
          <w:rFonts w:asciiTheme="majorBidi" w:eastAsia="宋体" w:hAnsiTheme="majorBidi" w:cstheme="majorBidi"/>
          <w:szCs w:val="21"/>
        </w:rPr>
        <w:footnoteReference w:id="98"/>
      </w:r>
      <w:r w:rsidR="0037490F">
        <w:rPr>
          <w:rFonts w:asciiTheme="majorBidi" w:hAnsiTheme="majorBidi" w:cstheme="majorBidi" w:hint="eastAsia"/>
          <w:szCs w:val="21"/>
        </w:rPr>
        <w:t xml:space="preserve"> </w:t>
      </w:r>
      <w:r w:rsidRPr="00F14D4D">
        <w:rPr>
          <w:rFonts w:asciiTheme="majorBidi" w:hAnsiTheme="majorBidi" w:cstheme="majorBidi"/>
          <w:szCs w:val="21"/>
        </w:rPr>
        <w:t>在这种情况下，可向宪法法院提出重审动议，对其最终裁决提出质疑。</w:t>
      </w:r>
      <w:r w:rsidRPr="00F14D4D">
        <w:rPr>
          <w:rStyle w:val="a9"/>
          <w:rFonts w:asciiTheme="majorBidi" w:eastAsia="宋体" w:hAnsiTheme="majorBidi" w:cstheme="majorBidi"/>
          <w:szCs w:val="21"/>
        </w:rPr>
        <w:footnoteReference w:id="99"/>
      </w:r>
    </w:p>
    <w:p w:rsidR="00C22959" w:rsidRPr="00F14D4D" w:rsidRDefault="00C22959" w:rsidP="004D341E">
      <w:pPr>
        <w:pStyle w:val="SingleTxtGC"/>
        <w:tabs>
          <w:tab w:val="clear" w:pos="431"/>
          <w:tab w:val="clear" w:pos="1134"/>
          <w:tab w:val="clear" w:pos="1565"/>
          <w:tab w:val="clear" w:pos="1996"/>
          <w:tab w:val="clear" w:pos="2427"/>
          <w:tab w:val="left" w:pos="567"/>
        </w:tabs>
        <w:rPr>
          <w:rFonts w:asciiTheme="majorBidi" w:hAnsiTheme="majorBidi" w:cstheme="majorBidi"/>
          <w:szCs w:val="21"/>
        </w:rPr>
      </w:pPr>
      <w:r>
        <w:rPr>
          <w:rFonts w:asciiTheme="majorBidi" w:hAnsiTheme="majorBidi" w:cstheme="majorBidi"/>
        </w:rPr>
        <w:t>129</w:t>
      </w:r>
      <w:r w:rsidR="002B3B58">
        <w:rPr>
          <w:rFonts w:asciiTheme="majorBidi" w:hAnsiTheme="majorBidi" w:cstheme="majorBidi"/>
          <w:szCs w:val="21"/>
        </w:rPr>
        <w:t>.</w:t>
      </w:r>
      <w:r w:rsidR="002B3B58">
        <w:rPr>
          <w:rFonts w:asciiTheme="majorBidi" w:hAnsiTheme="majorBidi" w:cstheme="majorBidi"/>
          <w:szCs w:val="21"/>
        </w:rPr>
        <w:tab/>
      </w:r>
      <w:r w:rsidRPr="00F14D4D">
        <w:rPr>
          <w:rFonts w:asciiTheme="majorBidi" w:hAnsiTheme="majorBidi" w:cstheme="majorBidi"/>
          <w:szCs w:val="21"/>
        </w:rPr>
        <w:t>如果宪法法院认为一个国际组织机构的决定意味着该法院有义务重新审查其有争议的裁决，应作出决定，允许重新审判并撤销有争议的裁决。如果一个国际组织机构在决定中表达的法律意见有所提及，并且是实现重新审判的目的所必需，则宪法法院还可取消在主要诉讼程序期间发布的其他决定。如果宪法法院根据重审动议授权重审，可基于国际组织机构在决定中表达的法律意见，依照《宪制性法院法》的相关规定，重新谈判启动诉讼的原动议。</w:t>
      </w:r>
      <w:r w:rsidRPr="00F14D4D">
        <w:rPr>
          <w:rStyle w:val="a9"/>
          <w:rFonts w:asciiTheme="majorBidi" w:eastAsia="宋体" w:hAnsiTheme="majorBidi" w:cstheme="majorBidi"/>
          <w:szCs w:val="21"/>
        </w:rPr>
        <w:footnoteReference w:id="100"/>
      </w:r>
    </w:p>
    <w:p w:rsidR="00C22959" w:rsidRPr="00F14D4D" w:rsidRDefault="00C22959" w:rsidP="004D341E">
      <w:pPr>
        <w:pStyle w:val="SingleTxtGC"/>
        <w:tabs>
          <w:tab w:val="clear" w:pos="431"/>
          <w:tab w:val="clear" w:pos="1134"/>
          <w:tab w:val="clear" w:pos="1565"/>
          <w:tab w:val="clear" w:pos="1996"/>
          <w:tab w:val="clear" w:pos="2427"/>
          <w:tab w:val="left" w:pos="567"/>
        </w:tabs>
        <w:rPr>
          <w:rFonts w:asciiTheme="majorBidi" w:hAnsiTheme="majorBidi" w:cstheme="majorBidi"/>
          <w:szCs w:val="21"/>
        </w:rPr>
      </w:pPr>
      <w:r>
        <w:rPr>
          <w:rFonts w:asciiTheme="majorBidi" w:hAnsiTheme="majorBidi" w:cstheme="majorBidi"/>
        </w:rPr>
        <w:t>13</w:t>
      </w:r>
      <w:r w:rsidRPr="00F14D4D">
        <w:rPr>
          <w:rFonts w:asciiTheme="majorBidi" w:hAnsiTheme="majorBidi" w:cstheme="majorBidi"/>
          <w:szCs w:val="21"/>
        </w:rPr>
        <w:t>0</w:t>
      </w:r>
      <w:r w:rsidR="002B3B58">
        <w:rPr>
          <w:rFonts w:asciiTheme="majorBidi" w:hAnsiTheme="majorBidi" w:cstheme="majorBidi"/>
          <w:szCs w:val="21"/>
        </w:rPr>
        <w:t>.</w:t>
      </w:r>
      <w:r w:rsidR="002B3B58">
        <w:rPr>
          <w:rFonts w:asciiTheme="majorBidi" w:hAnsiTheme="majorBidi" w:cstheme="majorBidi"/>
          <w:szCs w:val="21"/>
        </w:rPr>
        <w:tab/>
      </w:r>
      <w:r w:rsidRPr="00F14D4D">
        <w:rPr>
          <w:rFonts w:asciiTheme="majorBidi" w:hAnsiTheme="majorBidi" w:cstheme="majorBidi"/>
          <w:szCs w:val="21"/>
        </w:rPr>
        <w:t>如果申诉人没有用尽法律赋予的保护其基本权利或自由的法律手段，则他</w:t>
      </w:r>
      <w:r w:rsidRPr="00F14D4D">
        <w:rPr>
          <w:rFonts w:asciiTheme="majorBidi" w:hAnsiTheme="majorBidi" w:cstheme="majorBidi"/>
          <w:szCs w:val="21"/>
        </w:rPr>
        <w:t>/</w:t>
      </w:r>
      <w:r w:rsidRPr="00F14D4D">
        <w:rPr>
          <w:rFonts w:asciiTheme="majorBidi" w:hAnsiTheme="majorBidi" w:cstheme="majorBidi"/>
          <w:szCs w:val="21"/>
        </w:rPr>
        <w:t>她根据《宪法》第</w:t>
      </w:r>
      <w:r>
        <w:rPr>
          <w:rFonts w:asciiTheme="majorBidi" w:hAnsiTheme="majorBidi" w:cstheme="majorBidi"/>
        </w:rPr>
        <w:t>127</w:t>
      </w:r>
      <w:r w:rsidRPr="00F14D4D">
        <w:rPr>
          <w:rFonts w:asciiTheme="majorBidi" w:hAnsiTheme="majorBidi" w:cstheme="majorBidi"/>
          <w:szCs w:val="21"/>
        </w:rPr>
        <w:t>条作为自然人或法人提出的宪法申诉不可受理。如果申诉人证明自己是出于值得特别考虑的原因而没有用尽法律赋予的保护其基本权利和自由的法律手段，则宪法法院不得以不可受理为由拒绝接受其宪法申诉。申诉可在决定成为最终决定、收到措施通知或任何其他干预措施通知后的两个月内提出。</w:t>
      </w:r>
      <w:r w:rsidRPr="00F14D4D">
        <w:rPr>
          <w:rStyle w:val="a9"/>
          <w:rFonts w:asciiTheme="majorBidi" w:eastAsia="宋体" w:hAnsiTheme="majorBidi" w:cstheme="majorBidi"/>
          <w:szCs w:val="21"/>
        </w:rPr>
        <w:footnoteReference w:id="101"/>
      </w:r>
    </w:p>
    <w:p w:rsidR="00C22959" w:rsidRPr="00F14D4D" w:rsidRDefault="00C22959" w:rsidP="004D341E">
      <w:pPr>
        <w:pStyle w:val="SingleTxtGC"/>
        <w:tabs>
          <w:tab w:val="clear" w:pos="431"/>
          <w:tab w:val="clear" w:pos="1134"/>
          <w:tab w:val="clear" w:pos="1565"/>
          <w:tab w:val="clear" w:pos="1996"/>
          <w:tab w:val="clear" w:pos="2427"/>
          <w:tab w:val="left" w:pos="567"/>
        </w:tabs>
        <w:rPr>
          <w:rFonts w:asciiTheme="majorBidi" w:hAnsiTheme="majorBidi" w:cstheme="majorBidi"/>
          <w:szCs w:val="21"/>
        </w:rPr>
      </w:pPr>
      <w:r>
        <w:rPr>
          <w:rFonts w:asciiTheme="majorBidi" w:hAnsiTheme="majorBidi" w:cstheme="majorBidi"/>
        </w:rPr>
        <w:t>131</w:t>
      </w:r>
      <w:r w:rsidR="002B3B58">
        <w:rPr>
          <w:rFonts w:asciiTheme="majorBidi" w:hAnsiTheme="majorBidi" w:cstheme="majorBidi"/>
          <w:szCs w:val="21"/>
        </w:rPr>
        <w:t>.</w:t>
      </w:r>
      <w:r w:rsidR="002B3B58">
        <w:rPr>
          <w:rFonts w:asciiTheme="majorBidi" w:hAnsiTheme="majorBidi" w:cstheme="majorBidi"/>
          <w:szCs w:val="21"/>
        </w:rPr>
        <w:tab/>
      </w:r>
      <w:r w:rsidRPr="00F14D4D">
        <w:rPr>
          <w:rFonts w:asciiTheme="majorBidi" w:hAnsiTheme="majorBidi" w:cstheme="majorBidi"/>
          <w:szCs w:val="21"/>
        </w:rPr>
        <w:t>如果宪法法院在初步听证时接受宪法申诉，打算进一步审理，应将宪法申诉发给诉讼所涉其他当事方和利益攸关方，要求其在宪法法院规定的时限内发表声明。</w:t>
      </w:r>
      <w:r w:rsidRPr="00F14D4D">
        <w:rPr>
          <w:rStyle w:val="a9"/>
          <w:rFonts w:asciiTheme="majorBidi" w:eastAsia="宋体" w:hAnsiTheme="majorBidi" w:cstheme="majorBidi"/>
          <w:szCs w:val="21"/>
        </w:rPr>
        <w:footnoteReference w:id="102"/>
      </w:r>
    </w:p>
    <w:p w:rsidR="00C22959" w:rsidRPr="00F14D4D" w:rsidRDefault="00C22959" w:rsidP="004D341E">
      <w:pPr>
        <w:pStyle w:val="SingleTxtGC"/>
        <w:tabs>
          <w:tab w:val="clear" w:pos="431"/>
          <w:tab w:val="clear" w:pos="1134"/>
          <w:tab w:val="clear" w:pos="1565"/>
          <w:tab w:val="clear" w:pos="1996"/>
          <w:tab w:val="clear" w:pos="2427"/>
          <w:tab w:val="left" w:pos="567"/>
        </w:tabs>
        <w:rPr>
          <w:rFonts w:asciiTheme="majorBidi" w:hAnsiTheme="majorBidi" w:cstheme="majorBidi"/>
          <w:szCs w:val="21"/>
        </w:rPr>
      </w:pPr>
      <w:r>
        <w:rPr>
          <w:rFonts w:asciiTheme="majorBidi" w:hAnsiTheme="majorBidi" w:cstheme="majorBidi"/>
        </w:rPr>
        <w:t>132</w:t>
      </w:r>
      <w:r w:rsidR="002B3B58">
        <w:rPr>
          <w:rFonts w:asciiTheme="majorBidi" w:hAnsiTheme="majorBidi" w:cstheme="majorBidi"/>
          <w:szCs w:val="21"/>
        </w:rPr>
        <w:t>.</w:t>
      </w:r>
      <w:r w:rsidR="002B3B58">
        <w:rPr>
          <w:rFonts w:asciiTheme="majorBidi" w:hAnsiTheme="majorBidi" w:cstheme="majorBidi"/>
          <w:szCs w:val="21"/>
        </w:rPr>
        <w:tab/>
      </w:r>
      <w:r w:rsidRPr="00F14D4D">
        <w:rPr>
          <w:rFonts w:asciiTheme="majorBidi" w:hAnsiTheme="majorBidi" w:cstheme="majorBidi"/>
          <w:szCs w:val="21"/>
        </w:rPr>
        <w:t>如果宪法法院认为申诉成立，应在其裁决中说明哪些基本权利或自由受到侵犯，哪些《宪法》条款、宪制性法律或国际条约受到侵犯，以及哪些法律决定、措施或其他干预措施侵犯了基本权利和自由。宪法法院应废除侵犯申诉人基本权利和自由的决定或措施。如果干预措施的性质允许，宪法法院还应宣布侵犯申诉人基本权利和自由的干预措施无效。</w:t>
      </w:r>
      <w:r w:rsidRPr="00F14D4D">
        <w:rPr>
          <w:rStyle w:val="a9"/>
          <w:rFonts w:asciiTheme="majorBidi" w:eastAsia="宋体" w:hAnsiTheme="majorBidi" w:cstheme="majorBidi"/>
          <w:szCs w:val="21"/>
        </w:rPr>
        <w:footnoteReference w:id="103"/>
      </w:r>
      <w:r w:rsidR="0037490F">
        <w:rPr>
          <w:rFonts w:asciiTheme="majorBidi" w:hAnsiTheme="majorBidi" w:cstheme="majorBidi" w:hint="eastAsia"/>
          <w:szCs w:val="21"/>
        </w:rPr>
        <w:t xml:space="preserve"> </w:t>
      </w:r>
      <w:r w:rsidRPr="00F14D4D">
        <w:rPr>
          <w:rFonts w:asciiTheme="majorBidi" w:hAnsiTheme="majorBidi" w:cstheme="majorBidi"/>
          <w:szCs w:val="21"/>
        </w:rPr>
        <w:t>如果宪法法院撤销一项最终决定、措施或其他干预措施，并将案件发回重审，则就此事项发布决定、就采取的措施或其他干预措施作出决定的人有义务重新讨论案件并做出决定。在这些诉讼或程序期间，他</w:t>
      </w:r>
      <w:r w:rsidRPr="00F14D4D">
        <w:rPr>
          <w:rFonts w:asciiTheme="majorBidi" w:hAnsiTheme="majorBidi" w:cstheme="majorBidi"/>
          <w:szCs w:val="21"/>
        </w:rPr>
        <w:t>/</w:t>
      </w:r>
      <w:r w:rsidRPr="00F14D4D">
        <w:rPr>
          <w:rFonts w:asciiTheme="majorBidi" w:hAnsiTheme="majorBidi" w:cstheme="majorBidi"/>
          <w:szCs w:val="21"/>
        </w:rPr>
        <w:t>她受宪法法院法律意见的约束。</w:t>
      </w:r>
      <w:r w:rsidRPr="00F14D4D">
        <w:rPr>
          <w:rStyle w:val="a9"/>
          <w:rFonts w:asciiTheme="majorBidi" w:eastAsia="宋体" w:hAnsiTheme="majorBidi" w:cstheme="majorBidi"/>
          <w:szCs w:val="21"/>
        </w:rPr>
        <w:footnoteReference w:id="104"/>
      </w:r>
      <w:r w:rsidR="0037490F">
        <w:rPr>
          <w:rFonts w:asciiTheme="majorBidi" w:hAnsiTheme="majorBidi" w:cstheme="majorBidi" w:hint="eastAsia"/>
          <w:szCs w:val="21"/>
        </w:rPr>
        <w:t xml:space="preserve"> </w:t>
      </w:r>
      <w:r w:rsidRPr="00F14D4D">
        <w:rPr>
          <w:rFonts w:asciiTheme="majorBidi" w:hAnsiTheme="majorBidi" w:cstheme="majorBidi"/>
          <w:szCs w:val="21"/>
        </w:rPr>
        <w:t>向宪法法院提出的诉讼程序由关于宪法法院及某些法律修正案的第</w:t>
      </w:r>
      <w:r>
        <w:rPr>
          <w:rFonts w:asciiTheme="majorBidi" w:hAnsiTheme="majorBidi" w:cstheme="majorBidi"/>
        </w:rPr>
        <w:t>314</w:t>
      </w:r>
      <w:r w:rsidRPr="00F14D4D">
        <w:rPr>
          <w:rFonts w:asciiTheme="majorBidi" w:hAnsiTheme="majorBidi" w:cstheme="majorBidi"/>
          <w:szCs w:val="21"/>
        </w:rPr>
        <w:t>/</w:t>
      </w:r>
      <w:r>
        <w:rPr>
          <w:rFonts w:asciiTheme="majorBidi" w:hAnsiTheme="majorBidi" w:cstheme="majorBidi"/>
        </w:rPr>
        <w:t>2</w:t>
      </w:r>
      <w:r w:rsidRPr="00F14D4D">
        <w:rPr>
          <w:rFonts w:asciiTheme="majorBidi" w:hAnsiTheme="majorBidi" w:cstheme="majorBidi"/>
          <w:szCs w:val="21"/>
        </w:rPr>
        <w:t>0</w:t>
      </w:r>
      <w:r>
        <w:rPr>
          <w:rFonts w:asciiTheme="majorBidi" w:hAnsiTheme="majorBidi" w:cstheme="majorBidi"/>
        </w:rPr>
        <w:t>18</w:t>
      </w:r>
      <w:r w:rsidRPr="00F14D4D">
        <w:rPr>
          <w:rFonts w:asciiTheme="majorBidi" w:hAnsiTheme="majorBidi" w:cstheme="majorBidi"/>
          <w:szCs w:val="21"/>
        </w:rPr>
        <w:t>号法修订版予以规范。</w:t>
      </w:r>
    </w:p>
    <w:p w:rsidR="00C22959" w:rsidRPr="00F14D4D" w:rsidRDefault="00C22959" w:rsidP="004D341E">
      <w:pPr>
        <w:pStyle w:val="SingleTxtGC"/>
        <w:tabs>
          <w:tab w:val="clear" w:pos="431"/>
          <w:tab w:val="clear" w:pos="1134"/>
          <w:tab w:val="clear" w:pos="1565"/>
          <w:tab w:val="clear" w:pos="1996"/>
          <w:tab w:val="clear" w:pos="2427"/>
          <w:tab w:val="left" w:pos="567"/>
        </w:tabs>
        <w:rPr>
          <w:rFonts w:asciiTheme="majorBidi" w:hAnsiTheme="majorBidi" w:cstheme="majorBidi"/>
          <w:szCs w:val="21"/>
        </w:rPr>
      </w:pPr>
      <w:r>
        <w:rPr>
          <w:rFonts w:asciiTheme="majorBidi" w:hAnsiTheme="majorBidi" w:cstheme="majorBidi"/>
        </w:rPr>
        <w:t>133</w:t>
      </w:r>
      <w:r w:rsidR="002B3B58">
        <w:rPr>
          <w:rFonts w:asciiTheme="majorBidi" w:hAnsiTheme="majorBidi" w:cstheme="majorBidi"/>
          <w:szCs w:val="21"/>
        </w:rPr>
        <w:t>.</w:t>
      </w:r>
      <w:r w:rsidR="002B3B58">
        <w:rPr>
          <w:rFonts w:asciiTheme="majorBidi" w:hAnsiTheme="majorBidi" w:cstheme="majorBidi"/>
          <w:szCs w:val="21"/>
        </w:rPr>
        <w:tab/>
      </w:r>
      <w:r w:rsidRPr="00F14D4D">
        <w:rPr>
          <w:rFonts w:asciiTheme="majorBidi" w:hAnsiTheme="majorBidi" w:cstheme="majorBidi"/>
          <w:szCs w:val="21"/>
        </w:rPr>
        <w:t>在人权和基本自由受到侵犯的情况下，如已用尽所有国内法律补救办法，还可考虑向联合国专家委员会或向欧洲人权法院进行申诉的可能性。</w:t>
      </w:r>
    </w:p>
    <w:p w:rsidR="00892921" w:rsidRPr="00E855AB" w:rsidRDefault="00892921" w:rsidP="001F781B">
      <w:pPr>
        <w:pStyle w:val="H1GC"/>
      </w:pPr>
      <w:r w:rsidRPr="00E855AB">
        <w:tab/>
      </w:r>
      <w:r>
        <w:t>E</w:t>
      </w:r>
      <w:r w:rsidRPr="00E855AB">
        <w:t>.</w:t>
      </w:r>
      <w:r w:rsidRPr="00E855AB">
        <w:tab/>
      </w:r>
      <w:r w:rsidRPr="00E855AB">
        <w:t>获得损害赔偿权</w:t>
      </w:r>
    </w:p>
    <w:p w:rsidR="00892921" w:rsidRPr="00E855AB" w:rsidRDefault="00892921" w:rsidP="004D341E">
      <w:pPr>
        <w:pStyle w:val="SingleTxtGC"/>
        <w:tabs>
          <w:tab w:val="clear" w:pos="431"/>
          <w:tab w:val="clear" w:pos="1134"/>
          <w:tab w:val="clear" w:pos="1565"/>
          <w:tab w:val="clear" w:pos="1996"/>
          <w:tab w:val="clear" w:pos="2427"/>
          <w:tab w:val="left" w:pos="567"/>
        </w:tabs>
        <w:rPr>
          <w:rFonts w:asciiTheme="majorBidi" w:hAnsiTheme="majorBidi" w:cstheme="majorBidi"/>
          <w:szCs w:val="21"/>
        </w:rPr>
      </w:pPr>
      <w:r>
        <w:rPr>
          <w:rFonts w:asciiTheme="majorBidi" w:hAnsiTheme="majorBidi" w:cstheme="majorBidi"/>
          <w:szCs w:val="21"/>
        </w:rPr>
        <w:t>134.</w:t>
      </w:r>
      <w:r w:rsidRPr="00E855AB">
        <w:rPr>
          <w:rFonts w:asciiTheme="majorBidi" w:hAnsiTheme="majorBidi" w:cstheme="majorBidi"/>
          <w:szCs w:val="21"/>
        </w:rPr>
        <w:tab/>
      </w:r>
      <w:r w:rsidRPr="00E855AB">
        <w:rPr>
          <w:rFonts w:asciiTheme="majorBidi" w:hAnsiTheme="majorBidi" w:cstheme="majorBidi"/>
          <w:szCs w:val="21"/>
        </w:rPr>
        <w:t>根据《宪法》第</w:t>
      </w:r>
      <w:r>
        <w:rPr>
          <w:rFonts w:asciiTheme="majorBidi" w:hAnsiTheme="majorBidi" w:cstheme="majorBidi"/>
          <w:szCs w:val="21"/>
        </w:rPr>
        <w:t>46</w:t>
      </w:r>
      <w:r w:rsidRPr="00E855AB">
        <w:rPr>
          <w:rFonts w:asciiTheme="majorBidi" w:hAnsiTheme="majorBidi" w:cstheme="majorBidi"/>
          <w:szCs w:val="21"/>
        </w:rPr>
        <w:t>第</w:t>
      </w:r>
      <w:r>
        <w:rPr>
          <w:rFonts w:asciiTheme="majorBidi" w:hAnsiTheme="majorBidi" w:cstheme="majorBidi"/>
          <w:szCs w:val="21"/>
        </w:rPr>
        <w:t>3</w:t>
      </w:r>
      <w:r w:rsidRPr="00E855AB">
        <w:rPr>
          <w:rFonts w:asciiTheme="majorBidi" w:hAnsiTheme="majorBidi" w:cstheme="majorBidi"/>
          <w:szCs w:val="21"/>
        </w:rPr>
        <w:t>款</w:t>
      </w:r>
      <w:r>
        <w:rPr>
          <w:rFonts w:asciiTheme="majorBidi" w:hAnsiTheme="majorBidi" w:cstheme="majorBidi"/>
          <w:szCs w:val="21"/>
        </w:rPr>
        <w:t>，</w:t>
      </w:r>
      <w:r w:rsidRPr="00E855AB">
        <w:rPr>
          <w:rFonts w:asciiTheme="majorBidi" w:hAnsiTheme="majorBidi" w:cstheme="majorBidi"/>
          <w:szCs w:val="21"/>
        </w:rPr>
        <w:t>人人有权因法院和其他国家或公共行政机构的非法决定或是不当官方程序所造成的损害获得赔偿。赔偿问题由一部特别法规</w:t>
      </w:r>
      <w:r w:rsidRPr="00E855AB">
        <w:rPr>
          <w:rFonts w:asciiTheme="majorBidi" w:hAnsiTheme="majorBidi" w:cstheme="majorBidi"/>
          <w:szCs w:val="21"/>
        </w:rPr>
        <w:lastRenderedPageBreak/>
        <w:t>予以规定</w:t>
      </w:r>
      <w:r>
        <w:rPr>
          <w:rFonts w:asciiTheme="majorBidi" w:hAnsiTheme="majorBidi" w:cstheme="majorBidi"/>
          <w:szCs w:val="21"/>
        </w:rPr>
        <w:t>，</w:t>
      </w:r>
      <w:r w:rsidRPr="00E855AB">
        <w:rPr>
          <w:rFonts w:asciiTheme="majorBidi" w:hAnsiTheme="majorBidi" w:cstheme="majorBidi"/>
          <w:szCs w:val="21"/>
        </w:rPr>
        <w:t>即关于行使公权力过程中所造成损害的法律责任及某些法律的修正案的第</w:t>
      </w:r>
      <w:r>
        <w:rPr>
          <w:rFonts w:asciiTheme="majorBidi" w:hAnsiTheme="majorBidi" w:cstheme="majorBidi"/>
          <w:szCs w:val="21"/>
        </w:rPr>
        <w:t>514/2</w:t>
      </w:r>
      <w:r w:rsidRPr="00E855AB">
        <w:rPr>
          <w:rFonts w:asciiTheme="majorBidi" w:hAnsiTheme="majorBidi" w:cstheme="majorBidi"/>
          <w:szCs w:val="21"/>
        </w:rPr>
        <w:t>00</w:t>
      </w:r>
      <w:r>
        <w:rPr>
          <w:rFonts w:asciiTheme="majorBidi" w:hAnsiTheme="majorBidi" w:cstheme="majorBidi"/>
          <w:szCs w:val="21"/>
        </w:rPr>
        <w:t>3</w:t>
      </w:r>
      <w:r w:rsidRPr="00E855AB">
        <w:rPr>
          <w:rFonts w:asciiTheme="majorBidi" w:hAnsiTheme="majorBidi" w:cstheme="majorBidi"/>
          <w:szCs w:val="21"/>
        </w:rPr>
        <w:t>号法修订版</w:t>
      </w:r>
      <w:r>
        <w:rPr>
          <w:rFonts w:asciiTheme="majorBidi" w:hAnsiTheme="majorBidi" w:cstheme="majorBidi"/>
          <w:szCs w:val="21"/>
        </w:rPr>
        <w:t>(</w:t>
      </w:r>
      <w:r w:rsidRPr="00E855AB">
        <w:rPr>
          <w:rFonts w:asciiTheme="majorBidi" w:hAnsiTheme="majorBidi" w:cstheme="majorBidi"/>
          <w:szCs w:val="21"/>
        </w:rPr>
        <w:t>下称《损害责任法》</w:t>
      </w:r>
      <w:r>
        <w:rPr>
          <w:rFonts w:asciiTheme="majorBidi" w:hAnsiTheme="majorBidi" w:cstheme="majorBidi"/>
          <w:szCs w:val="21"/>
        </w:rPr>
        <w:t>)</w:t>
      </w:r>
      <w:r w:rsidRPr="00E855AB">
        <w:rPr>
          <w:rFonts w:asciiTheme="majorBidi" w:hAnsiTheme="majorBidi" w:cstheme="majorBidi"/>
          <w:szCs w:val="21"/>
        </w:rPr>
        <w:t>。</w:t>
      </w:r>
    </w:p>
    <w:p w:rsidR="00892921" w:rsidRPr="00E855AB" w:rsidRDefault="00892921" w:rsidP="004D341E">
      <w:pPr>
        <w:pStyle w:val="SingleTxtGC"/>
        <w:tabs>
          <w:tab w:val="clear" w:pos="431"/>
          <w:tab w:val="clear" w:pos="1134"/>
          <w:tab w:val="clear" w:pos="1565"/>
          <w:tab w:val="clear" w:pos="1996"/>
          <w:tab w:val="clear" w:pos="2427"/>
          <w:tab w:val="left" w:pos="567"/>
        </w:tabs>
        <w:rPr>
          <w:rFonts w:asciiTheme="majorBidi" w:hAnsiTheme="majorBidi" w:cstheme="majorBidi"/>
          <w:szCs w:val="21"/>
        </w:rPr>
      </w:pPr>
      <w:r>
        <w:rPr>
          <w:rFonts w:asciiTheme="majorBidi" w:hAnsiTheme="majorBidi" w:cstheme="majorBidi"/>
          <w:szCs w:val="21"/>
        </w:rPr>
        <w:t>135.</w:t>
      </w:r>
      <w:r w:rsidRPr="00E855AB">
        <w:rPr>
          <w:rFonts w:asciiTheme="majorBidi" w:hAnsiTheme="majorBidi" w:cstheme="majorBidi"/>
          <w:szCs w:val="21"/>
        </w:rPr>
        <w:tab/>
      </w:r>
      <w:r w:rsidRPr="00E855AB">
        <w:rPr>
          <w:rFonts w:asciiTheme="majorBidi" w:hAnsiTheme="majorBidi" w:cstheme="majorBidi"/>
          <w:szCs w:val="21"/>
        </w:rPr>
        <w:t>根据《损害责任法》所载规定</w:t>
      </w:r>
      <w:r>
        <w:rPr>
          <w:rFonts w:asciiTheme="majorBidi" w:hAnsiTheme="majorBidi" w:cstheme="majorBidi"/>
          <w:szCs w:val="21"/>
        </w:rPr>
        <w:t>，</w:t>
      </w:r>
      <w:r w:rsidRPr="00E855AB">
        <w:rPr>
          <w:rFonts w:asciiTheme="majorBidi" w:hAnsiTheme="majorBidi" w:cstheme="majorBidi"/>
          <w:szCs w:val="21"/>
        </w:rPr>
        <w:t>国家须对公权机关在行使职权过程中通过以下形式造成的损害承担法律责任</w:t>
      </w:r>
      <w:r>
        <w:rPr>
          <w:rFonts w:asciiTheme="majorBidi" w:hAnsiTheme="majorBidi" w:cstheme="majorBidi"/>
          <w:szCs w:val="21"/>
        </w:rPr>
        <w:t>：</w:t>
      </w:r>
      <w:r w:rsidRPr="00E855AB">
        <w:rPr>
          <w:rFonts w:asciiTheme="majorBidi" w:hAnsiTheme="majorBidi" w:cstheme="majorBidi"/>
          <w:szCs w:val="21"/>
        </w:rPr>
        <w:t>非法决定</w:t>
      </w:r>
      <w:r>
        <w:rPr>
          <w:rFonts w:asciiTheme="majorBidi" w:hAnsiTheme="majorBidi" w:cstheme="majorBidi"/>
          <w:szCs w:val="21"/>
        </w:rPr>
        <w:t>；</w:t>
      </w:r>
      <w:r w:rsidRPr="00E855AB">
        <w:rPr>
          <w:rFonts w:asciiTheme="majorBidi" w:hAnsiTheme="majorBidi" w:cstheme="majorBidi"/>
          <w:szCs w:val="21"/>
        </w:rPr>
        <w:t>非法逮捕、非法拘留或任何其他非法剥夺人身自由的行为</w:t>
      </w:r>
      <w:r>
        <w:rPr>
          <w:rFonts w:asciiTheme="majorBidi" w:hAnsiTheme="majorBidi" w:cstheme="majorBidi"/>
          <w:szCs w:val="21"/>
        </w:rPr>
        <w:t>；</w:t>
      </w:r>
      <w:r w:rsidRPr="00E855AB">
        <w:rPr>
          <w:rFonts w:asciiTheme="majorBidi" w:hAnsiTheme="majorBidi" w:cstheme="majorBidi"/>
          <w:szCs w:val="21"/>
        </w:rPr>
        <w:t>关于惩罚、保护性措施或拘留的决定</w:t>
      </w:r>
      <w:r>
        <w:rPr>
          <w:rFonts w:asciiTheme="majorBidi" w:hAnsiTheme="majorBidi" w:cstheme="majorBidi"/>
          <w:szCs w:val="21"/>
        </w:rPr>
        <w:t>；</w:t>
      </w:r>
      <w:r w:rsidRPr="00E855AB">
        <w:rPr>
          <w:rFonts w:asciiTheme="majorBidi" w:hAnsiTheme="majorBidi" w:cstheme="majorBidi"/>
          <w:szCs w:val="21"/>
        </w:rPr>
        <w:t>不适当的官方程序。</w:t>
      </w:r>
      <w:r w:rsidRPr="00E855AB">
        <w:rPr>
          <w:rStyle w:val="a9"/>
          <w:rFonts w:asciiTheme="majorBidi" w:eastAsia="宋体" w:hAnsiTheme="majorBidi" w:cstheme="majorBidi"/>
          <w:szCs w:val="21"/>
        </w:rPr>
        <w:footnoteReference w:id="105"/>
      </w:r>
      <w:r w:rsidRPr="00E855AB">
        <w:rPr>
          <w:rFonts w:asciiTheme="majorBidi" w:hAnsiTheme="majorBidi" w:cstheme="majorBidi"/>
          <w:szCs w:val="21"/>
        </w:rPr>
        <w:t xml:space="preserve"> </w:t>
      </w:r>
      <w:r w:rsidRPr="00E855AB">
        <w:rPr>
          <w:rFonts w:asciiTheme="majorBidi" w:hAnsiTheme="majorBidi" w:cstheme="majorBidi"/>
          <w:szCs w:val="21"/>
        </w:rPr>
        <w:t>相关责任不得免除。</w:t>
      </w:r>
    </w:p>
    <w:p w:rsidR="00892921" w:rsidRPr="00E855AB" w:rsidRDefault="00892921" w:rsidP="004D341E">
      <w:pPr>
        <w:pStyle w:val="SingleTxtGC"/>
        <w:tabs>
          <w:tab w:val="clear" w:pos="431"/>
          <w:tab w:val="clear" w:pos="1134"/>
          <w:tab w:val="clear" w:pos="1565"/>
          <w:tab w:val="clear" w:pos="1996"/>
          <w:tab w:val="clear" w:pos="2427"/>
          <w:tab w:val="left" w:pos="567"/>
        </w:tabs>
        <w:rPr>
          <w:rFonts w:asciiTheme="majorBidi" w:hAnsiTheme="majorBidi" w:cstheme="majorBidi"/>
          <w:szCs w:val="21"/>
        </w:rPr>
      </w:pPr>
      <w:r>
        <w:rPr>
          <w:rFonts w:asciiTheme="majorBidi" w:hAnsiTheme="majorBidi" w:cstheme="majorBidi"/>
          <w:szCs w:val="21"/>
        </w:rPr>
        <w:t>136.</w:t>
      </w:r>
      <w:r w:rsidRPr="00E855AB">
        <w:rPr>
          <w:rFonts w:asciiTheme="majorBidi" w:hAnsiTheme="majorBidi" w:cstheme="majorBidi"/>
          <w:szCs w:val="21"/>
        </w:rPr>
        <w:tab/>
      </w:r>
      <w:r w:rsidRPr="00E855AB">
        <w:rPr>
          <w:rFonts w:asciiTheme="majorBidi" w:hAnsiTheme="majorBidi" w:cstheme="majorBidi"/>
          <w:szCs w:val="21"/>
        </w:rPr>
        <w:t>《刑事诉讼法》规定了若干确保不会在无合理理由情况下下令羁押或延长羁押的手段。若例外发生此种情况</w:t>
      </w:r>
      <w:r>
        <w:rPr>
          <w:rFonts w:asciiTheme="majorBidi" w:hAnsiTheme="majorBidi" w:cstheme="majorBidi"/>
          <w:szCs w:val="21"/>
        </w:rPr>
        <w:t>，</w:t>
      </w:r>
      <w:r w:rsidRPr="00E855AB">
        <w:rPr>
          <w:rFonts w:asciiTheme="majorBidi" w:hAnsiTheme="majorBidi" w:cstheme="majorBidi"/>
          <w:szCs w:val="21"/>
        </w:rPr>
        <w:t>则遭羁押者有权就非法羁押获得赔偿。</w:t>
      </w:r>
    </w:p>
    <w:p w:rsidR="00892921" w:rsidRPr="00E855AB" w:rsidRDefault="00892921" w:rsidP="004D341E">
      <w:pPr>
        <w:pStyle w:val="SingleTxtGC"/>
        <w:tabs>
          <w:tab w:val="clear" w:pos="431"/>
          <w:tab w:val="clear" w:pos="1134"/>
          <w:tab w:val="clear" w:pos="1565"/>
          <w:tab w:val="clear" w:pos="1996"/>
          <w:tab w:val="clear" w:pos="2427"/>
          <w:tab w:val="left" w:pos="567"/>
        </w:tabs>
        <w:rPr>
          <w:rFonts w:asciiTheme="majorBidi" w:hAnsiTheme="majorBidi" w:cstheme="majorBidi"/>
          <w:szCs w:val="21"/>
        </w:rPr>
      </w:pPr>
      <w:r>
        <w:rPr>
          <w:rFonts w:asciiTheme="majorBidi" w:hAnsiTheme="majorBidi" w:cstheme="majorBidi"/>
          <w:szCs w:val="21"/>
        </w:rPr>
        <w:t>137.</w:t>
      </w:r>
      <w:r w:rsidRPr="00E855AB">
        <w:rPr>
          <w:rFonts w:asciiTheme="majorBidi" w:hAnsiTheme="majorBidi" w:cstheme="majorBidi"/>
          <w:szCs w:val="21"/>
        </w:rPr>
        <w:tab/>
      </w:r>
      <w:r w:rsidRPr="00E855AB">
        <w:rPr>
          <w:rFonts w:asciiTheme="majorBidi" w:hAnsiTheme="majorBidi" w:cstheme="majorBidi"/>
          <w:szCs w:val="21"/>
        </w:rPr>
        <w:t>若某项犯罪行为造成了损害</w:t>
      </w:r>
      <w:r>
        <w:rPr>
          <w:rFonts w:asciiTheme="majorBidi" w:hAnsiTheme="majorBidi" w:cstheme="majorBidi"/>
          <w:szCs w:val="21"/>
        </w:rPr>
        <w:t>，</w:t>
      </w:r>
      <w:r w:rsidRPr="00E855AB">
        <w:rPr>
          <w:rFonts w:asciiTheme="majorBidi" w:hAnsiTheme="majorBidi" w:cstheme="majorBidi"/>
          <w:szCs w:val="21"/>
        </w:rPr>
        <w:t>则依据《刑事诉讼法》第</w:t>
      </w:r>
      <w:r>
        <w:rPr>
          <w:rFonts w:asciiTheme="majorBidi" w:hAnsiTheme="majorBidi" w:cstheme="majorBidi"/>
          <w:szCs w:val="21"/>
        </w:rPr>
        <w:t>46</w:t>
      </w:r>
      <w:r w:rsidRPr="00E855AB">
        <w:rPr>
          <w:rFonts w:asciiTheme="majorBidi" w:hAnsiTheme="majorBidi" w:cstheme="majorBidi"/>
          <w:szCs w:val="21"/>
        </w:rPr>
        <w:t>条及其后条款</w:t>
      </w:r>
      <w:r>
        <w:rPr>
          <w:rFonts w:asciiTheme="majorBidi" w:hAnsiTheme="majorBidi" w:cstheme="majorBidi"/>
          <w:szCs w:val="21"/>
        </w:rPr>
        <w:t>，</w:t>
      </w:r>
      <w:r w:rsidRPr="00E855AB">
        <w:rPr>
          <w:rFonts w:asciiTheme="majorBidi" w:hAnsiTheme="majorBidi" w:cstheme="majorBidi"/>
          <w:szCs w:val="21"/>
        </w:rPr>
        <w:t>被伤害的一方</w:t>
      </w:r>
      <w:r>
        <w:rPr>
          <w:rFonts w:asciiTheme="majorBidi" w:hAnsiTheme="majorBidi" w:cstheme="majorBidi"/>
          <w:szCs w:val="21"/>
        </w:rPr>
        <w:t>(</w:t>
      </w:r>
      <w:r w:rsidRPr="00E855AB">
        <w:rPr>
          <w:rFonts w:asciiTheme="majorBidi" w:hAnsiTheme="majorBidi" w:cstheme="majorBidi"/>
          <w:szCs w:val="21"/>
        </w:rPr>
        <w:t>因某项犯罪行为而蒙受人身、财产、精神或其他损失或是其受保护的其他合法权利或自由遭到侵犯或威胁者</w:t>
      </w:r>
      <w:r>
        <w:rPr>
          <w:rFonts w:asciiTheme="majorBidi" w:hAnsiTheme="majorBidi" w:cstheme="majorBidi"/>
          <w:szCs w:val="21"/>
        </w:rPr>
        <w:t>)</w:t>
      </w:r>
      <w:r w:rsidRPr="00E855AB">
        <w:rPr>
          <w:rFonts w:asciiTheme="majorBidi" w:hAnsiTheme="majorBidi" w:cstheme="majorBidi"/>
          <w:szCs w:val="21"/>
        </w:rPr>
        <w:t>可就上述犯罪行为对其造成的损害向被告索赔。被害方还有权提交动议</w:t>
      </w:r>
      <w:r>
        <w:rPr>
          <w:rFonts w:asciiTheme="majorBidi" w:hAnsiTheme="majorBidi" w:cstheme="majorBidi"/>
          <w:szCs w:val="21"/>
        </w:rPr>
        <w:t>，</w:t>
      </w:r>
      <w:r w:rsidRPr="00E855AB">
        <w:rPr>
          <w:rFonts w:asciiTheme="majorBidi" w:hAnsiTheme="majorBidi" w:cstheme="majorBidi"/>
          <w:szCs w:val="21"/>
        </w:rPr>
        <w:t>要求法院在有罪判决当中规定被告必须就损害作出赔偿。若在民事诉讼或其他相关诉讼中已作出裁定</w:t>
      </w:r>
      <w:r>
        <w:rPr>
          <w:rFonts w:asciiTheme="majorBidi" w:hAnsiTheme="majorBidi" w:cstheme="majorBidi"/>
          <w:szCs w:val="21"/>
        </w:rPr>
        <w:t>，</w:t>
      </w:r>
      <w:r w:rsidRPr="00E855AB">
        <w:rPr>
          <w:rFonts w:asciiTheme="majorBidi" w:hAnsiTheme="majorBidi" w:cstheme="majorBidi"/>
          <w:szCs w:val="21"/>
        </w:rPr>
        <w:t>则不能再提交上述动议。</w:t>
      </w:r>
      <w:r w:rsidRPr="00E855AB">
        <w:rPr>
          <w:rFonts w:asciiTheme="majorBidi" w:hAnsiTheme="majorBidi" w:cstheme="majorBidi"/>
          <w:szCs w:val="21"/>
        </w:rPr>
        <w:t xml:space="preserve"> </w:t>
      </w:r>
    </w:p>
    <w:p w:rsidR="00892921" w:rsidRPr="00E855AB" w:rsidRDefault="00892921" w:rsidP="004D341E">
      <w:pPr>
        <w:pStyle w:val="SingleTxtGC"/>
        <w:tabs>
          <w:tab w:val="clear" w:pos="431"/>
          <w:tab w:val="clear" w:pos="1134"/>
          <w:tab w:val="clear" w:pos="1565"/>
          <w:tab w:val="clear" w:pos="1996"/>
          <w:tab w:val="clear" w:pos="2427"/>
          <w:tab w:val="left" w:pos="567"/>
        </w:tabs>
        <w:rPr>
          <w:rFonts w:asciiTheme="majorBidi" w:hAnsiTheme="majorBidi" w:cstheme="majorBidi"/>
          <w:szCs w:val="21"/>
        </w:rPr>
      </w:pPr>
      <w:r>
        <w:rPr>
          <w:rFonts w:asciiTheme="majorBidi" w:hAnsiTheme="majorBidi" w:cstheme="majorBidi"/>
          <w:szCs w:val="21"/>
        </w:rPr>
        <w:t>138.</w:t>
      </w:r>
      <w:r w:rsidRPr="00E855AB">
        <w:rPr>
          <w:rFonts w:asciiTheme="majorBidi" w:hAnsiTheme="majorBidi" w:cstheme="majorBidi"/>
          <w:szCs w:val="21"/>
        </w:rPr>
        <w:tab/>
      </w:r>
      <w:r w:rsidRPr="00E855AB">
        <w:rPr>
          <w:rFonts w:asciiTheme="majorBidi" w:hAnsiTheme="majorBidi" w:cstheme="majorBidi"/>
          <w:szCs w:val="21"/>
        </w:rPr>
        <w:t>故意实施的暴力罪行的被害人若未能获得赔偿</w:t>
      </w:r>
      <w:r>
        <w:rPr>
          <w:rFonts w:asciiTheme="majorBidi" w:hAnsiTheme="majorBidi" w:cstheme="majorBidi"/>
          <w:szCs w:val="21"/>
        </w:rPr>
        <w:t>，</w:t>
      </w:r>
      <w:r w:rsidRPr="00E855AB">
        <w:rPr>
          <w:rFonts w:asciiTheme="majorBidi" w:hAnsiTheme="majorBidi" w:cstheme="majorBidi"/>
          <w:szCs w:val="21"/>
        </w:rPr>
        <w:t>可向斯洛伐克共和国司法部书面申请赔偿</w:t>
      </w:r>
      <w:r>
        <w:rPr>
          <w:rFonts w:asciiTheme="majorBidi" w:hAnsiTheme="majorBidi" w:cstheme="majorBidi"/>
          <w:szCs w:val="21"/>
        </w:rPr>
        <w:t>，</w:t>
      </w:r>
      <w:r w:rsidRPr="00E855AB">
        <w:rPr>
          <w:rFonts w:asciiTheme="majorBidi" w:hAnsiTheme="majorBidi" w:cstheme="majorBidi"/>
          <w:szCs w:val="21"/>
        </w:rPr>
        <w:t>而斯洛伐克共和国司法部须就赔偿作出决定。《被害人法》规定了提交赔偿申请的条件及赔偿金额。</w:t>
      </w:r>
      <w:r w:rsidRPr="00E855AB">
        <w:rPr>
          <w:rStyle w:val="a9"/>
          <w:rFonts w:asciiTheme="majorBidi" w:eastAsia="宋体" w:hAnsiTheme="majorBidi" w:cstheme="majorBidi"/>
          <w:szCs w:val="21"/>
        </w:rPr>
        <w:footnoteReference w:id="106"/>
      </w:r>
      <w:r w:rsidRPr="00E855AB">
        <w:rPr>
          <w:rFonts w:asciiTheme="majorBidi" w:hAnsiTheme="majorBidi" w:cstheme="majorBidi"/>
          <w:szCs w:val="21"/>
        </w:rPr>
        <w:t xml:space="preserve"> </w:t>
      </w:r>
      <w:r w:rsidRPr="00E855AB">
        <w:rPr>
          <w:rFonts w:asciiTheme="majorBidi" w:hAnsiTheme="majorBidi" w:cstheme="majorBidi"/>
          <w:szCs w:val="21"/>
        </w:rPr>
        <w:t>若刑事诉讼中认定犯罪人实施了对被害人造成伤害之罪行的判决或刑事命令已经生效</w:t>
      </w:r>
      <w:r>
        <w:rPr>
          <w:rFonts w:asciiTheme="majorBidi" w:hAnsiTheme="majorBidi" w:cstheme="majorBidi"/>
          <w:szCs w:val="21"/>
        </w:rPr>
        <w:t>，</w:t>
      </w:r>
      <w:r w:rsidRPr="00E855AB">
        <w:rPr>
          <w:rFonts w:asciiTheme="majorBidi" w:hAnsiTheme="majorBidi" w:cstheme="majorBidi"/>
          <w:szCs w:val="21"/>
        </w:rPr>
        <w:t>或是判决因被告未到法定年龄或精神失常而宣布其无罪但暴力罪行被害人所受伤害尚未获得充分赔偿</w:t>
      </w:r>
      <w:r>
        <w:rPr>
          <w:rFonts w:asciiTheme="majorBidi" w:hAnsiTheme="majorBidi" w:cstheme="majorBidi"/>
          <w:szCs w:val="21"/>
        </w:rPr>
        <w:t>，</w:t>
      </w:r>
      <w:r w:rsidRPr="00E855AB">
        <w:rPr>
          <w:rFonts w:asciiTheme="majorBidi" w:hAnsiTheme="majorBidi" w:cstheme="majorBidi"/>
          <w:szCs w:val="21"/>
        </w:rPr>
        <w:t>则暴力罪行的被害人有权获得赔偿。</w:t>
      </w:r>
      <w:r w:rsidRPr="00E855AB">
        <w:rPr>
          <w:rStyle w:val="a9"/>
          <w:rFonts w:asciiTheme="majorBidi" w:eastAsia="宋体" w:hAnsiTheme="majorBidi" w:cstheme="majorBidi"/>
          <w:szCs w:val="21"/>
        </w:rPr>
        <w:footnoteReference w:id="107"/>
      </w:r>
      <w:r w:rsidRPr="00E855AB">
        <w:rPr>
          <w:rFonts w:asciiTheme="majorBidi" w:hAnsiTheme="majorBidi" w:cstheme="majorBidi"/>
          <w:szCs w:val="21"/>
        </w:rPr>
        <w:t xml:space="preserve"> </w:t>
      </w:r>
      <w:r w:rsidRPr="00E855AB">
        <w:rPr>
          <w:rFonts w:asciiTheme="majorBidi" w:hAnsiTheme="majorBidi" w:cstheme="majorBidi"/>
          <w:szCs w:val="21"/>
        </w:rPr>
        <w:t>索赔的条件是在刑事诉讼中提出损害主张</w:t>
      </w:r>
      <w:r>
        <w:rPr>
          <w:rFonts w:asciiTheme="majorBidi" w:hAnsiTheme="majorBidi" w:cstheme="majorBidi"/>
          <w:szCs w:val="21"/>
        </w:rPr>
        <w:t>(</w:t>
      </w:r>
      <w:r w:rsidRPr="00E855AB">
        <w:rPr>
          <w:rFonts w:asciiTheme="majorBidi" w:hAnsiTheme="majorBidi" w:cstheme="majorBidi"/>
          <w:szCs w:val="21"/>
        </w:rPr>
        <w:t>至迟在调查或简易调查结束前提出主张</w:t>
      </w:r>
      <w:r>
        <w:rPr>
          <w:rFonts w:asciiTheme="majorBidi" w:hAnsiTheme="majorBidi" w:cstheme="majorBidi"/>
          <w:szCs w:val="21"/>
        </w:rPr>
        <w:t>)</w:t>
      </w:r>
      <w:r w:rsidRPr="00E855AB">
        <w:rPr>
          <w:rFonts w:asciiTheme="majorBidi" w:hAnsiTheme="majorBidi" w:cstheme="majorBidi"/>
          <w:szCs w:val="21"/>
        </w:rPr>
        <w:t>。上述条件不适用于贩运人口、强奸、性暴力或性虐待罪行所造成人身伤害的赔偿问题。</w:t>
      </w:r>
      <w:r w:rsidRPr="00E855AB">
        <w:rPr>
          <w:rStyle w:val="a9"/>
          <w:rFonts w:asciiTheme="majorBidi" w:eastAsia="宋体" w:hAnsiTheme="majorBidi" w:cstheme="majorBidi"/>
          <w:szCs w:val="21"/>
        </w:rPr>
        <w:footnoteReference w:id="108"/>
      </w:r>
      <w:r w:rsidRPr="00E855AB">
        <w:rPr>
          <w:rFonts w:asciiTheme="majorBidi" w:hAnsiTheme="majorBidi" w:cstheme="majorBidi"/>
          <w:szCs w:val="21"/>
        </w:rPr>
        <w:t xml:space="preserve"> </w:t>
      </w:r>
      <w:r w:rsidRPr="00E855AB">
        <w:rPr>
          <w:rFonts w:asciiTheme="majorBidi" w:hAnsiTheme="majorBidi" w:cstheme="majorBidi"/>
          <w:szCs w:val="21"/>
        </w:rPr>
        <w:t>赔偿申请必须在判决或刑事命令生效一年内提出</w:t>
      </w:r>
      <w:r>
        <w:rPr>
          <w:rFonts w:asciiTheme="majorBidi" w:hAnsiTheme="majorBidi" w:cstheme="majorBidi"/>
          <w:szCs w:val="21"/>
        </w:rPr>
        <w:t>，</w:t>
      </w:r>
      <w:r w:rsidRPr="00E855AB">
        <w:rPr>
          <w:rFonts w:asciiTheme="majorBidi" w:hAnsiTheme="majorBidi" w:cstheme="majorBidi"/>
          <w:szCs w:val="21"/>
        </w:rPr>
        <w:t>逾期获得赔偿权即告终止。</w:t>
      </w:r>
      <w:r w:rsidRPr="00E855AB">
        <w:rPr>
          <w:rStyle w:val="a9"/>
          <w:rFonts w:asciiTheme="majorBidi" w:eastAsia="宋体" w:hAnsiTheme="majorBidi" w:cstheme="majorBidi"/>
          <w:szCs w:val="21"/>
        </w:rPr>
        <w:footnoteReference w:id="109"/>
      </w:r>
    </w:p>
    <w:p w:rsidR="00892921" w:rsidRPr="00E855AB" w:rsidRDefault="00892921" w:rsidP="004D341E">
      <w:pPr>
        <w:pStyle w:val="SingleTxtGC"/>
        <w:tabs>
          <w:tab w:val="clear" w:pos="431"/>
          <w:tab w:val="clear" w:pos="1134"/>
          <w:tab w:val="clear" w:pos="1565"/>
          <w:tab w:val="clear" w:pos="1996"/>
          <w:tab w:val="clear" w:pos="2427"/>
          <w:tab w:val="left" w:pos="567"/>
        </w:tabs>
        <w:rPr>
          <w:rFonts w:asciiTheme="majorBidi" w:hAnsiTheme="majorBidi" w:cstheme="majorBidi"/>
          <w:szCs w:val="21"/>
        </w:rPr>
      </w:pPr>
      <w:r>
        <w:rPr>
          <w:rFonts w:asciiTheme="majorBidi" w:hAnsiTheme="majorBidi" w:cstheme="majorBidi"/>
          <w:szCs w:val="21"/>
        </w:rPr>
        <w:t>139.</w:t>
      </w:r>
      <w:r w:rsidRPr="00E855AB">
        <w:rPr>
          <w:rFonts w:asciiTheme="majorBidi" w:hAnsiTheme="majorBidi" w:cstheme="majorBidi"/>
          <w:szCs w:val="21"/>
        </w:rPr>
        <w:tab/>
      </w:r>
      <w:r w:rsidRPr="00E855AB">
        <w:rPr>
          <w:rFonts w:asciiTheme="majorBidi" w:hAnsiTheme="majorBidi" w:cstheme="majorBidi"/>
          <w:szCs w:val="21"/>
        </w:rPr>
        <w:t>民事诉讼中</w:t>
      </w:r>
      <w:r>
        <w:rPr>
          <w:rFonts w:asciiTheme="majorBidi" w:hAnsiTheme="majorBidi" w:cstheme="majorBidi"/>
          <w:szCs w:val="21"/>
        </w:rPr>
        <w:t>，</w:t>
      </w:r>
      <w:r w:rsidRPr="00E855AB">
        <w:rPr>
          <w:rFonts w:asciiTheme="majorBidi" w:hAnsiTheme="majorBidi" w:cstheme="majorBidi"/>
          <w:szCs w:val="21"/>
        </w:rPr>
        <w:t>在根据《民法》享有的人格受保护权未经许可遭到干预的情况下</w:t>
      </w:r>
      <w:r>
        <w:rPr>
          <w:rFonts w:asciiTheme="majorBidi" w:hAnsiTheme="majorBidi" w:cstheme="majorBidi"/>
          <w:szCs w:val="21"/>
        </w:rPr>
        <w:t>，</w:t>
      </w:r>
      <w:r w:rsidRPr="00E855AB">
        <w:rPr>
          <w:rFonts w:asciiTheme="majorBidi" w:hAnsiTheme="majorBidi" w:cstheme="majorBidi"/>
          <w:szCs w:val="21"/>
        </w:rPr>
        <w:t>受损害方应要求法院消除此类干预所造成的后果并判决采取适当的弥补措施。若上述弥补措施不足够</w:t>
      </w:r>
      <w:r>
        <w:rPr>
          <w:rFonts w:asciiTheme="majorBidi" w:hAnsiTheme="majorBidi" w:cstheme="majorBidi"/>
          <w:szCs w:val="21"/>
        </w:rPr>
        <w:t>，</w:t>
      </w:r>
      <w:r w:rsidRPr="00E855AB">
        <w:rPr>
          <w:rFonts w:asciiTheme="majorBidi" w:hAnsiTheme="majorBidi" w:cstheme="majorBidi"/>
          <w:szCs w:val="21"/>
        </w:rPr>
        <w:t>尤其是在自然人的尊严或其在社会当中的重要地位遭到严重削弱的情况下</w:t>
      </w:r>
      <w:r>
        <w:rPr>
          <w:rFonts w:asciiTheme="majorBidi" w:hAnsiTheme="majorBidi" w:cstheme="majorBidi"/>
          <w:szCs w:val="21"/>
        </w:rPr>
        <w:t>，</w:t>
      </w:r>
      <w:r w:rsidRPr="00E855AB">
        <w:rPr>
          <w:rFonts w:asciiTheme="majorBidi" w:hAnsiTheme="majorBidi" w:cstheme="majorBidi"/>
          <w:szCs w:val="21"/>
        </w:rPr>
        <w:t>受损害方</w:t>
      </w:r>
      <w:r>
        <w:rPr>
          <w:rFonts w:asciiTheme="majorBidi" w:hAnsiTheme="majorBidi" w:cstheme="majorBidi"/>
          <w:szCs w:val="21"/>
        </w:rPr>
        <w:t>(</w:t>
      </w:r>
      <w:r w:rsidRPr="00E855AB">
        <w:rPr>
          <w:rFonts w:asciiTheme="majorBidi" w:hAnsiTheme="majorBidi" w:cstheme="majorBidi"/>
          <w:szCs w:val="21"/>
        </w:rPr>
        <w:t>自然人</w:t>
      </w:r>
      <w:r>
        <w:rPr>
          <w:rFonts w:asciiTheme="majorBidi" w:hAnsiTheme="majorBidi" w:cstheme="majorBidi"/>
          <w:szCs w:val="21"/>
        </w:rPr>
        <w:t>)</w:t>
      </w:r>
      <w:r w:rsidRPr="00E855AB">
        <w:rPr>
          <w:rFonts w:asciiTheme="majorBidi" w:hAnsiTheme="majorBidi" w:cstheme="majorBidi"/>
          <w:szCs w:val="21"/>
        </w:rPr>
        <w:t>还有权就非经济损害获得经济赔偿。赔偿金额应由法院根据所蒙受损害的严重程度以及侵权情节确定。</w:t>
      </w:r>
      <w:r w:rsidRPr="00E855AB">
        <w:rPr>
          <w:rStyle w:val="a9"/>
          <w:rFonts w:asciiTheme="majorBidi" w:eastAsia="宋体" w:hAnsiTheme="majorBidi" w:cstheme="majorBidi"/>
          <w:szCs w:val="21"/>
        </w:rPr>
        <w:footnoteReference w:id="110"/>
      </w:r>
    </w:p>
    <w:p w:rsidR="00892921" w:rsidRPr="00E855AB" w:rsidRDefault="00892921" w:rsidP="002B3B58">
      <w:pPr>
        <w:pStyle w:val="H1GC"/>
      </w:pPr>
      <w:r w:rsidRPr="00E855AB">
        <w:lastRenderedPageBreak/>
        <w:tab/>
      </w:r>
      <w:r>
        <w:t>F</w:t>
      </w:r>
      <w:r w:rsidRPr="00E855AB">
        <w:t>.</w:t>
      </w:r>
      <w:r w:rsidRPr="00E855AB">
        <w:tab/>
      </w:r>
      <w:r w:rsidRPr="00E855AB">
        <w:t>其他具有人权相关权限的机构</w:t>
      </w:r>
    </w:p>
    <w:p w:rsidR="00892921" w:rsidRPr="00E855AB" w:rsidRDefault="00892921" w:rsidP="002B3B58">
      <w:pPr>
        <w:pStyle w:val="H23GC"/>
      </w:pPr>
      <w:r w:rsidRPr="00E855AB">
        <w:tab/>
      </w:r>
      <w:r>
        <w:t>(</w:t>
      </w:r>
      <w:r w:rsidRPr="00E855AB">
        <w:t>一</w:t>
      </w:r>
      <w:r>
        <w:t>)</w:t>
      </w:r>
      <w:r w:rsidR="002B3B58">
        <w:tab/>
      </w:r>
      <w:r w:rsidRPr="00E855AB">
        <w:t>儿童事务专员</w:t>
      </w:r>
    </w:p>
    <w:p w:rsidR="00892921" w:rsidRPr="00E855AB" w:rsidRDefault="00892921" w:rsidP="004D341E">
      <w:pPr>
        <w:pStyle w:val="SingleTxtGC"/>
        <w:tabs>
          <w:tab w:val="clear" w:pos="431"/>
          <w:tab w:val="clear" w:pos="1134"/>
          <w:tab w:val="clear" w:pos="1565"/>
          <w:tab w:val="clear" w:pos="1996"/>
          <w:tab w:val="clear" w:pos="2427"/>
          <w:tab w:val="left" w:pos="567"/>
        </w:tabs>
        <w:rPr>
          <w:rFonts w:asciiTheme="majorBidi" w:hAnsiTheme="majorBidi" w:cstheme="majorBidi"/>
          <w:szCs w:val="21"/>
        </w:rPr>
      </w:pPr>
      <w:r>
        <w:rPr>
          <w:rFonts w:asciiTheme="majorBidi" w:hAnsiTheme="majorBidi" w:cstheme="majorBidi"/>
          <w:szCs w:val="21"/>
        </w:rPr>
        <w:t>140.</w:t>
      </w:r>
      <w:r w:rsidRPr="00E855AB">
        <w:rPr>
          <w:rFonts w:asciiTheme="majorBidi" w:hAnsiTheme="majorBidi" w:cstheme="majorBidi"/>
          <w:szCs w:val="21"/>
        </w:rPr>
        <w:tab/>
      </w:r>
      <w:bookmarkStart w:id="8" w:name="_Hlk47271456"/>
      <w:r w:rsidRPr="00E855AB">
        <w:rPr>
          <w:rFonts w:asciiTheme="majorBidi" w:hAnsiTheme="majorBidi" w:cstheme="majorBidi"/>
          <w:szCs w:val="21"/>
        </w:rPr>
        <w:t>儿童事务专员</w:t>
      </w:r>
      <w:bookmarkEnd w:id="8"/>
      <w:r w:rsidRPr="00E855AB">
        <w:rPr>
          <w:rFonts w:asciiTheme="majorBidi" w:hAnsiTheme="majorBidi" w:cstheme="majorBidi"/>
          <w:szCs w:val="21"/>
        </w:rPr>
        <w:t>通过支持和执行对斯洛伐克共和国具有约束力的《儿童权利公约》和国际条约所赋予儿童的权利</w:t>
      </w:r>
      <w:r>
        <w:rPr>
          <w:rFonts w:asciiTheme="majorBidi" w:hAnsiTheme="majorBidi" w:cstheme="majorBidi"/>
          <w:szCs w:val="21"/>
        </w:rPr>
        <w:t>，</w:t>
      </w:r>
      <w:r w:rsidRPr="00E855AB">
        <w:rPr>
          <w:rFonts w:asciiTheme="majorBidi" w:hAnsiTheme="majorBidi" w:cstheme="majorBidi"/>
          <w:szCs w:val="21"/>
        </w:rPr>
        <w:t>参与保护儿童的权利。儿童事务专员是一项独立的机制</w:t>
      </w:r>
      <w:r>
        <w:rPr>
          <w:rFonts w:asciiTheme="majorBidi" w:hAnsiTheme="majorBidi" w:cstheme="majorBidi"/>
          <w:szCs w:val="21"/>
        </w:rPr>
        <w:t>，</w:t>
      </w:r>
      <w:r w:rsidRPr="00E855AB">
        <w:rPr>
          <w:rFonts w:asciiTheme="majorBidi" w:hAnsiTheme="majorBidi" w:cstheme="majorBidi"/>
          <w:szCs w:val="21"/>
        </w:rPr>
        <w:t>在根据某项特别法规在人权保护领域行使职能的其他机制之外单独履行其任务。儿童事务专员的权限包括</w:t>
      </w:r>
      <w:r>
        <w:rPr>
          <w:rFonts w:asciiTheme="majorBidi" w:hAnsiTheme="majorBidi" w:cstheme="majorBidi"/>
          <w:szCs w:val="21"/>
        </w:rPr>
        <w:t>：</w:t>
      </w:r>
      <w:r w:rsidRPr="00E855AB">
        <w:rPr>
          <w:rFonts w:asciiTheme="majorBidi" w:hAnsiTheme="majorBidi" w:cstheme="majorBidi"/>
          <w:szCs w:val="21"/>
        </w:rPr>
        <w:t>对儿童权利是否得到尊重进行评估</w:t>
      </w:r>
      <w:r>
        <w:rPr>
          <w:rFonts w:asciiTheme="majorBidi" w:hAnsiTheme="majorBidi" w:cstheme="majorBidi"/>
          <w:szCs w:val="21"/>
        </w:rPr>
        <w:t>；</w:t>
      </w:r>
      <w:r w:rsidRPr="00E855AB">
        <w:rPr>
          <w:rFonts w:asciiTheme="majorBidi" w:hAnsiTheme="majorBidi" w:cstheme="majorBidi"/>
          <w:szCs w:val="21"/>
        </w:rPr>
        <w:t>在社会当中促进儿童的利益</w:t>
      </w:r>
      <w:r>
        <w:rPr>
          <w:rFonts w:asciiTheme="majorBidi" w:hAnsiTheme="majorBidi" w:cstheme="majorBidi"/>
          <w:szCs w:val="21"/>
        </w:rPr>
        <w:t>；</w:t>
      </w:r>
      <w:r w:rsidRPr="00E855AB">
        <w:rPr>
          <w:rFonts w:asciiTheme="majorBidi" w:hAnsiTheme="majorBidi" w:cstheme="majorBidi"/>
          <w:szCs w:val="21"/>
        </w:rPr>
        <w:t>与儿童沟通并了解他们的想法</w:t>
      </w:r>
      <w:r>
        <w:rPr>
          <w:rFonts w:asciiTheme="majorBidi" w:hAnsiTheme="majorBidi" w:cstheme="majorBidi"/>
          <w:szCs w:val="21"/>
        </w:rPr>
        <w:t>；</w:t>
      </w:r>
      <w:r w:rsidRPr="00E855AB">
        <w:rPr>
          <w:rFonts w:asciiTheme="majorBidi" w:hAnsiTheme="majorBidi" w:cstheme="majorBidi"/>
          <w:szCs w:val="21"/>
        </w:rPr>
        <w:t>提高对儿童权利的认识</w:t>
      </w:r>
      <w:r>
        <w:rPr>
          <w:rFonts w:asciiTheme="majorBidi" w:hAnsiTheme="majorBidi" w:cstheme="majorBidi"/>
          <w:szCs w:val="21"/>
        </w:rPr>
        <w:t>；</w:t>
      </w:r>
      <w:r w:rsidRPr="00E855AB">
        <w:rPr>
          <w:rFonts w:asciiTheme="majorBidi" w:hAnsiTheme="majorBidi" w:cstheme="majorBidi"/>
          <w:szCs w:val="21"/>
        </w:rPr>
        <w:t>与参与行使或保护儿童权利的外国和国际实体合作。儿童事务专员的权限范围还涵盖企业法人和自然人。人人有权提请儿童事务专员处理儿童权利遭侵犯或遭威胁情事。</w:t>
      </w:r>
    </w:p>
    <w:p w:rsidR="00892921" w:rsidRPr="00E855AB" w:rsidRDefault="00892921" w:rsidP="004D341E">
      <w:pPr>
        <w:pStyle w:val="SingleTxtGC"/>
        <w:tabs>
          <w:tab w:val="clear" w:pos="431"/>
          <w:tab w:val="clear" w:pos="1134"/>
          <w:tab w:val="clear" w:pos="1565"/>
          <w:tab w:val="clear" w:pos="1996"/>
          <w:tab w:val="clear" w:pos="2427"/>
          <w:tab w:val="left" w:pos="567"/>
        </w:tabs>
        <w:rPr>
          <w:rFonts w:asciiTheme="majorBidi" w:hAnsiTheme="majorBidi" w:cstheme="majorBidi"/>
          <w:szCs w:val="21"/>
        </w:rPr>
      </w:pPr>
      <w:r>
        <w:rPr>
          <w:rFonts w:asciiTheme="majorBidi" w:hAnsiTheme="majorBidi" w:cstheme="majorBidi"/>
          <w:szCs w:val="21"/>
        </w:rPr>
        <w:t>141.</w:t>
      </w:r>
      <w:r w:rsidRPr="00E855AB">
        <w:rPr>
          <w:rFonts w:asciiTheme="majorBidi" w:hAnsiTheme="majorBidi" w:cstheme="majorBidi"/>
          <w:szCs w:val="21"/>
        </w:rPr>
        <w:tab/>
      </w:r>
      <w:r w:rsidRPr="00E855AB">
        <w:rPr>
          <w:rFonts w:asciiTheme="majorBidi" w:hAnsiTheme="majorBidi" w:cstheme="majorBidi"/>
          <w:szCs w:val="21"/>
        </w:rPr>
        <w:t>根据关于儿童事务专员和残疾人事务专员的第</w:t>
      </w:r>
      <w:r>
        <w:rPr>
          <w:rFonts w:asciiTheme="majorBidi" w:hAnsiTheme="majorBidi" w:cstheme="majorBidi"/>
          <w:szCs w:val="21"/>
        </w:rPr>
        <w:t>176/2</w:t>
      </w:r>
      <w:r w:rsidRPr="00E855AB">
        <w:rPr>
          <w:rFonts w:asciiTheme="majorBidi" w:hAnsiTheme="majorBidi" w:cstheme="majorBidi"/>
          <w:szCs w:val="21"/>
        </w:rPr>
        <w:t>0</w:t>
      </w:r>
      <w:r>
        <w:rPr>
          <w:rFonts w:asciiTheme="majorBidi" w:hAnsiTheme="majorBidi" w:cstheme="majorBidi"/>
          <w:szCs w:val="21"/>
        </w:rPr>
        <w:t>15</w:t>
      </w:r>
      <w:r w:rsidRPr="00E855AB">
        <w:rPr>
          <w:rFonts w:asciiTheme="majorBidi" w:hAnsiTheme="majorBidi" w:cstheme="majorBidi"/>
          <w:szCs w:val="21"/>
        </w:rPr>
        <w:t>号法修订版第</w:t>
      </w:r>
      <w:r>
        <w:rPr>
          <w:rFonts w:asciiTheme="majorBidi" w:hAnsiTheme="majorBidi" w:cstheme="majorBidi"/>
          <w:szCs w:val="21"/>
        </w:rPr>
        <w:t>2</w:t>
      </w:r>
      <w:r w:rsidRPr="00E855AB">
        <w:rPr>
          <w:rFonts w:asciiTheme="majorBidi" w:hAnsiTheme="majorBidi" w:cstheme="majorBidi"/>
          <w:szCs w:val="21"/>
        </w:rPr>
        <w:t>条的规定</w:t>
      </w:r>
      <w:r>
        <w:rPr>
          <w:rFonts w:asciiTheme="majorBidi" w:hAnsiTheme="majorBidi" w:cstheme="majorBidi"/>
          <w:szCs w:val="21"/>
        </w:rPr>
        <w:t>，</w:t>
      </w:r>
      <w:r w:rsidRPr="00E855AB">
        <w:rPr>
          <w:rFonts w:asciiTheme="majorBidi" w:hAnsiTheme="majorBidi" w:cstheme="majorBidi"/>
          <w:szCs w:val="21"/>
        </w:rPr>
        <w:t>儿童有权在其父母、监护人或其他受托代替其父母对其进行照护的人不知情的情况下</w:t>
      </w:r>
      <w:r>
        <w:rPr>
          <w:rFonts w:asciiTheme="majorBidi" w:hAnsiTheme="majorBidi" w:cstheme="majorBidi"/>
          <w:szCs w:val="21"/>
        </w:rPr>
        <w:t>，</w:t>
      </w:r>
      <w:r w:rsidRPr="00E855AB">
        <w:rPr>
          <w:rFonts w:asciiTheme="majorBidi" w:hAnsiTheme="majorBidi" w:cstheme="majorBidi"/>
          <w:szCs w:val="21"/>
        </w:rPr>
        <w:t>直接或通过他人与儿童事务专员联系。</w:t>
      </w:r>
    </w:p>
    <w:p w:rsidR="00892921" w:rsidRPr="00E855AB" w:rsidRDefault="00892921" w:rsidP="002B3B58">
      <w:pPr>
        <w:pStyle w:val="H23GC"/>
      </w:pPr>
      <w:r w:rsidRPr="00E855AB">
        <w:tab/>
      </w:r>
      <w:r>
        <w:t>(</w:t>
      </w:r>
      <w:r w:rsidRPr="00E855AB">
        <w:t>二</w:t>
      </w:r>
      <w:r>
        <w:t>)</w:t>
      </w:r>
      <w:r w:rsidR="002B3B58">
        <w:tab/>
      </w:r>
      <w:r w:rsidRPr="00E855AB">
        <w:t>解决暴力侵害儿童问题国家协调中心</w:t>
      </w:r>
    </w:p>
    <w:p w:rsidR="00892921" w:rsidRPr="00E855AB" w:rsidRDefault="00892921" w:rsidP="004D341E">
      <w:pPr>
        <w:pStyle w:val="SingleTxtGC"/>
        <w:tabs>
          <w:tab w:val="clear" w:pos="431"/>
          <w:tab w:val="clear" w:pos="1134"/>
          <w:tab w:val="clear" w:pos="1565"/>
          <w:tab w:val="clear" w:pos="1996"/>
          <w:tab w:val="clear" w:pos="2427"/>
          <w:tab w:val="left" w:pos="567"/>
        </w:tabs>
        <w:rPr>
          <w:rFonts w:asciiTheme="majorBidi" w:hAnsiTheme="majorBidi" w:cstheme="majorBidi"/>
          <w:szCs w:val="21"/>
        </w:rPr>
      </w:pPr>
      <w:r>
        <w:rPr>
          <w:rFonts w:asciiTheme="majorBidi" w:hAnsiTheme="majorBidi" w:cstheme="majorBidi"/>
          <w:szCs w:val="21"/>
        </w:rPr>
        <w:t>142.</w:t>
      </w:r>
      <w:r w:rsidRPr="00E855AB">
        <w:rPr>
          <w:rFonts w:asciiTheme="majorBidi" w:hAnsiTheme="majorBidi" w:cstheme="majorBidi"/>
          <w:szCs w:val="21"/>
        </w:rPr>
        <w:tab/>
      </w:r>
      <w:r w:rsidRPr="00E855AB">
        <w:rPr>
          <w:rFonts w:asciiTheme="majorBidi" w:hAnsiTheme="majorBidi" w:cstheme="majorBidi"/>
          <w:szCs w:val="21"/>
        </w:rPr>
        <w:t>关于社会事务、家庭和就业服务领域的国家行政机构及某些法律修正案的第</w:t>
      </w:r>
      <w:r>
        <w:rPr>
          <w:rFonts w:asciiTheme="majorBidi" w:hAnsiTheme="majorBidi" w:cstheme="majorBidi"/>
          <w:szCs w:val="21"/>
        </w:rPr>
        <w:t>453/2</w:t>
      </w:r>
      <w:r w:rsidRPr="00E855AB">
        <w:rPr>
          <w:rFonts w:asciiTheme="majorBidi" w:hAnsiTheme="majorBidi" w:cstheme="majorBidi"/>
          <w:szCs w:val="21"/>
        </w:rPr>
        <w:t>00</w:t>
      </w:r>
      <w:r>
        <w:rPr>
          <w:rFonts w:asciiTheme="majorBidi" w:hAnsiTheme="majorBidi" w:cstheme="majorBidi"/>
          <w:szCs w:val="21"/>
        </w:rPr>
        <w:t>3</w:t>
      </w:r>
      <w:r w:rsidRPr="00E855AB">
        <w:rPr>
          <w:rFonts w:asciiTheme="majorBidi" w:hAnsiTheme="majorBidi" w:cstheme="majorBidi"/>
          <w:szCs w:val="21"/>
        </w:rPr>
        <w:t>号法修正案自</w:t>
      </w:r>
      <w:r>
        <w:rPr>
          <w:rFonts w:asciiTheme="majorBidi" w:hAnsiTheme="majorBidi" w:cstheme="majorBidi"/>
          <w:szCs w:val="21"/>
        </w:rPr>
        <w:t>2</w:t>
      </w:r>
      <w:r w:rsidRPr="00E855AB">
        <w:rPr>
          <w:rFonts w:asciiTheme="majorBidi" w:hAnsiTheme="majorBidi" w:cstheme="majorBidi"/>
          <w:szCs w:val="21"/>
        </w:rPr>
        <w:t>0</w:t>
      </w:r>
      <w:r>
        <w:rPr>
          <w:rFonts w:asciiTheme="majorBidi" w:hAnsiTheme="majorBidi" w:cstheme="majorBidi"/>
          <w:szCs w:val="21"/>
        </w:rPr>
        <w:t>19</w:t>
      </w:r>
      <w:r w:rsidRPr="00E855AB">
        <w:rPr>
          <w:rFonts w:asciiTheme="majorBidi" w:hAnsiTheme="majorBidi" w:cstheme="majorBidi"/>
          <w:szCs w:val="21"/>
        </w:rPr>
        <w:t>年</w:t>
      </w:r>
      <w:r>
        <w:rPr>
          <w:rFonts w:asciiTheme="majorBidi" w:hAnsiTheme="majorBidi" w:cstheme="majorBidi"/>
          <w:szCs w:val="21"/>
        </w:rPr>
        <w:t>11</w:t>
      </w:r>
      <w:r w:rsidRPr="00E855AB">
        <w:rPr>
          <w:rFonts w:asciiTheme="majorBidi" w:hAnsiTheme="majorBidi" w:cstheme="majorBidi"/>
          <w:szCs w:val="21"/>
        </w:rPr>
        <w:t>月</w:t>
      </w:r>
      <w:r>
        <w:rPr>
          <w:rFonts w:asciiTheme="majorBidi" w:hAnsiTheme="majorBidi" w:cstheme="majorBidi"/>
          <w:szCs w:val="21"/>
        </w:rPr>
        <w:t>1</w:t>
      </w:r>
      <w:r w:rsidRPr="00E855AB">
        <w:rPr>
          <w:rFonts w:asciiTheme="majorBidi" w:hAnsiTheme="majorBidi" w:cstheme="majorBidi"/>
          <w:szCs w:val="21"/>
        </w:rPr>
        <w:t>日起生效。斯洛伐克共和国劳动、社会事务和家庭部作为负责协调关于保护儿童免遭暴力侵害的国家政策以及该领域的任务执行工作的核心国家行政机构</w:t>
      </w:r>
      <w:r>
        <w:rPr>
          <w:rFonts w:asciiTheme="majorBidi" w:hAnsiTheme="majorBidi" w:cstheme="majorBidi"/>
          <w:szCs w:val="21"/>
        </w:rPr>
        <w:t>，</w:t>
      </w:r>
      <w:r w:rsidRPr="00E855AB">
        <w:rPr>
          <w:rFonts w:asciiTheme="majorBidi" w:hAnsiTheme="majorBidi" w:cstheme="majorBidi"/>
          <w:szCs w:val="21"/>
        </w:rPr>
        <w:t>其权限载于法律当中。</w:t>
      </w:r>
    </w:p>
    <w:p w:rsidR="00892921" w:rsidRPr="00E855AB" w:rsidRDefault="00892921" w:rsidP="004D341E">
      <w:pPr>
        <w:pStyle w:val="SingleTxtGC"/>
        <w:tabs>
          <w:tab w:val="clear" w:pos="431"/>
          <w:tab w:val="clear" w:pos="1134"/>
          <w:tab w:val="clear" w:pos="1565"/>
          <w:tab w:val="clear" w:pos="1996"/>
          <w:tab w:val="clear" w:pos="2427"/>
          <w:tab w:val="left" w:pos="567"/>
        </w:tabs>
        <w:rPr>
          <w:rFonts w:asciiTheme="majorBidi" w:hAnsiTheme="majorBidi" w:cstheme="majorBidi"/>
          <w:szCs w:val="21"/>
        </w:rPr>
      </w:pPr>
      <w:r>
        <w:rPr>
          <w:rFonts w:asciiTheme="majorBidi" w:hAnsiTheme="majorBidi" w:cstheme="majorBidi"/>
          <w:szCs w:val="21"/>
        </w:rPr>
        <w:t>143.</w:t>
      </w:r>
      <w:r w:rsidRPr="00E855AB">
        <w:rPr>
          <w:rFonts w:asciiTheme="majorBidi" w:hAnsiTheme="majorBidi" w:cstheme="majorBidi"/>
          <w:szCs w:val="21"/>
        </w:rPr>
        <w:tab/>
      </w:r>
      <w:r w:rsidRPr="00E855AB">
        <w:rPr>
          <w:rFonts w:asciiTheme="majorBidi" w:hAnsiTheme="majorBidi" w:cstheme="majorBidi"/>
          <w:szCs w:val="21"/>
        </w:rPr>
        <w:t>劳动部通过其专设部门</w:t>
      </w:r>
      <w:r>
        <w:rPr>
          <w:rFonts w:asciiTheme="majorBidi" w:hAnsiTheme="majorBidi" w:cstheme="majorBidi"/>
          <w:szCs w:val="21"/>
        </w:rPr>
        <w:t>，</w:t>
      </w:r>
      <w:r w:rsidRPr="00E855AB">
        <w:rPr>
          <w:rFonts w:asciiTheme="majorBidi" w:hAnsiTheme="majorBidi" w:cstheme="majorBidi"/>
          <w:szCs w:val="21"/>
        </w:rPr>
        <w:t>即根据</w:t>
      </w:r>
      <w:r>
        <w:rPr>
          <w:rFonts w:asciiTheme="majorBidi" w:hAnsiTheme="majorBidi" w:cstheme="majorBidi"/>
          <w:szCs w:val="21"/>
        </w:rPr>
        <w:t>2</w:t>
      </w:r>
      <w:r w:rsidRPr="00E855AB">
        <w:rPr>
          <w:rFonts w:asciiTheme="majorBidi" w:hAnsiTheme="majorBidi" w:cstheme="majorBidi"/>
          <w:szCs w:val="21"/>
        </w:rPr>
        <w:t>0</w:t>
      </w:r>
      <w:r>
        <w:rPr>
          <w:rFonts w:asciiTheme="majorBidi" w:hAnsiTheme="majorBidi" w:cstheme="majorBidi"/>
          <w:szCs w:val="21"/>
        </w:rPr>
        <w:t>14</w:t>
      </w:r>
      <w:r w:rsidRPr="00E855AB">
        <w:rPr>
          <w:rFonts w:asciiTheme="majorBidi" w:hAnsiTheme="majorBidi" w:cstheme="majorBidi"/>
          <w:szCs w:val="21"/>
        </w:rPr>
        <w:t>年</w:t>
      </w:r>
      <w:r>
        <w:rPr>
          <w:rFonts w:asciiTheme="majorBidi" w:hAnsiTheme="majorBidi" w:cstheme="majorBidi"/>
          <w:szCs w:val="21"/>
        </w:rPr>
        <w:t>1</w:t>
      </w:r>
      <w:r w:rsidRPr="00E855AB">
        <w:rPr>
          <w:rFonts w:asciiTheme="majorBidi" w:hAnsiTheme="majorBidi" w:cstheme="majorBidi"/>
          <w:szCs w:val="21"/>
        </w:rPr>
        <w:t>月</w:t>
      </w:r>
      <w:r>
        <w:rPr>
          <w:rFonts w:asciiTheme="majorBidi" w:hAnsiTheme="majorBidi" w:cstheme="majorBidi"/>
          <w:szCs w:val="21"/>
        </w:rPr>
        <w:t>15</w:t>
      </w:r>
      <w:r w:rsidRPr="00E855AB">
        <w:rPr>
          <w:rFonts w:asciiTheme="majorBidi" w:hAnsiTheme="majorBidi" w:cstheme="majorBidi"/>
          <w:szCs w:val="21"/>
        </w:rPr>
        <w:t>日第</w:t>
      </w:r>
      <w:r>
        <w:rPr>
          <w:rFonts w:asciiTheme="majorBidi" w:hAnsiTheme="majorBidi" w:cstheme="majorBidi"/>
          <w:szCs w:val="21"/>
        </w:rPr>
        <w:t>24</w:t>
      </w:r>
      <w:r w:rsidRPr="00E855AB">
        <w:rPr>
          <w:rFonts w:asciiTheme="majorBidi" w:hAnsiTheme="majorBidi" w:cstheme="majorBidi"/>
          <w:szCs w:val="21"/>
        </w:rPr>
        <w:t>号政府决议设立的</w:t>
      </w:r>
      <w:r>
        <w:rPr>
          <w:rFonts w:asciiTheme="majorBidi" w:hAnsiTheme="majorBidi" w:cstheme="majorBidi" w:hint="eastAsia"/>
          <w:szCs w:val="21"/>
        </w:rPr>
        <w:t>“</w:t>
      </w:r>
      <w:r w:rsidRPr="00E855AB">
        <w:rPr>
          <w:rFonts w:asciiTheme="majorBidi" w:hAnsiTheme="majorBidi" w:cstheme="majorBidi"/>
          <w:szCs w:val="21"/>
        </w:rPr>
        <w:t>解决暴力侵害儿童问题国家协调中心</w:t>
      </w:r>
      <w:r>
        <w:rPr>
          <w:rFonts w:asciiTheme="majorBidi" w:hAnsiTheme="majorBidi" w:cstheme="majorBidi" w:hint="eastAsia"/>
          <w:szCs w:val="21"/>
        </w:rPr>
        <w:t>”</w:t>
      </w:r>
      <w:r>
        <w:rPr>
          <w:rFonts w:asciiTheme="majorBidi" w:hAnsiTheme="majorBidi" w:cstheme="majorBidi"/>
          <w:szCs w:val="21"/>
        </w:rPr>
        <w:t>，</w:t>
      </w:r>
      <w:r w:rsidRPr="00E855AB">
        <w:rPr>
          <w:rFonts w:asciiTheme="majorBidi" w:hAnsiTheme="majorBidi" w:cstheme="majorBidi"/>
          <w:szCs w:val="21"/>
        </w:rPr>
        <w:t>指挥并有条不紊地开展着保护儿童免遭暴力侵害方面的协调工作</w:t>
      </w:r>
      <w:r>
        <w:rPr>
          <w:rFonts w:asciiTheme="majorBidi" w:hAnsiTheme="majorBidi" w:cstheme="majorBidi"/>
          <w:szCs w:val="21"/>
        </w:rPr>
        <w:t>，</w:t>
      </w:r>
      <w:r w:rsidRPr="00E855AB">
        <w:rPr>
          <w:rFonts w:asciiTheme="majorBidi" w:hAnsiTheme="majorBidi" w:cstheme="majorBidi"/>
          <w:szCs w:val="21"/>
        </w:rPr>
        <w:t>为国家行政机构、警方、学校、校内设施、市政部门、高级领土单位、医疗保健机构以及保护儿童免遭暴力侵害领域的其他行为体之间相互合作和交流信息创造着条件。上文所述法律旨在为各实体之间开展相互合作增强法律上的确定性</w:t>
      </w:r>
      <w:r>
        <w:rPr>
          <w:rFonts w:asciiTheme="majorBidi" w:hAnsiTheme="majorBidi" w:cstheme="majorBidi"/>
          <w:szCs w:val="21"/>
        </w:rPr>
        <w:t>，</w:t>
      </w:r>
      <w:r w:rsidRPr="00E855AB">
        <w:rPr>
          <w:rFonts w:asciiTheme="majorBidi" w:hAnsiTheme="majorBidi" w:cstheme="majorBidi"/>
          <w:szCs w:val="21"/>
        </w:rPr>
        <w:t>并极大地增进斯洛伐克共和国全境面临暴力侵害风险的儿童获得高质量援助服务的机会。在与相关伙伴</w:t>
      </w:r>
      <w:r w:rsidR="005E7C91" w:rsidRPr="005E7C91">
        <w:rPr>
          <w:rFonts w:asciiTheme="majorBidi" w:hAnsiTheme="majorBidi" w:cstheme="majorBidi" w:hint="eastAsia"/>
          <w:spacing w:val="-50"/>
          <w:szCs w:val="21"/>
        </w:rPr>
        <w:t>―</w:t>
      </w:r>
      <w:r w:rsidR="005E7C91" w:rsidRPr="005E7C91">
        <w:rPr>
          <w:rFonts w:asciiTheme="majorBidi" w:hAnsiTheme="majorBidi" w:cstheme="majorBidi" w:hint="eastAsia"/>
          <w:szCs w:val="21"/>
        </w:rPr>
        <w:t>―</w:t>
      </w:r>
      <w:r w:rsidRPr="00E855AB">
        <w:rPr>
          <w:rFonts w:asciiTheme="majorBidi" w:hAnsiTheme="majorBidi" w:cstheme="majorBidi"/>
          <w:szCs w:val="21"/>
        </w:rPr>
        <w:t>即内务部</w:t>
      </w:r>
      <w:r>
        <w:rPr>
          <w:rFonts w:asciiTheme="majorBidi" w:hAnsiTheme="majorBidi" w:cstheme="majorBidi"/>
          <w:szCs w:val="21"/>
        </w:rPr>
        <w:t>，</w:t>
      </w:r>
      <w:r w:rsidRPr="00E855AB">
        <w:rPr>
          <w:rFonts w:asciiTheme="majorBidi" w:hAnsiTheme="majorBidi" w:cstheme="majorBidi"/>
          <w:szCs w:val="21"/>
        </w:rPr>
        <w:t>卫生部</w:t>
      </w:r>
      <w:r>
        <w:rPr>
          <w:rFonts w:asciiTheme="majorBidi" w:hAnsiTheme="majorBidi" w:cstheme="majorBidi"/>
          <w:szCs w:val="21"/>
        </w:rPr>
        <w:t>，</w:t>
      </w:r>
      <w:r w:rsidRPr="00E855AB">
        <w:rPr>
          <w:rFonts w:asciiTheme="majorBidi" w:hAnsiTheme="majorBidi" w:cstheme="majorBidi"/>
          <w:szCs w:val="21"/>
        </w:rPr>
        <w:t>教育、科研和体育部</w:t>
      </w:r>
      <w:r>
        <w:rPr>
          <w:rFonts w:asciiTheme="majorBidi" w:hAnsiTheme="majorBidi" w:cstheme="majorBidi"/>
          <w:szCs w:val="21"/>
        </w:rPr>
        <w:t>，</w:t>
      </w:r>
      <w:r w:rsidRPr="00E855AB">
        <w:rPr>
          <w:rFonts w:asciiTheme="majorBidi" w:hAnsiTheme="majorBidi" w:cstheme="majorBidi"/>
          <w:szCs w:val="21"/>
        </w:rPr>
        <w:t>文化部</w:t>
      </w:r>
      <w:r>
        <w:rPr>
          <w:rFonts w:asciiTheme="majorBidi" w:hAnsiTheme="majorBidi" w:cstheme="majorBidi"/>
          <w:szCs w:val="21"/>
        </w:rPr>
        <w:t>，</w:t>
      </w:r>
      <w:r w:rsidRPr="00E855AB">
        <w:rPr>
          <w:rFonts w:asciiTheme="majorBidi" w:hAnsiTheme="majorBidi" w:cstheme="majorBidi"/>
          <w:szCs w:val="21"/>
        </w:rPr>
        <w:t>司法部的代表以及非政府组织及其他参与儿童保护问题的各方代表</w:t>
      </w:r>
      <w:r w:rsidR="005E7C91" w:rsidRPr="005E7C91">
        <w:rPr>
          <w:rFonts w:asciiTheme="majorBidi" w:hAnsiTheme="majorBidi" w:cstheme="majorBidi" w:hint="eastAsia"/>
          <w:spacing w:val="-50"/>
          <w:szCs w:val="21"/>
        </w:rPr>
        <w:t>―</w:t>
      </w:r>
      <w:r w:rsidR="005E7C91" w:rsidRPr="005E7C91">
        <w:rPr>
          <w:rFonts w:asciiTheme="majorBidi" w:hAnsiTheme="majorBidi" w:cstheme="majorBidi" w:hint="eastAsia"/>
          <w:szCs w:val="21"/>
        </w:rPr>
        <w:t>―</w:t>
      </w:r>
      <w:r w:rsidRPr="00E855AB">
        <w:rPr>
          <w:rFonts w:asciiTheme="majorBidi" w:hAnsiTheme="majorBidi" w:cstheme="majorBidi"/>
          <w:szCs w:val="21"/>
        </w:rPr>
        <w:t>的合作之下</w:t>
      </w:r>
      <w:r>
        <w:rPr>
          <w:rFonts w:asciiTheme="majorBidi" w:hAnsiTheme="majorBidi" w:cstheme="majorBidi"/>
          <w:szCs w:val="21"/>
        </w:rPr>
        <w:t>，</w:t>
      </w:r>
      <w:r w:rsidRPr="00E855AB">
        <w:rPr>
          <w:rFonts w:asciiTheme="majorBidi" w:hAnsiTheme="majorBidi" w:cstheme="majorBidi"/>
          <w:szCs w:val="21"/>
        </w:rPr>
        <w:t>为该领域的所有主题创建了统一的程序。</w:t>
      </w:r>
    </w:p>
    <w:p w:rsidR="00892921" w:rsidRPr="00E855AB" w:rsidRDefault="00892921" w:rsidP="002B3B58">
      <w:pPr>
        <w:pStyle w:val="H23GC"/>
      </w:pPr>
      <w:r w:rsidRPr="00E855AB">
        <w:tab/>
      </w:r>
      <w:r>
        <w:t>(</w:t>
      </w:r>
      <w:r w:rsidRPr="00E855AB">
        <w:t>三</w:t>
      </w:r>
      <w:r>
        <w:t>)</w:t>
      </w:r>
      <w:r w:rsidR="002B3B58">
        <w:tab/>
      </w:r>
      <w:r w:rsidRPr="00E855AB">
        <w:t>残疾人事务专员</w:t>
      </w:r>
    </w:p>
    <w:p w:rsidR="00892921" w:rsidRPr="00E855AB" w:rsidRDefault="00892921" w:rsidP="004D341E">
      <w:pPr>
        <w:pStyle w:val="SingleTxtGC"/>
        <w:tabs>
          <w:tab w:val="clear" w:pos="431"/>
          <w:tab w:val="clear" w:pos="1134"/>
          <w:tab w:val="clear" w:pos="1565"/>
          <w:tab w:val="clear" w:pos="1996"/>
          <w:tab w:val="clear" w:pos="2427"/>
          <w:tab w:val="left" w:pos="567"/>
        </w:tabs>
        <w:rPr>
          <w:rFonts w:asciiTheme="majorBidi" w:hAnsiTheme="majorBidi" w:cstheme="majorBidi"/>
          <w:szCs w:val="21"/>
        </w:rPr>
      </w:pPr>
      <w:r>
        <w:rPr>
          <w:rFonts w:asciiTheme="majorBidi" w:hAnsiTheme="majorBidi" w:cstheme="majorBidi"/>
          <w:szCs w:val="21"/>
        </w:rPr>
        <w:t>144.</w:t>
      </w:r>
      <w:r w:rsidRPr="00E855AB">
        <w:rPr>
          <w:rFonts w:asciiTheme="majorBidi" w:hAnsiTheme="majorBidi" w:cstheme="majorBidi"/>
          <w:szCs w:val="21"/>
        </w:rPr>
        <w:tab/>
      </w:r>
      <w:r w:rsidRPr="00E855AB">
        <w:rPr>
          <w:rFonts w:asciiTheme="majorBidi" w:hAnsiTheme="majorBidi" w:cstheme="majorBidi"/>
          <w:szCs w:val="21"/>
        </w:rPr>
        <w:t>残疾人事务专员通过支持和执行对斯洛伐克具有约束力的国际条约所赋予残疾人的权利</w:t>
      </w:r>
      <w:r>
        <w:rPr>
          <w:rFonts w:asciiTheme="majorBidi" w:hAnsiTheme="majorBidi" w:cstheme="majorBidi"/>
          <w:szCs w:val="21"/>
        </w:rPr>
        <w:t>，</w:t>
      </w:r>
      <w:r w:rsidRPr="00E855AB">
        <w:rPr>
          <w:rFonts w:asciiTheme="majorBidi" w:hAnsiTheme="majorBidi" w:cstheme="majorBidi"/>
          <w:szCs w:val="21"/>
        </w:rPr>
        <w:t>参与保护残疾人的权利。残疾人事务专员是一项独立的机制</w:t>
      </w:r>
      <w:r>
        <w:rPr>
          <w:rFonts w:asciiTheme="majorBidi" w:hAnsiTheme="majorBidi" w:cstheme="majorBidi"/>
          <w:szCs w:val="21"/>
        </w:rPr>
        <w:t>，</w:t>
      </w:r>
      <w:r w:rsidRPr="00E855AB">
        <w:rPr>
          <w:rFonts w:asciiTheme="majorBidi" w:hAnsiTheme="majorBidi" w:cstheme="majorBidi"/>
          <w:szCs w:val="21"/>
        </w:rPr>
        <w:t>在根据某项特别法规在人权保护领域行使职能的其他机制之外单独履行其任务。</w:t>
      </w:r>
    </w:p>
    <w:p w:rsidR="00892921" w:rsidRPr="00E855AB" w:rsidRDefault="00892921" w:rsidP="004D341E">
      <w:pPr>
        <w:pStyle w:val="SingleTxtGC"/>
        <w:tabs>
          <w:tab w:val="clear" w:pos="431"/>
          <w:tab w:val="clear" w:pos="1134"/>
          <w:tab w:val="clear" w:pos="1565"/>
          <w:tab w:val="clear" w:pos="1996"/>
          <w:tab w:val="clear" w:pos="2427"/>
          <w:tab w:val="left" w:pos="567"/>
        </w:tabs>
        <w:rPr>
          <w:rFonts w:asciiTheme="majorBidi" w:hAnsiTheme="majorBidi" w:cstheme="majorBidi"/>
          <w:szCs w:val="21"/>
        </w:rPr>
      </w:pPr>
      <w:r>
        <w:rPr>
          <w:rFonts w:asciiTheme="majorBidi" w:hAnsiTheme="majorBidi" w:cstheme="majorBidi"/>
          <w:szCs w:val="21"/>
        </w:rPr>
        <w:t>145.</w:t>
      </w:r>
      <w:r w:rsidRPr="00E855AB">
        <w:rPr>
          <w:rFonts w:asciiTheme="majorBidi" w:hAnsiTheme="majorBidi" w:cstheme="majorBidi"/>
          <w:szCs w:val="21"/>
        </w:rPr>
        <w:tab/>
      </w:r>
      <w:r w:rsidRPr="00E855AB">
        <w:rPr>
          <w:rFonts w:asciiTheme="majorBidi" w:hAnsiTheme="majorBidi" w:cstheme="majorBidi"/>
          <w:szCs w:val="21"/>
        </w:rPr>
        <w:t>根据关于儿童事务专员和残疾人事务专员的第</w:t>
      </w:r>
      <w:r>
        <w:rPr>
          <w:rFonts w:asciiTheme="majorBidi" w:hAnsiTheme="majorBidi" w:cstheme="majorBidi"/>
          <w:szCs w:val="21"/>
        </w:rPr>
        <w:t>176/2</w:t>
      </w:r>
      <w:r w:rsidRPr="00E855AB">
        <w:rPr>
          <w:rFonts w:asciiTheme="majorBidi" w:hAnsiTheme="majorBidi" w:cstheme="majorBidi"/>
          <w:szCs w:val="21"/>
        </w:rPr>
        <w:t>0</w:t>
      </w:r>
      <w:r>
        <w:rPr>
          <w:rFonts w:asciiTheme="majorBidi" w:hAnsiTheme="majorBidi" w:cstheme="majorBidi"/>
          <w:szCs w:val="21"/>
        </w:rPr>
        <w:t>15</w:t>
      </w:r>
      <w:r w:rsidRPr="00E855AB">
        <w:rPr>
          <w:rFonts w:asciiTheme="majorBidi" w:hAnsiTheme="majorBidi" w:cstheme="majorBidi"/>
          <w:szCs w:val="21"/>
        </w:rPr>
        <w:t>号法修订版第</w:t>
      </w:r>
      <w:r>
        <w:rPr>
          <w:rFonts w:asciiTheme="majorBidi" w:hAnsiTheme="majorBidi" w:cstheme="majorBidi"/>
          <w:szCs w:val="21"/>
        </w:rPr>
        <w:t>8</w:t>
      </w:r>
      <w:r w:rsidRPr="00E855AB">
        <w:rPr>
          <w:rFonts w:asciiTheme="majorBidi" w:hAnsiTheme="majorBidi" w:cstheme="majorBidi"/>
          <w:szCs w:val="21"/>
        </w:rPr>
        <w:t>条的规定</w:t>
      </w:r>
      <w:r>
        <w:rPr>
          <w:rFonts w:asciiTheme="majorBidi" w:hAnsiTheme="majorBidi" w:cstheme="majorBidi"/>
          <w:szCs w:val="21"/>
        </w:rPr>
        <w:t>，</w:t>
      </w:r>
      <w:r w:rsidRPr="00E855AB">
        <w:rPr>
          <w:rFonts w:asciiTheme="majorBidi" w:hAnsiTheme="majorBidi" w:cstheme="majorBidi"/>
          <w:szCs w:val="21"/>
        </w:rPr>
        <w:t>人人有权提请残疾人事务专员处理残疾人权利遭侵犯或遭威胁情事。不具备完全法律行为能力或被剥夺了法律行为能力的自然人有权在其法定代理人不知情的情况下</w:t>
      </w:r>
      <w:r>
        <w:rPr>
          <w:rFonts w:asciiTheme="majorBidi" w:hAnsiTheme="majorBidi" w:cstheme="majorBidi"/>
          <w:szCs w:val="21"/>
        </w:rPr>
        <w:t>，</w:t>
      </w:r>
      <w:r w:rsidRPr="00E855AB">
        <w:rPr>
          <w:rFonts w:asciiTheme="majorBidi" w:hAnsiTheme="majorBidi" w:cstheme="majorBidi"/>
          <w:szCs w:val="21"/>
        </w:rPr>
        <w:t>直接或通过他人与残疾人事务专员联系。</w:t>
      </w:r>
      <w:r w:rsidRPr="00E855AB">
        <w:rPr>
          <w:rFonts w:asciiTheme="majorBidi" w:hAnsiTheme="majorBidi" w:cstheme="majorBidi"/>
          <w:szCs w:val="21"/>
        </w:rPr>
        <w:t xml:space="preserve"> </w:t>
      </w:r>
    </w:p>
    <w:p w:rsidR="00892921" w:rsidRPr="00E855AB" w:rsidRDefault="00892921" w:rsidP="002B3B58">
      <w:pPr>
        <w:pStyle w:val="H23GC"/>
      </w:pPr>
      <w:r w:rsidRPr="00E855AB">
        <w:tab/>
      </w:r>
      <w:r>
        <w:t>(</w:t>
      </w:r>
      <w:r w:rsidRPr="00E855AB">
        <w:t>四</w:t>
      </w:r>
      <w:r>
        <w:t>)</w:t>
      </w:r>
      <w:r w:rsidR="002B3B58">
        <w:tab/>
      </w:r>
      <w:r w:rsidRPr="00E855AB">
        <w:t>斯洛伐克国家人权中心</w:t>
      </w:r>
    </w:p>
    <w:p w:rsidR="00892921" w:rsidRPr="00E855AB" w:rsidRDefault="00892921" w:rsidP="004D341E">
      <w:pPr>
        <w:pStyle w:val="SingleTxtGC"/>
        <w:tabs>
          <w:tab w:val="clear" w:pos="431"/>
          <w:tab w:val="clear" w:pos="1134"/>
          <w:tab w:val="clear" w:pos="1565"/>
          <w:tab w:val="clear" w:pos="1996"/>
          <w:tab w:val="clear" w:pos="2427"/>
          <w:tab w:val="left" w:pos="567"/>
        </w:tabs>
        <w:rPr>
          <w:rFonts w:asciiTheme="majorBidi" w:hAnsiTheme="majorBidi" w:cstheme="majorBidi"/>
          <w:szCs w:val="21"/>
        </w:rPr>
      </w:pPr>
      <w:r>
        <w:rPr>
          <w:rFonts w:asciiTheme="majorBidi" w:hAnsiTheme="majorBidi" w:cstheme="majorBidi"/>
          <w:szCs w:val="21"/>
        </w:rPr>
        <w:t>146.</w:t>
      </w:r>
      <w:r w:rsidRPr="00E855AB">
        <w:rPr>
          <w:rFonts w:asciiTheme="majorBidi" w:hAnsiTheme="majorBidi" w:cstheme="majorBidi"/>
          <w:szCs w:val="21"/>
        </w:rPr>
        <w:tab/>
      </w:r>
      <w:r w:rsidRPr="00E855AB">
        <w:rPr>
          <w:rFonts w:asciiTheme="majorBidi" w:hAnsiTheme="majorBidi" w:cstheme="majorBidi"/>
          <w:szCs w:val="21"/>
        </w:rPr>
        <w:t>斯洛伐克国家人权中心系于</w:t>
      </w:r>
      <w:r>
        <w:rPr>
          <w:rFonts w:asciiTheme="majorBidi" w:hAnsiTheme="majorBidi" w:cstheme="majorBidi"/>
          <w:szCs w:val="21"/>
        </w:rPr>
        <w:t>1994</w:t>
      </w:r>
      <w:r w:rsidRPr="00E855AB">
        <w:rPr>
          <w:rFonts w:asciiTheme="majorBidi" w:hAnsiTheme="majorBidi" w:cstheme="majorBidi"/>
          <w:szCs w:val="21"/>
        </w:rPr>
        <w:t>年根据关于建立斯洛伐克国家人权中心的第</w:t>
      </w:r>
      <w:r>
        <w:rPr>
          <w:rFonts w:asciiTheme="majorBidi" w:hAnsiTheme="majorBidi" w:cstheme="majorBidi"/>
          <w:szCs w:val="21"/>
        </w:rPr>
        <w:t>3</w:t>
      </w:r>
      <w:r w:rsidRPr="00E855AB">
        <w:rPr>
          <w:rFonts w:asciiTheme="majorBidi" w:hAnsiTheme="majorBidi" w:cstheme="majorBidi"/>
          <w:szCs w:val="21"/>
        </w:rPr>
        <w:t>0</w:t>
      </w:r>
      <w:r>
        <w:rPr>
          <w:rFonts w:asciiTheme="majorBidi" w:hAnsiTheme="majorBidi" w:cstheme="majorBidi"/>
          <w:szCs w:val="21"/>
        </w:rPr>
        <w:t>8/1993</w:t>
      </w:r>
      <w:r w:rsidRPr="00E855AB">
        <w:rPr>
          <w:rFonts w:asciiTheme="majorBidi" w:hAnsiTheme="majorBidi" w:cstheme="majorBidi"/>
          <w:szCs w:val="21"/>
        </w:rPr>
        <w:t>号法修订版建立。该中心承担国家人权机构的工作。该中心根据其职能</w:t>
      </w:r>
      <w:r>
        <w:rPr>
          <w:rFonts w:asciiTheme="majorBidi" w:hAnsiTheme="majorBidi" w:cstheme="majorBidi"/>
          <w:szCs w:val="21"/>
        </w:rPr>
        <w:t>，</w:t>
      </w:r>
      <w:r w:rsidRPr="00E855AB">
        <w:rPr>
          <w:rFonts w:asciiTheme="majorBidi" w:hAnsiTheme="majorBidi" w:cstheme="majorBidi"/>
          <w:szCs w:val="21"/>
        </w:rPr>
        <w:t>对尊重人权的情况进行监测和评价</w:t>
      </w:r>
      <w:r>
        <w:rPr>
          <w:rFonts w:asciiTheme="majorBidi" w:hAnsiTheme="majorBidi" w:cstheme="majorBidi"/>
          <w:szCs w:val="21"/>
        </w:rPr>
        <w:t>，</w:t>
      </w:r>
      <w:r w:rsidRPr="00E855AB">
        <w:rPr>
          <w:rFonts w:asciiTheme="majorBidi" w:hAnsiTheme="majorBidi" w:cstheme="majorBidi"/>
          <w:szCs w:val="21"/>
        </w:rPr>
        <w:t>开展研究和调查以提供人权和基本</w:t>
      </w:r>
      <w:r w:rsidRPr="00E855AB">
        <w:rPr>
          <w:rFonts w:asciiTheme="majorBidi" w:hAnsiTheme="majorBidi" w:cstheme="majorBidi"/>
          <w:szCs w:val="21"/>
        </w:rPr>
        <w:lastRenderedPageBreak/>
        <w:t>自由相关数据</w:t>
      </w:r>
      <w:r>
        <w:rPr>
          <w:rFonts w:asciiTheme="majorBidi" w:hAnsiTheme="majorBidi" w:cstheme="majorBidi"/>
          <w:szCs w:val="21"/>
        </w:rPr>
        <w:t>，</w:t>
      </w:r>
      <w:r w:rsidRPr="00E855AB">
        <w:rPr>
          <w:rFonts w:asciiTheme="majorBidi" w:hAnsiTheme="majorBidi" w:cstheme="majorBidi"/>
          <w:szCs w:val="21"/>
        </w:rPr>
        <w:t>收集和传播人权信息</w:t>
      </w:r>
      <w:r>
        <w:rPr>
          <w:rFonts w:asciiTheme="majorBidi" w:hAnsiTheme="majorBidi" w:cstheme="majorBidi"/>
          <w:szCs w:val="21"/>
        </w:rPr>
        <w:t>，</w:t>
      </w:r>
      <w:r w:rsidRPr="00E855AB">
        <w:rPr>
          <w:rFonts w:asciiTheme="majorBidi" w:hAnsiTheme="majorBidi" w:cstheme="majorBidi"/>
          <w:szCs w:val="21"/>
        </w:rPr>
        <w:t>并开展记录工作。该中心有权要求法院、检察院、其他国家公权机关、地方和相关自治机构以及其他机构就尊重人权的情况提供相关信息。</w:t>
      </w:r>
    </w:p>
    <w:p w:rsidR="00892921" w:rsidRPr="00E855AB" w:rsidRDefault="00892921" w:rsidP="004D341E">
      <w:pPr>
        <w:pStyle w:val="SingleTxtGC"/>
        <w:tabs>
          <w:tab w:val="clear" w:pos="431"/>
          <w:tab w:val="clear" w:pos="1134"/>
          <w:tab w:val="clear" w:pos="1565"/>
          <w:tab w:val="clear" w:pos="1996"/>
          <w:tab w:val="clear" w:pos="2427"/>
          <w:tab w:val="left" w:pos="567"/>
        </w:tabs>
        <w:rPr>
          <w:rFonts w:asciiTheme="majorBidi" w:hAnsiTheme="majorBidi" w:cstheme="majorBidi"/>
          <w:szCs w:val="21"/>
        </w:rPr>
      </w:pPr>
      <w:r>
        <w:rPr>
          <w:rFonts w:asciiTheme="majorBidi" w:hAnsiTheme="majorBidi" w:cstheme="majorBidi"/>
          <w:szCs w:val="21"/>
        </w:rPr>
        <w:t>147.</w:t>
      </w:r>
      <w:r w:rsidRPr="00E855AB">
        <w:rPr>
          <w:rFonts w:asciiTheme="majorBidi" w:hAnsiTheme="majorBidi" w:cstheme="majorBidi"/>
          <w:szCs w:val="21"/>
        </w:rPr>
        <w:tab/>
      </w:r>
      <w:r>
        <w:rPr>
          <w:rFonts w:asciiTheme="majorBidi" w:hAnsiTheme="majorBidi" w:cstheme="majorBidi"/>
          <w:szCs w:val="21"/>
        </w:rPr>
        <w:t>2</w:t>
      </w:r>
      <w:r w:rsidRPr="00E855AB">
        <w:rPr>
          <w:rFonts w:asciiTheme="majorBidi" w:hAnsiTheme="majorBidi" w:cstheme="majorBidi"/>
          <w:szCs w:val="21"/>
        </w:rPr>
        <w:t>00</w:t>
      </w:r>
      <w:r>
        <w:rPr>
          <w:rFonts w:asciiTheme="majorBidi" w:hAnsiTheme="majorBidi" w:cstheme="majorBidi"/>
          <w:szCs w:val="21"/>
        </w:rPr>
        <w:t>4</w:t>
      </w:r>
      <w:r w:rsidRPr="00E855AB">
        <w:rPr>
          <w:rFonts w:asciiTheme="majorBidi" w:hAnsiTheme="majorBidi" w:cstheme="majorBidi"/>
          <w:szCs w:val="21"/>
        </w:rPr>
        <w:t>年</w:t>
      </w:r>
      <w:r>
        <w:rPr>
          <w:rFonts w:asciiTheme="majorBidi" w:hAnsiTheme="majorBidi" w:cstheme="majorBidi"/>
          <w:szCs w:val="21"/>
        </w:rPr>
        <w:t>，</w:t>
      </w:r>
      <w:r w:rsidRPr="00E855AB">
        <w:rPr>
          <w:rFonts w:asciiTheme="majorBidi" w:hAnsiTheme="majorBidi" w:cstheme="majorBidi"/>
          <w:szCs w:val="21"/>
        </w:rPr>
        <w:t>该中心成为斯洛伐克的反歧视机构</w:t>
      </w:r>
      <w:r>
        <w:rPr>
          <w:rFonts w:asciiTheme="majorBidi" w:hAnsiTheme="majorBidi" w:cstheme="majorBidi"/>
          <w:szCs w:val="21"/>
        </w:rPr>
        <w:t>(</w:t>
      </w:r>
      <w:r w:rsidRPr="00E855AB">
        <w:rPr>
          <w:rFonts w:asciiTheme="majorBidi" w:hAnsiTheme="majorBidi" w:cstheme="majorBidi"/>
          <w:szCs w:val="21"/>
        </w:rPr>
        <w:t>平等机构</w:t>
      </w:r>
      <w:r>
        <w:rPr>
          <w:rFonts w:asciiTheme="majorBidi" w:hAnsiTheme="majorBidi" w:cstheme="majorBidi"/>
          <w:szCs w:val="21"/>
        </w:rPr>
        <w:t>)</w:t>
      </w:r>
      <w:r>
        <w:rPr>
          <w:rFonts w:asciiTheme="majorBidi" w:hAnsiTheme="majorBidi" w:cstheme="majorBidi"/>
          <w:szCs w:val="21"/>
        </w:rPr>
        <w:t>，</w:t>
      </w:r>
      <w:r w:rsidRPr="00E855AB">
        <w:rPr>
          <w:rFonts w:asciiTheme="majorBidi" w:hAnsiTheme="majorBidi" w:cstheme="majorBidi"/>
          <w:szCs w:val="21"/>
        </w:rPr>
        <w:t>即负责评估《反歧视法》所规定的平等待遇原则遵守情况的机构。</w:t>
      </w:r>
      <w:r w:rsidRPr="00E855AB">
        <w:rPr>
          <w:rStyle w:val="a9"/>
          <w:rFonts w:asciiTheme="majorBidi" w:eastAsia="宋体" w:hAnsiTheme="majorBidi" w:cstheme="majorBidi"/>
          <w:szCs w:val="21"/>
        </w:rPr>
        <w:footnoteReference w:id="111"/>
      </w:r>
      <w:r w:rsidRPr="00E855AB">
        <w:rPr>
          <w:rFonts w:asciiTheme="majorBidi" w:hAnsiTheme="majorBidi" w:cstheme="majorBidi"/>
          <w:szCs w:val="21"/>
        </w:rPr>
        <w:t xml:space="preserve"> </w:t>
      </w:r>
      <w:r w:rsidRPr="00E855AB">
        <w:rPr>
          <w:rFonts w:asciiTheme="majorBidi" w:hAnsiTheme="majorBidi" w:cstheme="majorBidi"/>
          <w:szCs w:val="21"/>
        </w:rPr>
        <w:t>该中心就歧视问题开展独立调查并提供专家意见</w:t>
      </w:r>
      <w:r>
        <w:rPr>
          <w:rFonts w:asciiTheme="majorBidi" w:hAnsiTheme="majorBidi" w:cstheme="majorBidi"/>
          <w:szCs w:val="21"/>
        </w:rPr>
        <w:t>，</w:t>
      </w:r>
      <w:r w:rsidRPr="00E855AB">
        <w:rPr>
          <w:rFonts w:asciiTheme="majorBidi" w:hAnsiTheme="majorBidi" w:cstheme="majorBidi"/>
          <w:szCs w:val="21"/>
        </w:rPr>
        <w:t>有权在平等待遇原则遭违反情事中代理诉讼方</w:t>
      </w:r>
      <w:r>
        <w:rPr>
          <w:rFonts w:asciiTheme="majorBidi" w:hAnsiTheme="majorBidi" w:cstheme="majorBidi"/>
          <w:szCs w:val="21"/>
        </w:rPr>
        <w:t>，</w:t>
      </w:r>
      <w:r w:rsidRPr="00E855AB">
        <w:rPr>
          <w:rFonts w:asciiTheme="majorBidi" w:hAnsiTheme="majorBidi" w:cstheme="majorBidi"/>
          <w:szCs w:val="21"/>
        </w:rPr>
        <w:t>向歧视和不容忍行为的受害人提供法律援助</w:t>
      </w:r>
      <w:r>
        <w:rPr>
          <w:rFonts w:asciiTheme="majorBidi" w:hAnsiTheme="majorBidi" w:cstheme="majorBidi"/>
          <w:szCs w:val="21"/>
        </w:rPr>
        <w:t>，</w:t>
      </w:r>
      <w:r w:rsidRPr="00E855AB">
        <w:rPr>
          <w:rFonts w:asciiTheme="majorBidi" w:hAnsiTheme="majorBidi" w:cstheme="majorBidi"/>
          <w:szCs w:val="21"/>
        </w:rPr>
        <w:t>就种族主义、仇外心理和反犹太主义问题收集和提供相关信息。</w:t>
      </w:r>
      <w:r w:rsidRPr="00E855AB">
        <w:rPr>
          <w:rFonts w:asciiTheme="majorBidi" w:hAnsiTheme="majorBidi" w:cstheme="majorBidi"/>
          <w:szCs w:val="21"/>
        </w:rPr>
        <w:t xml:space="preserve"> </w:t>
      </w:r>
    </w:p>
    <w:p w:rsidR="00892921" w:rsidRPr="00E855AB" w:rsidRDefault="00892921" w:rsidP="004D341E">
      <w:pPr>
        <w:pStyle w:val="SingleTxtGC"/>
        <w:tabs>
          <w:tab w:val="clear" w:pos="431"/>
          <w:tab w:val="clear" w:pos="1134"/>
          <w:tab w:val="clear" w:pos="1565"/>
          <w:tab w:val="clear" w:pos="1996"/>
          <w:tab w:val="clear" w:pos="2427"/>
          <w:tab w:val="left" w:pos="567"/>
        </w:tabs>
        <w:rPr>
          <w:rFonts w:asciiTheme="majorBidi" w:hAnsiTheme="majorBidi" w:cstheme="majorBidi"/>
          <w:szCs w:val="21"/>
        </w:rPr>
      </w:pPr>
      <w:r>
        <w:rPr>
          <w:rFonts w:asciiTheme="majorBidi" w:hAnsiTheme="majorBidi" w:cstheme="majorBidi"/>
          <w:szCs w:val="21"/>
        </w:rPr>
        <w:t>148.</w:t>
      </w:r>
      <w:r w:rsidRPr="00E855AB">
        <w:rPr>
          <w:rFonts w:asciiTheme="majorBidi" w:hAnsiTheme="majorBidi" w:cstheme="majorBidi"/>
          <w:szCs w:val="21"/>
        </w:rPr>
        <w:tab/>
      </w:r>
      <w:r w:rsidRPr="00E855AB">
        <w:rPr>
          <w:rFonts w:asciiTheme="majorBidi" w:hAnsiTheme="majorBidi" w:cstheme="majorBidi"/>
          <w:szCs w:val="21"/>
        </w:rPr>
        <w:t>斯洛伐克共和国司法部就《巴黎原则》、国家人权机构全球联盟的建议及其与斯洛伐克国家人权中心和公共维权专员相关法律是否相符编写了深度分析报告。分析报告当中纳入了国际监测机构提出的建议。随后</w:t>
      </w:r>
      <w:r>
        <w:rPr>
          <w:rFonts w:asciiTheme="majorBidi" w:hAnsiTheme="majorBidi" w:cstheme="majorBidi"/>
          <w:szCs w:val="21"/>
        </w:rPr>
        <w:t>，</w:t>
      </w:r>
      <w:r w:rsidRPr="00E855AB">
        <w:rPr>
          <w:rFonts w:asciiTheme="majorBidi" w:hAnsiTheme="majorBidi" w:cstheme="majorBidi"/>
          <w:szCs w:val="21"/>
        </w:rPr>
        <w:t>斯洛伐克共和国司法部就修改法律的可能性举行了一场公开讨论</w:t>
      </w:r>
      <w:r>
        <w:rPr>
          <w:rFonts w:asciiTheme="majorBidi" w:hAnsiTheme="majorBidi" w:cstheme="majorBidi"/>
          <w:szCs w:val="21"/>
        </w:rPr>
        <w:t>，</w:t>
      </w:r>
      <w:r w:rsidRPr="00E855AB">
        <w:rPr>
          <w:rFonts w:asciiTheme="majorBidi" w:hAnsiTheme="majorBidi" w:cstheme="majorBidi"/>
          <w:szCs w:val="21"/>
        </w:rPr>
        <w:t>并</w:t>
      </w:r>
      <w:proofErr w:type="gramStart"/>
      <w:r w:rsidRPr="00E855AB">
        <w:rPr>
          <w:rFonts w:asciiTheme="majorBidi" w:hAnsiTheme="majorBidi" w:cstheme="majorBidi"/>
          <w:szCs w:val="21"/>
        </w:rPr>
        <w:t>特别</w:t>
      </w:r>
      <w:proofErr w:type="gramEnd"/>
      <w:r w:rsidRPr="00E855AB">
        <w:rPr>
          <w:rFonts w:asciiTheme="majorBidi" w:hAnsiTheme="majorBidi" w:cstheme="majorBidi"/>
          <w:szCs w:val="21"/>
        </w:rPr>
        <w:t>与斯洛伐克国家人权中心进行了磋商。后者直接参与了立法提案的起草工作。</w:t>
      </w:r>
      <w:r>
        <w:rPr>
          <w:rFonts w:asciiTheme="majorBidi" w:hAnsiTheme="majorBidi" w:cstheme="majorBidi"/>
          <w:szCs w:val="21"/>
        </w:rPr>
        <w:t>2</w:t>
      </w:r>
      <w:r w:rsidRPr="00E855AB">
        <w:rPr>
          <w:rFonts w:asciiTheme="majorBidi" w:hAnsiTheme="majorBidi" w:cstheme="majorBidi"/>
          <w:szCs w:val="21"/>
        </w:rPr>
        <w:t>0</w:t>
      </w:r>
      <w:r>
        <w:rPr>
          <w:rFonts w:asciiTheme="majorBidi" w:hAnsiTheme="majorBidi" w:cstheme="majorBidi"/>
          <w:szCs w:val="21"/>
        </w:rPr>
        <w:t>18</w:t>
      </w:r>
      <w:r w:rsidRPr="00E855AB">
        <w:rPr>
          <w:rFonts w:asciiTheme="majorBidi" w:hAnsiTheme="majorBidi" w:cstheme="majorBidi"/>
          <w:szCs w:val="21"/>
        </w:rPr>
        <w:t>年</w:t>
      </w:r>
      <w:r>
        <w:rPr>
          <w:rFonts w:asciiTheme="majorBidi" w:hAnsiTheme="majorBidi" w:cstheme="majorBidi"/>
          <w:szCs w:val="21"/>
        </w:rPr>
        <w:t>12</w:t>
      </w:r>
      <w:r w:rsidRPr="00E855AB">
        <w:rPr>
          <w:rFonts w:asciiTheme="majorBidi" w:hAnsiTheme="majorBidi" w:cstheme="majorBidi"/>
          <w:szCs w:val="21"/>
        </w:rPr>
        <w:t>月</w:t>
      </w:r>
      <w:r>
        <w:rPr>
          <w:rFonts w:asciiTheme="majorBidi" w:hAnsiTheme="majorBidi" w:cstheme="majorBidi"/>
          <w:szCs w:val="21"/>
        </w:rPr>
        <w:t>，</w:t>
      </w:r>
      <w:r w:rsidRPr="00E855AB">
        <w:rPr>
          <w:rFonts w:asciiTheme="majorBidi" w:hAnsiTheme="majorBidi" w:cstheme="majorBidi"/>
          <w:szCs w:val="21"/>
        </w:rPr>
        <w:t>斯洛伐克共和国司法部向斯洛伐克共和国政府提交了《斯洛伐克国家人权中心设立法》修正草案。该修正草案旨在尽可能与《巴黎原则》和国家人权机构全球联盟的建议相符合。斯洛伐克政府于</w:t>
      </w:r>
      <w:r>
        <w:rPr>
          <w:rFonts w:asciiTheme="majorBidi" w:hAnsiTheme="majorBidi" w:cstheme="majorBidi"/>
          <w:szCs w:val="21"/>
        </w:rPr>
        <w:t>2</w:t>
      </w:r>
      <w:r w:rsidRPr="00E855AB">
        <w:rPr>
          <w:rFonts w:asciiTheme="majorBidi" w:hAnsiTheme="majorBidi" w:cstheme="majorBidi"/>
          <w:szCs w:val="21"/>
        </w:rPr>
        <w:t>0</w:t>
      </w:r>
      <w:r>
        <w:rPr>
          <w:rFonts w:asciiTheme="majorBidi" w:hAnsiTheme="majorBidi" w:cstheme="majorBidi"/>
          <w:szCs w:val="21"/>
        </w:rPr>
        <w:t>19</w:t>
      </w:r>
      <w:r w:rsidRPr="00E855AB">
        <w:rPr>
          <w:rFonts w:asciiTheme="majorBidi" w:hAnsiTheme="majorBidi" w:cstheme="majorBidi"/>
          <w:szCs w:val="21"/>
        </w:rPr>
        <w:t>年</w:t>
      </w:r>
      <w:r>
        <w:rPr>
          <w:rFonts w:asciiTheme="majorBidi" w:hAnsiTheme="majorBidi" w:cstheme="majorBidi"/>
          <w:szCs w:val="21"/>
        </w:rPr>
        <w:t>1</w:t>
      </w:r>
      <w:r w:rsidRPr="00E855AB">
        <w:rPr>
          <w:rFonts w:asciiTheme="majorBidi" w:hAnsiTheme="majorBidi" w:cstheme="majorBidi"/>
          <w:szCs w:val="21"/>
        </w:rPr>
        <w:t>月</w:t>
      </w:r>
      <w:r>
        <w:rPr>
          <w:rFonts w:asciiTheme="majorBidi" w:hAnsiTheme="majorBidi" w:cstheme="majorBidi"/>
          <w:szCs w:val="21"/>
        </w:rPr>
        <w:t>9</w:t>
      </w:r>
      <w:r w:rsidRPr="00E855AB">
        <w:rPr>
          <w:rFonts w:asciiTheme="majorBidi" w:hAnsiTheme="majorBidi" w:cstheme="majorBidi"/>
          <w:szCs w:val="21"/>
        </w:rPr>
        <w:t>日批准了该修正草案。与上述规定一道</w:t>
      </w:r>
      <w:r>
        <w:rPr>
          <w:rFonts w:asciiTheme="majorBidi" w:hAnsiTheme="majorBidi" w:cstheme="majorBidi"/>
          <w:szCs w:val="21"/>
        </w:rPr>
        <w:t>，</w:t>
      </w:r>
      <w:r w:rsidRPr="00E855AB">
        <w:rPr>
          <w:rFonts w:asciiTheme="majorBidi" w:hAnsiTheme="majorBidi" w:cstheme="majorBidi"/>
          <w:szCs w:val="21"/>
        </w:rPr>
        <w:t>还商定增加斯洛伐克国家人权中心的员额和物资水平。自</w:t>
      </w:r>
      <w:r>
        <w:rPr>
          <w:rFonts w:asciiTheme="majorBidi" w:hAnsiTheme="majorBidi" w:cstheme="majorBidi"/>
          <w:szCs w:val="21"/>
        </w:rPr>
        <w:t>2</w:t>
      </w:r>
      <w:r w:rsidRPr="00E855AB">
        <w:rPr>
          <w:rFonts w:asciiTheme="majorBidi" w:hAnsiTheme="majorBidi" w:cstheme="majorBidi"/>
          <w:szCs w:val="21"/>
        </w:rPr>
        <w:t>0</w:t>
      </w:r>
      <w:r>
        <w:rPr>
          <w:rFonts w:asciiTheme="majorBidi" w:hAnsiTheme="majorBidi" w:cstheme="majorBidi"/>
          <w:szCs w:val="21"/>
        </w:rPr>
        <w:t>19</w:t>
      </w:r>
      <w:r w:rsidRPr="00E855AB">
        <w:rPr>
          <w:rFonts w:asciiTheme="majorBidi" w:hAnsiTheme="majorBidi" w:cstheme="majorBidi"/>
          <w:szCs w:val="21"/>
        </w:rPr>
        <w:t>年以来预算增长了</w:t>
      </w:r>
      <w:r>
        <w:rPr>
          <w:rFonts w:asciiTheme="majorBidi" w:hAnsiTheme="majorBidi" w:cstheme="majorBidi"/>
          <w:szCs w:val="21"/>
        </w:rPr>
        <w:t>4</w:t>
      </w:r>
      <w:r w:rsidRPr="00E855AB">
        <w:rPr>
          <w:rFonts w:asciiTheme="majorBidi" w:hAnsiTheme="majorBidi" w:cstheme="majorBidi"/>
          <w:szCs w:val="21"/>
        </w:rPr>
        <w:t>0</w:t>
      </w:r>
      <w:r>
        <w:rPr>
          <w:rFonts w:asciiTheme="majorBidi" w:hAnsiTheme="majorBidi" w:cstheme="majorBidi"/>
          <w:szCs w:val="21"/>
        </w:rPr>
        <w:t>%</w:t>
      </w:r>
      <w:r>
        <w:rPr>
          <w:rFonts w:asciiTheme="majorBidi" w:hAnsiTheme="majorBidi" w:cstheme="majorBidi"/>
          <w:szCs w:val="21"/>
        </w:rPr>
        <w:t>，</w:t>
      </w:r>
      <w:r w:rsidRPr="00E855AB">
        <w:rPr>
          <w:rFonts w:asciiTheme="majorBidi" w:hAnsiTheme="majorBidi" w:cstheme="majorBidi"/>
          <w:szCs w:val="21"/>
        </w:rPr>
        <w:t>并预计创设</w:t>
      </w:r>
      <w:r>
        <w:rPr>
          <w:rFonts w:asciiTheme="majorBidi" w:hAnsiTheme="majorBidi" w:cstheme="majorBidi"/>
          <w:szCs w:val="21"/>
        </w:rPr>
        <w:t>7</w:t>
      </w:r>
      <w:r w:rsidRPr="00E855AB">
        <w:rPr>
          <w:rFonts w:asciiTheme="majorBidi" w:hAnsiTheme="majorBidi" w:cstheme="majorBidi"/>
          <w:szCs w:val="21"/>
        </w:rPr>
        <w:t>个新的工作岗位。但是</w:t>
      </w:r>
      <w:r>
        <w:rPr>
          <w:rFonts w:asciiTheme="majorBidi" w:hAnsiTheme="majorBidi" w:cstheme="majorBidi"/>
          <w:szCs w:val="21"/>
        </w:rPr>
        <w:t>，</w:t>
      </w:r>
      <w:r w:rsidRPr="00E855AB">
        <w:rPr>
          <w:rFonts w:asciiTheme="majorBidi" w:hAnsiTheme="majorBidi" w:cstheme="majorBidi"/>
          <w:szCs w:val="21"/>
        </w:rPr>
        <w:t>斯洛伐克共和国国民议会在</w:t>
      </w:r>
      <w:r>
        <w:rPr>
          <w:rFonts w:asciiTheme="majorBidi" w:hAnsiTheme="majorBidi" w:cstheme="majorBidi"/>
          <w:szCs w:val="21"/>
        </w:rPr>
        <w:t>2</w:t>
      </w:r>
      <w:r w:rsidRPr="00E855AB">
        <w:rPr>
          <w:rFonts w:asciiTheme="majorBidi" w:hAnsiTheme="majorBidi" w:cstheme="majorBidi"/>
          <w:szCs w:val="21"/>
        </w:rPr>
        <w:t>0</w:t>
      </w:r>
      <w:r>
        <w:rPr>
          <w:rFonts w:asciiTheme="majorBidi" w:hAnsiTheme="majorBidi" w:cstheme="majorBidi"/>
          <w:szCs w:val="21"/>
        </w:rPr>
        <w:t>19</w:t>
      </w:r>
      <w:r w:rsidRPr="00E855AB">
        <w:rPr>
          <w:rFonts w:asciiTheme="majorBidi" w:hAnsiTheme="majorBidi" w:cstheme="majorBidi"/>
          <w:szCs w:val="21"/>
        </w:rPr>
        <w:t>年</w:t>
      </w:r>
      <w:r>
        <w:rPr>
          <w:rFonts w:asciiTheme="majorBidi" w:hAnsiTheme="majorBidi" w:cstheme="majorBidi"/>
          <w:szCs w:val="21"/>
        </w:rPr>
        <w:t>6</w:t>
      </w:r>
      <w:r w:rsidRPr="00E855AB">
        <w:rPr>
          <w:rFonts w:asciiTheme="majorBidi" w:hAnsiTheme="majorBidi" w:cstheme="majorBidi"/>
          <w:szCs w:val="21"/>
        </w:rPr>
        <w:t>月</w:t>
      </w:r>
      <w:r>
        <w:rPr>
          <w:rFonts w:asciiTheme="majorBidi" w:hAnsiTheme="majorBidi" w:cstheme="majorBidi"/>
          <w:szCs w:val="21"/>
        </w:rPr>
        <w:t>26</w:t>
      </w:r>
      <w:r w:rsidRPr="00E855AB">
        <w:rPr>
          <w:rFonts w:asciiTheme="majorBidi" w:hAnsiTheme="majorBidi" w:cstheme="majorBidi"/>
          <w:szCs w:val="21"/>
        </w:rPr>
        <w:t>日的会议上未能批准政府的议案。斯洛伐克共和国司法部将就自</w:t>
      </w:r>
      <w:r>
        <w:rPr>
          <w:rFonts w:asciiTheme="majorBidi" w:hAnsiTheme="majorBidi" w:cstheme="majorBidi"/>
          <w:szCs w:val="21"/>
        </w:rPr>
        <w:t>2</w:t>
      </w:r>
      <w:r w:rsidRPr="00E855AB">
        <w:rPr>
          <w:rFonts w:asciiTheme="majorBidi" w:hAnsiTheme="majorBidi" w:cstheme="majorBidi"/>
          <w:szCs w:val="21"/>
        </w:rPr>
        <w:t>0</w:t>
      </w:r>
      <w:r>
        <w:rPr>
          <w:rFonts w:asciiTheme="majorBidi" w:hAnsiTheme="majorBidi" w:cstheme="majorBidi"/>
          <w:szCs w:val="21"/>
        </w:rPr>
        <w:t>2</w:t>
      </w:r>
      <w:r w:rsidRPr="00E855AB">
        <w:rPr>
          <w:rFonts w:asciiTheme="majorBidi" w:hAnsiTheme="majorBidi" w:cstheme="majorBidi"/>
          <w:szCs w:val="21"/>
        </w:rPr>
        <w:t>0</w:t>
      </w:r>
      <w:r w:rsidRPr="00E855AB">
        <w:rPr>
          <w:rFonts w:asciiTheme="majorBidi" w:hAnsiTheme="majorBidi" w:cstheme="majorBidi"/>
          <w:szCs w:val="21"/>
        </w:rPr>
        <w:t>年起的新一届议会中的其他可能性与斯洛伐克国家人权中心磋商。</w:t>
      </w:r>
    </w:p>
    <w:p w:rsidR="00892921" w:rsidRPr="00E855AB" w:rsidRDefault="00892921" w:rsidP="002B3B58">
      <w:pPr>
        <w:pStyle w:val="H1GC"/>
      </w:pPr>
      <w:r w:rsidRPr="00E855AB">
        <w:tab/>
      </w:r>
      <w:r>
        <w:t>G</w:t>
      </w:r>
      <w:r w:rsidRPr="00E855AB">
        <w:t>.</w:t>
      </w:r>
      <w:r w:rsidRPr="00E855AB">
        <w:tab/>
      </w:r>
      <w:r w:rsidRPr="00E855AB">
        <w:t>斯洛伐克共和国政府的人权咨询机构</w:t>
      </w:r>
    </w:p>
    <w:p w:rsidR="00892921" w:rsidRPr="00E855AB" w:rsidRDefault="002B3B58" w:rsidP="002B3B58">
      <w:pPr>
        <w:pStyle w:val="H23GC"/>
      </w:pPr>
      <w:r>
        <w:tab/>
      </w:r>
      <w:r w:rsidR="00892921">
        <w:t>(</w:t>
      </w:r>
      <w:r w:rsidR="00892921" w:rsidRPr="00E855AB">
        <w:t>一</w:t>
      </w:r>
      <w:r w:rsidR="00892921">
        <w:t>)</w:t>
      </w:r>
      <w:r>
        <w:tab/>
      </w:r>
      <w:r w:rsidR="00892921" w:rsidRPr="00E855AB">
        <w:t>斯洛伐克共和国政府人权、少数民族和男女平等问题理事会</w:t>
      </w:r>
    </w:p>
    <w:p w:rsidR="00892921" w:rsidRPr="00E855AB" w:rsidRDefault="00892921" w:rsidP="004D341E">
      <w:pPr>
        <w:pStyle w:val="SingleTxtGC"/>
        <w:tabs>
          <w:tab w:val="clear" w:pos="431"/>
          <w:tab w:val="clear" w:pos="1134"/>
          <w:tab w:val="clear" w:pos="1565"/>
          <w:tab w:val="clear" w:pos="1996"/>
          <w:tab w:val="clear" w:pos="2427"/>
          <w:tab w:val="left" w:pos="567"/>
        </w:tabs>
        <w:rPr>
          <w:rFonts w:asciiTheme="majorBidi" w:hAnsiTheme="majorBidi" w:cstheme="majorBidi"/>
          <w:szCs w:val="21"/>
        </w:rPr>
      </w:pPr>
      <w:r>
        <w:rPr>
          <w:rFonts w:asciiTheme="majorBidi" w:hAnsiTheme="majorBidi" w:cstheme="majorBidi"/>
          <w:szCs w:val="21"/>
        </w:rPr>
        <w:t>149.</w:t>
      </w:r>
      <w:r w:rsidRPr="00E855AB">
        <w:rPr>
          <w:rFonts w:asciiTheme="majorBidi" w:hAnsiTheme="majorBidi" w:cstheme="majorBidi"/>
          <w:szCs w:val="21"/>
        </w:rPr>
        <w:tab/>
      </w:r>
      <w:r w:rsidRPr="00E855AB">
        <w:rPr>
          <w:rFonts w:asciiTheme="majorBidi" w:hAnsiTheme="majorBidi" w:cstheme="majorBidi"/>
          <w:szCs w:val="21"/>
        </w:rPr>
        <w:t>斯洛伐克共和国政府人权、少数民族和男女平等问题理事会</w:t>
      </w:r>
      <w:r>
        <w:rPr>
          <w:rFonts w:asciiTheme="majorBidi" w:hAnsiTheme="majorBidi" w:cstheme="majorBidi"/>
          <w:szCs w:val="21"/>
        </w:rPr>
        <w:t>(</w:t>
      </w:r>
      <w:r w:rsidRPr="00E855AB">
        <w:rPr>
          <w:rFonts w:asciiTheme="majorBidi" w:hAnsiTheme="majorBidi" w:cstheme="majorBidi"/>
          <w:szCs w:val="21"/>
        </w:rPr>
        <w:t>下称</w:t>
      </w:r>
      <w:r>
        <w:rPr>
          <w:rFonts w:asciiTheme="majorBidi" w:hAnsiTheme="majorBidi" w:cstheme="majorBidi" w:hint="eastAsia"/>
          <w:szCs w:val="21"/>
        </w:rPr>
        <w:t>“</w:t>
      </w:r>
      <w:r w:rsidRPr="00E855AB">
        <w:rPr>
          <w:rFonts w:asciiTheme="majorBidi" w:hAnsiTheme="majorBidi" w:cstheme="majorBidi"/>
          <w:szCs w:val="21"/>
        </w:rPr>
        <w:t>斯</w:t>
      </w:r>
      <w:bookmarkStart w:id="9" w:name="_Hlk49971352"/>
      <w:r w:rsidRPr="00E855AB">
        <w:rPr>
          <w:rFonts w:asciiTheme="majorBidi" w:hAnsiTheme="majorBidi" w:cstheme="majorBidi"/>
          <w:szCs w:val="21"/>
        </w:rPr>
        <w:t>洛伐克人权理事会</w:t>
      </w:r>
      <w:bookmarkEnd w:id="9"/>
      <w:r>
        <w:rPr>
          <w:rFonts w:asciiTheme="majorBidi" w:hAnsiTheme="majorBidi" w:cstheme="majorBidi" w:hint="eastAsia"/>
          <w:szCs w:val="21"/>
        </w:rPr>
        <w:t>”</w:t>
      </w:r>
      <w:r>
        <w:rPr>
          <w:rFonts w:asciiTheme="majorBidi" w:hAnsiTheme="majorBidi" w:cstheme="majorBidi"/>
          <w:szCs w:val="21"/>
        </w:rPr>
        <w:t>)</w:t>
      </w:r>
      <w:r w:rsidRPr="00E855AB">
        <w:rPr>
          <w:rFonts w:asciiTheme="majorBidi" w:hAnsiTheme="majorBidi" w:cstheme="majorBidi"/>
          <w:szCs w:val="21"/>
        </w:rPr>
        <w:t>是政府在保护基本人权和自由领域内的三家常设性咨询、专业、协调和磋商机构之一。该理事会由斯洛伐克共和国司法部长主持</w:t>
      </w:r>
      <w:r>
        <w:rPr>
          <w:rFonts w:asciiTheme="majorBidi" w:hAnsiTheme="majorBidi" w:cstheme="majorBidi"/>
          <w:szCs w:val="21"/>
        </w:rPr>
        <w:t>，</w:t>
      </w:r>
      <w:r w:rsidRPr="00E855AB">
        <w:rPr>
          <w:rFonts w:asciiTheme="majorBidi" w:hAnsiTheme="majorBidi" w:cstheme="majorBidi"/>
          <w:szCs w:val="21"/>
        </w:rPr>
        <w:t>后者在其权限范围内除其他外负责该理事会所有成员的任免。斯洛伐克人权理事会的组成遵循比例代表制原则。也就是说</w:t>
      </w:r>
      <w:r>
        <w:rPr>
          <w:rFonts w:asciiTheme="majorBidi" w:hAnsiTheme="majorBidi" w:cstheme="majorBidi"/>
          <w:szCs w:val="21"/>
        </w:rPr>
        <w:t>，</w:t>
      </w:r>
      <w:r w:rsidRPr="00E855AB">
        <w:rPr>
          <w:rFonts w:asciiTheme="majorBidi" w:hAnsiTheme="majorBidi" w:cstheme="majorBidi"/>
          <w:szCs w:val="21"/>
        </w:rPr>
        <w:t>根据《斯洛伐克人权理事会章程》的规定</w:t>
      </w:r>
      <w:r>
        <w:rPr>
          <w:rFonts w:asciiTheme="majorBidi" w:hAnsiTheme="majorBidi" w:cstheme="majorBidi"/>
          <w:szCs w:val="21"/>
        </w:rPr>
        <w:t>，</w:t>
      </w:r>
      <w:r w:rsidRPr="00E855AB">
        <w:rPr>
          <w:rFonts w:asciiTheme="majorBidi" w:hAnsiTheme="majorBidi" w:cstheme="majorBidi"/>
          <w:szCs w:val="21"/>
        </w:rPr>
        <w:t>斯洛伐克人权理事会的成员由国家机关代表</w:t>
      </w:r>
      <w:r>
        <w:rPr>
          <w:rFonts w:asciiTheme="majorBidi" w:hAnsiTheme="majorBidi" w:cstheme="majorBidi"/>
          <w:szCs w:val="21"/>
        </w:rPr>
        <w:t>(</w:t>
      </w:r>
      <w:r w:rsidRPr="00E855AB">
        <w:rPr>
          <w:rFonts w:asciiTheme="majorBidi" w:hAnsiTheme="majorBidi" w:cstheme="majorBidi"/>
          <w:szCs w:val="21"/>
        </w:rPr>
        <w:t>部长、国务秘书、斯洛伐克共和国政府全权代表</w:t>
      </w:r>
      <w:r>
        <w:rPr>
          <w:rFonts w:asciiTheme="majorBidi" w:hAnsiTheme="majorBidi" w:cstheme="majorBidi"/>
          <w:szCs w:val="21"/>
        </w:rPr>
        <w:t>)</w:t>
      </w:r>
      <w:r w:rsidRPr="00E855AB">
        <w:rPr>
          <w:rFonts w:asciiTheme="majorBidi" w:hAnsiTheme="majorBidi" w:cstheme="majorBidi"/>
          <w:szCs w:val="21"/>
        </w:rPr>
        <w:t>以及来自非政府组织和机构的主要理论专家和实践专家、市镇和自治州的代表、斯洛伐克人权理事会下设的各委员会副主席、公共维权专员、斯洛伐克国家人权中心执行主任组成。</w:t>
      </w:r>
    </w:p>
    <w:p w:rsidR="00892921" w:rsidRPr="00E855AB" w:rsidRDefault="00892921" w:rsidP="004D341E">
      <w:pPr>
        <w:pStyle w:val="SingleTxtGC"/>
        <w:tabs>
          <w:tab w:val="clear" w:pos="431"/>
          <w:tab w:val="clear" w:pos="1134"/>
          <w:tab w:val="clear" w:pos="1565"/>
          <w:tab w:val="clear" w:pos="1996"/>
          <w:tab w:val="clear" w:pos="2427"/>
          <w:tab w:val="left" w:pos="567"/>
        </w:tabs>
        <w:rPr>
          <w:rFonts w:asciiTheme="majorBidi" w:hAnsiTheme="majorBidi" w:cstheme="majorBidi"/>
          <w:szCs w:val="21"/>
        </w:rPr>
      </w:pPr>
      <w:r>
        <w:rPr>
          <w:rFonts w:asciiTheme="majorBidi" w:hAnsiTheme="majorBidi" w:cstheme="majorBidi"/>
          <w:szCs w:val="21"/>
        </w:rPr>
        <w:t>150.</w:t>
      </w:r>
      <w:r w:rsidRPr="00E855AB">
        <w:rPr>
          <w:rFonts w:asciiTheme="majorBidi" w:hAnsiTheme="majorBidi" w:cstheme="majorBidi"/>
          <w:szCs w:val="21"/>
        </w:rPr>
        <w:tab/>
      </w:r>
      <w:r w:rsidRPr="00E855AB">
        <w:rPr>
          <w:rFonts w:asciiTheme="majorBidi" w:hAnsiTheme="majorBidi" w:cstheme="majorBidi"/>
          <w:szCs w:val="21"/>
        </w:rPr>
        <w:t>斯洛伐克人权理事会在其职责范围内重点关注</w:t>
      </w:r>
      <w:r>
        <w:rPr>
          <w:rFonts w:asciiTheme="majorBidi" w:hAnsiTheme="majorBidi" w:cstheme="majorBidi"/>
          <w:szCs w:val="21"/>
        </w:rPr>
        <w:t>：</w:t>
      </w:r>
      <w:r w:rsidRPr="00E855AB">
        <w:rPr>
          <w:rFonts w:asciiTheme="majorBidi" w:hAnsiTheme="majorBidi" w:cstheme="majorBidi"/>
          <w:szCs w:val="21"/>
        </w:rPr>
        <w:t>少数民族和族裔群体的权利</w:t>
      </w:r>
      <w:r>
        <w:rPr>
          <w:rFonts w:asciiTheme="majorBidi" w:hAnsiTheme="majorBidi" w:cstheme="majorBidi"/>
          <w:szCs w:val="21"/>
        </w:rPr>
        <w:t>(</w:t>
      </w:r>
      <w:r w:rsidRPr="00E855AB">
        <w:rPr>
          <w:rFonts w:asciiTheme="majorBidi" w:hAnsiTheme="majorBidi" w:cstheme="majorBidi"/>
          <w:szCs w:val="21"/>
        </w:rPr>
        <w:t>少数民族和族裔群体问题委员会</w:t>
      </w:r>
      <w:r>
        <w:rPr>
          <w:rFonts w:asciiTheme="majorBidi" w:hAnsiTheme="majorBidi" w:cstheme="majorBidi"/>
          <w:szCs w:val="21"/>
        </w:rPr>
        <w:t>)</w:t>
      </w:r>
      <w:r>
        <w:rPr>
          <w:rFonts w:asciiTheme="majorBidi" w:hAnsiTheme="majorBidi" w:cstheme="majorBidi"/>
          <w:szCs w:val="21"/>
        </w:rPr>
        <w:t>；</w:t>
      </w:r>
      <w:r w:rsidRPr="00E855AB">
        <w:rPr>
          <w:rFonts w:asciiTheme="majorBidi" w:hAnsiTheme="majorBidi" w:cstheme="majorBidi"/>
          <w:szCs w:val="21"/>
        </w:rPr>
        <w:t>经济、社会及文化权利</w:t>
      </w:r>
      <w:r>
        <w:rPr>
          <w:rFonts w:asciiTheme="majorBidi" w:hAnsiTheme="majorBidi" w:cstheme="majorBidi"/>
          <w:szCs w:val="21"/>
        </w:rPr>
        <w:t>(</w:t>
      </w:r>
      <w:r w:rsidRPr="00E855AB">
        <w:rPr>
          <w:rFonts w:asciiTheme="majorBidi" w:hAnsiTheme="majorBidi" w:cstheme="majorBidi"/>
          <w:szCs w:val="21"/>
        </w:rPr>
        <w:t>人权与发展教育研究、教育和培训问题委员会</w:t>
      </w:r>
      <w:r>
        <w:rPr>
          <w:rFonts w:asciiTheme="majorBidi" w:hAnsiTheme="majorBidi" w:cstheme="majorBidi"/>
          <w:szCs w:val="21"/>
        </w:rPr>
        <w:t>)</w:t>
      </w:r>
      <w:r>
        <w:rPr>
          <w:rFonts w:asciiTheme="majorBidi" w:hAnsiTheme="majorBidi" w:cstheme="majorBidi"/>
          <w:szCs w:val="21"/>
        </w:rPr>
        <w:t>；</w:t>
      </w:r>
      <w:r w:rsidRPr="00E855AB">
        <w:rPr>
          <w:rFonts w:asciiTheme="majorBidi" w:hAnsiTheme="majorBidi" w:cstheme="majorBidi"/>
          <w:szCs w:val="21"/>
        </w:rPr>
        <w:t>儿童权利和促进儿童最大利益</w:t>
      </w:r>
      <w:r>
        <w:rPr>
          <w:rFonts w:asciiTheme="majorBidi" w:hAnsiTheme="majorBidi" w:cstheme="majorBidi"/>
          <w:szCs w:val="21"/>
        </w:rPr>
        <w:t>(</w:t>
      </w:r>
      <w:r w:rsidRPr="00E855AB">
        <w:rPr>
          <w:rFonts w:asciiTheme="majorBidi" w:hAnsiTheme="majorBidi" w:cstheme="majorBidi"/>
          <w:szCs w:val="21"/>
        </w:rPr>
        <w:t>儿童和青少年问题委员会</w:t>
      </w:r>
      <w:r>
        <w:rPr>
          <w:rFonts w:asciiTheme="majorBidi" w:hAnsiTheme="majorBidi" w:cstheme="majorBidi"/>
          <w:szCs w:val="21"/>
        </w:rPr>
        <w:t>)</w:t>
      </w:r>
      <w:r>
        <w:rPr>
          <w:rFonts w:asciiTheme="majorBidi" w:hAnsiTheme="majorBidi" w:cstheme="majorBidi"/>
          <w:szCs w:val="21"/>
        </w:rPr>
        <w:t>；</w:t>
      </w:r>
      <w:r w:rsidRPr="00E855AB">
        <w:rPr>
          <w:rFonts w:asciiTheme="majorBidi" w:hAnsiTheme="majorBidi" w:cstheme="majorBidi"/>
          <w:szCs w:val="21"/>
        </w:rPr>
        <w:t>残疾人的权利</w:t>
      </w:r>
      <w:r>
        <w:rPr>
          <w:rFonts w:asciiTheme="majorBidi" w:hAnsiTheme="majorBidi" w:cstheme="majorBidi"/>
          <w:szCs w:val="21"/>
        </w:rPr>
        <w:t>(</w:t>
      </w:r>
      <w:r w:rsidRPr="00E855AB">
        <w:rPr>
          <w:rFonts w:asciiTheme="majorBidi" w:hAnsiTheme="majorBidi" w:cstheme="majorBidi"/>
          <w:szCs w:val="21"/>
        </w:rPr>
        <w:t>残疾人问题委员会</w:t>
      </w:r>
      <w:r>
        <w:rPr>
          <w:rFonts w:asciiTheme="majorBidi" w:hAnsiTheme="majorBidi" w:cstheme="majorBidi"/>
          <w:szCs w:val="21"/>
        </w:rPr>
        <w:t>)</w:t>
      </w:r>
      <w:r>
        <w:rPr>
          <w:rFonts w:asciiTheme="majorBidi" w:hAnsiTheme="majorBidi" w:cstheme="majorBidi"/>
          <w:szCs w:val="21"/>
        </w:rPr>
        <w:t>；</w:t>
      </w:r>
      <w:r w:rsidRPr="00E855AB">
        <w:rPr>
          <w:rFonts w:asciiTheme="majorBidi" w:hAnsiTheme="majorBidi" w:cstheme="majorBidi"/>
          <w:szCs w:val="21"/>
        </w:rPr>
        <w:t>男女同性恋、双性恋、</w:t>
      </w:r>
      <w:r w:rsidRPr="00E855AB">
        <w:rPr>
          <w:rFonts w:asciiTheme="majorBidi" w:hAnsiTheme="majorBidi" w:cstheme="majorBidi"/>
          <w:color w:val="333333"/>
          <w:szCs w:val="21"/>
          <w:shd w:val="clear" w:color="auto" w:fill="F5F5F5"/>
        </w:rPr>
        <w:t>跨性别者</w:t>
      </w:r>
      <w:r w:rsidRPr="00E855AB">
        <w:rPr>
          <w:rFonts w:asciiTheme="majorBidi" w:hAnsiTheme="majorBidi" w:cstheme="majorBidi"/>
          <w:szCs w:val="21"/>
        </w:rPr>
        <w:t>和双性</w:t>
      </w:r>
      <w:r w:rsidRPr="00E855AB">
        <w:rPr>
          <w:rFonts w:asciiTheme="majorBidi" w:hAnsiTheme="majorBidi" w:cstheme="majorBidi"/>
          <w:color w:val="333333"/>
          <w:szCs w:val="21"/>
          <w:shd w:val="clear" w:color="auto" w:fill="F5F5F5"/>
        </w:rPr>
        <w:t>者</w:t>
      </w:r>
      <w:r w:rsidRPr="00E855AB">
        <w:rPr>
          <w:rFonts w:asciiTheme="majorBidi" w:hAnsiTheme="majorBidi" w:cstheme="majorBidi"/>
          <w:szCs w:val="21"/>
        </w:rPr>
        <w:t>的权利</w:t>
      </w:r>
      <w:r>
        <w:rPr>
          <w:rFonts w:asciiTheme="majorBidi" w:hAnsiTheme="majorBidi" w:cstheme="majorBidi"/>
          <w:szCs w:val="21"/>
        </w:rPr>
        <w:t>(</w:t>
      </w:r>
      <w:r w:rsidRPr="00E855AB">
        <w:rPr>
          <w:rFonts w:asciiTheme="majorBidi" w:hAnsiTheme="majorBidi" w:cstheme="majorBidi"/>
          <w:szCs w:val="21"/>
        </w:rPr>
        <w:t>性少数群体问题委员会</w:t>
      </w:r>
      <w:r>
        <w:rPr>
          <w:rFonts w:asciiTheme="majorBidi" w:hAnsiTheme="majorBidi" w:cstheme="majorBidi"/>
          <w:szCs w:val="21"/>
        </w:rPr>
        <w:t>)</w:t>
      </w:r>
      <w:r>
        <w:rPr>
          <w:rFonts w:asciiTheme="majorBidi" w:hAnsiTheme="majorBidi" w:cstheme="majorBidi"/>
          <w:szCs w:val="21"/>
        </w:rPr>
        <w:t>；</w:t>
      </w:r>
      <w:r w:rsidRPr="00E855AB">
        <w:rPr>
          <w:rFonts w:asciiTheme="majorBidi" w:hAnsiTheme="majorBidi" w:cstheme="majorBidi"/>
          <w:szCs w:val="21"/>
        </w:rPr>
        <w:t>促进待遇平等、机会平等和性别平等原则</w:t>
      </w:r>
      <w:r>
        <w:rPr>
          <w:rFonts w:asciiTheme="majorBidi" w:hAnsiTheme="majorBidi" w:cstheme="majorBidi"/>
          <w:szCs w:val="21"/>
        </w:rPr>
        <w:t>(</w:t>
      </w:r>
      <w:r w:rsidRPr="00E855AB">
        <w:rPr>
          <w:rFonts w:asciiTheme="majorBidi" w:hAnsiTheme="majorBidi" w:cstheme="majorBidi"/>
          <w:szCs w:val="21"/>
        </w:rPr>
        <w:t>性别平等问题委员会</w:t>
      </w:r>
      <w:r>
        <w:rPr>
          <w:rFonts w:asciiTheme="majorBidi" w:hAnsiTheme="majorBidi" w:cstheme="majorBidi"/>
          <w:szCs w:val="21"/>
        </w:rPr>
        <w:t>)</w:t>
      </w:r>
      <w:r>
        <w:rPr>
          <w:rFonts w:asciiTheme="majorBidi" w:hAnsiTheme="majorBidi" w:cstheme="majorBidi"/>
          <w:szCs w:val="21"/>
        </w:rPr>
        <w:t>；</w:t>
      </w:r>
      <w:r w:rsidRPr="00E855AB">
        <w:rPr>
          <w:rFonts w:asciiTheme="majorBidi" w:hAnsiTheme="majorBidi" w:cstheme="majorBidi"/>
          <w:szCs w:val="21"/>
        </w:rPr>
        <w:t>政治权利和公民权利</w:t>
      </w:r>
      <w:r>
        <w:rPr>
          <w:rFonts w:asciiTheme="majorBidi" w:hAnsiTheme="majorBidi" w:cstheme="majorBidi"/>
          <w:szCs w:val="21"/>
        </w:rPr>
        <w:t>；</w:t>
      </w:r>
      <w:r w:rsidRPr="00E855AB">
        <w:rPr>
          <w:rFonts w:asciiTheme="majorBidi" w:hAnsiTheme="majorBidi" w:cstheme="majorBidi"/>
          <w:szCs w:val="21"/>
        </w:rPr>
        <w:t>老年人的权利</w:t>
      </w:r>
      <w:r>
        <w:rPr>
          <w:rFonts w:asciiTheme="majorBidi" w:hAnsiTheme="majorBidi" w:cstheme="majorBidi"/>
          <w:szCs w:val="21"/>
        </w:rPr>
        <w:t>；</w:t>
      </w:r>
      <w:r w:rsidRPr="00E855AB">
        <w:rPr>
          <w:rFonts w:asciiTheme="majorBidi" w:hAnsiTheme="majorBidi" w:cstheme="majorBidi"/>
          <w:szCs w:val="21"/>
        </w:rPr>
        <w:t>环境保护和文</w:t>
      </w:r>
      <w:r w:rsidRPr="00E855AB">
        <w:rPr>
          <w:rFonts w:asciiTheme="majorBidi" w:hAnsiTheme="majorBidi" w:cstheme="majorBidi"/>
          <w:szCs w:val="21"/>
        </w:rPr>
        <w:lastRenderedPageBreak/>
        <w:t>化遗产权。各委员会在性质上属于斯洛伐克人权理事会的常设性专家机构</w:t>
      </w:r>
      <w:r>
        <w:rPr>
          <w:rFonts w:asciiTheme="majorBidi" w:hAnsiTheme="majorBidi" w:cstheme="majorBidi"/>
          <w:szCs w:val="21"/>
        </w:rPr>
        <w:t>，</w:t>
      </w:r>
      <w:r w:rsidRPr="00E855AB">
        <w:rPr>
          <w:rFonts w:asciiTheme="majorBidi" w:hAnsiTheme="majorBidi" w:cstheme="majorBidi"/>
          <w:szCs w:val="21"/>
        </w:rPr>
        <w:t>向斯洛伐克人权理事会提出建议</w:t>
      </w:r>
      <w:r>
        <w:rPr>
          <w:rFonts w:asciiTheme="majorBidi" w:hAnsiTheme="majorBidi" w:cstheme="majorBidi"/>
          <w:szCs w:val="21"/>
        </w:rPr>
        <w:t>，</w:t>
      </w:r>
      <w:r w:rsidRPr="00E855AB">
        <w:rPr>
          <w:rFonts w:asciiTheme="majorBidi" w:hAnsiTheme="majorBidi" w:cstheme="majorBidi"/>
          <w:szCs w:val="21"/>
        </w:rPr>
        <w:t>以加强对人权的促进、保护和尊重。</w:t>
      </w:r>
    </w:p>
    <w:p w:rsidR="00892921" w:rsidRPr="00E855AB" w:rsidRDefault="00892921" w:rsidP="004D341E">
      <w:pPr>
        <w:pStyle w:val="SingleTxtGC"/>
        <w:tabs>
          <w:tab w:val="clear" w:pos="431"/>
          <w:tab w:val="clear" w:pos="1134"/>
          <w:tab w:val="clear" w:pos="1565"/>
          <w:tab w:val="clear" w:pos="1996"/>
          <w:tab w:val="clear" w:pos="2427"/>
          <w:tab w:val="left" w:pos="567"/>
        </w:tabs>
        <w:rPr>
          <w:rFonts w:asciiTheme="majorBidi" w:hAnsiTheme="majorBidi" w:cstheme="majorBidi"/>
          <w:szCs w:val="21"/>
        </w:rPr>
      </w:pPr>
      <w:r>
        <w:rPr>
          <w:rFonts w:asciiTheme="majorBidi" w:hAnsiTheme="majorBidi" w:cstheme="majorBidi"/>
          <w:szCs w:val="21"/>
        </w:rPr>
        <w:t>151.</w:t>
      </w:r>
      <w:r w:rsidRPr="00E855AB">
        <w:rPr>
          <w:rFonts w:asciiTheme="majorBidi" w:hAnsiTheme="majorBidi" w:cstheme="majorBidi"/>
          <w:szCs w:val="21"/>
        </w:rPr>
        <w:tab/>
      </w:r>
      <w:r w:rsidRPr="00E855AB">
        <w:rPr>
          <w:rFonts w:asciiTheme="majorBidi" w:hAnsiTheme="majorBidi" w:cstheme="majorBidi"/>
          <w:szCs w:val="21"/>
        </w:rPr>
        <w:t>斯洛伐克人权理事会就本国在人权保护领域履行国际义务的情况</w:t>
      </w:r>
      <w:r>
        <w:rPr>
          <w:rFonts w:asciiTheme="majorBidi" w:hAnsiTheme="majorBidi" w:cstheme="majorBidi"/>
          <w:szCs w:val="21"/>
        </w:rPr>
        <w:t>，</w:t>
      </w:r>
      <w:r w:rsidRPr="00E855AB">
        <w:rPr>
          <w:rFonts w:asciiTheme="majorBidi" w:hAnsiTheme="majorBidi" w:cstheme="majorBidi"/>
          <w:szCs w:val="21"/>
        </w:rPr>
        <w:t>尤其是履行对斯洛伐克共和国具有约束力的国际人权和基本自由公约和条约所产生的国际义务的情况</w:t>
      </w:r>
      <w:r>
        <w:rPr>
          <w:rFonts w:asciiTheme="majorBidi" w:hAnsiTheme="majorBidi" w:cstheme="majorBidi"/>
          <w:szCs w:val="21"/>
        </w:rPr>
        <w:t>，</w:t>
      </w:r>
      <w:r w:rsidRPr="00E855AB">
        <w:rPr>
          <w:rFonts w:asciiTheme="majorBidi" w:hAnsiTheme="majorBidi" w:cstheme="majorBidi"/>
          <w:szCs w:val="21"/>
        </w:rPr>
        <w:t>通过相关意见。该理事会对国际公约执行情况报告草案进行讨论</w:t>
      </w:r>
      <w:r>
        <w:rPr>
          <w:rFonts w:asciiTheme="majorBidi" w:hAnsiTheme="majorBidi" w:cstheme="majorBidi"/>
          <w:szCs w:val="21"/>
        </w:rPr>
        <w:t>，</w:t>
      </w:r>
      <w:r w:rsidRPr="00E855AB">
        <w:rPr>
          <w:rFonts w:asciiTheme="majorBidi" w:hAnsiTheme="majorBidi" w:cstheme="majorBidi"/>
          <w:szCs w:val="21"/>
        </w:rPr>
        <w:t>并就人权保护领域的战略和理念以及旨在改善尊重人权情况的举措向政府提交建议。</w:t>
      </w:r>
    </w:p>
    <w:p w:rsidR="00892921" w:rsidRPr="00E855AB" w:rsidRDefault="002B3B58" w:rsidP="002B3B58">
      <w:pPr>
        <w:pStyle w:val="H23GC"/>
      </w:pPr>
      <w:r>
        <w:tab/>
      </w:r>
      <w:r w:rsidR="00892921">
        <w:t>(</w:t>
      </w:r>
      <w:r w:rsidR="00892921" w:rsidRPr="00E855AB">
        <w:t>二</w:t>
      </w:r>
      <w:r w:rsidR="00892921">
        <w:t>)</w:t>
      </w:r>
      <w:r>
        <w:tab/>
      </w:r>
      <w:r w:rsidR="00892921" w:rsidRPr="00E855AB">
        <w:t>斯洛伐克共和国政府少数民族问题全权代表</w:t>
      </w:r>
    </w:p>
    <w:p w:rsidR="00892921" w:rsidRPr="00E855AB" w:rsidRDefault="00892921" w:rsidP="004D341E">
      <w:pPr>
        <w:pStyle w:val="SingleTxtGC"/>
        <w:tabs>
          <w:tab w:val="clear" w:pos="431"/>
          <w:tab w:val="clear" w:pos="1134"/>
          <w:tab w:val="clear" w:pos="1565"/>
          <w:tab w:val="clear" w:pos="1996"/>
          <w:tab w:val="clear" w:pos="2427"/>
          <w:tab w:val="left" w:pos="567"/>
        </w:tabs>
        <w:rPr>
          <w:rFonts w:asciiTheme="majorBidi" w:hAnsiTheme="majorBidi" w:cstheme="majorBidi"/>
          <w:szCs w:val="21"/>
        </w:rPr>
      </w:pPr>
      <w:r>
        <w:rPr>
          <w:rFonts w:asciiTheme="majorBidi" w:hAnsiTheme="majorBidi" w:cstheme="majorBidi"/>
          <w:szCs w:val="21"/>
        </w:rPr>
        <w:t>152.</w:t>
      </w:r>
      <w:r w:rsidRPr="00E855AB">
        <w:rPr>
          <w:rFonts w:asciiTheme="majorBidi" w:hAnsiTheme="majorBidi" w:cstheme="majorBidi"/>
          <w:szCs w:val="21"/>
        </w:rPr>
        <w:tab/>
      </w:r>
      <w:r w:rsidRPr="00E855AB">
        <w:rPr>
          <w:rFonts w:asciiTheme="majorBidi" w:hAnsiTheme="majorBidi" w:cstheme="majorBidi"/>
          <w:szCs w:val="21"/>
        </w:rPr>
        <w:t>斯洛伐克共和国政府少数民族问题全权代表</w:t>
      </w:r>
      <w:r>
        <w:rPr>
          <w:rFonts w:asciiTheme="majorBidi" w:hAnsiTheme="majorBidi" w:cstheme="majorBidi"/>
          <w:szCs w:val="21"/>
        </w:rPr>
        <w:t>(</w:t>
      </w:r>
      <w:r w:rsidRPr="00E855AB">
        <w:rPr>
          <w:rFonts w:asciiTheme="majorBidi" w:hAnsiTheme="majorBidi" w:cstheme="majorBidi"/>
          <w:szCs w:val="21"/>
        </w:rPr>
        <w:t>下称</w:t>
      </w:r>
      <w:r>
        <w:rPr>
          <w:rFonts w:asciiTheme="majorBidi" w:hAnsiTheme="majorBidi" w:cstheme="majorBidi" w:hint="eastAsia"/>
          <w:szCs w:val="21"/>
        </w:rPr>
        <w:t>“</w:t>
      </w:r>
      <w:r w:rsidRPr="00E855AB">
        <w:rPr>
          <w:rFonts w:asciiTheme="majorBidi" w:hAnsiTheme="majorBidi" w:cstheme="majorBidi"/>
          <w:szCs w:val="21"/>
        </w:rPr>
        <w:t>少数民族问题全权代表</w:t>
      </w:r>
      <w:r>
        <w:rPr>
          <w:rFonts w:asciiTheme="majorBidi" w:hAnsiTheme="majorBidi" w:cstheme="majorBidi" w:hint="eastAsia"/>
          <w:szCs w:val="21"/>
        </w:rPr>
        <w:t>”</w:t>
      </w:r>
      <w:r>
        <w:rPr>
          <w:rFonts w:asciiTheme="majorBidi" w:hAnsiTheme="majorBidi" w:cstheme="majorBidi"/>
          <w:szCs w:val="21"/>
        </w:rPr>
        <w:t>)</w:t>
      </w:r>
      <w:r w:rsidRPr="00E855AB">
        <w:rPr>
          <w:rFonts w:asciiTheme="majorBidi" w:hAnsiTheme="majorBidi" w:cstheme="majorBidi"/>
          <w:szCs w:val="21"/>
        </w:rPr>
        <w:t>是政府的一项咨询机制</w:t>
      </w:r>
      <w:r>
        <w:rPr>
          <w:rFonts w:asciiTheme="majorBidi" w:hAnsiTheme="majorBidi" w:cstheme="majorBidi"/>
          <w:szCs w:val="21"/>
        </w:rPr>
        <w:t>，</w:t>
      </w:r>
      <w:r w:rsidRPr="00E855AB">
        <w:rPr>
          <w:rFonts w:asciiTheme="majorBidi" w:hAnsiTheme="majorBidi" w:cstheme="majorBidi"/>
          <w:szCs w:val="21"/>
        </w:rPr>
        <w:t>在维护、发展和促进少数民族人口权利领域内开展工作。少数民族问题全权代表由政府根据总理的提议任免。</w:t>
      </w:r>
    </w:p>
    <w:p w:rsidR="00892921" w:rsidRPr="00E855AB" w:rsidRDefault="00892921" w:rsidP="004D341E">
      <w:pPr>
        <w:pStyle w:val="SingleTxtGC"/>
        <w:tabs>
          <w:tab w:val="clear" w:pos="431"/>
          <w:tab w:val="clear" w:pos="1134"/>
          <w:tab w:val="clear" w:pos="1565"/>
          <w:tab w:val="clear" w:pos="1996"/>
          <w:tab w:val="clear" w:pos="2427"/>
          <w:tab w:val="left" w:pos="567"/>
        </w:tabs>
        <w:rPr>
          <w:rFonts w:asciiTheme="majorBidi" w:hAnsiTheme="majorBidi" w:cstheme="majorBidi"/>
          <w:szCs w:val="21"/>
        </w:rPr>
      </w:pPr>
      <w:r>
        <w:rPr>
          <w:rFonts w:asciiTheme="majorBidi" w:hAnsiTheme="majorBidi" w:cstheme="majorBidi"/>
          <w:szCs w:val="21"/>
        </w:rPr>
        <w:t>153.</w:t>
      </w:r>
      <w:r w:rsidRPr="00E855AB">
        <w:rPr>
          <w:rFonts w:asciiTheme="majorBidi" w:hAnsiTheme="majorBidi" w:cstheme="majorBidi"/>
          <w:szCs w:val="21"/>
        </w:rPr>
        <w:tab/>
      </w:r>
      <w:r w:rsidRPr="00E855AB">
        <w:rPr>
          <w:rFonts w:asciiTheme="majorBidi" w:hAnsiTheme="majorBidi" w:cstheme="majorBidi"/>
          <w:szCs w:val="21"/>
        </w:rPr>
        <w:t>少数民族问题全权代表尤其要监测、分析和评价国家行政机关、地方自治当局以及其他相关实体尊重少数民族人口权利的情况</w:t>
      </w:r>
      <w:r>
        <w:rPr>
          <w:rFonts w:asciiTheme="majorBidi" w:hAnsiTheme="majorBidi" w:cstheme="majorBidi"/>
          <w:szCs w:val="21"/>
        </w:rPr>
        <w:t>，</w:t>
      </w:r>
      <w:r w:rsidRPr="00E855AB">
        <w:rPr>
          <w:rFonts w:asciiTheme="majorBidi" w:hAnsiTheme="majorBidi" w:cstheme="majorBidi"/>
          <w:szCs w:val="21"/>
        </w:rPr>
        <w:t>并每两年向政府汇报少数民族人口的地位和权利情况。</w:t>
      </w:r>
    </w:p>
    <w:p w:rsidR="00892921" w:rsidRPr="00E855AB" w:rsidRDefault="00892921" w:rsidP="004D341E">
      <w:pPr>
        <w:pStyle w:val="SingleTxtGC"/>
        <w:tabs>
          <w:tab w:val="clear" w:pos="431"/>
          <w:tab w:val="clear" w:pos="1134"/>
          <w:tab w:val="clear" w:pos="1565"/>
          <w:tab w:val="clear" w:pos="1996"/>
          <w:tab w:val="clear" w:pos="2427"/>
          <w:tab w:val="left" w:pos="567"/>
        </w:tabs>
        <w:rPr>
          <w:rFonts w:asciiTheme="majorBidi" w:hAnsiTheme="majorBidi" w:cstheme="majorBidi"/>
          <w:szCs w:val="21"/>
        </w:rPr>
      </w:pPr>
      <w:r>
        <w:rPr>
          <w:rFonts w:asciiTheme="majorBidi" w:hAnsiTheme="majorBidi" w:cstheme="majorBidi"/>
          <w:szCs w:val="21"/>
        </w:rPr>
        <w:t>154.</w:t>
      </w:r>
      <w:r w:rsidRPr="00E855AB">
        <w:rPr>
          <w:rFonts w:asciiTheme="majorBidi" w:hAnsiTheme="majorBidi" w:cstheme="majorBidi"/>
          <w:szCs w:val="21"/>
        </w:rPr>
        <w:tab/>
      </w:r>
      <w:r w:rsidRPr="00E855AB">
        <w:rPr>
          <w:rFonts w:asciiTheme="majorBidi" w:hAnsiTheme="majorBidi" w:cstheme="majorBidi"/>
          <w:szCs w:val="21"/>
        </w:rPr>
        <w:t>少数民族问题全权代表参与起草少数民族人口地位和权利领域内对斯洛伐克共和国具有约束力的国际条约执行情况报告</w:t>
      </w:r>
      <w:r>
        <w:rPr>
          <w:rFonts w:asciiTheme="majorBidi" w:hAnsiTheme="majorBidi" w:cstheme="majorBidi"/>
          <w:szCs w:val="21"/>
        </w:rPr>
        <w:t>，</w:t>
      </w:r>
      <w:r w:rsidRPr="00E855AB">
        <w:rPr>
          <w:rFonts w:asciiTheme="majorBidi" w:hAnsiTheme="majorBidi" w:cstheme="majorBidi"/>
          <w:szCs w:val="21"/>
        </w:rPr>
        <w:t>就少数民族人口地位和权利问题编写意见以及立法和非立法措施提案</w:t>
      </w:r>
      <w:r>
        <w:rPr>
          <w:rFonts w:asciiTheme="majorBidi" w:hAnsiTheme="majorBidi" w:cstheme="majorBidi"/>
          <w:szCs w:val="21"/>
        </w:rPr>
        <w:t>，</w:t>
      </w:r>
      <w:r w:rsidRPr="00E855AB">
        <w:rPr>
          <w:rFonts w:asciiTheme="majorBidi" w:hAnsiTheme="majorBidi" w:cstheme="majorBidi"/>
          <w:szCs w:val="21"/>
        </w:rPr>
        <w:t>并作为建立立法和非立法措施的部分内容就使用少数民族语言问题提交提案。少数民族问题全权代表还应要求在少数民族人口地位和权利相关公共政策的实施过程中向公权机关、地方当局及其他相关机构提供协助</w:t>
      </w:r>
      <w:r>
        <w:rPr>
          <w:rFonts w:asciiTheme="majorBidi" w:hAnsiTheme="majorBidi" w:cstheme="majorBidi"/>
          <w:szCs w:val="21"/>
        </w:rPr>
        <w:t>，</w:t>
      </w:r>
      <w:r w:rsidRPr="00E855AB">
        <w:rPr>
          <w:rFonts w:asciiTheme="majorBidi" w:hAnsiTheme="majorBidi" w:cstheme="majorBidi"/>
          <w:szCs w:val="21"/>
        </w:rPr>
        <w:t>并就少数民族人口的权利问题与国际组织开展合作。</w:t>
      </w:r>
      <w:r w:rsidRPr="00E855AB">
        <w:rPr>
          <w:rFonts w:asciiTheme="majorBidi" w:hAnsiTheme="majorBidi" w:cstheme="majorBidi"/>
          <w:szCs w:val="21"/>
        </w:rPr>
        <w:t xml:space="preserve"> </w:t>
      </w:r>
    </w:p>
    <w:p w:rsidR="00892921" w:rsidRPr="00E855AB" w:rsidRDefault="00892921" w:rsidP="004D341E">
      <w:pPr>
        <w:pStyle w:val="SingleTxtGC"/>
        <w:tabs>
          <w:tab w:val="clear" w:pos="431"/>
          <w:tab w:val="clear" w:pos="1134"/>
          <w:tab w:val="clear" w:pos="1565"/>
          <w:tab w:val="clear" w:pos="1996"/>
          <w:tab w:val="clear" w:pos="2427"/>
          <w:tab w:val="left" w:pos="567"/>
        </w:tabs>
        <w:rPr>
          <w:rFonts w:asciiTheme="majorBidi" w:hAnsiTheme="majorBidi" w:cstheme="majorBidi"/>
          <w:szCs w:val="21"/>
        </w:rPr>
      </w:pPr>
      <w:r>
        <w:rPr>
          <w:rFonts w:asciiTheme="majorBidi" w:hAnsiTheme="majorBidi" w:cstheme="majorBidi"/>
          <w:szCs w:val="21"/>
        </w:rPr>
        <w:t>155.</w:t>
      </w:r>
      <w:r w:rsidRPr="00E855AB">
        <w:rPr>
          <w:rFonts w:asciiTheme="majorBidi" w:hAnsiTheme="majorBidi" w:cstheme="majorBidi"/>
          <w:szCs w:val="21"/>
        </w:rPr>
        <w:tab/>
      </w:r>
      <w:r w:rsidRPr="00E855AB">
        <w:rPr>
          <w:rFonts w:asciiTheme="majorBidi" w:hAnsiTheme="majorBidi" w:cstheme="majorBidi"/>
          <w:szCs w:val="21"/>
        </w:rPr>
        <w:t>少数民族问题全权代表须主持少数民族和族裔群体问题委员会</w:t>
      </w:r>
      <w:r>
        <w:rPr>
          <w:rFonts w:asciiTheme="majorBidi" w:hAnsiTheme="majorBidi" w:cstheme="majorBidi"/>
          <w:szCs w:val="21"/>
        </w:rPr>
        <w:t>，</w:t>
      </w:r>
      <w:r w:rsidRPr="00E855AB">
        <w:rPr>
          <w:rFonts w:asciiTheme="majorBidi" w:hAnsiTheme="majorBidi" w:cstheme="majorBidi"/>
          <w:szCs w:val="21"/>
        </w:rPr>
        <w:t>后者是斯洛伐克人权理事会关于少数民族和族裔群体及其成员相关问题以及《欧洲区域或少数民族语言宪章》和《保护少数民族框架公约》执行问题的常设性咨询机构。少数民族问题全权代表须充当少数民族和族裔群体成员参与解决少数民族和族裔群体相关事宜的磋商机制。</w:t>
      </w:r>
      <w:bookmarkStart w:id="10" w:name="_Hlk47560411"/>
      <w:r w:rsidRPr="00E855AB">
        <w:rPr>
          <w:rFonts w:asciiTheme="majorBidi" w:hAnsiTheme="majorBidi" w:cstheme="majorBidi"/>
          <w:szCs w:val="21"/>
        </w:rPr>
        <w:t>少</w:t>
      </w:r>
      <w:bookmarkEnd w:id="10"/>
      <w:r w:rsidRPr="00E855AB">
        <w:rPr>
          <w:rFonts w:asciiTheme="majorBidi" w:hAnsiTheme="majorBidi" w:cstheme="majorBidi"/>
          <w:szCs w:val="21"/>
        </w:rPr>
        <w:t>数民族和族裔群体问题委员会由两个小组组成。一个小组由少数民族代表组成</w:t>
      </w:r>
      <w:r>
        <w:rPr>
          <w:rFonts w:asciiTheme="majorBidi" w:hAnsiTheme="majorBidi" w:cstheme="majorBidi"/>
          <w:szCs w:val="21"/>
        </w:rPr>
        <w:t>，</w:t>
      </w:r>
      <w:r w:rsidRPr="00E855AB">
        <w:rPr>
          <w:rFonts w:asciiTheme="majorBidi" w:hAnsiTheme="majorBidi" w:cstheme="majorBidi"/>
          <w:szCs w:val="21"/>
        </w:rPr>
        <w:t>另一个小组由中央国家行政机关代表组成。少数民族和族裔群体问题委员会的所有委员</w:t>
      </w:r>
      <w:r>
        <w:rPr>
          <w:rFonts w:asciiTheme="majorBidi" w:hAnsiTheme="majorBidi" w:cstheme="majorBidi"/>
          <w:szCs w:val="21"/>
        </w:rPr>
        <w:t>，</w:t>
      </w:r>
      <w:r w:rsidRPr="00E855AB">
        <w:rPr>
          <w:rFonts w:asciiTheme="majorBidi" w:hAnsiTheme="majorBidi" w:cstheme="majorBidi"/>
          <w:szCs w:val="21"/>
        </w:rPr>
        <w:t>即两个小组的成员</w:t>
      </w:r>
      <w:r>
        <w:rPr>
          <w:rFonts w:asciiTheme="majorBidi" w:hAnsiTheme="majorBidi" w:cstheme="majorBidi"/>
          <w:szCs w:val="21"/>
        </w:rPr>
        <w:t>，</w:t>
      </w:r>
      <w:r w:rsidRPr="00E855AB">
        <w:rPr>
          <w:rFonts w:asciiTheme="majorBidi" w:hAnsiTheme="majorBidi" w:cstheme="majorBidi"/>
          <w:szCs w:val="21"/>
        </w:rPr>
        <w:t>均有表决权。少数民族委员由明显致力于促进保留和发展少数民族人口特性和文化的组织提名</w:t>
      </w:r>
      <w:r>
        <w:rPr>
          <w:rFonts w:asciiTheme="majorBidi" w:hAnsiTheme="majorBidi" w:cstheme="majorBidi"/>
          <w:szCs w:val="21"/>
        </w:rPr>
        <w:t>，</w:t>
      </w:r>
      <w:r w:rsidRPr="00E855AB">
        <w:rPr>
          <w:rFonts w:asciiTheme="majorBidi" w:hAnsiTheme="majorBidi" w:cstheme="majorBidi"/>
          <w:szCs w:val="21"/>
        </w:rPr>
        <w:t>由少数民族和族裔群体问题委员会主席根据选举结果任免</w:t>
      </w:r>
      <w:r>
        <w:rPr>
          <w:rFonts w:asciiTheme="majorBidi" w:hAnsiTheme="majorBidi" w:cstheme="majorBidi"/>
          <w:szCs w:val="21"/>
        </w:rPr>
        <w:t>，</w:t>
      </w:r>
      <w:r w:rsidRPr="00E855AB">
        <w:rPr>
          <w:rFonts w:asciiTheme="majorBidi" w:hAnsiTheme="majorBidi" w:cstheme="majorBidi"/>
          <w:szCs w:val="21"/>
        </w:rPr>
        <w:t>任期四年。少数民族和族裔群体问题委员会内有一个指定的圈子</w:t>
      </w:r>
      <w:r>
        <w:rPr>
          <w:rFonts w:asciiTheme="majorBidi" w:hAnsiTheme="majorBidi" w:cstheme="majorBidi"/>
          <w:szCs w:val="21"/>
        </w:rPr>
        <w:t>，</w:t>
      </w:r>
      <w:r w:rsidRPr="00E855AB">
        <w:rPr>
          <w:rFonts w:asciiTheme="majorBidi" w:hAnsiTheme="majorBidi" w:cstheme="majorBidi"/>
          <w:szCs w:val="21"/>
        </w:rPr>
        <w:t>由永久受邀但不能表决的成员组成。这些成员由少数民族和族裔群体问题委员会主席任免。</w:t>
      </w:r>
    </w:p>
    <w:p w:rsidR="00892921" w:rsidRPr="00E855AB" w:rsidRDefault="00892921" w:rsidP="004D341E">
      <w:pPr>
        <w:pStyle w:val="SingleTxtGC"/>
        <w:tabs>
          <w:tab w:val="clear" w:pos="431"/>
          <w:tab w:val="clear" w:pos="1134"/>
          <w:tab w:val="clear" w:pos="1565"/>
          <w:tab w:val="clear" w:pos="1996"/>
          <w:tab w:val="clear" w:pos="2427"/>
          <w:tab w:val="left" w:pos="567"/>
        </w:tabs>
        <w:rPr>
          <w:rFonts w:asciiTheme="majorBidi" w:hAnsiTheme="majorBidi" w:cstheme="majorBidi"/>
          <w:szCs w:val="21"/>
        </w:rPr>
      </w:pPr>
      <w:r>
        <w:rPr>
          <w:rFonts w:asciiTheme="majorBidi" w:hAnsiTheme="majorBidi" w:cstheme="majorBidi"/>
          <w:szCs w:val="21"/>
        </w:rPr>
        <w:t>156.</w:t>
      </w:r>
      <w:r w:rsidRPr="00E855AB">
        <w:rPr>
          <w:rFonts w:asciiTheme="majorBidi" w:hAnsiTheme="majorBidi" w:cstheme="majorBidi"/>
          <w:szCs w:val="21"/>
        </w:rPr>
        <w:tab/>
      </w:r>
      <w:r w:rsidRPr="00E855AB">
        <w:rPr>
          <w:rFonts w:asciiTheme="majorBidi" w:hAnsiTheme="majorBidi" w:cstheme="majorBidi"/>
          <w:szCs w:val="21"/>
        </w:rPr>
        <w:t>在政府办公厅内设立了一个办公室</w:t>
      </w:r>
      <w:r>
        <w:rPr>
          <w:rFonts w:asciiTheme="majorBidi" w:hAnsiTheme="majorBidi" w:cstheme="majorBidi"/>
          <w:szCs w:val="21"/>
        </w:rPr>
        <w:t>，</w:t>
      </w:r>
      <w:r w:rsidRPr="00E855AB">
        <w:rPr>
          <w:rFonts w:asciiTheme="majorBidi" w:hAnsiTheme="majorBidi" w:cstheme="majorBidi"/>
          <w:szCs w:val="21"/>
        </w:rPr>
        <w:t>负责确保少数民族问题全权代表的工作。该办公室的活动由少数民族问题全权代表管理、指挥和监督。该办公室的内部组织架构、职能、活动以及各组的任务范围须按照政府办公厅负责人根据少数民族代表的提议发布的该办公室组织规则确定。该办公室在组织安排上融入了少数民族问题全权代表办公室和少数民族地位和权利司。</w:t>
      </w:r>
      <w:r w:rsidRPr="00E855AB">
        <w:rPr>
          <w:rFonts w:asciiTheme="majorBidi" w:hAnsiTheme="majorBidi" w:cstheme="majorBidi"/>
          <w:szCs w:val="21"/>
        </w:rPr>
        <w:t xml:space="preserve"> </w:t>
      </w:r>
    </w:p>
    <w:p w:rsidR="00892921" w:rsidRPr="00E855AB" w:rsidRDefault="00892921" w:rsidP="004D341E">
      <w:pPr>
        <w:pStyle w:val="SingleTxtGC"/>
        <w:tabs>
          <w:tab w:val="clear" w:pos="431"/>
          <w:tab w:val="clear" w:pos="1134"/>
          <w:tab w:val="clear" w:pos="1565"/>
          <w:tab w:val="clear" w:pos="1996"/>
          <w:tab w:val="clear" w:pos="2427"/>
          <w:tab w:val="left" w:pos="567"/>
        </w:tabs>
        <w:rPr>
          <w:rFonts w:asciiTheme="majorBidi" w:hAnsiTheme="majorBidi" w:cstheme="majorBidi"/>
          <w:szCs w:val="21"/>
        </w:rPr>
      </w:pPr>
      <w:r>
        <w:rPr>
          <w:rFonts w:asciiTheme="majorBidi" w:hAnsiTheme="majorBidi" w:cstheme="majorBidi"/>
          <w:szCs w:val="21"/>
        </w:rPr>
        <w:t>157.</w:t>
      </w:r>
      <w:r w:rsidRPr="00E855AB">
        <w:rPr>
          <w:rFonts w:asciiTheme="majorBidi" w:hAnsiTheme="majorBidi" w:cstheme="majorBidi"/>
          <w:szCs w:val="21"/>
        </w:rPr>
        <w:tab/>
      </w:r>
      <w:r>
        <w:rPr>
          <w:rFonts w:asciiTheme="majorBidi" w:hAnsiTheme="majorBidi" w:cstheme="majorBidi"/>
          <w:szCs w:val="21"/>
        </w:rPr>
        <w:t>2</w:t>
      </w:r>
      <w:r w:rsidRPr="00E855AB">
        <w:rPr>
          <w:rFonts w:asciiTheme="majorBidi" w:hAnsiTheme="majorBidi" w:cstheme="majorBidi"/>
          <w:szCs w:val="21"/>
        </w:rPr>
        <w:t>0</w:t>
      </w:r>
      <w:r>
        <w:rPr>
          <w:rFonts w:asciiTheme="majorBidi" w:hAnsiTheme="majorBidi" w:cstheme="majorBidi"/>
          <w:szCs w:val="21"/>
        </w:rPr>
        <w:t>17</w:t>
      </w:r>
      <w:r w:rsidRPr="00E855AB">
        <w:rPr>
          <w:rFonts w:asciiTheme="majorBidi" w:hAnsiTheme="majorBidi" w:cstheme="majorBidi"/>
          <w:szCs w:val="21"/>
        </w:rPr>
        <w:t>年</w:t>
      </w:r>
      <w:r>
        <w:rPr>
          <w:rFonts w:asciiTheme="majorBidi" w:hAnsiTheme="majorBidi" w:cstheme="majorBidi"/>
          <w:szCs w:val="21"/>
        </w:rPr>
        <w:t>，</w:t>
      </w:r>
      <w:r w:rsidRPr="00E855AB">
        <w:rPr>
          <w:rFonts w:asciiTheme="majorBidi" w:hAnsiTheme="majorBidi" w:cstheme="majorBidi"/>
          <w:szCs w:val="21"/>
        </w:rPr>
        <w:t>通过了《支持少数民族文化基金法》。</w:t>
      </w:r>
      <w:r w:rsidRPr="00E855AB">
        <w:rPr>
          <w:rStyle w:val="a9"/>
          <w:rFonts w:asciiTheme="majorBidi" w:eastAsia="宋体" w:hAnsiTheme="majorBidi" w:cstheme="majorBidi"/>
          <w:szCs w:val="21"/>
        </w:rPr>
        <w:footnoteReference w:id="112"/>
      </w:r>
      <w:r w:rsidRPr="00E855AB">
        <w:rPr>
          <w:rFonts w:asciiTheme="majorBidi" w:hAnsiTheme="majorBidi" w:cstheme="majorBidi"/>
          <w:szCs w:val="21"/>
        </w:rPr>
        <w:t xml:space="preserve"> </w:t>
      </w:r>
      <w:r w:rsidRPr="00E855AB">
        <w:rPr>
          <w:rFonts w:asciiTheme="majorBidi" w:hAnsiTheme="majorBidi" w:cstheme="majorBidi"/>
          <w:szCs w:val="21"/>
        </w:rPr>
        <w:t>支持少数民族文化基金</w:t>
      </w:r>
      <w:r>
        <w:rPr>
          <w:rFonts w:asciiTheme="majorBidi" w:hAnsiTheme="majorBidi" w:cstheme="majorBidi"/>
          <w:szCs w:val="21"/>
        </w:rPr>
        <w:t>(</w:t>
      </w:r>
      <w:r w:rsidRPr="00E855AB">
        <w:rPr>
          <w:rFonts w:asciiTheme="majorBidi" w:hAnsiTheme="majorBidi" w:cstheme="majorBidi"/>
          <w:szCs w:val="21"/>
        </w:rPr>
        <w:t>下称</w:t>
      </w:r>
      <w:r>
        <w:rPr>
          <w:rFonts w:asciiTheme="majorBidi" w:hAnsiTheme="majorBidi" w:cstheme="majorBidi" w:hint="eastAsia"/>
          <w:szCs w:val="21"/>
        </w:rPr>
        <w:t>“</w:t>
      </w:r>
      <w:r w:rsidRPr="00E855AB">
        <w:rPr>
          <w:rFonts w:asciiTheme="majorBidi" w:hAnsiTheme="majorBidi" w:cstheme="majorBidi"/>
          <w:szCs w:val="21"/>
        </w:rPr>
        <w:t>基金</w:t>
      </w:r>
      <w:r>
        <w:rPr>
          <w:rFonts w:asciiTheme="majorBidi" w:hAnsiTheme="majorBidi" w:cstheme="majorBidi" w:hint="eastAsia"/>
          <w:szCs w:val="21"/>
        </w:rPr>
        <w:t>”</w:t>
      </w:r>
      <w:r>
        <w:rPr>
          <w:rFonts w:asciiTheme="majorBidi" w:hAnsiTheme="majorBidi" w:cstheme="majorBidi"/>
          <w:szCs w:val="21"/>
        </w:rPr>
        <w:t>)</w:t>
      </w:r>
      <w:r w:rsidRPr="00E855AB">
        <w:rPr>
          <w:rFonts w:asciiTheme="majorBidi" w:hAnsiTheme="majorBidi" w:cstheme="majorBidi"/>
          <w:szCs w:val="21"/>
        </w:rPr>
        <w:t>作为一家公法机构</w:t>
      </w:r>
      <w:r>
        <w:rPr>
          <w:rFonts w:asciiTheme="majorBidi" w:hAnsiTheme="majorBidi" w:cstheme="majorBidi"/>
          <w:szCs w:val="21"/>
        </w:rPr>
        <w:t>，</w:t>
      </w:r>
      <w:r w:rsidRPr="00E855AB">
        <w:rPr>
          <w:rFonts w:asciiTheme="majorBidi" w:hAnsiTheme="majorBidi" w:cstheme="majorBidi"/>
          <w:szCs w:val="21"/>
        </w:rPr>
        <w:t>其设立目的在于保留、表达、保护和发展</w:t>
      </w:r>
      <w:r w:rsidRPr="00E855AB">
        <w:rPr>
          <w:rFonts w:asciiTheme="majorBidi" w:hAnsiTheme="majorBidi" w:cstheme="majorBidi"/>
          <w:szCs w:val="21"/>
        </w:rPr>
        <w:lastRenderedPageBreak/>
        <w:t>少数民族的特性和文化价值观</w:t>
      </w:r>
      <w:r>
        <w:rPr>
          <w:rFonts w:asciiTheme="majorBidi" w:hAnsiTheme="majorBidi" w:cstheme="majorBidi"/>
          <w:szCs w:val="21"/>
        </w:rPr>
        <w:t>，</w:t>
      </w:r>
      <w:r w:rsidRPr="00E855AB">
        <w:rPr>
          <w:rFonts w:asciiTheme="majorBidi" w:hAnsiTheme="majorBidi" w:cstheme="majorBidi"/>
          <w:szCs w:val="21"/>
        </w:rPr>
        <w:t>就少数民族和族裔群体成员的权利问题开展教育和培训</w:t>
      </w:r>
      <w:r>
        <w:rPr>
          <w:rFonts w:asciiTheme="majorBidi" w:hAnsiTheme="majorBidi" w:cstheme="majorBidi"/>
          <w:szCs w:val="21"/>
        </w:rPr>
        <w:t>，</w:t>
      </w:r>
      <w:r w:rsidRPr="00E855AB">
        <w:rPr>
          <w:rFonts w:asciiTheme="majorBidi" w:hAnsiTheme="majorBidi" w:cstheme="majorBidi"/>
          <w:szCs w:val="21"/>
        </w:rPr>
        <w:t>并确保斯洛伐克族公民与少数民族和族裔群体公民之间的跨文化对话和理解。继上述变化之后</w:t>
      </w:r>
      <w:r>
        <w:rPr>
          <w:rFonts w:asciiTheme="majorBidi" w:hAnsiTheme="majorBidi" w:cstheme="majorBidi"/>
          <w:szCs w:val="21"/>
        </w:rPr>
        <w:t>，</w:t>
      </w:r>
      <w:r w:rsidRPr="00E855AB">
        <w:rPr>
          <w:rFonts w:asciiTheme="majorBidi" w:hAnsiTheme="majorBidi" w:cstheme="majorBidi"/>
          <w:szCs w:val="21"/>
        </w:rPr>
        <w:t>支持少数民族文化的相关职能从政府办公厅移交给了该基金。</w:t>
      </w:r>
    </w:p>
    <w:p w:rsidR="00892921" w:rsidRPr="00E855AB" w:rsidRDefault="00892921" w:rsidP="004D341E">
      <w:pPr>
        <w:pStyle w:val="SingleTxtGC"/>
        <w:tabs>
          <w:tab w:val="clear" w:pos="431"/>
          <w:tab w:val="clear" w:pos="1134"/>
          <w:tab w:val="clear" w:pos="1565"/>
          <w:tab w:val="clear" w:pos="1996"/>
          <w:tab w:val="clear" w:pos="2427"/>
          <w:tab w:val="left" w:pos="567"/>
        </w:tabs>
        <w:rPr>
          <w:rFonts w:asciiTheme="majorBidi" w:hAnsiTheme="majorBidi" w:cstheme="majorBidi"/>
          <w:szCs w:val="21"/>
        </w:rPr>
      </w:pPr>
      <w:r>
        <w:rPr>
          <w:rFonts w:asciiTheme="majorBidi" w:hAnsiTheme="majorBidi" w:cstheme="majorBidi"/>
          <w:szCs w:val="21"/>
        </w:rPr>
        <w:t>158.</w:t>
      </w:r>
      <w:r w:rsidRPr="00E855AB">
        <w:rPr>
          <w:rFonts w:asciiTheme="majorBidi" w:hAnsiTheme="majorBidi" w:cstheme="majorBidi"/>
          <w:szCs w:val="21"/>
        </w:rPr>
        <w:tab/>
      </w:r>
      <w:r w:rsidRPr="00E855AB">
        <w:rPr>
          <w:rFonts w:asciiTheme="majorBidi" w:hAnsiTheme="majorBidi" w:cstheme="majorBidi"/>
          <w:szCs w:val="21"/>
        </w:rPr>
        <w:t>少数民族文化议程也从政府办公厅划归斯洛伐克共和国文化部。截至</w:t>
      </w:r>
      <w:r>
        <w:rPr>
          <w:rFonts w:asciiTheme="majorBidi" w:hAnsiTheme="majorBidi" w:cstheme="majorBidi"/>
          <w:szCs w:val="21"/>
        </w:rPr>
        <w:t>2</w:t>
      </w:r>
      <w:r w:rsidRPr="00E855AB">
        <w:rPr>
          <w:rFonts w:asciiTheme="majorBidi" w:hAnsiTheme="majorBidi" w:cstheme="majorBidi"/>
          <w:szCs w:val="21"/>
        </w:rPr>
        <w:t>0</w:t>
      </w:r>
      <w:r>
        <w:rPr>
          <w:rFonts w:asciiTheme="majorBidi" w:hAnsiTheme="majorBidi" w:cstheme="majorBidi"/>
          <w:szCs w:val="21"/>
        </w:rPr>
        <w:t>18</w:t>
      </w:r>
      <w:r w:rsidRPr="00E855AB">
        <w:rPr>
          <w:rFonts w:asciiTheme="majorBidi" w:hAnsiTheme="majorBidi" w:cstheme="majorBidi"/>
          <w:szCs w:val="21"/>
        </w:rPr>
        <w:t>年</w:t>
      </w:r>
      <w:r>
        <w:rPr>
          <w:rFonts w:asciiTheme="majorBidi" w:hAnsiTheme="majorBidi" w:cstheme="majorBidi"/>
          <w:szCs w:val="21"/>
        </w:rPr>
        <w:t>1</w:t>
      </w:r>
      <w:r w:rsidRPr="00E855AB">
        <w:rPr>
          <w:rFonts w:asciiTheme="majorBidi" w:hAnsiTheme="majorBidi" w:cstheme="majorBidi"/>
          <w:szCs w:val="21"/>
        </w:rPr>
        <w:t>月</w:t>
      </w:r>
      <w:r>
        <w:rPr>
          <w:rFonts w:asciiTheme="majorBidi" w:hAnsiTheme="majorBidi" w:cstheme="majorBidi"/>
          <w:szCs w:val="21"/>
        </w:rPr>
        <w:t>1</w:t>
      </w:r>
      <w:r w:rsidRPr="00E855AB">
        <w:rPr>
          <w:rFonts w:asciiTheme="majorBidi" w:hAnsiTheme="majorBidi" w:cstheme="majorBidi"/>
          <w:szCs w:val="21"/>
        </w:rPr>
        <w:t>日</w:t>
      </w:r>
      <w:r>
        <w:rPr>
          <w:rFonts w:asciiTheme="majorBidi" w:hAnsiTheme="majorBidi" w:cstheme="majorBidi"/>
          <w:szCs w:val="21"/>
        </w:rPr>
        <w:t>，</w:t>
      </w:r>
      <w:r w:rsidRPr="00E855AB">
        <w:rPr>
          <w:rFonts w:asciiTheme="majorBidi" w:hAnsiTheme="majorBidi" w:cstheme="majorBidi"/>
          <w:szCs w:val="21"/>
        </w:rPr>
        <w:t>设立了少数民族文化司</w:t>
      </w:r>
      <w:r>
        <w:rPr>
          <w:rFonts w:asciiTheme="majorBidi" w:hAnsiTheme="majorBidi" w:cstheme="majorBidi"/>
          <w:szCs w:val="21"/>
        </w:rPr>
        <w:t>，</w:t>
      </w:r>
      <w:r w:rsidRPr="00E855AB">
        <w:rPr>
          <w:rFonts w:asciiTheme="majorBidi" w:hAnsiTheme="majorBidi" w:cstheme="majorBidi"/>
          <w:szCs w:val="21"/>
        </w:rPr>
        <w:t>已成为一个有效且系统地运营的组织内部门。在上述框架内</w:t>
      </w:r>
      <w:r>
        <w:rPr>
          <w:rFonts w:asciiTheme="majorBidi" w:hAnsiTheme="majorBidi" w:cstheme="majorBidi"/>
          <w:szCs w:val="21"/>
        </w:rPr>
        <w:t>，</w:t>
      </w:r>
      <w:r w:rsidRPr="00E855AB">
        <w:rPr>
          <w:rFonts w:asciiTheme="majorBidi" w:hAnsiTheme="majorBidi" w:cstheme="majorBidi"/>
          <w:szCs w:val="21"/>
        </w:rPr>
        <w:t>用于落实国家少数民族文化领域政策目标的所有重要工具均已充分开发</w:t>
      </w:r>
      <w:r>
        <w:rPr>
          <w:rFonts w:asciiTheme="majorBidi" w:hAnsiTheme="majorBidi" w:cstheme="majorBidi"/>
          <w:szCs w:val="21"/>
        </w:rPr>
        <w:t>，</w:t>
      </w:r>
      <w:r w:rsidRPr="00E855AB">
        <w:rPr>
          <w:rFonts w:asciiTheme="majorBidi" w:hAnsiTheme="majorBidi" w:cstheme="majorBidi"/>
          <w:szCs w:val="21"/>
        </w:rPr>
        <w:t>对少数民族文化及其可持续发展的系统关照也得到了促进。具体而言</w:t>
      </w:r>
      <w:r>
        <w:rPr>
          <w:rFonts w:asciiTheme="majorBidi" w:hAnsiTheme="majorBidi" w:cstheme="majorBidi"/>
          <w:szCs w:val="21"/>
        </w:rPr>
        <w:t>，</w:t>
      </w:r>
      <w:r w:rsidRPr="00E855AB">
        <w:rPr>
          <w:rFonts w:asciiTheme="majorBidi" w:hAnsiTheme="majorBidi" w:cstheme="majorBidi"/>
          <w:szCs w:val="21"/>
        </w:rPr>
        <w:t>该司为少数民族文化以及地方和地区文化领域的文件编写基本材料</w:t>
      </w:r>
      <w:r>
        <w:rPr>
          <w:rFonts w:asciiTheme="majorBidi" w:hAnsiTheme="majorBidi" w:cstheme="majorBidi"/>
          <w:szCs w:val="21"/>
        </w:rPr>
        <w:t>，</w:t>
      </w:r>
      <w:r w:rsidRPr="00E855AB">
        <w:rPr>
          <w:rFonts w:asciiTheme="majorBidi" w:hAnsiTheme="majorBidi" w:cstheme="majorBidi"/>
          <w:szCs w:val="21"/>
        </w:rPr>
        <w:t>广泛开展合作</w:t>
      </w:r>
      <w:r>
        <w:rPr>
          <w:rFonts w:asciiTheme="majorBidi" w:hAnsiTheme="majorBidi" w:cstheme="majorBidi"/>
          <w:szCs w:val="21"/>
        </w:rPr>
        <w:t>，</w:t>
      </w:r>
      <w:r w:rsidRPr="00E855AB">
        <w:rPr>
          <w:rFonts w:asciiTheme="majorBidi" w:hAnsiTheme="majorBidi" w:cstheme="majorBidi"/>
          <w:szCs w:val="21"/>
        </w:rPr>
        <w:t>并与国家和公共行政机关、专业机构以及其他少数民族文化实体配合。新设立的该司最重要的目标是分析、监测并在斯洛伐克共和国境内外介绍少数民族文化和地区文化。该司通过就理念和系统方法开展相关工作</w:t>
      </w:r>
      <w:r>
        <w:rPr>
          <w:rFonts w:asciiTheme="majorBidi" w:hAnsiTheme="majorBidi" w:cstheme="majorBidi"/>
          <w:szCs w:val="21"/>
        </w:rPr>
        <w:t>，</w:t>
      </w:r>
      <w:r w:rsidRPr="00E855AB">
        <w:rPr>
          <w:rFonts w:asciiTheme="majorBidi" w:hAnsiTheme="majorBidi" w:cstheme="majorBidi"/>
          <w:szCs w:val="21"/>
        </w:rPr>
        <w:t>合作发展出由斯洛伐克共和国文化部实施的</w:t>
      </w:r>
      <w:r>
        <w:rPr>
          <w:rFonts w:asciiTheme="majorBidi" w:hAnsiTheme="majorBidi" w:cstheme="majorBidi" w:hint="eastAsia"/>
          <w:szCs w:val="21"/>
        </w:rPr>
        <w:t>“</w:t>
      </w:r>
      <w:r>
        <w:rPr>
          <w:rFonts w:asciiTheme="majorBidi" w:hAnsiTheme="majorBidi" w:cstheme="majorBidi"/>
          <w:szCs w:val="21"/>
        </w:rPr>
        <w:t>2</w:t>
      </w:r>
      <w:r w:rsidRPr="00E855AB">
        <w:rPr>
          <w:rFonts w:asciiTheme="majorBidi" w:hAnsiTheme="majorBidi" w:cstheme="majorBidi"/>
          <w:szCs w:val="21"/>
        </w:rPr>
        <w:t>0</w:t>
      </w:r>
      <w:r>
        <w:rPr>
          <w:rFonts w:asciiTheme="majorBidi" w:hAnsiTheme="majorBidi" w:cstheme="majorBidi"/>
          <w:szCs w:val="21"/>
        </w:rPr>
        <w:t>3</w:t>
      </w:r>
      <w:r w:rsidRPr="00E855AB">
        <w:rPr>
          <w:rFonts w:asciiTheme="majorBidi" w:hAnsiTheme="majorBidi" w:cstheme="majorBidi"/>
          <w:szCs w:val="21"/>
        </w:rPr>
        <w:t>0</w:t>
      </w:r>
      <w:r w:rsidRPr="00E855AB">
        <w:rPr>
          <w:rFonts w:asciiTheme="majorBidi" w:hAnsiTheme="majorBidi" w:cstheme="majorBidi"/>
          <w:szCs w:val="21"/>
        </w:rPr>
        <w:t>年前斯洛伐克共和国地方和地区文化以及少数民族文化发展战略</w:t>
      </w:r>
      <w:r>
        <w:rPr>
          <w:rFonts w:asciiTheme="majorBidi" w:hAnsiTheme="majorBidi" w:cstheme="majorBidi" w:hint="eastAsia"/>
          <w:szCs w:val="21"/>
        </w:rPr>
        <w:t>”</w:t>
      </w:r>
      <w:r w:rsidRPr="00E855AB">
        <w:rPr>
          <w:rFonts w:asciiTheme="majorBidi" w:hAnsiTheme="majorBidi" w:cstheme="majorBidi"/>
          <w:szCs w:val="21"/>
        </w:rPr>
        <w:t>理念</w:t>
      </w:r>
      <w:r>
        <w:rPr>
          <w:rFonts w:asciiTheme="majorBidi" w:hAnsiTheme="majorBidi" w:cstheme="majorBidi"/>
          <w:szCs w:val="21"/>
        </w:rPr>
        <w:t>，</w:t>
      </w:r>
      <w:r w:rsidRPr="00E855AB">
        <w:rPr>
          <w:rFonts w:asciiTheme="majorBidi" w:hAnsiTheme="majorBidi" w:cstheme="majorBidi"/>
          <w:szCs w:val="21"/>
        </w:rPr>
        <w:t>从而为建设增进理解、促进团结的相关社会价值体系作出了贡献。</w:t>
      </w:r>
    </w:p>
    <w:p w:rsidR="00892921" w:rsidRPr="00E855AB" w:rsidRDefault="002B3B58" w:rsidP="002B3B58">
      <w:pPr>
        <w:pStyle w:val="H23GC"/>
      </w:pPr>
      <w:r>
        <w:tab/>
      </w:r>
      <w:r w:rsidR="00892921">
        <w:t>(</w:t>
      </w:r>
      <w:r w:rsidR="00892921" w:rsidRPr="00E855AB">
        <w:t>三</w:t>
      </w:r>
      <w:r w:rsidR="00892921">
        <w:t>)</w:t>
      </w:r>
      <w:r>
        <w:tab/>
      </w:r>
      <w:r w:rsidR="00892921" w:rsidRPr="00E855AB">
        <w:t>斯洛伐克共和国政府罗姆社群问题全权代表</w:t>
      </w:r>
    </w:p>
    <w:p w:rsidR="00892921" w:rsidRPr="00E855AB" w:rsidRDefault="00892921" w:rsidP="004D341E">
      <w:pPr>
        <w:pStyle w:val="SingleTxtGC"/>
        <w:tabs>
          <w:tab w:val="clear" w:pos="431"/>
          <w:tab w:val="clear" w:pos="1134"/>
          <w:tab w:val="clear" w:pos="1565"/>
          <w:tab w:val="clear" w:pos="1996"/>
          <w:tab w:val="clear" w:pos="2427"/>
          <w:tab w:val="left" w:pos="567"/>
        </w:tabs>
        <w:rPr>
          <w:rFonts w:asciiTheme="majorBidi" w:hAnsiTheme="majorBidi" w:cstheme="majorBidi"/>
          <w:szCs w:val="21"/>
        </w:rPr>
      </w:pPr>
      <w:r>
        <w:rPr>
          <w:rFonts w:asciiTheme="majorBidi" w:hAnsiTheme="majorBidi" w:cstheme="majorBidi"/>
          <w:szCs w:val="21"/>
        </w:rPr>
        <w:t>159.</w:t>
      </w:r>
      <w:r w:rsidRPr="00E855AB">
        <w:rPr>
          <w:rFonts w:asciiTheme="majorBidi" w:hAnsiTheme="majorBidi" w:cstheme="majorBidi"/>
          <w:szCs w:val="21"/>
        </w:rPr>
        <w:tab/>
      </w:r>
      <w:r w:rsidRPr="00E855AB">
        <w:rPr>
          <w:rFonts w:asciiTheme="majorBidi" w:hAnsiTheme="majorBidi" w:cstheme="majorBidi"/>
          <w:szCs w:val="21"/>
        </w:rPr>
        <w:t>政府罗姆社群问题全权代表</w:t>
      </w:r>
      <w:r>
        <w:rPr>
          <w:rFonts w:asciiTheme="majorBidi" w:hAnsiTheme="majorBidi" w:cstheme="majorBidi"/>
          <w:szCs w:val="21"/>
        </w:rPr>
        <w:t>(</w:t>
      </w:r>
      <w:r w:rsidRPr="00E855AB">
        <w:rPr>
          <w:rFonts w:asciiTheme="majorBidi" w:hAnsiTheme="majorBidi" w:cstheme="majorBidi"/>
          <w:szCs w:val="21"/>
        </w:rPr>
        <w:t>下称</w:t>
      </w:r>
      <w:r>
        <w:rPr>
          <w:rFonts w:asciiTheme="majorBidi" w:hAnsiTheme="majorBidi" w:cstheme="majorBidi" w:hint="eastAsia"/>
          <w:szCs w:val="21"/>
        </w:rPr>
        <w:t>“</w:t>
      </w:r>
      <w:bookmarkStart w:id="11" w:name="_Hlk47636393"/>
      <w:r w:rsidRPr="00E855AB">
        <w:rPr>
          <w:rFonts w:asciiTheme="majorBidi" w:hAnsiTheme="majorBidi" w:cstheme="majorBidi"/>
          <w:szCs w:val="21"/>
        </w:rPr>
        <w:t>罗姆社群问题全权代表</w:t>
      </w:r>
      <w:bookmarkEnd w:id="11"/>
      <w:r>
        <w:rPr>
          <w:rFonts w:asciiTheme="majorBidi" w:hAnsiTheme="majorBidi" w:cstheme="majorBidi" w:hint="eastAsia"/>
          <w:szCs w:val="21"/>
        </w:rPr>
        <w:t>”</w:t>
      </w:r>
      <w:r>
        <w:rPr>
          <w:rFonts w:asciiTheme="majorBidi" w:hAnsiTheme="majorBidi" w:cstheme="majorBidi"/>
          <w:szCs w:val="21"/>
        </w:rPr>
        <w:t>)</w:t>
      </w:r>
      <w:r w:rsidRPr="00E855AB">
        <w:rPr>
          <w:rFonts w:asciiTheme="majorBidi" w:hAnsiTheme="majorBidi" w:cstheme="majorBidi"/>
          <w:szCs w:val="21"/>
        </w:rPr>
        <w:t>的具有斯洛伐克共和国罗姆社群问题政府咨询机制的身份。罗姆社群问题全权代表以解决罗姆社群相关事务为目的开展工作</w:t>
      </w:r>
      <w:r>
        <w:rPr>
          <w:rFonts w:asciiTheme="majorBidi" w:hAnsiTheme="majorBidi" w:cstheme="majorBidi"/>
          <w:szCs w:val="21"/>
        </w:rPr>
        <w:t>，</w:t>
      </w:r>
      <w:r w:rsidRPr="00E855AB">
        <w:rPr>
          <w:rFonts w:asciiTheme="majorBidi" w:hAnsiTheme="majorBidi" w:cstheme="majorBidi"/>
          <w:szCs w:val="21"/>
        </w:rPr>
        <w:t>并采取系统的措施以改善罗姆社群的地位并促进罗姆社群融入社会</w:t>
      </w:r>
      <w:r>
        <w:rPr>
          <w:rFonts w:asciiTheme="majorBidi" w:hAnsiTheme="majorBidi" w:cstheme="majorBidi"/>
          <w:szCs w:val="21"/>
        </w:rPr>
        <w:t>，</w:t>
      </w:r>
      <w:r w:rsidRPr="00E855AB">
        <w:rPr>
          <w:rFonts w:asciiTheme="majorBidi" w:hAnsiTheme="majorBidi" w:cstheme="majorBidi"/>
          <w:szCs w:val="21"/>
        </w:rPr>
        <w:t>尤其是在制订、实施和协调更有效的政策以及采取系统措施以防止罗姆社群遭社会排斥和促进罗姆社群融入社会方面。罗姆社群问题全权代表建立并主持部际罗姆社群事务委员会</w:t>
      </w:r>
      <w:r>
        <w:rPr>
          <w:rFonts w:asciiTheme="majorBidi" w:hAnsiTheme="majorBidi" w:cstheme="majorBidi"/>
          <w:szCs w:val="21"/>
        </w:rPr>
        <w:t>，</w:t>
      </w:r>
      <w:r w:rsidRPr="00E855AB">
        <w:rPr>
          <w:rFonts w:asciiTheme="majorBidi" w:hAnsiTheme="majorBidi" w:cstheme="majorBidi"/>
          <w:szCs w:val="21"/>
        </w:rPr>
        <w:t>召集并主持该委员会的会议</w:t>
      </w:r>
      <w:r>
        <w:rPr>
          <w:rFonts w:asciiTheme="majorBidi" w:hAnsiTheme="majorBidi" w:cstheme="majorBidi"/>
          <w:szCs w:val="21"/>
        </w:rPr>
        <w:t>，</w:t>
      </w:r>
      <w:r w:rsidRPr="00E855AB">
        <w:rPr>
          <w:rFonts w:asciiTheme="majorBidi" w:hAnsiTheme="majorBidi" w:cstheme="majorBidi"/>
          <w:szCs w:val="21"/>
        </w:rPr>
        <w:t>并就该委员会的活动对政府负责。</w:t>
      </w:r>
      <w:r w:rsidRPr="00E855AB">
        <w:rPr>
          <w:rFonts w:asciiTheme="majorBidi" w:hAnsiTheme="majorBidi" w:cstheme="majorBidi"/>
          <w:szCs w:val="21"/>
        </w:rPr>
        <w:t xml:space="preserve"> </w:t>
      </w:r>
    </w:p>
    <w:p w:rsidR="00892921" w:rsidRPr="00E855AB" w:rsidRDefault="00892921" w:rsidP="004D341E">
      <w:pPr>
        <w:pStyle w:val="SingleTxtGC"/>
        <w:tabs>
          <w:tab w:val="clear" w:pos="431"/>
          <w:tab w:val="clear" w:pos="1134"/>
          <w:tab w:val="clear" w:pos="1565"/>
          <w:tab w:val="clear" w:pos="1996"/>
          <w:tab w:val="clear" w:pos="2427"/>
          <w:tab w:val="left" w:pos="567"/>
        </w:tabs>
        <w:rPr>
          <w:rFonts w:asciiTheme="majorBidi" w:hAnsiTheme="majorBidi" w:cstheme="majorBidi"/>
          <w:szCs w:val="21"/>
        </w:rPr>
      </w:pPr>
      <w:r>
        <w:rPr>
          <w:rFonts w:asciiTheme="majorBidi" w:hAnsiTheme="majorBidi" w:cstheme="majorBidi"/>
          <w:szCs w:val="21"/>
        </w:rPr>
        <w:t>160.</w:t>
      </w:r>
      <w:r w:rsidRPr="00E855AB">
        <w:rPr>
          <w:rFonts w:asciiTheme="majorBidi" w:hAnsiTheme="majorBidi" w:cstheme="majorBidi"/>
          <w:szCs w:val="21"/>
        </w:rPr>
        <w:tab/>
      </w:r>
      <w:r w:rsidRPr="00E855AB">
        <w:rPr>
          <w:rFonts w:asciiTheme="majorBidi" w:hAnsiTheme="majorBidi" w:cstheme="majorBidi"/>
          <w:szCs w:val="21"/>
        </w:rPr>
        <w:t>罗姆社群问题全权代表在其权限范围内</w:t>
      </w:r>
      <w:r>
        <w:rPr>
          <w:rFonts w:asciiTheme="majorBidi" w:hAnsiTheme="majorBidi" w:cstheme="majorBidi"/>
          <w:szCs w:val="21"/>
        </w:rPr>
        <w:t>，</w:t>
      </w:r>
      <w:r w:rsidRPr="00E855AB">
        <w:rPr>
          <w:rFonts w:asciiTheme="majorBidi" w:hAnsiTheme="majorBidi" w:cstheme="majorBidi"/>
          <w:szCs w:val="21"/>
        </w:rPr>
        <w:t>在中央国家行政机关、地方国家行政机关、地方自治当局和非政府组织的合作之下提出并实施措施</w:t>
      </w:r>
      <w:r>
        <w:rPr>
          <w:rFonts w:asciiTheme="majorBidi" w:hAnsiTheme="majorBidi" w:cstheme="majorBidi"/>
          <w:szCs w:val="21"/>
        </w:rPr>
        <w:t>，</w:t>
      </w:r>
      <w:r w:rsidRPr="00E855AB">
        <w:rPr>
          <w:rFonts w:asciiTheme="majorBidi" w:hAnsiTheme="majorBidi" w:cstheme="majorBidi"/>
          <w:szCs w:val="21"/>
        </w:rPr>
        <w:t>为政府会议编写文件并拟定口径</w:t>
      </w:r>
      <w:r>
        <w:rPr>
          <w:rFonts w:asciiTheme="majorBidi" w:hAnsiTheme="majorBidi" w:cstheme="majorBidi"/>
          <w:szCs w:val="21"/>
        </w:rPr>
        <w:t>，</w:t>
      </w:r>
      <w:r w:rsidRPr="00E855AB">
        <w:rPr>
          <w:rFonts w:asciiTheme="majorBidi" w:hAnsiTheme="majorBidi" w:cstheme="majorBidi"/>
          <w:szCs w:val="21"/>
        </w:rPr>
        <w:t>就该办公室的活动与斯洛伐克共和国总理和内务部进行商讨</w:t>
      </w:r>
      <w:r>
        <w:rPr>
          <w:rFonts w:asciiTheme="majorBidi" w:hAnsiTheme="majorBidi" w:cstheme="majorBidi"/>
          <w:szCs w:val="21"/>
        </w:rPr>
        <w:t>，</w:t>
      </w:r>
      <w:r w:rsidRPr="00E855AB">
        <w:rPr>
          <w:rFonts w:asciiTheme="majorBidi" w:hAnsiTheme="majorBidi" w:cstheme="majorBidi"/>
          <w:szCs w:val="21"/>
        </w:rPr>
        <w:t>在该办公室的活动与斯洛伐克共和国内务部其他部门以及其他中央国家行政机关的活动之间进行协调</w:t>
      </w:r>
      <w:r>
        <w:rPr>
          <w:rFonts w:asciiTheme="majorBidi" w:hAnsiTheme="majorBidi" w:cstheme="majorBidi"/>
          <w:szCs w:val="21"/>
        </w:rPr>
        <w:t>，</w:t>
      </w:r>
      <w:r w:rsidRPr="00E855AB">
        <w:rPr>
          <w:rFonts w:asciiTheme="majorBidi" w:hAnsiTheme="majorBidi" w:cstheme="majorBidi"/>
          <w:szCs w:val="21"/>
        </w:rPr>
        <w:t>与相关机构和主管部门合作制定、分派、协调、监测并评价旨在改善罗姆社群成员地位的计划</w:t>
      </w:r>
      <w:r>
        <w:rPr>
          <w:rFonts w:asciiTheme="majorBidi" w:hAnsiTheme="majorBidi" w:cstheme="majorBidi"/>
          <w:szCs w:val="21"/>
        </w:rPr>
        <w:t>，</w:t>
      </w:r>
      <w:r w:rsidRPr="00E855AB">
        <w:rPr>
          <w:rFonts w:asciiTheme="majorBidi" w:hAnsiTheme="majorBidi" w:cstheme="majorBidi"/>
          <w:szCs w:val="21"/>
        </w:rPr>
        <w:t>组织相关机关和机构举行会议</w:t>
      </w:r>
      <w:r>
        <w:rPr>
          <w:rFonts w:asciiTheme="majorBidi" w:hAnsiTheme="majorBidi" w:cstheme="majorBidi"/>
          <w:szCs w:val="21"/>
        </w:rPr>
        <w:t>，</w:t>
      </w:r>
      <w:r w:rsidRPr="00E855AB">
        <w:rPr>
          <w:rFonts w:asciiTheme="majorBidi" w:hAnsiTheme="majorBidi" w:cstheme="majorBidi"/>
          <w:szCs w:val="21"/>
        </w:rPr>
        <w:t>经与相关机关和机构商定后提出相关措施和结论</w:t>
      </w:r>
      <w:r>
        <w:rPr>
          <w:rFonts w:asciiTheme="majorBidi" w:hAnsiTheme="majorBidi" w:cstheme="majorBidi"/>
          <w:szCs w:val="21"/>
        </w:rPr>
        <w:t>，</w:t>
      </w:r>
      <w:r w:rsidRPr="00E855AB">
        <w:rPr>
          <w:rFonts w:asciiTheme="majorBidi" w:hAnsiTheme="majorBidi" w:cstheme="majorBidi"/>
          <w:szCs w:val="21"/>
        </w:rPr>
        <w:t>对国家行政机关、地方自治当局及其他相关机构就处理罗姆社群相关事宜提出的理念发表评论意见</w:t>
      </w:r>
      <w:r>
        <w:rPr>
          <w:rFonts w:asciiTheme="majorBidi" w:hAnsiTheme="majorBidi" w:cstheme="majorBidi"/>
          <w:szCs w:val="21"/>
        </w:rPr>
        <w:t>，</w:t>
      </w:r>
      <w:r w:rsidRPr="00E855AB">
        <w:rPr>
          <w:rFonts w:asciiTheme="majorBidi" w:hAnsiTheme="majorBidi" w:cstheme="majorBidi"/>
          <w:szCs w:val="21"/>
        </w:rPr>
        <w:t>就划拨用以解决罗姆社群相关问题的国家预算资金和由欧洲联盟资金提供的支助资源的使用问题提出建议。罗姆社群问题全权代表与相关部长们一道</w:t>
      </w:r>
      <w:r>
        <w:rPr>
          <w:rFonts w:asciiTheme="majorBidi" w:hAnsiTheme="majorBidi" w:cstheme="majorBidi"/>
          <w:szCs w:val="21"/>
        </w:rPr>
        <w:t>，</w:t>
      </w:r>
      <w:r w:rsidRPr="00E855AB">
        <w:rPr>
          <w:rFonts w:asciiTheme="majorBidi" w:hAnsiTheme="majorBidi" w:cstheme="majorBidi"/>
          <w:szCs w:val="21"/>
        </w:rPr>
        <w:t>协调在就业、教育、医疗保健、住房、不歧视、经济包容和融入主流社会等领域实施《斯洛伐克共和国罗姆人融入战略》</w:t>
      </w:r>
      <w:r>
        <w:rPr>
          <w:rFonts w:asciiTheme="majorBidi" w:hAnsiTheme="majorBidi" w:cstheme="majorBidi"/>
          <w:szCs w:val="21"/>
        </w:rPr>
        <w:t>，</w:t>
      </w:r>
      <w:r w:rsidRPr="00E855AB">
        <w:rPr>
          <w:rFonts w:asciiTheme="majorBidi" w:hAnsiTheme="majorBidi" w:cstheme="majorBidi"/>
          <w:szCs w:val="21"/>
        </w:rPr>
        <w:t>以使斯洛伐克共和国的所有公民都能对罗姆人的解放进程相互产生积极的看法。</w:t>
      </w:r>
    </w:p>
    <w:p w:rsidR="00892921" w:rsidRPr="00E855AB" w:rsidRDefault="00892921" w:rsidP="004D341E">
      <w:pPr>
        <w:pStyle w:val="SingleTxtGC"/>
        <w:tabs>
          <w:tab w:val="clear" w:pos="431"/>
          <w:tab w:val="clear" w:pos="1134"/>
          <w:tab w:val="clear" w:pos="1565"/>
          <w:tab w:val="clear" w:pos="1996"/>
          <w:tab w:val="clear" w:pos="2427"/>
          <w:tab w:val="left" w:pos="567"/>
        </w:tabs>
        <w:rPr>
          <w:rFonts w:asciiTheme="majorBidi" w:hAnsiTheme="majorBidi" w:cstheme="majorBidi"/>
          <w:szCs w:val="21"/>
        </w:rPr>
      </w:pPr>
      <w:r>
        <w:rPr>
          <w:rFonts w:asciiTheme="majorBidi" w:hAnsiTheme="majorBidi" w:cstheme="majorBidi"/>
          <w:szCs w:val="21"/>
        </w:rPr>
        <w:t>161.</w:t>
      </w:r>
      <w:r w:rsidRPr="00E855AB">
        <w:rPr>
          <w:rFonts w:asciiTheme="majorBidi" w:hAnsiTheme="majorBidi" w:cstheme="majorBidi"/>
          <w:szCs w:val="21"/>
        </w:rPr>
        <w:tab/>
      </w:r>
      <w:r w:rsidRPr="00E855AB">
        <w:rPr>
          <w:rFonts w:asciiTheme="majorBidi" w:hAnsiTheme="majorBidi" w:cstheme="majorBidi"/>
          <w:szCs w:val="21"/>
        </w:rPr>
        <w:t>在斯洛伐克内务部设立了一个办公室</w:t>
      </w:r>
      <w:r>
        <w:rPr>
          <w:rFonts w:asciiTheme="majorBidi" w:hAnsiTheme="majorBidi" w:cstheme="majorBidi"/>
          <w:szCs w:val="21"/>
        </w:rPr>
        <w:t>，</w:t>
      </w:r>
      <w:r w:rsidRPr="00E855AB">
        <w:rPr>
          <w:rFonts w:asciiTheme="majorBidi" w:hAnsiTheme="majorBidi" w:cstheme="majorBidi"/>
          <w:szCs w:val="21"/>
        </w:rPr>
        <w:t>负责确保罗姆社群问题全权代表的活动。罗姆社群问题全权代表管理、指挥并监督该办公室的工作</w:t>
      </w:r>
      <w:r>
        <w:rPr>
          <w:rFonts w:asciiTheme="majorBidi" w:hAnsiTheme="majorBidi" w:cstheme="majorBidi"/>
          <w:szCs w:val="21"/>
        </w:rPr>
        <w:t>，</w:t>
      </w:r>
      <w:r w:rsidRPr="00E855AB">
        <w:rPr>
          <w:rFonts w:asciiTheme="majorBidi" w:hAnsiTheme="majorBidi" w:cstheme="majorBidi"/>
          <w:szCs w:val="21"/>
        </w:rPr>
        <w:t>参与制订、实施和协调政府和欧洲联盟的政策</w:t>
      </w:r>
      <w:r>
        <w:rPr>
          <w:rFonts w:asciiTheme="majorBidi" w:hAnsiTheme="majorBidi" w:cstheme="majorBidi"/>
          <w:szCs w:val="21"/>
        </w:rPr>
        <w:t>，</w:t>
      </w:r>
      <w:r w:rsidRPr="00E855AB">
        <w:rPr>
          <w:rFonts w:asciiTheme="majorBidi" w:hAnsiTheme="majorBidi" w:cstheme="majorBidi"/>
          <w:szCs w:val="21"/>
        </w:rPr>
        <w:t>包括在改善罗姆社群地位过程中</w:t>
      </w:r>
      <w:r>
        <w:rPr>
          <w:rFonts w:asciiTheme="majorBidi" w:hAnsiTheme="majorBidi" w:cstheme="majorBidi"/>
          <w:szCs w:val="21"/>
        </w:rPr>
        <w:t>，</w:t>
      </w:r>
      <w:r w:rsidRPr="00E855AB">
        <w:rPr>
          <w:rFonts w:asciiTheme="majorBidi" w:hAnsiTheme="majorBidi" w:cstheme="majorBidi"/>
          <w:szCs w:val="21"/>
        </w:rPr>
        <w:t>尤其是在</w:t>
      </w:r>
      <w:r>
        <w:rPr>
          <w:rFonts w:asciiTheme="majorBidi" w:hAnsiTheme="majorBidi" w:cstheme="majorBidi" w:hint="eastAsia"/>
          <w:szCs w:val="21"/>
        </w:rPr>
        <w:t>“</w:t>
      </w:r>
      <w:r w:rsidRPr="00E855AB">
        <w:rPr>
          <w:rFonts w:asciiTheme="majorBidi" w:hAnsiTheme="majorBidi" w:cstheme="majorBidi"/>
          <w:szCs w:val="21"/>
        </w:rPr>
        <w:t>欧洲</w:t>
      </w:r>
      <w:r>
        <w:rPr>
          <w:rFonts w:asciiTheme="majorBidi" w:hAnsiTheme="majorBidi" w:cstheme="majorBidi"/>
          <w:szCs w:val="21"/>
        </w:rPr>
        <w:t>2</w:t>
      </w:r>
      <w:r w:rsidRPr="00E855AB">
        <w:rPr>
          <w:rFonts w:asciiTheme="majorBidi" w:hAnsiTheme="majorBidi" w:cstheme="majorBidi"/>
          <w:szCs w:val="21"/>
        </w:rPr>
        <w:t>0</w:t>
      </w:r>
      <w:r>
        <w:rPr>
          <w:rFonts w:asciiTheme="majorBidi" w:hAnsiTheme="majorBidi" w:cstheme="majorBidi"/>
          <w:szCs w:val="21"/>
        </w:rPr>
        <w:t>2</w:t>
      </w:r>
      <w:r w:rsidRPr="00E855AB">
        <w:rPr>
          <w:rFonts w:asciiTheme="majorBidi" w:hAnsiTheme="majorBidi" w:cstheme="majorBidi"/>
          <w:szCs w:val="21"/>
        </w:rPr>
        <w:t>0</w:t>
      </w:r>
      <w:r w:rsidRPr="00E855AB">
        <w:rPr>
          <w:rFonts w:asciiTheme="majorBidi" w:hAnsiTheme="majorBidi" w:cstheme="majorBidi"/>
          <w:szCs w:val="21"/>
        </w:rPr>
        <w:t>战略</w:t>
      </w:r>
      <w:r>
        <w:rPr>
          <w:rFonts w:asciiTheme="majorBidi" w:hAnsiTheme="majorBidi" w:cstheme="majorBidi" w:hint="eastAsia"/>
          <w:szCs w:val="21"/>
        </w:rPr>
        <w:t>”</w:t>
      </w:r>
      <w:r w:rsidRPr="00E855AB">
        <w:rPr>
          <w:rFonts w:asciiTheme="majorBidi" w:hAnsiTheme="majorBidi" w:cstheme="majorBidi"/>
          <w:szCs w:val="21"/>
        </w:rPr>
        <w:t>背景下让罗姆人参与并融入社会的进程中</w:t>
      </w:r>
      <w:r>
        <w:rPr>
          <w:rFonts w:asciiTheme="majorBidi" w:hAnsiTheme="majorBidi" w:cstheme="majorBidi"/>
          <w:szCs w:val="21"/>
        </w:rPr>
        <w:t>，</w:t>
      </w:r>
      <w:r w:rsidRPr="00E855AB">
        <w:rPr>
          <w:rFonts w:asciiTheme="majorBidi" w:hAnsiTheme="majorBidi" w:cstheme="majorBidi"/>
          <w:szCs w:val="21"/>
        </w:rPr>
        <w:t>落实欧洲联盟提供的援助。罗姆社群问题全权代表在一定限度上履行向欧盟机构和其他国际组织通报的职责。该办公室的内部组织构架、职能、活动和权限由该办公室的组织规</w:t>
      </w:r>
      <w:r w:rsidRPr="00E855AB">
        <w:rPr>
          <w:rFonts w:asciiTheme="majorBidi" w:hAnsiTheme="majorBidi" w:cstheme="majorBidi"/>
          <w:szCs w:val="21"/>
        </w:rPr>
        <w:lastRenderedPageBreak/>
        <w:t>则决定</w:t>
      </w:r>
      <w:r>
        <w:rPr>
          <w:rFonts w:asciiTheme="majorBidi" w:hAnsiTheme="majorBidi" w:cstheme="majorBidi"/>
          <w:szCs w:val="21"/>
        </w:rPr>
        <w:t>，</w:t>
      </w:r>
      <w:r w:rsidRPr="00E855AB">
        <w:rPr>
          <w:rFonts w:asciiTheme="majorBidi" w:hAnsiTheme="majorBidi" w:cstheme="majorBidi"/>
          <w:szCs w:val="21"/>
        </w:rPr>
        <w:t>而该办公室的组织规则由斯洛伐克共和国内务部长根据全权代表的提议发布。</w:t>
      </w:r>
      <w:r w:rsidRPr="00E855AB">
        <w:rPr>
          <w:rFonts w:asciiTheme="majorBidi" w:hAnsiTheme="majorBidi" w:cstheme="majorBidi"/>
          <w:szCs w:val="21"/>
        </w:rPr>
        <w:t xml:space="preserve"> </w:t>
      </w:r>
    </w:p>
    <w:p w:rsidR="00892921" w:rsidRPr="00E855AB" w:rsidRDefault="00892921" w:rsidP="002B3B58">
      <w:pPr>
        <w:pStyle w:val="H1GC"/>
      </w:pPr>
      <w:r w:rsidRPr="00E855AB">
        <w:tab/>
      </w:r>
      <w:r>
        <w:t>H</w:t>
      </w:r>
      <w:r w:rsidRPr="00E855AB">
        <w:t>.</w:t>
      </w:r>
      <w:r w:rsidRPr="00E855AB">
        <w:tab/>
      </w:r>
      <w:r w:rsidRPr="00E855AB">
        <w:t>斯洛伐克共和国政府的人权保护相关咨询机构</w:t>
      </w:r>
    </w:p>
    <w:p w:rsidR="00892921" w:rsidRPr="00E855AB" w:rsidRDefault="002B3B58" w:rsidP="002B3B58">
      <w:pPr>
        <w:pStyle w:val="H23GC"/>
      </w:pPr>
      <w:r>
        <w:tab/>
      </w:r>
      <w:r w:rsidR="00892921">
        <w:t>(</w:t>
      </w:r>
      <w:r w:rsidR="00892921" w:rsidRPr="00E855AB">
        <w:t>一</w:t>
      </w:r>
      <w:r w:rsidR="00892921">
        <w:t>)</w:t>
      </w:r>
      <w:r>
        <w:tab/>
      </w:r>
      <w:r w:rsidR="00892921" w:rsidRPr="00E855AB">
        <w:t>斯洛伐克共和国政府立法委员会</w:t>
      </w:r>
    </w:p>
    <w:p w:rsidR="00892921" w:rsidRPr="00E855AB" w:rsidRDefault="00892921" w:rsidP="004D341E">
      <w:pPr>
        <w:pStyle w:val="SingleTxtGC"/>
        <w:tabs>
          <w:tab w:val="clear" w:pos="431"/>
          <w:tab w:val="clear" w:pos="1134"/>
          <w:tab w:val="clear" w:pos="1565"/>
          <w:tab w:val="clear" w:pos="1996"/>
          <w:tab w:val="clear" w:pos="2427"/>
          <w:tab w:val="left" w:pos="567"/>
        </w:tabs>
        <w:rPr>
          <w:rFonts w:asciiTheme="majorBidi" w:hAnsiTheme="majorBidi" w:cstheme="majorBidi"/>
          <w:szCs w:val="21"/>
        </w:rPr>
      </w:pPr>
      <w:r>
        <w:rPr>
          <w:rFonts w:asciiTheme="majorBidi" w:hAnsiTheme="majorBidi" w:cstheme="majorBidi"/>
          <w:szCs w:val="21"/>
        </w:rPr>
        <w:t>162.</w:t>
      </w:r>
      <w:r w:rsidRPr="00E855AB">
        <w:rPr>
          <w:rFonts w:asciiTheme="majorBidi" w:hAnsiTheme="majorBidi" w:cstheme="majorBidi"/>
          <w:szCs w:val="21"/>
        </w:rPr>
        <w:tab/>
      </w:r>
      <w:r w:rsidRPr="00E855AB">
        <w:rPr>
          <w:rFonts w:asciiTheme="majorBidi" w:hAnsiTheme="majorBidi" w:cstheme="majorBidi"/>
          <w:szCs w:val="21"/>
        </w:rPr>
        <w:t>斯洛伐克共和国政府立法委员会</w:t>
      </w:r>
      <w:r>
        <w:rPr>
          <w:rFonts w:asciiTheme="majorBidi" w:hAnsiTheme="majorBidi" w:cstheme="majorBidi"/>
          <w:szCs w:val="21"/>
        </w:rPr>
        <w:t>(</w:t>
      </w:r>
      <w:r w:rsidRPr="00E855AB">
        <w:rPr>
          <w:rFonts w:asciiTheme="majorBidi" w:hAnsiTheme="majorBidi" w:cstheme="majorBidi"/>
          <w:szCs w:val="21"/>
        </w:rPr>
        <w:t>下称</w:t>
      </w:r>
      <w:r>
        <w:rPr>
          <w:rFonts w:asciiTheme="majorBidi" w:hAnsiTheme="majorBidi" w:cstheme="majorBidi" w:hint="eastAsia"/>
          <w:szCs w:val="21"/>
        </w:rPr>
        <w:t>“</w:t>
      </w:r>
      <w:r w:rsidRPr="00E855AB">
        <w:rPr>
          <w:rFonts w:asciiTheme="majorBidi" w:hAnsiTheme="majorBidi" w:cstheme="majorBidi"/>
          <w:szCs w:val="21"/>
        </w:rPr>
        <w:t>立法委员会</w:t>
      </w:r>
      <w:r>
        <w:rPr>
          <w:rFonts w:asciiTheme="majorBidi" w:hAnsiTheme="majorBidi" w:cstheme="majorBidi" w:hint="eastAsia"/>
          <w:szCs w:val="21"/>
        </w:rPr>
        <w:t>”</w:t>
      </w:r>
      <w:r>
        <w:rPr>
          <w:rFonts w:asciiTheme="majorBidi" w:hAnsiTheme="majorBidi" w:cstheme="majorBidi"/>
          <w:szCs w:val="21"/>
        </w:rPr>
        <w:t>)</w:t>
      </w:r>
      <w:r w:rsidRPr="00E855AB">
        <w:rPr>
          <w:rFonts w:asciiTheme="majorBidi" w:hAnsiTheme="majorBidi" w:cstheme="majorBidi"/>
          <w:szCs w:val="21"/>
        </w:rPr>
        <w:t>是立法领域一个常设性的政府咨询和协调机构。斯洛伐克共和国司法部长履行该委员会主席职能。根据其《章程》的规定</w:t>
      </w:r>
      <w:r>
        <w:rPr>
          <w:rFonts w:asciiTheme="majorBidi" w:hAnsiTheme="majorBidi" w:cstheme="majorBidi"/>
          <w:szCs w:val="21"/>
        </w:rPr>
        <w:t>，</w:t>
      </w:r>
      <w:r w:rsidRPr="00E855AB">
        <w:rPr>
          <w:rFonts w:asciiTheme="majorBidi" w:hAnsiTheme="majorBidi" w:cstheme="majorBidi"/>
          <w:szCs w:val="21"/>
        </w:rPr>
        <w:t>立法委员会的委员由政府根据立法委员会主席的提议进行任免。在立法委员会内部建立了几个常设工作委员会</w:t>
      </w:r>
      <w:r>
        <w:rPr>
          <w:rFonts w:asciiTheme="majorBidi" w:hAnsiTheme="majorBidi" w:cstheme="majorBidi"/>
          <w:szCs w:val="21"/>
        </w:rPr>
        <w:t>(</w:t>
      </w:r>
      <w:r w:rsidRPr="00E855AB">
        <w:rPr>
          <w:rFonts w:asciiTheme="majorBidi" w:hAnsiTheme="majorBidi" w:cstheme="majorBidi"/>
          <w:szCs w:val="21"/>
        </w:rPr>
        <w:t>金融法常设工作委员会</w:t>
      </w:r>
      <w:r>
        <w:rPr>
          <w:rFonts w:asciiTheme="majorBidi" w:hAnsiTheme="majorBidi" w:cstheme="majorBidi"/>
          <w:szCs w:val="21"/>
        </w:rPr>
        <w:t>，</w:t>
      </w:r>
      <w:r w:rsidRPr="00E855AB">
        <w:rPr>
          <w:rFonts w:asciiTheme="majorBidi" w:hAnsiTheme="majorBidi" w:cstheme="majorBidi"/>
          <w:szCs w:val="21"/>
        </w:rPr>
        <w:t>行政法常设工作委员会</w:t>
      </w:r>
      <w:r>
        <w:rPr>
          <w:rFonts w:asciiTheme="majorBidi" w:hAnsiTheme="majorBidi" w:cstheme="majorBidi"/>
          <w:szCs w:val="21"/>
        </w:rPr>
        <w:t>，</w:t>
      </w:r>
      <w:r w:rsidRPr="00E855AB">
        <w:rPr>
          <w:rFonts w:asciiTheme="majorBidi" w:hAnsiTheme="majorBidi" w:cstheme="majorBidi"/>
          <w:szCs w:val="21"/>
        </w:rPr>
        <w:t>民法、商法和刑法常设工作委员会</w:t>
      </w:r>
      <w:r>
        <w:rPr>
          <w:rFonts w:asciiTheme="majorBidi" w:hAnsiTheme="majorBidi" w:cstheme="majorBidi"/>
          <w:szCs w:val="21"/>
        </w:rPr>
        <w:t>，</w:t>
      </w:r>
      <w:r w:rsidRPr="00E855AB">
        <w:rPr>
          <w:rFonts w:asciiTheme="majorBidi" w:hAnsiTheme="majorBidi" w:cstheme="majorBidi"/>
          <w:szCs w:val="21"/>
        </w:rPr>
        <w:t>技术法规常设工作委员会</w:t>
      </w:r>
      <w:r>
        <w:rPr>
          <w:rFonts w:asciiTheme="majorBidi" w:hAnsiTheme="majorBidi" w:cstheme="majorBidi"/>
          <w:szCs w:val="21"/>
        </w:rPr>
        <w:t>，</w:t>
      </w:r>
      <w:r w:rsidRPr="00E855AB">
        <w:rPr>
          <w:rFonts w:asciiTheme="majorBidi" w:hAnsiTheme="majorBidi" w:cstheme="majorBidi"/>
          <w:szCs w:val="21"/>
        </w:rPr>
        <w:t>以对特定影响进行评估</w:t>
      </w:r>
      <w:r>
        <w:rPr>
          <w:rFonts w:asciiTheme="majorBidi" w:hAnsiTheme="majorBidi" w:cstheme="majorBidi"/>
          <w:szCs w:val="21"/>
        </w:rPr>
        <w:t>)</w:t>
      </w:r>
      <w:r w:rsidRPr="00E855AB">
        <w:rPr>
          <w:rFonts w:asciiTheme="majorBidi" w:hAnsiTheme="majorBidi" w:cstheme="majorBidi"/>
          <w:szCs w:val="21"/>
        </w:rPr>
        <w:t>。</w:t>
      </w:r>
      <w:r w:rsidRPr="00E855AB">
        <w:rPr>
          <w:rFonts w:asciiTheme="majorBidi" w:hAnsiTheme="majorBidi" w:cstheme="majorBidi"/>
          <w:szCs w:val="21"/>
        </w:rPr>
        <w:t xml:space="preserve"> </w:t>
      </w:r>
    </w:p>
    <w:p w:rsidR="00892921" w:rsidRPr="00E855AB" w:rsidRDefault="00892921" w:rsidP="004D341E">
      <w:pPr>
        <w:pStyle w:val="SingleTxtGC"/>
        <w:tabs>
          <w:tab w:val="clear" w:pos="431"/>
          <w:tab w:val="clear" w:pos="1134"/>
          <w:tab w:val="clear" w:pos="1565"/>
          <w:tab w:val="clear" w:pos="1996"/>
          <w:tab w:val="clear" w:pos="2427"/>
          <w:tab w:val="left" w:pos="567"/>
        </w:tabs>
        <w:rPr>
          <w:rFonts w:asciiTheme="majorBidi" w:hAnsiTheme="majorBidi" w:cstheme="majorBidi"/>
          <w:szCs w:val="21"/>
        </w:rPr>
      </w:pPr>
      <w:r>
        <w:rPr>
          <w:rFonts w:asciiTheme="majorBidi" w:hAnsiTheme="majorBidi" w:cstheme="majorBidi"/>
          <w:szCs w:val="21"/>
        </w:rPr>
        <w:t>163.</w:t>
      </w:r>
      <w:r w:rsidRPr="00E855AB">
        <w:rPr>
          <w:rFonts w:asciiTheme="majorBidi" w:hAnsiTheme="majorBidi" w:cstheme="majorBidi"/>
          <w:szCs w:val="21"/>
        </w:rPr>
        <w:tab/>
      </w:r>
      <w:r w:rsidRPr="00E855AB">
        <w:rPr>
          <w:rFonts w:asciiTheme="majorBidi" w:hAnsiTheme="majorBidi" w:cstheme="majorBidi"/>
          <w:szCs w:val="21"/>
        </w:rPr>
        <w:t>就其权限而言</w:t>
      </w:r>
      <w:r>
        <w:rPr>
          <w:rFonts w:asciiTheme="majorBidi" w:hAnsiTheme="majorBidi" w:cstheme="majorBidi"/>
          <w:szCs w:val="21"/>
        </w:rPr>
        <w:t>，</w:t>
      </w:r>
      <w:r w:rsidRPr="00E855AB">
        <w:rPr>
          <w:rFonts w:asciiTheme="majorBidi" w:hAnsiTheme="majorBidi" w:cstheme="majorBidi"/>
          <w:szCs w:val="21"/>
        </w:rPr>
        <w:t>立法委员会主要讨论政府的立法工作计划草案</w:t>
      </w:r>
      <w:r>
        <w:rPr>
          <w:rFonts w:asciiTheme="majorBidi" w:hAnsiTheme="majorBidi" w:cstheme="majorBidi"/>
          <w:szCs w:val="21"/>
        </w:rPr>
        <w:t>，</w:t>
      </w:r>
      <w:r w:rsidRPr="00E855AB">
        <w:rPr>
          <w:rFonts w:asciiTheme="majorBidi" w:hAnsiTheme="majorBidi" w:cstheme="majorBidi"/>
          <w:szCs w:val="21"/>
        </w:rPr>
        <w:t>协调并指导各部委及其他中央国家行政机关的法案和政府规章起草工作</w:t>
      </w:r>
      <w:r>
        <w:rPr>
          <w:rFonts w:asciiTheme="majorBidi" w:hAnsiTheme="majorBidi" w:cstheme="majorBidi"/>
          <w:szCs w:val="21"/>
        </w:rPr>
        <w:t>，</w:t>
      </w:r>
      <w:r w:rsidRPr="00E855AB">
        <w:rPr>
          <w:rFonts w:asciiTheme="majorBidi" w:hAnsiTheme="majorBidi" w:cstheme="majorBidi"/>
          <w:szCs w:val="21"/>
        </w:rPr>
        <w:t>就宪法法律、章程、政府法规、立法意向草案以及议会法案形成意见以提交政府会议</w:t>
      </w:r>
      <w:r>
        <w:rPr>
          <w:rFonts w:asciiTheme="majorBidi" w:hAnsiTheme="majorBidi" w:cstheme="majorBidi"/>
          <w:szCs w:val="21"/>
        </w:rPr>
        <w:t>，</w:t>
      </w:r>
      <w:r w:rsidRPr="00E855AB">
        <w:rPr>
          <w:rFonts w:asciiTheme="majorBidi" w:hAnsiTheme="majorBidi" w:cstheme="majorBidi"/>
          <w:szCs w:val="21"/>
        </w:rPr>
        <w:t>对法案、政府法规以及立法意向草案是否符合对斯洛伐克具有约束力的欧洲联盟法律、欧洲委员会公约以及国际条约进行评估。</w:t>
      </w:r>
    </w:p>
    <w:p w:rsidR="00892921" w:rsidRPr="00E855AB" w:rsidRDefault="002B3B58" w:rsidP="002B3B58">
      <w:pPr>
        <w:pStyle w:val="H23GC"/>
      </w:pPr>
      <w:r>
        <w:tab/>
      </w:r>
      <w:r w:rsidR="00892921">
        <w:t>(</w:t>
      </w:r>
      <w:r w:rsidR="00892921" w:rsidRPr="00E855AB">
        <w:t>二</w:t>
      </w:r>
      <w:r w:rsidR="00892921">
        <w:t>)</w:t>
      </w:r>
      <w:r>
        <w:tab/>
      </w:r>
      <w:r w:rsidR="00892921" w:rsidRPr="00E855AB">
        <w:t>斯洛伐克共和国经济和社会委员会</w:t>
      </w:r>
    </w:p>
    <w:p w:rsidR="00892921" w:rsidRPr="00E855AB" w:rsidRDefault="00892921" w:rsidP="004D341E">
      <w:pPr>
        <w:pStyle w:val="SingleTxtGC"/>
        <w:tabs>
          <w:tab w:val="clear" w:pos="431"/>
          <w:tab w:val="clear" w:pos="1134"/>
          <w:tab w:val="clear" w:pos="1565"/>
          <w:tab w:val="clear" w:pos="1996"/>
          <w:tab w:val="clear" w:pos="2427"/>
          <w:tab w:val="left" w:pos="567"/>
        </w:tabs>
        <w:rPr>
          <w:rFonts w:asciiTheme="majorBidi" w:hAnsiTheme="majorBidi" w:cstheme="majorBidi"/>
          <w:szCs w:val="21"/>
        </w:rPr>
      </w:pPr>
      <w:r>
        <w:rPr>
          <w:rFonts w:asciiTheme="majorBidi" w:hAnsiTheme="majorBidi" w:cstheme="majorBidi"/>
          <w:szCs w:val="21"/>
        </w:rPr>
        <w:t>164.</w:t>
      </w:r>
      <w:r w:rsidRPr="00E855AB">
        <w:rPr>
          <w:rFonts w:asciiTheme="majorBidi" w:hAnsiTheme="majorBidi" w:cstheme="majorBidi"/>
          <w:szCs w:val="21"/>
        </w:rPr>
        <w:tab/>
      </w:r>
      <w:r w:rsidRPr="00E855AB">
        <w:rPr>
          <w:rFonts w:asciiTheme="majorBidi" w:hAnsiTheme="majorBidi" w:cstheme="majorBidi"/>
          <w:szCs w:val="21"/>
        </w:rPr>
        <w:t>三方经济计划制在斯洛伐克的历史沿革始于</w:t>
      </w:r>
      <w:r>
        <w:rPr>
          <w:rFonts w:asciiTheme="majorBidi" w:hAnsiTheme="majorBidi" w:cstheme="majorBidi"/>
          <w:szCs w:val="21"/>
        </w:rPr>
        <w:t>199</w:t>
      </w:r>
      <w:r w:rsidRPr="00E855AB">
        <w:rPr>
          <w:rFonts w:asciiTheme="majorBidi" w:hAnsiTheme="majorBidi" w:cstheme="majorBidi"/>
          <w:szCs w:val="21"/>
        </w:rPr>
        <w:t>0</w:t>
      </w:r>
      <w:r w:rsidRPr="00E855AB">
        <w:rPr>
          <w:rFonts w:asciiTheme="majorBidi" w:hAnsiTheme="majorBidi" w:cstheme="majorBidi"/>
          <w:szCs w:val="21"/>
        </w:rPr>
        <w:t>年。当时</w:t>
      </w:r>
      <w:r>
        <w:rPr>
          <w:rFonts w:asciiTheme="majorBidi" w:hAnsiTheme="majorBidi" w:cstheme="majorBidi"/>
          <w:szCs w:val="21"/>
        </w:rPr>
        <w:t>，</w:t>
      </w:r>
      <w:r w:rsidRPr="00E855AB">
        <w:rPr>
          <w:rFonts w:asciiTheme="majorBidi" w:hAnsiTheme="majorBidi" w:cstheme="majorBidi"/>
          <w:szCs w:val="21"/>
        </w:rPr>
        <w:t>三方</w:t>
      </w:r>
      <w:r w:rsidR="000066C7" w:rsidRPr="000066C7">
        <w:rPr>
          <w:rFonts w:asciiTheme="majorBidi" w:hAnsiTheme="majorBidi" w:cstheme="majorBidi" w:hint="eastAsia"/>
          <w:spacing w:val="-50"/>
          <w:szCs w:val="21"/>
        </w:rPr>
        <w:t>―</w:t>
      </w:r>
      <w:r w:rsidR="000066C7" w:rsidRPr="000066C7">
        <w:rPr>
          <w:rFonts w:asciiTheme="majorBidi" w:hAnsiTheme="majorBidi" w:cstheme="majorBidi" w:hint="eastAsia"/>
          <w:szCs w:val="21"/>
        </w:rPr>
        <w:t>―</w:t>
      </w:r>
      <w:r w:rsidRPr="00E855AB">
        <w:rPr>
          <w:rFonts w:asciiTheme="majorBidi" w:hAnsiTheme="majorBidi" w:cstheme="majorBidi"/>
          <w:szCs w:val="21"/>
        </w:rPr>
        <w:t>即政府、雇主和工会</w:t>
      </w:r>
      <w:r w:rsidR="000066C7" w:rsidRPr="000066C7">
        <w:rPr>
          <w:rFonts w:asciiTheme="majorBidi" w:hAnsiTheme="majorBidi" w:cstheme="majorBidi" w:hint="eastAsia"/>
          <w:spacing w:val="-50"/>
          <w:szCs w:val="21"/>
        </w:rPr>
        <w:t>―</w:t>
      </w:r>
      <w:r w:rsidR="000066C7" w:rsidRPr="000066C7">
        <w:rPr>
          <w:rFonts w:asciiTheme="majorBidi" w:hAnsiTheme="majorBidi" w:cstheme="majorBidi" w:hint="eastAsia"/>
          <w:szCs w:val="21"/>
        </w:rPr>
        <w:t>―</w:t>
      </w:r>
      <w:r w:rsidRPr="00E855AB">
        <w:rPr>
          <w:rFonts w:asciiTheme="majorBidi" w:hAnsiTheme="majorBidi" w:cstheme="majorBidi"/>
          <w:szCs w:val="21"/>
        </w:rPr>
        <w:t>商定建立斯洛伐克共和国经济和社会协议委员会。自于</w:t>
      </w:r>
      <w:r>
        <w:rPr>
          <w:rFonts w:asciiTheme="majorBidi" w:hAnsiTheme="majorBidi" w:cstheme="majorBidi"/>
          <w:szCs w:val="21"/>
        </w:rPr>
        <w:t>199</w:t>
      </w:r>
      <w:r w:rsidRPr="00E855AB">
        <w:rPr>
          <w:rFonts w:asciiTheme="majorBidi" w:hAnsiTheme="majorBidi" w:cstheme="majorBidi"/>
          <w:szCs w:val="21"/>
        </w:rPr>
        <w:t>0</w:t>
      </w:r>
      <w:r w:rsidRPr="00E855AB">
        <w:rPr>
          <w:rFonts w:asciiTheme="majorBidi" w:hAnsiTheme="majorBidi" w:cstheme="majorBidi"/>
          <w:szCs w:val="21"/>
        </w:rPr>
        <w:t>年开始至今</w:t>
      </w:r>
      <w:r>
        <w:rPr>
          <w:rFonts w:asciiTheme="majorBidi" w:hAnsiTheme="majorBidi" w:cstheme="majorBidi"/>
          <w:szCs w:val="21"/>
        </w:rPr>
        <w:t>，</w:t>
      </w:r>
      <w:r w:rsidRPr="00E855AB">
        <w:rPr>
          <w:rFonts w:asciiTheme="majorBidi" w:hAnsiTheme="majorBidi" w:cstheme="majorBidi"/>
          <w:szCs w:val="21"/>
        </w:rPr>
        <w:t>社会对话一直是一个常设性进程。</w:t>
      </w:r>
    </w:p>
    <w:p w:rsidR="00892921" w:rsidRPr="00E855AB" w:rsidRDefault="00892921" w:rsidP="004D341E">
      <w:pPr>
        <w:pStyle w:val="SingleTxtGC"/>
        <w:tabs>
          <w:tab w:val="clear" w:pos="431"/>
          <w:tab w:val="clear" w:pos="1134"/>
          <w:tab w:val="clear" w:pos="1565"/>
          <w:tab w:val="clear" w:pos="1996"/>
          <w:tab w:val="clear" w:pos="2427"/>
          <w:tab w:val="left" w:pos="567"/>
        </w:tabs>
        <w:rPr>
          <w:rFonts w:asciiTheme="majorBidi" w:hAnsiTheme="majorBidi" w:cstheme="majorBidi"/>
          <w:szCs w:val="21"/>
        </w:rPr>
      </w:pPr>
      <w:r>
        <w:rPr>
          <w:rFonts w:asciiTheme="majorBidi" w:hAnsiTheme="majorBidi" w:cstheme="majorBidi"/>
          <w:szCs w:val="21"/>
        </w:rPr>
        <w:t>165.</w:t>
      </w:r>
      <w:r w:rsidRPr="00E855AB">
        <w:rPr>
          <w:rFonts w:asciiTheme="majorBidi" w:hAnsiTheme="majorBidi" w:cstheme="majorBidi"/>
          <w:szCs w:val="21"/>
        </w:rPr>
        <w:tab/>
      </w:r>
      <w:r w:rsidRPr="00E855AB">
        <w:rPr>
          <w:rFonts w:asciiTheme="majorBidi" w:hAnsiTheme="majorBidi" w:cstheme="majorBidi"/>
          <w:szCs w:val="21"/>
        </w:rPr>
        <w:t>关于国家一级的三方磋商及某些法律的修正案的第</w:t>
      </w:r>
      <w:r>
        <w:rPr>
          <w:rFonts w:asciiTheme="majorBidi" w:hAnsiTheme="majorBidi" w:cstheme="majorBidi"/>
          <w:szCs w:val="21"/>
        </w:rPr>
        <w:t>1</w:t>
      </w:r>
      <w:r w:rsidRPr="00E855AB">
        <w:rPr>
          <w:rFonts w:asciiTheme="majorBidi" w:hAnsiTheme="majorBidi" w:cstheme="majorBidi"/>
          <w:szCs w:val="21"/>
        </w:rPr>
        <w:t>0</w:t>
      </w:r>
      <w:r>
        <w:rPr>
          <w:rFonts w:asciiTheme="majorBidi" w:hAnsiTheme="majorBidi" w:cstheme="majorBidi"/>
          <w:szCs w:val="21"/>
        </w:rPr>
        <w:t>3/2</w:t>
      </w:r>
      <w:r w:rsidRPr="00E855AB">
        <w:rPr>
          <w:rFonts w:asciiTheme="majorBidi" w:hAnsiTheme="majorBidi" w:cstheme="majorBidi"/>
          <w:szCs w:val="21"/>
        </w:rPr>
        <w:t>00</w:t>
      </w:r>
      <w:r>
        <w:rPr>
          <w:rFonts w:asciiTheme="majorBidi" w:hAnsiTheme="majorBidi" w:cstheme="majorBidi"/>
          <w:szCs w:val="21"/>
        </w:rPr>
        <w:t>7</w:t>
      </w:r>
      <w:r w:rsidRPr="00E855AB">
        <w:rPr>
          <w:rFonts w:asciiTheme="majorBidi" w:hAnsiTheme="majorBidi" w:cstheme="majorBidi"/>
          <w:szCs w:val="21"/>
        </w:rPr>
        <w:t>号法</w:t>
      </w:r>
      <w:r>
        <w:rPr>
          <w:rFonts w:asciiTheme="majorBidi" w:hAnsiTheme="majorBidi" w:cstheme="majorBidi"/>
          <w:szCs w:val="21"/>
        </w:rPr>
        <w:t>(</w:t>
      </w:r>
      <w:r w:rsidRPr="00E855AB">
        <w:rPr>
          <w:rFonts w:asciiTheme="majorBidi" w:hAnsiTheme="majorBidi" w:cstheme="majorBidi"/>
          <w:szCs w:val="21"/>
        </w:rPr>
        <w:t>《三方法》</w:t>
      </w:r>
      <w:r>
        <w:rPr>
          <w:rFonts w:asciiTheme="majorBidi" w:hAnsiTheme="majorBidi" w:cstheme="majorBidi"/>
          <w:szCs w:val="21"/>
        </w:rPr>
        <w:t>)</w:t>
      </w:r>
      <w:r w:rsidRPr="00E855AB">
        <w:rPr>
          <w:rFonts w:asciiTheme="majorBidi" w:hAnsiTheme="majorBidi" w:cstheme="majorBidi"/>
          <w:szCs w:val="21"/>
        </w:rPr>
        <w:t>获得通过并自</w:t>
      </w:r>
      <w:r>
        <w:rPr>
          <w:rFonts w:asciiTheme="majorBidi" w:hAnsiTheme="majorBidi" w:cstheme="majorBidi"/>
          <w:szCs w:val="21"/>
        </w:rPr>
        <w:t>2</w:t>
      </w:r>
      <w:r w:rsidRPr="00E855AB">
        <w:rPr>
          <w:rFonts w:asciiTheme="majorBidi" w:hAnsiTheme="majorBidi" w:cstheme="majorBidi"/>
          <w:szCs w:val="21"/>
        </w:rPr>
        <w:t>00</w:t>
      </w:r>
      <w:r>
        <w:rPr>
          <w:rFonts w:asciiTheme="majorBidi" w:hAnsiTheme="majorBidi" w:cstheme="majorBidi"/>
          <w:szCs w:val="21"/>
        </w:rPr>
        <w:t>7</w:t>
      </w:r>
      <w:r w:rsidRPr="00E855AB">
        <w:rPr>
          <w:rFonts w:asciiTheme="majorBidi" w:hAnsiTheme="majorBidi" w:cstheme="majorBidi"/>
          <w:szCs w:val="21"/>
        </w:rPr>
        <w:t>年</w:t>
      </w:r>
      <w:r>
        <w:rPr>
          <w:rFonts w:asciiTheme="majorBidi" w:hAnsiTheme="majorBidi" w:cstheme="majorBidi"/>
          <w:szCs w:val="21"/>
        </w:rPr>
        <w:t>4</w:t>
      </w:r>
      <w:r w:rsidRPr="00E855AB">
        <w:rPr>
          <w:rFonts w:asciiTheme="majorBidi" w:hAnsiTheme="majorBidi" w:cstheme="majorBidi"/>
          <w:szCs w:val="21"/>
        </w:rPr>
        <w:t>月</w:t>
      </w:r>
      <w:r>
        <w:rPr>
          <w:rFonts w:asciiTheme="majorBidi" w:hAnsiTheme="majorBidi" w:cstheme="majorBidi"/>
          <w:szCs w:val="21"/>
        </w:rPr>
        <w:t>1</w:t>
      </w:r>
      <w:r w:rsidRPr="00E855AB">
        <w:rPr>
          <w:rFonts w:asciiTheme="majorBidi" w:hAnsiTheme="majorBidi" w:cstheme="majorBidi"/>
          <w:szCs w:val="21"/>
        </w:rPr>
        <w:t>日起生效。该法律还建立了斯洛伐克共和国经济和社会委员会</w:t>
      </w:r>
      <w:r>
        <w:rPr>
          <w:rFonts w:asciiTheme="majorBidi" w:hAnsiTheme="majorBidi" w:cstheme="majorBidi"/>
          <w:szCs w:val="21"/>
        </w:rPr>
        <w:t>，</w:t>
      </w:r>
      <w:r w:rsidRPr="00E855AB">
        <w:rPr>
          <w:rFonts w:asciiTheme="majorBidi" w:hAnsiTheme="majorBidi" w:cstheme="majorBidi"/>
          <w:szCs w:val="21"/>
        </w:rPr>
        <w:t>充当国家一级的政府与社会合作伙伴磋商和调解机制。该委员会共有</w:t>
      </w:r>
      <w:r>
        <w:rPr>
          <w:rFonts w:asciiTheme="majorBidi" w:hAnsiTheme="majorBidi" w:cstheme="majorBidi"/>
          <w:szCs w:val="21"/>
        </w:rPr>
        <w:t>21</w:t>
      </w:r>
      <w:r w:rsidRPr="00E855AB">
        <w:rPr>
          <w:rFonts w:asciiTheme="majorBidi" w:hAnsiTheme="majorBidi" w:cstheme="majorBidi"/>
          <w:szCs w:val="21"/>
        </w:rPr>
        <w:t>名委员</w:t>
      </w:r>
      <w:r>
        <w:rPr>
          <w:rFonts w:asciiTheme="majorBidi" w:hAnsiTheme="majorBidi" w:cstheme="majorBidi"/>
          <w:szCs w:val="21"/>
        </w:rPr>
        <w:t>，</w:t>
      </w:r>
      <w:r w:rsidRPr="00E855AB">
        <w:rPr>
          <w:rFonts w:asciiTheme="majorBidi" w:hAnsiTheme="majorBidi" w:cstheme="majorBidi"/>
          <w:szCs w:val="21"/>
        </w:rPr>
        <w:t>其中有</w:t>
      </w:r>
      <w:r>
        <w:rPr>
          <w:rFonts w:asciiTheme="majorBidi" w:hAnsiTheme="majorBidi" w:cstheme="majorBidi"/>
          <w:szCs w:val="21"/>
        </w:rPr>
        <w:t>7</w:t>
      </w:r>
      <w:r w:rsidRPr="00E855AB">
        <w:rPr>
          <w:rFonts w:asciiTheme="majorBidi" w:hAnsiTheme="majorBidi" w:cstheme="majorBidi"/>
          <w:szCs w:val="21"/>
        </w:rPr>
        <w:t>名委员由政府、雇主和工会任命。</w:t>
      </w:r>
      <w:r w:rsidRPr="00E855AB">
        <w:rPr>
          <w:rStyle w:val="a9"/>
          <w:rFonts w:asciiTheme="majorBidi" w:eastAsia="宋体" w:hAnsiTheme="majorBidi" w:cstheme="majorBidi"/>
          <w:szCs w:val="21"/>
        </w:rPr>
        <w:footnoteReference w:id="113"/>
      </w:r>
      <w:r w:rsidRPr="00E855AB">
        <w:rPr>
          <w:rFonts w:asciiTheme="majorBidi" w:hAnsiTheme="majorBidi" w:cstheme="majorBidi"/>
          <w:szCs w:val="21"/>
        </w:rPr>
        <w:t xml:space="preserve"> </w:t>
      </w:r>
    </w:p>
    <w:p w:rsidR="00892921" w:rsidRPr="00E855AB" w:rsidRDefault="00892921" w:rsidP="004D341E">
      <w:pPr>
        <w:pStyle w:val="SingleTxtGC"/>
        <w:tabs>
          <w:tab w:val="clear" w:pos="431"/>
          <w:tab w:val="clear" w:pos="1134"/>
          <w:tab w:val="clear" w:pos="1565"/>
          <w:tab w:val="clear" w:pos="1996"/>
          <w:tab w:val="clear" w:pos="2427"/>
          <w:tab w:val="left" w:pos="567"/>
        </w:tabs>
        <w:rPr>
          <w:rFonts w:asciiTheme="majorBidi" w:hAnsiTheme="majorBidi" w:cstheme="majorBidi"/>
          <w:szCs w:val="21"/>
        </w:rPr>
      </w:pPr>
      <w:r>
        <w:rPr>
          <w:rFonts w:asciiTheme="majorBidi" w:hAnsiTheme="majorBidi" w:cstheme="majorBidi"/>
          <w:szCs w:val="21"/>
        </w:rPr>
        <w:t>166.</w:t>
      </w:r>
      <w:r w:rsidRPr="00E855AB">
        <w:rPr>
          <w:rFonts w:asciiTheme="majorBidi" w:hAnsiTheme="majorBidi" w:cstheme="majorBidi"/>
          <w:szCs w:val="21"/>
        </w:rPr>
        <w:tab/>
      </w:r>
      <w:r w:rsidRPr="00E855AB">
        <w:rPr>
          <w:rFonts w:asciiTheme="majorBidi" w:hAnsiTheme="majorBidi" w:cstheme="majorBidi"/>
          <w:szCs w:val="21"/>
        </w:rPr>
        <w:t>该委员会在其经</w:t>
      </w:r>
      <w:r w:rsidRPr="008B2B82">
        <w:rPr>
          <w:rFonts w:asciiTheme="majorBidi" w:hAnsiTheme="majorBidi" w:cstheme="majorBidi"/>
          <w:spacing w:val="-2"/>
          <w:szCs w:val="21"/>
        </w:rPr>
        <w:t>济、社会和就业发展领域的权限范围内，负责：商定意见和建议；达成协议；在国家预算领域内商定意见和建议；就涉及雇员和雇主重要利益</w:t>
      </w:r>
      <w:r w:rsidRPr="008B2B82">
        <w:rPr>
          <w:rFonts w:asciiTheme="majorBidi" w:hAnsiTheme="majorBidi" w:cstheme="majorBidi"/>
          <w:spacing w:val="-2"/>
          <w:szCs w:val="21"/>
        </w:rPr>
        <w:t>(</w:t>
      </w:r>
      <w:r w:rsidRPr="008B2B82">
        <w:rPr>
          <w:rFonts w:asciiTheme="majorBidi" w:hAnsiTheme="majorBidi" w:cstheme="majorBidi"/>
          <w:spacing w:val="-2"/>
          <w:szCs w:val="21"/>
        </w:rPr>
        <w:t>主要是经济、社会、劳动和工资条件，以及就业和营商条件</w:t>
      </w:r>
      <w:r w:rsidRPr="008B2B82">
        <w:rPr>
          <w:rFonts w:asciiTheme="majorBidi" w:hAnsiTheme="majorBidi" w:cstheme="majorBidi"/>
          <w:spacing w:val="-2"/>
          <w:szCs w:val="21"/>
        </w:rPr>
        <w:t>)</w:t>
      </w:r>
      <w:r w:rsidRPr="008B2B82">
        <w:rPr>
          <w:rFonts w:asciiTheme="majorBidi" w:hAnsiTheme="majorBidi" w:cstheme="majorBidi"/>
          <w:spacing w:val="-2"/>
          <w:szCs w:val="21"/>
        </w:rPr>
        <w:t>的具有普遍约束力的法规提案商定意见；为所有形式的集体谈判提供支持；建立其咨询</w:t>
      </w:r>
      <w:r w:rsidRPr="00E855AB">
        <w:rPr>
          <w:rFonts w:asciiTheme="majorBidi" w:hAnsiTheme="majorBidi" w:cstheme="majorBidi"/>
          <w:szCs w:val="21"/>
        </w:rPr>
        <w:t>机构。</w:t>
      </w:r>
      <w:r w:rsidRPr="00E855AB">
        <w:rPr>
          <w:rStyle w:val="a9"/>
          <w:rFonts w:asciiTheme="majorBidi" w:eastAsia="宋体" w:hAnsiTheme="majorBidi" w:cstheme="majorBidi"/>
          <w:szCs w:val="21"/>
        </w:rPr>
        <w:footnoteReference w:id="114"/>
      </w:r>
      <w:r w:rsidRPr="00E855AB">
        <w:rPr>
          <w:rFonts w:asciiTheme="majorBidi" w:hAnsiTheme="majorBidi" w:cstheme="majorBidi"/>
          <w:szCs w:val="21"/>
        </w:rPr>
        <w:t xml:space="preserve"> </w:t>
      </w:r>
    </w:p>
    <w:p w:rsidR="00892921" w:rsidRPr="00E855AB" w:rsidRDefault="002B3B58" w:rsidP="002B3B58">
      <w:pPr>
        <w:pStyle w:val="H23GC"/>
      </w:pPr>
      <w:r>
        <w:tab/>
      </w:r>
      <w:r w:rsidR="00892921">
        <w:t>(</w:t>
      </w:r>
      <w:r w:rsidR="00892921" w:rsidRPr="00E855AB">
        <w:t>三</w:t>
      </w:r>
      <w:r w:rsidR="00892921">
        <w:t>)</w:t>
      </w:r>
      <w:r>
        <w:tab/>
      </w:r>
      <w:r w:rsidR="00892921" w:rsidRPr="008B2B82">
        <w:rPr>
          <w:spacing w:val="-2"/>
        </w:rPr>
        <w:t>斯洛伐克共和国政府老龄公民权利和调整公共政策适应人口老龄化进程委员会</w:t>
      </w:r>
    </w:p>
    <w:p w:rsidR="00892921" w:rsidRPr="00E855AB" w:rsidRDefault="00892921" w:rsidP="004D341E">
      <w:pPr>
        <w:pStyle w:val="SingleTxtGC"/>
        <w:tabs>
          <w:tab w:val="clear" w:pos="431"/>
          <w:tab w:val="clear" w:pos="1134"/>
          <w:tab w:val="clear" w:pos="1565"/>
          <w:tab w:val="clear" w:pos="1996"/>
          <w:tab w:val="clear" w:pos="2427"/>
          <w:tab w:val="left" w:pos="567"/>
        </w:tabs>
        <w:rPr>
          <w:rFonts w:asciiTheme="majorBidi" w:hAnsiTheme="majorBidi" w:cstheme="majorBidi"/>
          <w:szCs w:val="21"/>
        </w:rPr>
      </w:pPr>
      <w:r>
        <w:rPr>
          <w:rFonts w:asciiTheme="majorBidi" w:hAnsiTheme="majorBidi" w:cstheme="majorBidi"/>
          <w:szCs w:val="21"/>
        </w:rPr>
        <w:t>167.</w:t>
      </w:r>
      <w:r w:rsidRPr="00E855AB">
        <w:rPr>
          <w:rFonts w:asciiTheme="majorBidi" w:hAnsiTheme="majorBidi" w:cstheme="majorBidi"/>
          <w:szCs w:val="21"/>
        </w:rPr>
        <w:tab/>
      </w:r>
      <w:r w:rsidRPr="00E855AB">
        <w:rPr>
          <w:rFonts w:asciiTheme="majorBidi" w:hAnsiTheme="majorBidi" w:cstheme="majorBidi"/>
          <w:szCs w:val="21"/>
        </w:rPr>
        <w:t>斯洛伐克共和国政府老龄公民权利和调整公共政策适应人口老龄化进程委员会</w:t>
      </w:r>
      <w:r>
        <w:rPr>
          <w:rFonts w:asciiTheme="majorBidi" w:hAnsiTheme="majorBidi" w:cstheme="majorBidi"/>
          <w:szCs w:val="21"/>
        </w:rPr>
        <w:t>(</w:t>
      </w:r>
      <w:r w:rsidRPr="00E855AB">
        <w:rPr>
          <w:rFonts w:asciiTheme="majorBidi" w:hAnsiTheme="majorBidi" w:cstheme="majorBidi"/>
          <w:szCs w:val="21"/>
        </w:rPr>
        <w:t>下称</w:t>
      </w:r>
      <w:r>
        <w:rPr>
          <w:rFonts w:asciiTheme="majorBidi" w:hAnsiTheme="majorBidi" w:cstheme="majorBidi" w:hint="eastAsia"/>
          <w:szCs w:val="21"/>
        </w:rPr>
        <w:t>“</w:t>
      </w:r>
      <w:r w:rsidRPr="00E855AB">
        <w:rPr>
          <w:rFonts w:asciiTheme="majorBidi" w:hAnsiTheme="majorBidi" w:cstheme="majorBidi"/>
          <w:szCs w:val="21"/>
        </w:rPr>
        <w:t>老龄公民权利委员会</w:t>
      </w:r>
      <w:r>
        <w:rPr>
          <w:rFonts w:asciiTheme="majorBidi" w:hAnsiTheme="majorBidi" w:cstheme="majorBidi" w:hint="eastAsia"/>
          <w:szCs w:val="21"/>
        </w:rPr>
        <w:t>”</w:t>
      </w:r>
      <w:r>
        <w:rPr>
          <w:rFonts w:asciiTheme="majorBidi" w:hAnsiTheme="majorBidi" w:cstheme="majorBidi"/>
          <w:szCs w:val="21"/>
        </w:rPr>
        <w:t>)</w:t>
      </w:r>
      <w:r w:rsidRPr="00E855AB">
        <w:rPr>
          <w:rFonts w:asciiTheme="majorBidi" w:hAnsiTheme="majorBidi" w:cstheme="majorBidi"/>
          <w:szCs w:val="21"/>
        </w:rPr>
        <w:t>是老龄公民权利领域一个常设性的政府专家、咨询、协调和倡议机制</w:t>
      </w:r>
      <w:r>
        <w:rPr>
          <w:rFonts w:asciiTheme="majorBidi" w:hAnsiTheme="majorBidi" w:cstheme="majorBidi"/>
          <w:szCs w:val="21"/>
        </w:rPr>
        <w:t>，</w:t>
      </w:r>
      <w:r w:rsidRPr="00E855AB">
        <w:rPr>
          <w:rFonts w:asciiTheme="majorBidi" w:hAnsiTheme="majorBidi" w:cstheme="majorBidi"/>
          <w:szCs w:val="21"/>
        </w:rPr>
        <w:t>在解决老龄公民的生活条件、平等机会和平等待遇相关问题以及确保各利益攸关方更密切合作以解决人口老龄化的影响领域开展工作。老龄公民权利委员会由国家机构和非国家机构</w:t>
      </w:r>
      <w:r>
        <w:rPr>
          <w:rFonts w:asciiTheme="majorBidi" w:hAnsiTheme="majorBidi" w:cstheme="majorBidi"/>
          <w:szCs w:val="21"/>
        </w:rPr>
        <w:t>(</w:t>
      </w:r>
      <w:r w:rsidRPr="00E855AB">
        <w:rPr>
          <w:rFonts w:asciiTheme="majorBidi" w:hAnsiTheme="majorBidi" w:cstheme="majorBidi"/>
          <w:szCs w:val="21"/>
        </w:rPr>
        <w:t>民间社会</w:t>
      </w:r>
      <w:r>
        <w:rPr>
          <w:rFonts w:asciiTheme="majorBidi" w:hAnsiTheme="majorBidi" w:cstheme="majorBidi"/>
          <w:szCs w:val="21"/>
        </w:rPr>
        <w:t>)</w:t>
      </w:r>
      <w:r w:rsidRPr="00E855AB">
        <w:rPr>
          <w:rFonts w:asciiTheme="majorBidi" w:hAnsiTheme="majorBidi" w:cstheme="majorBidi"/>
          <w:szCs w:val="21"/>
        </w:rPr>
        <w:t>的代表组成。老龄</w:t>
      </w:r>
      <w:r w:rsidRPr="00E855AB">
        <w:rPr>
          <w:rFonts w:asciiTheme="majorBidi" w:hAnsiTheme="majorBidi" w:cstheme="majorBidi"/>
          <w:szCs w:val="21"/>
        </w:rPr>
        <w:lastRenderedPageBreak/>
        <w:t>公民权利委员会主席是斯洛伐克共和国劳动、社会事务和家庭部长。主席可以建立常设性或临时性的工作组。</w:t>
      </w:r>
      <w:r w:rsidRPr="00E855AB">
        <w:rPr>
          <w:rStyle w:val="a9"/>
          <w:rFonts w:asciiTheme="majorBidi" w:eastAsia="宋体" w:hAnsiTheme="majorBidi" w:cstheme="majorBidi"/>
          <w:szCs w:val="21"/>
        </w:rPr>
        <w:footnoteReference w:id="115"/>
      </w:r>
      <w:r w:rsidRPr="00E855AB">
        <w:rPr>
          <w:rFonts w:asciiTheme="majorBidi" w:hAnsiTheme="majorBidi" w:cstheme="majorBidi"/>
          <w:szCs w:val="21"/>
        </w:rPr>
        <w:t xml:space="preserve"> </w:t>
      </w:r>
    </w:p>
    <w:p w:rsidR="00892921" w:rsidRPr="00E855AB" w:rsidRDefault="00892921" w:rsidP="004D341E">
      <w:pPr>
        <w:pStyle w:val="SingleTxtGC"/>
        <w:tabs>
          <w:tab w:val="clear" w:pos="431"/>
          <w:tab w:val="clear" w:pos="1134"/>
          <w:tab w:val="clear" w:pos="1565"/>
          <w:tab w:val="clear" w:pos="1996"/>
          <w:tab w:val="clear" w:pos="2427"/>
          <w:tab w:val="left" w:pos="567"/>
        </w:tabs>
        <w:rPr>
          <w:rFonts w:asciiTheme="majorBidi" w:hAnsiTheme="majorBidi" w:cstheme="majorBidi"/>
          <w:szCs w:val="21"/>
        </w:rPr>
      </w:pPr>
      <w:r>
        <w:rPr>
          <w:rFonts w:asciiTheme="majorBidi" w:hAnsiTheme="majorBidi" w:cstheme="majorBidi"/>
          <w:szCs w:val="21"/>
        </w:rPr>
        <w:t>168.</w:t>
      </w:r>
      <w:r w:rsidRPr="00E855AB">
        <w:rPr>
          <w:rFonts w:asciiTheme="majorBidi" w:hAnsiTheme="majorBidi" w:cstheme="majorBidi"/>
          <w:szCs w:val="21"/>
        </w:rPr>
        <w:tab/>
      </w:r>
      <w:r w:rsidRPr="00E855AB">
        <w:rPr>
          <w:rFonts w:asciiTheme="majorBidi" w:hAnsiTheme="majorBidi" w:cstheme="majorBidi"/>
          <w:szCs w:val="21"/>
        </w:rPr>
        <w:t>老龄公民权利委员会的职责主要包括</w:t>
      </w:r>
      <w:r>
        <w:rPr>
          <w:rFonts w:asciiTheme="majorBidi" w:hAnsiTheme="majorBidi" w:cstheme="majorBidi"/>
          <w:szCs w:val="21"/>
        </w:rPr>
        <w:t>：</w:t>
      </w:r>
      <w:r w:rsidRPr="00E855AB">
        <w:rPr>
          <w:rFonts w:asciiTheme="majorBidi" w:hAnsiTheme="majorBidi" w:cstheme="majorBidi"/>
          <w:szCs w:val="21"/>
        </w:rPr>
        <w:t>消除人口老龄化进程的消极影响</w:t>
      </w:r>
      <w:r>
        <w:rPr>
          <w:rFonts w:asciiTheme="majorBidi" w:hAnsiTheme="majorBidi" w:cstheme="majorBidi"/>
          <w:szCs w:val="21"/>
        </w:rPr>
        <w:t>；</w:t>
      </w:r>
      <w:r w:rsidRPr="00E855AB">
        <w:rPr>
          <w:rFonts w:asciiTheme="majorBidi" w:hAnsiTheme="majorBidi" w:cstheme="majorBidi"/>
          <w:szCs w:val="21"/>
        </w:rPr>
        <w:t>促进、保护和尊重老龄公民的权利</w:t>
      </w:r>
      <w:r>
        <w:rPr>
          <w:rFonts w:asciiTheme="majorBidi" w:hAnsiTheme="majorBidi" w:cstheme="majorBidi"/>
          <w:szCs w:val="21"/>
        </w:rPr>
        <w:t>，</w:t>
      </w:r>
      <w:r w:rsidRPr="00E855AB">
        <w:rPr>
          <w:rFonts w:asciiTheme="majorBidi" w:hAnsiTheme="majorBidi" w:cstheme="majorBidi"/>
          <w:szCs w:val="21"/>
        </w:rPr>
        <w:t>在处理老龄公民的生活条件、平等机会和平等待遇相关问题过程中促进老龄公民的利益</w:t>
      </w:r>
      <w:r>
        <w:rPr>
          <w:rFonts w:asciiTheme="majorBidi" w:hAnsiTheme="majorBidi" w:cstheme="majorBidi"/>
          <w:szCs w:val="21"/>
        </w:rPr>
        <w:t>；</w:t>
      </w:r>
      <w:r w:rsidRPr="00E855AB">
        <w:rPr>
          <w:rFonts w:asciiTheme="majorBidi" w:hAnsiTheme="majorBidi" w:cstheme="majorBidi"/>
          <w:szCs w:val="21"/>
        </w:rPr>
        <w:t>在生活的方方面面发展老龄公民的生活条件</w:t>
      </w:r>
      <w:r>
        <w:rPr>
          <w:rFonts w:asciiTheme="majorBidi" w:hAnsiTheme="majorBidi" w:cstheme="majorBidi"/>
          <w:szCs w:val="21"/>
        </w:rPr>
        <w:t>；</w:t>
      </w:r>
      <w:r w:rsidRPr="00E855AB">
        <w:rPr>
          <w:rFonts w:asciiTheme="majorBidi" w:hAnsiTheme="majorBidi" w:cstheme="majorBidi"/>
          <w:szCs w:val="21"/>
        </w:rPr>
        <w:t>促进老龄公民融入社会。</w:t>
      </w:r>
      <w:r w:rsidRPr="00E855AB">
        <w:rPr>
          <w:rStyle w:val="a9"/>
          <w:rFonts w:asciiTheme="majorBidi" w:eastAsia="宋体" w:hAnsiTheme="majorBidi" w:cstheme="majorBidi"/>
          <w:szCs w:val="21"/>
        </w:rPr>
        <w:footnoteReference w:id="116"/>
      </w:r>
    </w:p>
    <w:p w:rsidR="00892921" w:rsidRPr="00E855AB" w:rsidRDefault="00892921" w:rsidP="002B3B58">
      <w:pPr>
        <w:pStyle w:val="H23GC"/>
      </w:pPr>
      <w:r w:rsidRPr="00E855AB">
        <w:tab/>
      </w:r>
      <w:r>
        <w:t>(</w:t>
      </w:r>
      <w:r w:rsidRPr="00E855AB">
        <w:t>四</w:t>
      </w:r>
      <w:r>
        <w:t>)</w:t>
      </w:r>
      <w:r w:rsidR="002B3B58">
        <w:tab/>
      </w:r>
      <w:r w:rsidRPr="00E855AB">
        <w:t>斯洛伐克共和国政府非政府、非营利性组织问题委员会</w:t>
      </w:r>
    </w:p>
    <w:p w:rsidR="00892921" w:rsidRPr="00E855AB" w:rsidRDefault="00892921" w:rsidP="004D341E">
      <w:pPr>
        <w:pStyle w:val="SingleTxtGC"/>
        <w:tabs>
          <w:tab w:val="clear" w:pos="431"/>
          <w:tab w:val="clear" w:pos="1134"/>
          <w:tab w:val="clear" w:pos="1565"/>
          <w:tab w:val="clear" w:pos="1996"/>
          <w:tab w:val="clear" w:pos="2427"/>
          <w:tab w:val="left" w:pos="567"/>
        </w:tabs>
        <w:rPr>
          <w:rFonts w:asciiTheme="majorBidi" w:hAnsiTheme="majorBidi" w:cstheme="majorBidi"/>
          <w:szCs w:val="21"/>
        </w:rPr>
      </w:pPr>
      <w:r>
        <w:rPr>
          <w:rFonts w:asciiTheme="majorBidi" w:hAnsiTheme="majorBidi" w:cstheme="majorBidi"/>
          <w:szCs w:val="21"/>
        </w:rPr>
        <w:t>169.</w:t>
      </w:r>
      <w:r w:rsidRPr="00E855AB">
        <w:rPr>
          <w:rFonts w:asciiTheme="majorBidi" w:hAnsiTheme="majorBidi" w:cstheme="majorBidi"/>
          <w:szCs w:val="21"/>
        </w:rPr>
        <w:tab/>
      </w:r>
      <w:r w:rsidRPr="00E855AB">
        <w:rPr>
          <w:rFonts w:asciiTheme="majorBidi" w:hAnsiTheme="majorBidi" w:cstheme="majorBidi"/>
          <w:szCs w:val="21"/>
        </w:rPr>
        <w:t>斯洛伐克共和国政府非政府、非营利性组织问题委员会</w:t>
      </w:r>
      <w:r>
        <w:rPr>
          <w:rFonts w:asciiTheme="majorBidi" w:hAnsiTheme="majorBidi" w:cstheme="majorBidi"/>
          <w:szCs w:val="21"/>
        </w:rPr>
        <w:t>(</w:t>
      </w:r>
      <w:r w:rsidRPr="00E855AB">
        <w:rPr>
          <w:rFonts w:asciiTheme="majorBidi" w:hAnsiTheme="majorBidi" w:cstheme="majorBidi"/>
          <w:szCs w:val="21"/>
        </w:rPr>
        <w:t>下称</w:t>
      </w:r>
      <w:r>
        <w:rPr>
          <w:rFonts w:asciiTheme="majorBidi" w:hAnsiTheme="majorBidi" w:cstheme="majorBidi" w:hint="eastAsia"/>
          <w:szCs w:val="21"/>
        </w:rPr>
        <w:t>“</w:t>
      </w:r>
      <w:r w:rsidRPr="00E855AB">
        <w:rPr>
          <w:rFonts w:asciiTheme="majorBidi" w:hAnsiTheme="majorBidi" w:cstheme="majorBidi"/>
          <w:szCs w:val="21"/>
        </w:rPr>
        <w:t>非政府组织问题委员会</w:t>
      </w:r>
      <w:r>
        <w:rPr>
          <w:rFonts w:asciiTheme="majorBidi" w:hAnsiTheme="majorBidi" w:cstheme="majorBidi" w:hint="eastAsia"/>
          <w:szCs w:val="21"/>
        </w:rPr>
        <w:t>”</w:t>
      </w:r>
      <w:r>
        <w:rPr>
          <w:rFonts w:asciiTheme="majorBidi" w:hAnsiTheme="majorBidi" w:cstheme="majorBidi"/>
          <w:szCs w:val="21"/>
        </w:rPr>
        <w:t>)</w:t>
      </w:r>
      <w:r w:rsidRPr="00E855AB">
        <w:rPr>
          <w:rFonts w:asciiTheme="majorBidi" w:hAnsiTheme="majorBidi" w:cstheme="majorBidi"/>
          <w:szCs w:val="21"/>
        </w:rPr>
        <w:t>是斯洛伐克政府在民间社会发展领域一个常设性的专家、咨询、协调和磋商机构。该委员会由两个分立的部分组成</w:t>
      </w:r>
      <w:r w:rsidR="000066C7" w:rsidRPr="000066C7">
        <w:rPr>
          <w:rFonts w:asciiTheme="majorBidi" w:hAnsiTheme="majorBidi" w:cstheme="majorBidi" w:hint="eastAsia"/>
          <w:spacing w:val="-50"/>
          <w:szCs w:val="21"/>
        </w:rPr>
        <w:t>―</w:t>
      </w:r>
      <w:r w:rsidR="000066C7" w:rsidRPr="000066C7">
        <w:rPr>
          <w:rFonts w:asciiTheme="majorBidi" w:hAnsiTheme="majorBidi" w:cstheme="majorBidi" w:hint="eastAsia"/>
          <w:szCs w:val="21"/>
        </w:rPr>
        <w:t>―</w:t>
      </w:r>
      <w:r w:rsidRPr="00E855AB">
        <w:rPr>
          <w:rFonts w:asciiTheme="majorBidi" w:hAnsiTheme="majorBidi" w:cstheme="majorBidi"/>
          <w:szCs w:val="21"/>
        </w:rPr>
        <w:t>一个部门负责公共管理</w:t>
      </w:r>
      <w:r>
        <w:rPr>
          <w:rFonts w:asciiTheme="majorBidi" w:hAnsiTheme="majorBidi" w:cstheme="majorBidi"/>
          <w:szCs w:val="21"/>
        </w:rPr>
        <w:t>，</w:t>
      </w:r>
      <w:r w:rsidRPr="00E855AB">
        <w:rPr>
          <w:rFonts w:asciiTheme="majorBidi" w:hAnsiTheme="majorBidi" w:cstheme="majorBidi"/>
          <w:szCs w:val="21"/>
        </w:rPr>
        <w:t>另一个部门负责非营利组织。该委员会可酌情建立临时性的专家工作组。</w:t>
      </w:r>
      <w:r w:rsidRPr="00E855AB">
        <w:rPr>
          <w:rFonts w:asciiTheme="majorBidi" w:hAnsiTheme="majorBidi" w:cstheme="majorBidi"/>
          <w:szCs w:val="21"/>
        </w:rPr>
        <w:t xml:space="preserve"> </w:t>
      </w:r>
    </w:p>
    <w:p w:rsidR="00892921" w:rsidRPr="00E855AB" w:rsidRDefault="00892921" w:rsidP="004D341E">
      <w:pPr>
        <w:pStyle w:val="SingleTxtGC"/>
        <w:tabs>
          <w:tab w:val="clear" w:pos="431"/>
          <w:tab w:val="clear" w:pos="1134"/>
          <w:tab w:val="clear" w:pos="1565"/>
          <w:tab w:val="clear" w:pos="1996"/>
          <w:tab w:val="clear" w:pos="2427"/>
          <w:tab w:val="left" w:pos="567"/>
        </w:tabs>
        <w:rPr>
          <w:rFonts w:asciiTheme="majorBidi" w:hAnsiTheme="majorBidi" w:cstheme="majorBidi"/>
          <w:szCs w:val="21"/>
        </w:rPr>
      </w:pPr>
      <w:r>
        <w:rPr>
          <w:rFonts w:asciiTheme="majorBidi" w:hAnsiTheme="majorBidi" w:cstheme="majorBidi"/>
          <w:szCs w:val="21"/>
        </w:rPr>
        <w:t>170.</w:t>
      </w:r>
      <w:r w:rsidRPr="00E855AB">
        <w:rPr>
          <w:rFonts w:asciiTheme="majorBidi" w:hAnsiTheme="majorBidi" w:cstheme="majorBidi"/>
          <w:szCs w:val="21"/>
        </w:rPr>
        <w:tab/>
      </w:r>
      <w:r w:rsidRPr="00E855AB">
        <w:rPr>
          <w:rFonts w:asciiTheme="majorBidi" w:hAnsiTheme="majorBidi" w:cstheme="majorBidi"/>
          <w:szCs w:val="21"/>
        </w:rPr>
        <w:t>非政府组织问题委员会的宗旨是在社会当中促进参与式民主</w:t>
      </w:r>
      <w:r>
        <w:rPr>
          <w:rFonts w:asciiTheme="majorBidi" w:hAnsiTheme="majorBidi" w:cstheme="majorBidi"/>
          <w:szCs w:val="21"/>
        </w:rPr>
        <w:t>，</w:t>
      </w:r>
      <w:r w:rsidRPr="00E855AB">
        <w:rPr>
          <w:rFonts w:asciiTheme="majorBidi" w:hAnsiTheme="majorBidi" w:cstheme="majorBidi"/>
          <w:szCs w:val="21"/>
        </w:rPr>
        <w:t>以使政府通过的公共政策材料不仅有效、公平、民主</w:t>
      </w:r>
      <w:r>
        <w:rPr>
          <w:rFonts w:asciiTheme="majorBidi" w:hAnsiTheme="majorBidi" w:cstheme="majorBidi"/>
          <w:szCs w:val="21"/>
        </w:rPr>
        <w:t>，</w:t>
      </w:r>
      <w:r w:rsidRPr="00E855AB">
        <w:rPr>
          <w:rFonts w:asciiTheme="majorBidi" w:hAnsiTheme="majorBidi" w:cstheme="majorBidi"/>
          <w:szCs w:val="21"/>
        </w:rPr>
        <w:t>而且能得到政府和非政府部门的广泛认同</w:t>
      </w:r>
      <w:r>
        <w:rPr>
          <w:rFonts w:asciiTheme="majorBidi" w:hAnsiTheme="majorBidi" w:cstheme="majorBidi"/>
          <w:szCs w:val="21"/>
        </w:rPr>
        <w:t>，</w:t>
      </w:r>
      <w:r w:rsidRPr="00E855AB">
        <w:rPr>
          <w:rFonts w:asciiTheme="majorBidi" w:hAnsiTheme="majorBidi" w:cstheme="majorBidi"/>
          <w:szCs w:val="21"/>
        </w:rPr>
        <w:t>与此同时又处在民间社会的掌控之下。</w:t>
      </w:r>
    </w:p>
    <w:p w:rsidR="00892921" w:rsidRPr="00E855AB" w:rsidRDefault="00892921" w:rsidP="004D341E">
      <w:pPr>
        <w:pStyle w:val="SingleTxtGC"/>
        <w:tabs>
          <w:tab w:val="clear" w:pos="431"/>
          <w:tab w:val="clear" w:pos="1134"/>
          <w:tab w:val="clear" w:pos="1565"/>
          <w:tab w:val="clear" w:pos="1996"/>
          <w:tab w:val="clear" w:pos="2427"/>
          <w:tab w:val="left" w:pos="567"/>
        </w:tabs>
        <w:rPr>
          <w:rFonts w:asciiTheme="majorBidi" w:hAnsiTheme="majorBidi" w:cstheme="majorBidi"/>
          <w:szCs w:val="21"/>
        </w:rPr>
      </w:pPr>
      <w:r>
        <w:rPr>
          <w:rFonts w:asciiTheme="majorBidi" w:hAnsiTheme="majorBidi" w:cstheme="majorBidi"/>
          <w:szCs w:val="21"/>
        </w:rPr>
        <w:t>171.</w:t>
      </w:r>
      <w:r w:rsidRPr="00E855AB">
        <w:rPr>
          <w:rFonts w:asciiTheme="majorBidi" w:hAnsiTheme="majorBidi" w:cstheme="majorBidi"/>
          <w:szCs w:val="21"/>
        </w:rPr>
        <w:tab/>
      </w:r>
      <w:r w:rsidRPr="00E855AB">
        <w:rPr>
          <w:rFonts w:asciiTheme="majorBidi" w:hAnsiTheme="majorBidi" w:cstheme="majorBidi"/>
          <w:szCs w:val="21"/>
        </w:rPr>
        <w:t>非政府组织问题委员会重点关注、讨论关于民间社会、非政府非营利性组织的发展问题以及为其生存和运营创造适宜环境的问题</w:t>
      </w:r>
      <w:r>
        <w:rPr>
          <w:rFonts w:asciiTheme="majorBidi" w:hAnsiTheme="majorBidi" w:cstheme="majorBidi"/>
          <w:szCs w:val="21"/>
        </w:rPr>
        <w:t>，</w:t>
      </w:r>
      <w:r w:rsidRPr="00E855AB">
        <w:rPr>
          <w:rFonts w:asciiTheme="majorBidi" w:hAnsiTheme="majorBidi" w:cstheme="majorBidi"/>
          <w:szCs w:val="21"/>
        </w:rPr>
        <w:t>并通过其主席或副主席就上述问题向政府提交提案、决议和意见。非政府组织问题委员会与斯洛伐克共和国政府民间社会问题全权代表合作开展工作。</w:t>
      </w:r>
    </w:p>
    <w:p w:rsidR="00892921" w:rsidRPr="00E855AB" w:rsidRDefault="00892921" w:rsidP="002B3B58">
      <w:pPr>
        <w:pStyle w:val="H23GC"/>
      </w:pPr>
      <w:r w:rsidRPr="00E855AB">
        <w:tab/>
      </w:r>
      <w:r>
        <w:t>(</w:t>
      </w:r>
      <w:r w:rsidRPr="00E855AB">
        <w:t>五</w:t>
      </w:r>
      <w:r>
        <w:t>)</w:t>
      </w:r>
      <w:r w:rsidR="002B3B58">
        <w:tab/>
      </w:r>
      <w:r w:rsidRPr="00E855AB">
        <w:t>斯洛伐克共和国政府预防犯罪问题委员会</w:t>
      </w:r>
    </w:p>
    <w:p w:rsidR="00892921" w:rsidRPr="00E855AB" w:rsidRDefault="00892921" w:rsidP="004D341E">
      <w:pPr>
        <w:pStyle w:val="SingleTxtGC"/>
        <w:tabs>
          <w:tab w:val="clear" w:pos="431"/>
          <w:tab w:val="clear" w:pos="1134"/>
          <w:tab w:val="clear" w:pos="1565"/>
          <w:tab w:val="clear" w:pos="1996"/>
          <w:tab w:val="clear" w:pos="2427"/>
          <w:tab w:val="left" w:pos="567"/>
        </w:tabs>
        <w:rPr>
          <w:rFonts w:asciiTheme="majorBidi" w:hAnsiTheme="majorBidi" w:cstheme="majorBidi"/>
          <w:szCs w:val="21"/>
        </w:rPr>
      </w:pPr>
      <w:r>
        <w:rPr>
          <w:rFonts w:asciiTheme="majorBidi" w:hAnsiTheme="majorBidi" w:cstheme="majorBidi"/>
          <w:szCs w:val="21"/>
        </w:rPr>
        <w:t>172.</w:t>
      </w:r>
      <w:r w:rsidRPr="00E855AB">
        <w:rPr>
          <w:rFonts w:asciiTheme="majorBidi" w:hAnsiTheme="majorBidi" w:cstheme="majorBidi"/>
          <w:szCs w:val="21"/>
        </w:rPr>
        <w:tab/>
      </w:r>
      <w:r w:rsidRPr="00E855AB">
        <w:rPr>
          <w:rFonts w:asciiTheme="majorBidi" w:hAnsiTheme="majorBidi" w:cstheme="majorBidi"/>
          <w:szCs w:val="21"/>
        </w:rPr>
        <w:t>斯洛伐克共和国政府预防犯罪问题委员会是政府在预防犯罪及其他反社会活动领域内的咨询、倡议、协调和专家机制。该委员会从挑选出的专家当中创建专家小组</w:t>
      </w:r>
      <w:r>
        <w:rPr>
          <w:rFonts w:asciiTheme="majorBidi" w:hAnsiTheme="majorBidi" w:cstheme="majorBidi"/>
          <w:szCs w:val="21"/>
        </w:rPr>
        <w:t>，</w:t>
      </w:r>
      <w:r w:rsidRPr="00E855AB">
        <w:rPr>
          <w:rFonts w:asciiTheme="majorBidi" w:hAnsiTheme="majorBidi" w:cstheme="majorBidi"/>
          <w:szCs w:val="21"/>
        </w:rPr>
        <w:t>尤其是负责解决预防方面的具体问题、为委员会会议或政府会议编写材料以及处理斯洛伐克共和国与其他国家合作方面相关工作的专家小组。其中一个小组专门负责防止暴力侵害妇女和家庭暴力现象。</w:t>
      </w:r>
    </w:p>
    <w:p w:rsidR="00892921" w:rsidRPr="00E855AB" w:rsidRDefault="00892921" w:rsidP="004D341E">
      <w:pPr>
        <w:pStyle w:val="SingleTxtGC"/>
        <w:tabs>
          <w:tab w:val="clear" w:pos="431"/>
          <w:tab w:val="clear" w:pos="1134"/>
          <w:tab w:val="clear" w:pos="1565"/>
          <w:tab w:val="clear" w:pos="1996"/>
          <w:tab w:val="clear" w:pos="2427"/>
          <w:tab w:val="left" w:pos="567"/>
        </w:tabs>
        <w:rPr>
          <w:rFonts w:asciiTheme="majorBidi" w:hAnsiTheme="majorBidi" w:cstheme="majorBidi"/>
          <w:szCs w:val="21"/>
        </w:rPr>
      </w:pPr>
      <w:r>
        <w:rPr>
          <w:rFonts w:asciiTheme="majorBidi" w:hAnsiTheme="majorBidi" w:cstheme="majorBidi"/>
          <w:szCs w:val="21"/>
        </w:rPr>
        <w:t>173.</w:t>
      </w:r>
      <w:r w:rsidRPr="00E855AB">
        <w:rPr>
          <w:rFonts w:asciiTheme="majorBidi" w:hAnsiTheme="majorBidi" w:cstheme="majorBidi"/>
          <w:szCs w:val="21"/>
        </w:rPr>
        <w:tab/>
      </w:r>
      <w:r w:rsidRPr="00E855AB">
        <w:rPr>
          <w:rFonts w:asciiTheme="majorBidi" w:hAnsiTheme="majorBidi" w:cstheme="majorBidi"/>
          <w:szCs w:val="21"/>
        </w:rPr>
        <w:t>该委员会履行四项职能</w:t>
      </w:r>
      <w:r>
        <w:rPr>
          <w:rFonts w:asciiTheme="majorBidi" w:hAnsiTheme="majorBidi" w:cstheme="majorBidi"/>
          <w:szCs w:val="21"/>
        </w:rPr>
        <w:t>：</w:t>
      </w:r>
      <w:r>
        <w:rPr>
          <w:rFonts w:asciiTheme="majorBidi" w:hAnsiTheme="majorBidi" w:cstheme="majorBidi"/>
          <w:szCs w:val="21"/>
        </w:rPr>
        <w:t>a)</w:t>
      </w:r>
      <w:r w:rsidR="008B2B82">
        <w:rPr>
          <w:rFonts w:asciiTheme="majorBidi" w:hAnsiTheme="majorBidi" w:cstheme="majorBidi"/>
          <w:szCs w:val="21"/>
        </w:rPr>
        <w:t xml:space="preserve"> </w:t>
      </w:r>
      <w:r w:rsidRPr="00E855AB">
        <w:rPr>
          <w:rFonts w:asciiTheme="majorBidi" w:hAnsiTheme="majorBidi" w:cstheme="majorBidi"/>
          <w:szCs w:val="21"/>
        </w:rPr>
        <w:t>咨询</w:t>
      </w:r>
      <w:r w:rsidR="000066C7" w:rsidRPr="000066C7">
        <w:rPr>
          <w:rFonts w:asciiTheme="majorBidi" w:hAnsiTheme="majorBidi" w:cstheme="majorBidi" w:hint="eastAsia"/>
          <w:spacing w:val="-50"/>
          <w:szCs w:val="21"/>
        </w:rPr>
        <w:t>―</w:t>
      </w:r>
      <w:r w:rsidR="000066C7" w:rsidRPr="000066C7">
        <w:rPr>
          <w:rFonts w:asciiTheme="majorBidi" w:hAnsiTheme="majorBidi" w:cstheme="majorBidi" w:hint="eastAsia"/>
          <w:szCs w:val="21"/>
        </w:rPr>
        <w:t>―</w:t>
      </w:r>
      <w:r w:rsidRPr="00E855AB">
        <w:rPr>
          <w:rFonts w:asciiTheme="majorBidi" w:hAnsiTheme="majorBidi" w:cstheme="majorBidi"/>
          <w:szCs w:val="21"/>
        </w:rPr>
        <w:t>该委员会讨论斯洛伐克共和国境内犯罪问题现状和发展的相关分析报告</w:t>
      </w:r>
      <w:r>
        <w:rPr>
          <w:rFonts w:asciiTheme="majorBidi" w:hAnsiTheme="majorBidi" w:cstheme="majorBidi"/>
          <w:szCs w:val="21"/>
        </w:rPr>
        <w:t>，</w:t>
      </w:r>
      <w:r w:rsidRPr="00E855AB">
        <w:rPr>
          <w:rFonts w:asciiTheme="majorBidi" w:hAnsiTheme="majorBidi" w:cstheme="majorBidi"/>
          <w:szCs w:val="21"/>
        </w:rPr>
        <w:t>评估与预防问题有关的材料和提议并提出适当解决方案</w:t>
      </w:r>
      <w:r>
        <w:rPr>
          <w:rFonts w:asciiTheme="majorBidi" w:hAnsiTheme="majorBidi" w:cstheme="majorBidi"/>
          <w:szCs w:val="21"/>
        </w:rPr>
        <w:t>，</w:t>
      </w:r>
      <w:r w:rsidRPr="00E855AB">
        <w:rPr>
          <w:rFonts w:asciiTheme="majorBidi" w:hAnsiTheme="majorBidi" w:cstheme="majorBidi"/>
          <w:szCs w:val="21"/>
        </w:rPr>
        <w:t>向政府提交《预防犯罪战略》相关任务履行情况评价报告以供批准</w:t>
      </w:r>
      <w:r>
        <w:rPr>
          <w:rFonts w:asciiTheme="majorBidi" w:hAnsiTheme="majorBidi" w:cstheme="majorBidi"/>
          <w:szCs w:val="21"/>
        </w:rPr>
        <w:t>；</w:t>
      </w:r>
      <w:r>
        <w:rPr>
          <w:rFonts w:asciiTheme="majorBidi" w:hAnsiTheme="majorBidi" w:cstheme="majorBidi"/>
          <w:szCs w:val="21"/>
        </w:rPr>
        <w:t>b)</w:t>
      </w:r>
      <w:r w:rsidRPr="00E855AB">
        <w:rPr>
          <w:rFonts w:asciiTheme="majorBidi" w:hAnsiTheme="majorBidi" w:cstheme="majorBidi"/>
          <w:szCs w:val="21"/>
        </w:rPr>
        <w:t xml:space="preserve"> </w:t>
      </w:r>
      <w:r w:rsidRPr="00E855AB">
        <w:rPr>
          <w:rFonts w:asciiTheme="majorBidi" w:hAnsiTheme="majorBidi" w:cstheme="majorBidi"/>
          <w:szCs w:val="21"/>
        </w:rPr>
        <w:t>倡议</w:t>
      </w:r>
      <w:r w:rsidR="000066C7" w:rsidRPr="000066C7">
        <w:rPr>
          <w:rFonts w:asciiTheme="majorBidi" w:hAnsiTheme="majorBidi" w:cstheme="majorBidi" w:hint="eastAsia"/>
          <w:spacing w:val="-50"/>
          <w:szCs w:val="21"/>
        </w:rPr>
        <w:t>―</w:t>
      </w:r>
      <w:r w:rsidR="000066C7" w:rsidRPr="000066C7">
        <w:rPr>
          <w:rFonts w:asciiTheme="majorBidi" w:hAnsiTheme="majorBidi" w:cstheme="majorBidi" w:hint="eastAsia"/>
          <w:szCs w:val="21"/>
        </w:rPr>
        <w:t>―</w:t>
      </w:r>
      <w:r w:rsidRPr="00E855AB">
        <w:rPr>
          <w:rFonts w:asciiTheme="majorBidi" w:hAnsiTheme="majorBidi" w:cstheme="majorBidi"/>
          <w:szCs w:val="21"/>
        </w:rPr>
        <w:t>该委员会在预防领域提交意见、提案和建议</w:t>
      </w:r>
      <w:r>
        <w:rPr>
          <w:rFonts w:asciiTheme="majorBidi" w:hAnsiTheme="majorBidi" w:cstheme="majorBidi"/>
          <w:szCs w:val="21"/>
        </w:rPr>
        <w:t>，</w:t>
      </w:r>
      <w:r w:rsidRPr="00E855AB">
        <w:rPr>
          <w:rFonts w:asciiTheme="majorBidi" w:hAnsiTheme="majorBidi" w:cstheme="majorBidi"/>
          <w:szCs w:val="21"/>
        </w:rPr>
        <w:t>发起立法措施的编写工作</w:t>
      </w:r>
      <w:r>
        <w:rPr>
          <w:rFonts w:asciiTheme="majorBidi" w:hAnsiTheme="majorBidi" w:cstheme="majorBidi"/>
          <w:szCs w:val="21"/>
        </w:rPr>
        <w:t>，</w:t>
      </w:r>
      <w:r w:rsidRPr="00E855AB">
        <w:rPr>
          <w:rFonts w:asciiTheme="majorBidi" w:hAnsiTheme="majorBidi" w:cstheme="majorBidi"/>
          <w:szCs w:val="21"/>
        </w:rPr>
        <w:t>促进传递和交流预防相关信息</w:t>
      </w:r>
      <w:r>
        <w:rPr>
          <w:rFonts w:asciiTheme="majorBidi" w:hAnsiTheme="majorBidi" w:cstheme="majorBidi"/>
          <w:szCs w:val="21"/>
        </w:rPr>
        <w:t>，</w:t>
      </w:r>
      <w:r w:rsidRPr="00E855AB">
        <w:rPr>
          <w:rFonts w:asciiTheme="majorBidi" w:hAnsiTheme="majorBidi" w:cstheme="majorBidi"/>
          <w:szCs w:val="21"/>
        </w:rPr>
        <w:t>并支持预防领域的科学研究</w:t>
      </w:r>
      <w:r>
        <w:rPr>
          <w:rFonts w:asciiTheme="majorBidi" w:hAnsiTheme="majorBidi" w:cstheme="majorBidi"/>
          <w:szCs w:val="21"/>
        </w:rPr>
        <w:t>；</w:t>
      </w:r>
      <w:r>
        <w:rPr>
          <w:rFonts w:asciiTheme="majorBidi" w:hAnsiTheme="majorBidi" w:cstheme="majorBidi"/>
          <w:szCs w:val="21"/>
        </w:rPr>
        <w:t>c)</w:t>
      </w:r>
      <w:r w:rsidRPr="00E855AB">
        <w:rPr>
          <w:rFonts w:asciiTheme="majorBidi" w:hAnsiTheme="majorBidi" w:cstheme="majorBidi"/>
          <w:szCs w:val="21"/>
        </w:rPr>
        <w:t xml:space="preserve"> </w:t>
      </w:r>
      <w:r w:rsidRPr="00E855AB">
        <w:rPr>
          <w:rFonts w:asciiTheme="majorBidi" w:hAnsiTheme="majorBidi" w:cstheme="majorBidi"/>
          <w:szCs w:val="21"/>
        </w:rPr>
        <w:t>协调</w:t>
      </w:r>
      <w:r>
        <w:rPr>
          <w:rFonts w:asciiTheme="majorBidi" w:hAnsiTheme="majorBidi" w:cstheme="majorBidi"/>
          <w:szCs w:val="21"/>
        </w:rPr>
        <w:t>；</w:t>
      </w:r>
      <w:r>
        <w:rPr>
          <w:rFonts w:asciiTheme="majorBidi" w:hAnsiTheme="majorBidi" w:cstheme="majorBidi"/>
          <w:szCs w:val="21"/>
        </w:rPr>
        <w:t>d)</w:t>
      </w:r>
      <w:r w:rsidRPr="00E855AB">
        <w:rPr>
          <w:rFonts w:asciiTheme="majorBidi" w:hAnsiTheme="majorBidi" w:cstheme="majorBidi"/>
          <w:szCs w:val="21"/>
        </w:rPr>
        <w:t xml:space="preserve"> </w:t>
      </w:r>
      <w:r w:rsidRPr="00E855AB">
        <w:rPr>
          <w:rFonts w:asciiTheme="majorBidi" w:hAnsiTheme="majorBidi" w:cstheme="majorBidi"/>
          <w:szCs w:val="21"/>
        </w:rPr>
        <w:t>专家</w:t>
      </w:r>
      <w:r w:rsidR="00474F2D" w:rsidRPr="000066C7">
        <w:rPr>
          <w:rFonts w:asciiTheme="majorBidi" w:hAnsiTheme="majorBidi" w:cstheme="majorBidi" w:hint="eastAsia"/>
          <w:spacing w:val="-50"/>
          <w:szCs w:val="21"/>
        </w:rPr>
        <w:t>―</w:t>
      </w:r>
      <w:r w:rsidR="00474F2D" w:rsidRPr="000066C7">
        <w:rPr>
          <w:rFonts w:asciiTheme="majorBidi" w:hAnsiTheme="majorBidi" w:cstheme="majorBidi" w:hint="eastAsia"/>
          <w:szCs w:val="21"/>
        </w:rPr>
        <w:t>―</w:t>
      </w:r>
      <w:r w:rsidRPr="00E855AB">
        <w:rPr>
          <w:rFonts w:asciiTheme="majorBidi" w:hAnsiTheme="majorBidi" w:cstheme="majorBidi"/>
          <w:szCs w:val="21"/>
        </w:rPr>
        <w:t>该委员会就预防战略向政府提交提案以供批准</w:t>
      </w:r>
      <w:r>
        <w:rPr>
          <w:rFonts w:asciiTheme="majorBidi" w:hAnsiTheme="majorBidi" w:cstheme="majorBidi"/>
          <w:szCs w:val="21"/>
        </w:rPr>
        <w:t>，</w:t>
      </w:r>
      <w:r w:rsidRPr="00E855AB">
        <w:rPr>
          <w:rFonts w:asciiTheme="majorBidi" w:hAnsiTheme="majorBidi" w:cstheme="majorBidi"/>
          <w:szCs w:val="21"/>
        </w:rPr>
        <w:t>发布提交项目的号召</w:t>
      </w:r>
      <w:r>
        <w:rPr>
          <w:rFonts w:asciiTheme="majorBidi" w:hAnsiTheme="majorBidi" w:cstheme="majorBidi"/>
          <w:szCs w:val="21"/>
        </w:rPr>
        <w:t>，</w:t>
      </w:r>
      <w:r w:rsidRPr="00E855AB">
        <w:rPr>
          <w:rFonts w:asciiTheme="majorBidi" w:hAnsiTheme="majorBidi" w:cstheme="majorBidi"/>
          <w:szCs w:val="21"/>
        </w:rPr>
        <w:t>批准项目和批准提供补贴</w:t>
      </w:r>
      <w:r>
        <w:rPr>
          <w:rFonts w:asciiTheme="majorBidi" w:hAnsiTheme="majorBidi" w:cstheme="majorBidi"/>
          <w:szCs w:val="21"/>
        </w:rPr>
        <w:t>，</w:t>
      </w:r>
      <w:r w:rsidRPr="00E855AB">
        <w:rPr>
          <w:rFonts w:asciiTheme="majorBidi" w:hAnsiTheme="majorBidi" w:cstheme="majorBidi"/>
          <w:szCs w:val="21"/>
        </w:rPr>
        <w:t>与处理预防事务的国际组织及其他外国机构合作。</w:t>
      </w:r>
    </w:p>
    <w:p w:rsidR="00892921" w:rsidRPr="00E855AB" w:rsidRDefault="00892921" w:rsidP="002B3B58">
      <w:pPr>
        <w:pStyle w:val="H23GC"/>
      </w:pPr>
      <w:r w:rsidRPr="00E855AB">
        <w:tab/>
      </w:r>
      <w:r>
        <w:t>(</w:t>
      </w:r>
      <w:r w:rsidRPr="00E855AB">
        <w:t>六</w:t>
      </w:r>
      <w:r>
        <w:t>)</w:t>
      </w:r>
      <w:r w:rsidR="002B3B58">
        <w:tab/>
      </w:r>
      <w:r w:rsidRPr="00E855AB">
        <w:t>斯洛伐克共和国政府《</w:t>
      </w:r>
      <w:r>
        <w:t>2</w:t>
      </w:r>
      <w:r w:rsidRPr="00E855AB">
        <w:t>0</w:t>
      </w:r>
      <w:r>
        <w:t>3</w:t>
      </w:r>
      <w:r w:rsidRPr="00E855AB">
        <w:t>0</w:t>
      </w:r>
      <w:r w:rsidRPr="00E855AB">
        <w:t>年可持续发展议程》问题委员会</w:t>
      </w:r>
    </w:p>
    <w:p w:rsidR="00892921" w:rsidRPr="00E855AB" w:rsidRDefault="00892921" w:rsidP="004D341E">
      <w:pPr>
        <w:pStyle w:val="SingleTxtGC"/>
        <w:tabs>
          <w:tab w:val="clear" w:pos="431"/>
          <w:tab w:val="clear" w:pos="1134"/>
          <w:tab w:val="clear" w:pos="1565"/>
          <w:tab w:val="clear" w:pos="1996"/>
          <w:tab w:val="clear" w:pos="2427"/>
          <w:tab w:val="left" w:pos="567"/>
        </w:tabs>
        <w:rPr>
          <w:rFonts w:asciiTheme="majorBidi" w:hAnsiTheme="majorBidi" w:cstheme="majorBidi"/>
          <w:szCs w:val="21"/>
        </w:rPr>
      </w:pPr>
      <w:r>
        <w:rPr>
          <w:rFonts w:asciiTheme="majorBidi" w:hAnsiTheme="majorBidi" w:cstheme="majorBidi"/>
          <w:szCs w:val="21"/>
        </w:rPr>
        <w:t>174.</w:t>
      </w:r>
      <w:r w:rsidRPr="00E855AB">
        <w:rPr>
          <w:rFonts w:asciiTheme="majorBidi" w:hAnsiTheme="majorBidi" w:cstheme="majorBidi"/>
          <w:szCs w:val="21"/>
        </w:rPr>
        <w:tab/>
      </w:r>
      <w:r w:rsidRPr="00E855AB">
        <w:rPr>
          <w:rFonts w:asciiTheme="majorBidi" w:hAnsiTheme="majorBidi" w:cstheme="majorBidi"/>
          <w:szCs w:val="21"/>
        </w:rPr>
        <w:t>斯洛伐克共和国政府《</w:t>
      </w:r>
      <w:r>
        <w:rPr>
          <w:rFonts w:asciiTheme="majorBidi" w:hAnsiTheme="majorBidi" w:cstheme="majorBidi"/>
          <w:szCs w:val="21"/>
        </w:rPr>
        <w:t>2</w:t>
      </w:r>
      <w:r w:rsidRPr="00E855AB">
        <w:rPr>
          <w:rFonts w:asciiTheme="majorBidi" w:hAnsiTheme="majorBidi" w:cstheme="majorBidi"/>
          <w:szCs w:val="21"/>
        </w:rPr>
        <w:t>0</w:t>
      </w:r>
      <w:r>
        <w:rPr>
          <w:rFonts w:asciiTheme="majorBidi" w:hAnsiTheme="majorBidi" w:cstheme="majorBidi"/>
          <w:szCs w:val="21"/>
        </w:rPr>
        <w:t>3</w:t>
      </w:r>
      <w:r w:rsidRPr="00E855AB">
        <w:rPr>
          <w:rFonts w:asciiTheme="majorBidi" w:hAnsiTheme="majorBidi" w:cstheme="majorBidi"/>
          <w:szCs w:val="21"/>
        </w:rPr>
        <w:t>0</w:t>
      </w:r>
      <w:r w:rsidRPr="00E855AB">
        <w:rPr>
          <w:rFonts w:asciiTheme="majorBidi" w:hAnsiTheme="majorBidi" w:cstheme="majorBidi"/>
          <w:szCs w:val="21"/>
        </w:rPr>
        <w:t>年可持续发展议程》问题委员会</w:t>
      </w:r>
      <w:r>
        <w:rPr>
          <w:rFonts w:asciiTheme="majorBidi" w:hAnsiTheme="majorBidi" w:cstheme="majorBidi"/>
          <w:szCs w:val="21"/>
        </w:rPr>
        <w:t>(</w:t>
      </w:r>
      <w:r w:rsidRPr="00E855AB">
        <w:rPr>
          <w:rFonts w:asciiTheme="majorBidi" w:hAnsiTheme="majorBidi" w:cstheme="majorBidi"/>
          <w:szCs w:val="21"/>
        </w:rPr>
        <w:t>下称</w:t>
      </w:r>
      <w:r>
        <w:rPr>
          <w:rFonts w:asciiTheme="majorBidi" w:hAnsiTheme="majorBidi" w:cstheme="majorBidi" w:hint="eastAsia"/>
          <w:szCs w:val="21"/>
        </w:rPr>
        <w:t>“</w:t>
      </w:r>
      <w:r w:rsidRPr="00E855AB">
        <w:rPr>
          <w:rFonts w:asciiTheme="majorBidi" w:hAnsiTheme="majorBidi" w:cstheme="majorBidi"/>
          <w:szCs w:val="21"/>
        </w:rPr>
        <w:t>《</w:t>
      </w:r>
      <w:r>
        <w:rPr>
          <w:rFonts w:asciiTheme="majorBidi" w:hAnsiTheme="majorBidi" w:cstheme="majorBidi"/>
          <w:szCs w:val="21"/>
        </w:rPr>
        <w:t>2</w:t>
      </w:r>
      <w:r w:rsidRPr="00E855AB">
        <w:rPr>
          <w:rFonts w:asciiTheme="majorBidi" w:hAnsiTheme="majorBidi" w:cstheme="majorBidi"/>
          <w:szCs w:val="21"/>
        </w:rPr>
        <w:t>0</w:t>
      </w:r>
      <w:r>
        <w:rPr>
          <w:rFonts w:asciiTheme="majorBidi" w:hAnsiTheme="majorBidi" w:cstheme="majorBidi"/>
          <w:szCs w:val="21"/>
        </w:rPr>
        <w:t>3</w:t>
      </w:r>
      <w:r w:rsidRPr="00E855AB">
        <w:rPr>
          <w:rFonts w:asciiTheme="majorBidi" w:hAnsiTheme="majorBidi" w:cstheme="majorBidi"/>
          <w:szCs w:val="21"/>
        </w:rPr>
        <w:t>0</w:t>
      </w:r>
      <w:r w:rsidRPr="00E855AB">
        <w:rPr>
          <w:rFonts w:asciiTheme="majorBidi" w:hAnsiTheme="majorBidi" w:cstheme="majorBidi"/>
          <w:szCs w:val="21"/>
        </w:rPr>
        <w:t>年议程》问题委员会</w:t>
      </w:r>
      <w:r>
        <w:rPr>
          <w:rFonts w:asciiTheme="majorBidi" w:hAnsiTheme="majorBidi" w:cstheme="majorBidi" w:hint="eastAsia"/>
          <w:szCs w:val="21"/>
        </w:rPr>
        <w:t>”</w:t>
      </w:r>
      <w:r>
        <w:rPr>
          <w:rFonts w:asciiTheme="majorBidi" w:hAnsiTheme="majorBidi" w:cstheme="majorBidi"/>
          <w:szCs w:val="21"/>
        </w:rPr>
        <w:t>)</w:t>
      </w:r>
      <w:r w:rsidRPr="00E855AB">
        <w:rPr>
          <w:rFonts w:asciiTheme="majorBidi" w:hAnsiTheme="majorBidi" w:cstheme="majorBidi"/>
          <w:szCs w:val="21"/>
        </w:rPr>
        <w:t>是斯洛伐克共和国政府的一个专家咨询、协调</w:t>
      </w:r>
      <w:r w:rsidRPr="00E855AB">
        <w:rPr>
          <w:rFonts w:asciiTheme="majorBidi" w:hAnsiTheme="majorBidi" w:cstheme="majorBidi"/>
          <w:szCs w:val="21"/>
        </w:rPr>
        <w:lastRenderedPageBreak/>
        <w:t>和倡议机构</w:t>
      </w:r>
      <w:r>
        <w:rPr>
          <w:rFonts w:asciiTheme="majorBidi" w:hAnsiTheme="majorBidi" w:cstheme="majorBidi"/>
          <w:szCs w:val="21"/>
        </w:rPr>
        <w:t>，</w:t>
      </w:r>
      <w:r w:rsidRPr="00E855AB">
        <w:rPr>
          <w:rFonts w:asciiTheme="majorBidi" w:hAnsiTheme="majorBidi" w:cstheme="majorBidi"/>
          <w:szCs w:val="21"/>
        </w:rPr>
        <w:t>负责国内和国际环境中与执行《</w:t>
      </w:r>
      <w:r>
        <w:rPr>
          <w:rFonts w:asciiTheme="majorBidi" w:hAnsiTheme="majorBidi" w:cstheme="majorBidi"/>
          <w:szCs w:val="21"/>
        </w:rPr>
        <w:t>2</w:t>
      </w:r>
      <w:r w:rsidRPr="00E855AB">
        <w:rPr>
          <w:rFonts w:asciiTheme="majorBidi" w:hAnsiTheme="majorBidi" w:cstheme="majorBidi"/>
          <w:szCs w:val="21"/>
        </w:rPr>
        <w:t>0</w:t>
      </w:r>
      <w:r>
        <w:rPr>
          <w:rFonts w:asciiTheme="majorBidi" w:hAnsiTheme="majorBidi" w:cstheme="majorBidi"/>
          <w:szCs w:val="21"/>
        </w:rPr>
        <w:t>3</w:t>
      </w:r>
      <w:r w:rsidRPr="00E855AB">
        <w:rPr>
          <w:rFonts w:asciiTheme="majorBidi" w:hAnsiTheme="majorBidi" w:cstheme="majorBidi"/>
          <w:szCs w:val="21"/>
        </w:rPr>
        <w:t>0</w:t>
      </w:r>
      <w:r w:rsidRPr="00E855AB">
        <w:rPr>
          <w:rFonts w:asciiTheme="majorBidi" w:hAnsiTheme="majorBidi" w:cstheme="majorBidi"/>
          <w:szCs w:val="21"/>
        </w:rPr>
        <w:t>年可持续发展议程》有关的问题</w:t>
      </w:r>
      <w:r>
        <w:rPr>
          <w:rFonts w:asciiTheme="majorBidi" w:hAnsiTheme="majorBidi" w:cstheme="majorBidi"/>
          <w:szCs w:val="21"/>
        </w:rPr>
        <w:t>，</w:t>
      </w:r>
      <w:r w:rsidRPr="00E855AB">
        <w:rPr>
          <w:rFonts w:asciiTheme="majorBidi" w:hAnsiTheme="majorBidi" w:cstheme="majorBidi"/>
          <w:szCs w:val="21"/>
        </w:rPr>
        <w:t>尤其是可持续的州和地方发展问题。该委员会从专业角度为就斯洛伐克共和国的发展问题以及与执行《</w:t>
      </w:r>
      <w:r>
        <w:rPr>
          <w:rFonts w:asciiTheme="majorBidi" w:hAnsiTheme="majorBidi" w:cstheme="majorBidi"/>
          <w:szCs w:val="21"/>
        </w:rPr>
        <w:t>2</w:t>
      </w:r>
      <w:r w:rsidRPr="00E855AB">
        <w:rPr>
          <w:rFonts w:asciiTheme="majorBidi" w:hAnsiTheme="majorBidi" w:cstheme="majorBidi"/>
          <w:szCs w:val="21"/>
        </w:rPr>
        <w:t>0</w:t>
      </w:r>
      <w:r>
        <w:rPr>
          <w:rFonts w:asciiTheme="majorBidi" w:hAnsiTheme="majorBidi" w:cstheme="majorBidi"/>
          <w:szCs w:val="21"/>
        </w:rPr>
        <w:t>3</w:t>
      </w:r>
      <w:r w:rsidRPr="00E855AB">
        <w:rPr>
          <w:rFonts w:asciiTheme="majorBidi" w:hAnsiTheme="majorBidi" w:cstheme="majorBidi"/>
          <w:szCs w:val="21"/>
        </w:rPr>
        <w:t>0</w:t>
      </w:r>
      <w:r w:rsidRPr="00E855AB">
        <w:rPr>
          <w:rFonts w:asciiTheme="majorBidi" w:hAnsiTheme="majorBidi" w:cstheme="majorBidi"/>
          <w:szCs w:val="21"/>
        </w:rPr>
        <w:t>年议程》有关的国家工作重点制定愿景和跨领域战略提供保障</w:t>
      </w:r>
      <w:r>
        <w:rPr>
          <w:rFonts w:asciiTheme="majorBidi" w:hAnsiTheme="majorBidi" w:cstheme="majorBidi"/>
          <w:szCs w:val="21"/>
        </w:rPr>
        <w:t>，</w:t>
      </w:r>
      <w:r w:rsidRPr="00E855AB">
        <w:rPr>
          <w:rFonts w:asciiTheme="majorBidi" w:hAnsiTheme="majorBidi" w:cstheme="majorBidi"/>
          <w:szCs w:val="21"/>
        </w:rPr>
        <w:t>并监测《</w:t>
      </w:r>
      <w:r>
        <w:rPr>
          <w:rFonts w:asciiTheme="majorBidi" w:hAnsiTheme="majorBidi" w:cstheme="majorBidi"/>
          <w:szCs w:val="21"/>
        </w:rPr>
        <w:t>2</w:t>
      </w:r>
      <w:r w:rsidRPr="00E855AB">
        <w:rPr>
          <w:rFonts w:asciiTheme="majorBidi" w:hAnsiTheme="majorBidi" w:cstheme="majorBidi"/>
          <w:szCs w:val="21"/>
        </w:rPr>
        <w:t>0</w:t>
      </w:r>
      <w:r>
        <w:rPr>
          <w:rFonts w:asciiTheme="majorBidi" w:hAnsiTheme="majorBidi" w:cstheme="majorBidi"/>
          <w:szCs w:val="21"/>
        </w:rPr>
        <w:t>3</w:t>
      </w:r>
      <w:r w:rsidRPr="00E855AB">
        <w:rPr>
          <w:rFonts w:asciiTheme="majorBidi" w:hAnsiTheme="majorBidi" w:cstheme="majorBidi"/>
          <w:szCs w:val="21"/>
        </w:rPr>
        <w:t>0</w:t>
      </w:r>
      <w:r w:rsidRPr="00E855AB">
        <w:rPr>
          <w:rFonts w:asciiTheme="majorBidi" w:hAnsiTheme="majorBidi" w:cstheme="majorBidi"/>
          <w:szCs w:val="21"/>
        </w:rPr>
        <w:t>年议程》及包括《国家</w:t>
      </w:r>
      <w:r>
        <w:rPr>
          <w:rFonts w:asciiTheme="majorBidi" w:hAnsiTheme="majorBidi" w:cstheme="majorBidi"/>
          <w:szCs w:val="21"/>
        </w:rPr>
        <w:t>2</w:t>
      </w:r>
      <w:r w:rsidRPr="00E855AB">
        <w:rPr>
          <w:rFonts w:asciiTheme="majorBidi" w:hAnsiTheme="majorBidi" w:cstheme="majorBidi"/>
          <w:szCs w:val="21"/>
        </w:rPr>
        <w:t>0</w:t>
      </w:r>
      <w:r>
        <w:rPr>
          <w:rFonts w:asciiTheme="majorBidi" w:hAnsiTheme="majorBidi" w:cstheme="majorBidi"/>
          <w:szCs w:val="21"/>
        </w:rPr>
        <w:t>3</w:t>
      </w:r>
      <w:r w:rsidRPr="00E855AB">
        <w:rPr>
          <w:rFonts w:asciiTheme="majorBidi" w:hAnsiTheme="majorBidi" w:cstheme="majorBidi"/>
          <w:szCs w:val="21"/>
        </w:rPr>
        <w:t>0</w:t>
      </w:r>
      <w:r w:rsidRPr="00E855AB">
        <w:rPr>
          <w:rFonts w:asciiTheme="majorBidi" w:hAnsiTheme="majorBidi" w:cstheme="majorBidi"/>
          <w:szCs w:val="21"/>
        </w:rPr>
        <w:t>年前州和地方发展战略》在内的相关跨领域文件在国家一级的执行进展情况。</w:t>
      </w:r>
    </w:p>
    <w:p w:rsidR="00892921" w:rsidRPr="00E855AB" w:rsidRDefault="00892921" w:rsidP="004D341E">
      <w:pPr>
        <w:pStyle w:val="SingleTxtGC"/>
        <w:tabs>
          <w:tab w:val="clear" w:pos="431"/>
          <w:tab w:val="clear" w:pos="1134"/>
          <w:tab w:val="clear" w:pos="1565"/>
          <w:tab w:val="clear" w:pos="1996"/>
          <w:tab w:val="clear" w:pos="2427"/>
          <w:tab w:val="left" w:pos="567"/>
        </w:tabs>
        <w:rPr>
          <w:rFonts w:asciiTheme="majorBidi" w:hAnsiTheme="majorBidi" w:cstheme="majorBidi"/>
          <w:szCs w:val="21"/>
        </w:rPr>
      </w:pPr>
      <w:r>
        <w:rPr>
          <w:rFonts w:asciiTheme="majorBidi" w:hAnsiTheme="majorBidi" w:cstheme="majorBidi"/>
          <w:szCs w:val="21"/>
        </w:rPr>
        <w:t>175.</w:t>
      </w:r>
      <w:r w:rsidRPr="00E855AB">
        <w:rPr>
          <w:rFonts w:asciiTheme="majorBidi" w:hAnsiTheme="majorBidi" w:cstheme="majorBidi"/>
          <w:szCs w:val="21"/>
        </w:rPr>
        <w:tab/>
      </w:r>
      <w:r w:rsidRPr="00E855AB">
        <w:rPr>
          <w:rFonts w:asciiTheme="majorBidi" w:hAnsiTheme="majorBidi" w:cstheme="majorBidi"/>
          <w:szCs w:val="21"/>
        </w:rPr>
        <w:t>《</w:t>
      </w:r>
      <w:r>
        <w:rPr>
          <w:rFonts w:asciiTheme="majorBidi" w:hAnsiTheme="majorBidi" w:cstheme="majorBidi"/>
          <w:szCs w:val="21"/>
        </w:rPr>
        <w:t>2</w:t>
      </w:r>
      <w:r w:rsidRPr="00E855AB">
        <w:rPr>
          <w:rFonts w:asciiTheme="majorBidi" w:hAnsiTheme="majorBidi" w:cstheme="majorBidi"/>
          <w:szCs w:val="21"/>
        </w:rPr>
        <w:t>0</w:t>
      </w:r>
      <w:r>
        <w:rPr>
          <w:rFonts w:asciiTheme="majorBidi" w:hAnsiTheme="majorBidi" w:cstheme="majorBidi"/>
          <w:szCs w:val="21"/>
        </w:rPr>
        <w:t>3</w:t>
      </w:r>
      <w:r w:rsidRPr="00E855AB">
        <w:rPr>
          <w:rFonts w:asciiTheme="majorBidi" w:hAnsiTheme="majorBidi" w:cstheme="majorBidi"/>
          <w:szCs w:val="21"/>
        </w:rPr>
        <w:t>0</w:t>
      </w:r>
      <w:r w:rsidRPr="00E855AB">
        <w:rPr>
          <w:rFonts w:asciiTheme="majorBidi" w:hAnsiTheme="majorBidi" w:cstheme="majorBidi"/>
          <w:szCs w:val="21"/>
        </w:rPr>
        <w:t>年议程》问题委员会的活动受《宪法》、宪制性法律、法律、其他具有普遍约束力的法规、具有约束力的欧洲联盟法律、国际条约、政府政策声明和政府决议管辖。</w:t>
      </w:r>
      <w:r w:rsidRPr="00E855AB">
        <w:rPr>
          <w:rFonts w:asciiTheme="majorBidi" w:hAnsiTheme="majorBidi" w:cstheme="majorBidi"/>
          <w:szCs w:val="21"/>
        </w:rPr>
        <w:t xml:space="preserve"> </w:t>
      </w:r>
    </w:p>
    <w:p w:rsidR="00892921" w:rsidRPr="00E855AB" w:rsidRDefault="00892921" w:rsidP="002B3B58">
      <w:pPr>
        <w:pStyle w:val="H1GC"/>
      </w:pPr>
      <w:r w:rsidRPr="00E855AB">
        <w:tab/>
      </w:r>
      <w:r>
        <w:t>I</w:t>
      </w:r>
      <w:r w:rsidRPr="00E855AB">
        <w:t>.</w:t>
      </w:r>
      <w:r w:rsidRPr="00E855AB">
        <w:tab/>
      </w:r>
      <w:r w:rsidRPr="00E855AB">
        <w:t>民间社会的作用和位置</w:t>
      </w:r>
    </w:p>
    <w:p w:rsidR="00892921" w:rsidRPr="00E855AB" w:rsidRDefault="00892921" w:rsidP="004D341E">
      <w:pPr>
        <w:pStyle w:val="SingleTxtGC"/>
        <w:tabs>
          <w:tab w:val="clear" w:pos="431"/>
          <w:tab w:val="clear" w:pos="1134"/>
          <w:tab w:val="clear" w:pos="1565"/>
          <w:tab w:val="clear" w:pos="1996"/>
          <w:tab w:val="clear" w:pos="2427"/>
          <w:tab w:val="left" w:pos="567"/>
        </w:tabs>
        <w:rPr>
          <w:rFonts w:asciiTheme="majorBidi" w:hAnsiTheme="majorBidi" w:cstheme="majorBidi"/>
          <w:szCs w:val="21"/>
        </w:rPr>
      </w:pPr>
      <w:r>
        <w:rPr>
          <w:rFonts w:asciiTheme="majorBidi" w:hAnsiTheme="majorBidi" w:cstheme="majorBidi"/>
          <w:szCs w:val="21"/>
        </w:rPr>
        <w:t>176.</w:t>
      </w:r>
      <w:r w:rsidRPr="00E855AB">
        <w:rPr>
          <w:rFonts w:asciiTheme="majorBidi" w:hAnsiTheme="majorBidi" w:cstheme="majorBidi"/>
          <w:szCs w:val="21"/>
        </w:rPr>
        <w:tab/>
      </w:r>
      <w:r w:rsidRPr="00E855AB">
        <w:rPr>
          <w:rFonts w:asciiTheme="majorBidi" w:hAnsiTheme="majorBidi" w:cstheme="majorBidi"/>
          <w:szCs w:val="21"/>
        </w:rPr>
        <w:t>根据国际条约和《宪法》第</w:t>
      </w:r>
      <w:r>
        <w:rPr>
          <w:rFonts w:asciiTheme="majorBidi" w:hAnsiTheme="majorBidi" w:cstheme="majorBidi"/>
          <w:szCs w:val="21"/>
        </w:rPr>
        <w:t>29</w:t>
      </w:r>
      <w:r w:rsidRPr="00E855AB">
        <w:rPr>
          <w:rFonts w:asciiTheme="majorBidi" w:hAnsiTheme="majorBidi" w:cstheme="majorBidi"/>
          <w:szCs w:val="21"/>
        </w:rPr>
        <w:t>条第</w:t>
      </w:r>
      <w:r>
        <w:rPr>
          <w:rFonts w:asciiTheme="majorBidi" w:hAnsiTheme="majorBidi" w:cstheme="majorBidi"/>
          <w:szCs w:val="21"/>
        </w:rPr>
        <w:t>1</w:t>
      </w:r>
      <w:r w:rsidRPr="00E855AB">
        <w:rPr>
          <w:rFonts w:asciiTheme="majorBidi" w:hAnsiTheme="majorBidi" w:cstheme="majorBidi"/>
          <w:szCs w:val="21"/>
        </w:rPr>
        <w:t>款</w:t>
      </w:r>
      <w:r>
        <w:rPr>
          <w:rFonts w:asciiTheme="majorBidi" w:hAnsiTheme="majorBidi" w:cstheme="majorBidi"/>
          <w:szCs w:val="21"/>
        </w:rPr>
        <w:t>，</w:t>
      </w:r>
      <w:r w:rsidRPr="00E855AB">
        <w:rPr>
          <w:rFonts w:asciiTheme="majorBidi" w:hAnsiTheme="majorBidi" w:cstheme="majorBidi"/>
          <w:szCs w:val="21"/>
        </w:rPr>
        <w:t>斯洛伐克共和国领土内的民间社会以非政府、非营利性组织为代表</w:t>
      </w:r>
      <w:r>
        <w:rPr>
          <w:rFonts w:asciiTheme="majorBidi" w:hAnsiTheme="majorBidi" w:cstheme="majorBidi"/>
          <w:szCs w:val="21"/>
        </w:rPr>
        <w:t>，</w:t>
      </w:r>
      <w:r w:rsidRPr="00E855AB">
        <w:rPr>
          <w:rFonts w:asciiTheme="majorBidi" w:hAnsiTheme="majorBidi" w:cstheme="majorBidi"/>
          <w:szCs w:val="21"/>
        </w:rPr>
        <w:t>即根据第</w:t>
      </w:r>
      <w:r>
        <w:rPr>
          <w:rFonts w:asciiTheme="majorBidi" w:hAnsiTheme="majorBidi" w:cstheme="majorBidi"/>
          <w:szCs w:val="21"/>
        </w:rPr>
        <w:t>213/1997</w:t>
      </w:r>
      <w:r w:rsidRPr="00E855AB">
        <w:rPr>
          <w:rFonts w:asciiTheme="majorBidi" w:hAnsiTheme="majorBidi" w:cstheme="majorBidi"/>
          <w:szCs w:val="21"/>
        </w:rPr>
        <w:t>号法服务于公众利益的非投资性基金和非营利性组织</w:t>
      </w:r>
      <w:r>
        <w:rPr>
          <w:rFonts w:asciiTheme="majorBidi" w:hAnsiTheme="majorBidi" w:cstheme="majorBidi"/>
          <w:szCs w:val="21"/>
        </w:rPr>
        <w:t>，</w:t>
      </w:r>
      <w:r w:rsidRPr="00E855AB">
        <w:rPr>
          <w:rFonts w:asciiTheme="majorBidi" w:hAnsiTheme="majorBidi" w:cstheme="majorBidi"/>
          <w:szCs w:val="21"/>
        </w:rPr>
        <w:t>以及根据第</w:t>
      </w:r>
      <w:r>
        <w:rPr>
          <w:rFonts w:asciiTheme="majorBidi" w:hAnsiTheme="majorBidi" w:cstheme="majorBidi"/>
          <w:szCs w:val="21"/>
        </w:rPr>
        <w:t>116/1985</w:t>
      </w:r>
      <w:r w:rsidRPr="00E855AB">
        <w:rPr>
          <w:rFonts w:asciiTheme="majorBidi" w:hAnsiTheme="majorBidi" w:cstheme="majorBidi"/>
          <w:szCs w:val="21"/>
        </w:rPr>
        <w:t>、第</w:t>
      </w:r>
      <w:r>
        <w:rPr>
          <w:rFonts w:asciiTheme="majorBidi" w:hAnsiTheme="majorBidi" w:cstheme="majorBidi"/>
          <w:szCs w:val="21"/>
        </w:rPr>
        <w:t>83/199</w:t>
      </w:r>
      <w:r w:rsidRPr="00E855AB">
        <w:rPr>
          <w:rFonts w:asciiTheme="majorBidi" w:hAnsiTheme="majorBidi" w:cstheme="majorBidi"/>
          <w:szCs w:val="21"/>
        </w:rPr>
        <w:t>0</w:t>
      </w:r>
      <w:r w:rsidRPr="00E855AB">
        <w:rPr>
          <w:rFonts w:asciiTheme="majorBidi" w:hAnsiTheme="majorBidi" w:cstheme="majorBidi"/>
          <w:szCs w:val="21"/>
        </w:rPr>
        <w:t>和第</w:t>
      </w:r>
      <w:r>
        <w:rPr>
          <w:rFonts w:asciiTheme="majorBidi" w:hAnsiTheme="majorBidi" w:cstheme="majorBidi"/>
          <w:szCs w:val="21"/>
        </w:rPr>
        <w:t>34/2</w:t>
      </w:r>
      <w:r w:rsidRPr="00E855AB">
        <w:rPr>
          <w:rFonts w:asciiTheme="majorBidi" w:hAnsiTheme="majorBidi" w:cstheme="majorBidi"/>
          <w:szCs w:val="21"/>
        </w:rPr>
        <w:t>00</w:t>
      </w:r>
      <w:r>
        <w:rPr>
          <w:rFonts w:asciiTheme="majorBidi" w:hAnsiTheme="majorBidi" w:cstheme="majorBidi"/>
          <w:szCs w:val="21"/>
        </w:rPr>
        <w:t>2</w:t>
      </w:r>
      <w:r w:rsidRPr="00E855AB">
        <w:rPr>
          <w:rFonts w:asciiTheme="majorBidi" w:hAnsiTheme="majorBidi" w:cstheme="majorBidi"/>
          <w:szCs w:val="21"/>
        </w:rPr>
        <w:t>号法由斯洛伐克共和国内务部登记在册的具有国际元素的组织、民间协会、工会组织、雇主组织和基金会。</w:t>
      </w:r>
    </w:p>
    <w:p w:rsidR="00892921" w:rsidRPr="00E855AB" w:rsidRDefault="00892921" w:rsidP="004D341E">
      <w:pPr>
        <w:pStyle w:val="SingleTxtGC"/>
        <w:tabs>
          <w:tab w:val="clear" w:pos="431"/>
          <w:tab w:val="clear" w:pos="1134"/>
          <w:tab w:val="clear" w:pos="1565"/>
          <w:tab w:val="clear" w:pos="1996"/>
          <w:tab w:val="clear" w:pos="2427"/>
          <w:tab w:val="left" w:pos="567"/>
        </w:tabs>
        <w:rPr>
          <w:rFonts w:asciiTheme="majorBidi" w:hAnsiTheme="majorBidi" w:cstheme="majorBidi"/>
          <w:szCs w:val="21"/>
        </w:rPr>
      </w:pPr>
      <w:r>
        <w:rPr>
          <w:rFonts w:asciiTheme="majorBidi" w:hAnsiTheme="majorBidi" w:cstheme="majorBidi"/>
          <w:szCs w:val="21"/>
        </w:rPr>
        <w:t>177.</w:t>
      </w:r>
      <w:r w:rsidRPr="00E855AB">
        <w:rPr>
          <w:rFonts w:asciiTheme="majorBidi" w:hAnsiTheme="majorBidi" w:cstheme="majorBidi"/>
          <w:szCs w:val="21"/>
        </w:rPr>
        <w:tab/>
      </w:r>
      <w:r w:rsidRPr="00E855AB">
        <w:rPr>
          <w:rFonts w:asciiTheme="majorBidi" w:hAnsiTheme="majorBidi" w:cstheme="majorBidi"/>
          <w:szCs w:val="21"/>
        </w:rPr>
        <w:t>《宪法》第</w:t>
      </w:r>
      <w:r>
        <w:rPr>
          <w:rFonts w:asciiTheme="majorBidi" w:hAnsiTheme="majorBidi" w:cstheme="majorBidi"/>
          <w:szCs w:val="21"/>
        </w:rPr>
        <w:t>52</w:t>
      </w:r>
      <w:r w:rsidRPr="00E855AB">
        <w:rPr>
          <w:rFonts w:asciiTheme="majorBidi" w:hAnsiTheme="majorBidi" w:cstheme="majorBidi"/>
          <w:szCs w:val="21"/>
        </w:rPr>
        <w:t>条第</w:t>
      </w:r>
      <w:r>
        <w:rPr>
          <w:rFonts w:asciiTheme="majorBidi" w:hAnsiTheme="majorBidi" w:cstheme="majorBidi"/>
          <w:szCs w:val="21"/>
        </w:rPr>
        <w:t>1</w:t>
      </w:r>
      <w:r w:rsidRPr="00E855AB">
        <w:rPr>
          <w:rFonts w:asciiTheme="majorBidi" w:hAnsiTheme="majorBidi" w:cstheme="majorBidi"/>
          <w:szCs w:val="21"/>
        </w:rPr>
        <w:t>款内容所体现的原则适用于</w:t>
      </w:r>
      <w:r>
        <w:rPr>
          <w:rFonts w:asciiTheme="majorBidi" w:hAnsiTheme="majorBidi" w:cstheme="majorBidi"/>
          <w:szCs w:val="21"/>
        </w:rPr>
        <w:t>1993</w:t>
      </w:r>
      <w:r w:rsidRPr="00E855AB">
        <w:rPr>
          <w:rFonts w:asciiTheme="majorBidi" w:hAnsiTheme="majorBidi" w:cstheme="majorBidi"/>
          <w:szCs w:val="21"/>
        </w:rPr>
        <w:t>年以前由上述法律规定的非政府、非营利性组织登记程序。根据该条款</w:t>
      </w:r>
      <w:r>
        <w:rPr>
          <w:rFonts w:asciiTheme="majorBidi" w:hAnsiTheme="majorBidi" w:cstheme="majorBidi"/>
          <w:szCs w:val="21"/>
        </w:rPr>
        <w:t>，</w:t>
      </w:r>
      <w:r w:rsidRPr="00E855AB">
        <w:rPr>
          <w:rFonts w:asciiTheme="majorBidi" w:hAnsiTheme="majorBidi" w:cstheme="majorBidi"/>
          <w:szCs w:val="21"/>
        </w:rPr>
        <w:t>就《宪法》所赋予的权利和自由而言</w:t>
      </w:r>
      <w:r>
        <w:rPr>
          <w:rFonts w:asciiTheme="majorBidi" w:hAnsiTheme="majorBidi" w:cstheme="majorBidi"/>
          <w:szCs w:val="21"/>
        </w:rPr>
        <w:t>，</w:t>
      </w:r>
      <w:r w:rsidRPr="00E855AB">
        <w:rPr>
          <w:rFonts w:asciiTheme="majorBidi" w:hAnsiTheme="majorBidi" w:cstheme="majorBidi"/>
          <w:szCs w:val="21"/>
        </w:rPr>
        <w:t>此前法律中采用</w:t>
      </w:r>
      <w:r>
        <w:rPr>
          <w:rFonts w:asciiTheme="majorBidi" w:hAnsiTheme="majorBidi" w:cstheme="majorBidi" w:hint="eastAsia"/>
          <w:szCs w:val="21"/>
        </w:rPr>
        <w:t>“</w:t>
      </w:r>
      <w:r w:rsidRPr="00E855AB">
        <w:rPr>
          <w:rFonts w:asciiTheme="majorBidi" w:hAnsiTheme="majorBidi" w:cstheme="majorBidi"/>
          <w:szCs w:val="21"/>
        </w:rPr>
        <w:t>公民</w:t>
      </w:r>
      <w:r>
        <w:rPr>
          <w:rFonts w:asciiTheme="majorBidi" w:hAnsiTheme="majorBidi" w:cstheme="majorBidi" w:hint="eastAsia"/>
          <w:szCs w:val="21"/>
        </w:rPr>
        <w:t>”</w:t>
      </w:r>
      <w:r w:rsidRPr="00E855AB">
        <w:rPr>
          <w:rFonts w:asciiTheme="majorBidi" w:hAnsiTheme="majorBidi" w:cstheme="majorBidi"/>
          <w:szCs w:val="21"/>
        </w:rPr>
        <w:t>一词之处</w:t>
      </w:r>
      <w:r>
        <w:rPr>
          <w:rFonts w:asciiTheme="majorBidi" w:hAnsiTheme="majorBidi" w:cstheme="majorBidi"/>
          <w:szCs w:val="21"/>
        </w:rPr>
        <w:t>，</w:t>
      </w:r>
      <w:r w:rsidRPr="00E855AB">
        <w:rPr>
          <w:rFonts w:asciiTheme="majorBidi" w:hAnsiTheme="majorBidi" w:cstheme="majorBidi"/>
          <w:szCs w:val="21"/>
        </w:rPr>
        <w:t>应理解为人人</w:t>
      </w:r>
      <w:r>
        <w:rPr>
          <w:rFonts w:asciiTheme="majorBidi" w:hAnsiTheme="majorBidi" w:cstheme="majorBidi"/>
          <w:szCs w:val="21"/>
        </w:rPr>
        <w:t>，</w:t>
      </w:r>
      <w:r w:rsidRPr="00E855AB">
        <w:rPr>
          <w:rFonts w:asciiTheme="majorBidi" w:hAnsiTheme="majorBidi" w:cstheme="majorBidi"/>
          <w:szCs w:val="21"/>
        </w:rPr>
        <w:t>无论是否有公民身份。</w:t>
      </w:r>
    </w:p>
    <w:p w:rsidR="00892921" w:rsidRPr="00E855AB" w:rsidRDefault="00892921" w:rsidP="004D341E">
      <w:pPr>
        <w:pStyle w:val="SingleTxtGC"/>
        <w:tabs>
          <w:tab w:val="clear" w:pos="431"/>
          <w:tab w:val="clear" w:pos="1134"/>
          <w:tab w:val="clear" w:pos="1565"/>
          <w:tab w:val="clear" w:pos="1996"/>
          <w:tab w:val="clear" w:pos="2427"/>
          <w:tab w:val="left" w:pos="567"/>
        </w:tabs>
        <w:rPr>
          <w:rFonts w:asciiTheme="majorBidi" w:hAnsiTheme="majorBidi" w:cstheme="majorBidi"/>
          <w:szCs w:val="21"/>
        </w:rPr>
      </w:pPr>
      <w:r>
        <w:rPr>
          <w:rFonts w:asciiTheme="majorBidi" w:hAnsiTheme="majorBidi" w:cstheme="majorBidi"/>
          <w:szCs w:val="21"/>
        </w:rPr>
        <w:t>178.</w:t>
      </w:r>
      <w:r w:rsidRPr="00E855AB">
        <w:rPr>
          <w:rFonts w:asciiTheme="majorBidi" w:hAnsiTheme="majorBidi" w:cstheme="majorBidi"/>
          <w:szCs w:val="21"/>
        </w:rPr>
        <w:tab/>
      </w:r>
      <w:r w:rsidRPr="00E855AB">
        <w:rPr>
          <w:rFonts w:asciiTheme="majorBidi" w:hAnsiTheme="majorBidi" w:cstheme="majorBidi"/>
          <w:szCs w:val="21"/>
        </w:rPr>
        <w:t>斯洛伐克工会组织和雇主组织的建立不受国家约束。对根据第</w:t>
      </w:r>
      <w:r>
        <w:rPr>
          <w:rFonts w:asciiTheme="majorBidi" w:hAnsiTheme="majorBidi" w:cstheme="majorBidi"/>
          <w:szCs w:val="21"/>
        </w:rPr>
        <w:t>83/199</w:t>
      </w:r>
      <w:r w:rsidRPr="00E855AB">
        <w:rPr>
          <w:rFonts w:asciiTheme="majorBidi" w:hAnsiTheme="majorBidi" w:cstheme="majorBidi"/>
          <w:szCs w:val="21"/>
        </w:rPr>
        <w:t>0</w:t>
      </w:r>
      <w:r w:rsidRPr="00E855AB">
        <w:rPr>
          <w:rFonts w:asciiTheme="majorBidi" w:hAnsiTheme="majorBidi" w:cstheme="majorBidi"/>
          <w:szCs w:val="21"/>
        </w:rPr>
        <w:t>号法由斯洛伐克共和国内务部正式登记的工会组织和雇主组织</w:t>
      </w:r>
      <w:r>
        <w:rPr>
          <w:rFonts w:asciiTheme="majorBidi" w:hAnsiTheme="majorBidi" w:cstheme="majorBidi"/>
          <w:szCs w:val="21"/>
        </w:rPr>
        <w:t>(</w:t>
      </w:r>
      <w:r w:rsidRPr="00E855AB">
        <w:rPr>
          <w:rFonts w:asciiTheme="majorBidi" w:hAnsiTheme="majorBidi" w:cstheme="majorBidi"/>
          <w:szCs w:val="21"/>
        </w:rPr>
        <w:t>以及其联合会或联盟</w:t>
      </w:r>
      <w:r>
        <w:rPr>
          <w:rFonts w:asciiTheme="majorBidi" w:hAnsiTheme="majorBidi" w:cstheme="majorBidi"/>
          <w:szCs w:val="21"/>
        </w:rPr>
        <w:t>)</w:t>
      </w:r>
      <w:r w:rsidRPr="00E855AB">
        <w:rPr>
          <w:rFonts w:asciiTheme="majorBidi" w:hAnsiTheme="majorBidi" w:cstheme="majorBidi"/>
          <w:szCs w:val="21"/>
        </w:rPr>
        <w:t>而言</w:t>
      </w:r>
      <w:r>
        <w:rPr>
          <w:rFonts w:asciiTheme="majorBidi" w:hAnsiTheme="majorBidi" w:cstheme="majorBidi"/>
          <w:szCs w:val="21"/>
        </w:rPr>
        <w:t>，</w:t>
      </w:r>
      <w:r w:rsidRPr="00E855AB">
        <w:rPr>
          <w:rFonts w:asciiTheme="majorBidi" w:hAnsiTheme="majorBidi" w:cstheme="majorBidi"/>
          <w:szCs w:val="21"/>
        </w:rPr>
        <w:t>根据</w:t>
      </w:r>
      <w:r>
        <w:rPr>
          <w:rFonts w:asciiTheme="majorBidi" w:hAnsiTheme="majorBidi" w:cstheme="majorBidi"/>
          <w:szCs w:val="21"/>
        </w:rPr>
        <w:t>1948</w:t>
      </w:r>
      <w:r w:rsidRPr="00E855AB">
        <w:rPr>
          <w:rFonts w:asciiTheme="majorBidi" w:hAnsiTheme="majorBidi" w:cstheme="majorBidi"/>
          <w:szCs w:val="21"/>
        </w:rPr>
        <w:t>年《结社自由及保护组织权公约》</w:t>
      </w:r>
      <w:r>
        <w:rPr>
          <w:rFonts w:asciiTheme="majorBidi" w:hAnsiTheme="majorBidi" w:cstheme="majorBidi"/>
          <w:szCs w:val="21"/>
        </w:rPr>
        <w:t>(</w:t>
      </w:r>
      <w:r w:rsidRPr="00E855AB">
        <w:rPr>
          <w:rFonts w:asciiTheme="majorBidi" w:hAnsiTheme="majorBidi" w:cstheme="majorBidi"/>
          <w:szCs w:val="21"/>
        </w:rPr>
        <w:t>第</w:t>
      </w:r>
      <w:r>
        <w:rPr>
          <w:rFonts w:asciiTheme="majorBidi" w:hAnsiTheme="majorBidi" w:cstheme="majorBidi"/>
          <w:szCs w:val="21"/>
        </w:rPr>
        <w:t>87</w:t>
      </w:r>
      <w:r w:rsidRPr="00E855AB">
        <w:rPr>
          <w:rFonts w:asciiTheme="majorBidi" w:hAnsiTheme="majorBidi" w:cstheme="majorBidi"/>
          <w:szCs w:val="21"/>
        </w:rPr>
        <w:t>号</w:t>
      </w:r>
      <w:r>
        <w:rPr>
          <w:rFonts w:asciiTheme="majorBidi" w:hAnsiTheme="majorBidi" w:cstheme="majorBidi"/>
          <w:szCs w:val="21"/>
        </w:rPr>
        <w:t>)</w:t>
      </w:r>
      <w:r>
        <w:rPr>
          <w:rFonts w:asciiTheme="majorBidi" w:hAnsiTheme="majorBidi" w:cstheme="majorBidi"/>
          <w:szCs w:val="21"/>
        </w:rPr>
        <w:t>，</w:t>
      </w:r>
      <w:r w:rsidRPr="00E855AB">
        <w:rPr>
          <w:rFonts w:asciiTheme="majorBidi" w:hAnsiTheme="majorBidi" w:cstheme="majorBidi"/>
          <w:szCs w:val="21"/>
        </w:rPr>
        <w:t>其注册原则系专享原则。也就是说</w:t>
      </w:r>
      <w:r>
        <w:rPr>
          <w:rFonts w:asciiTheme="majorBidi" w:hAnsiTheme="majorBidi" w:cstheme="majorBidi"/>
          <w:szCs w:val="21"/>
        </w:rPr>
        <w:t>，</w:t>
      </w:r>
      <w:r w:rsidRPr="00E855AB">
        <w:rPr>
          <w:rFonts w:asciiTheme="majorBidi" w:hAnsiTheme="majorBidi" w:cstheme="majorBidi"/>
          <w:szCs w:val="21"/>
        </w:rPr>
        <w:t>工会组织和雇主组织及其组织内部门可在将登记入册提议送达斯洛伐克共和国内务部后当日开展活动。这体现了上述公约第二条的规定</w:t>
      </w:r>
      <w:r>
        <w:rPr>
          <w:rFonts w:asciiTheme="majorBidi" w:hAnsiTheme="majorBidi" w:cstheme="majorBidi"/>
          <w:szCs w:val="21"/>
        </w:rPr>
        <w:t>，</w:t>
      </w:r>
      <w:r w:rsidRPr="00E855AB">
        <w:rPr>
          <w:rFonts w:asciiTheme="majorBidi" w:hAnsiTheme="majorBidi" w:cstheme="majorBidi"/>
          <w:szCs w:val="21"/>
        </w:rPr>
        <w:t>即雇员和雇主有权未经事先批准而建立自己愿意建立的组织。同样</w:t>
      </w:r>
      <w:r>
        <w:rPr>
          <w:rFonts w:asciiTheme="majorBidi" w:hAnsiTheme="majorBidi" w:cstheme="majorBidi"/>
          <w:szCs w:val="21"/>
        </w:rPr>
        <w:t>，</w:t>
      </w:r>
      <w:r w:rsidRPr="00E855AB">
        <w:rPr>
          <w:rFonts w:asciiTheme="majorBidi" w:hAnsiTheme="majorBidi" w:cstheme="majorBidi"/>
          <w:szCs w:val="21"/>
        </w:rPr>
        <w:t>该公约第四条也适用于这些组织。因此</w:t>
      </w:r>
      <w:r>
        <w:rPr>
          <w:rFonts w:asciiTheme="majorBidi" w:hAnsiTheme="majorBidi" w:cstheme="majorBidi"/>
          <w:szCs w:val="21"/>
        </w:rPr>
        <w:t>，</w:t>
      </w:r>
      <w:r w:rsidRPr="00E855AB">
        <w:rPr>
          <w:rFonts w:asciiTheme="majorBidi" w:hAnsiTheme="majorBidi" w:cstheme="majorBidi"/>
          <w:szCs w:val="21"/>
        </w:rPr>
        <w:t>不得从行政上解散这些组织或是中止其活动。</w:t>
      </w:r>
    </w:p>
    <w:p w:rsidR="00892921" w:rsidRPr="00E855AB" w:rsidRDefault="00892921" w:rsidP="004D341E">
      <w:pPr>
        <w:pStyle w:val="SingleTxtGC"/>
        <w:tabs>
          <w:tab w:val="clear" w:pos="431"/>
          <w:tab w:val="clear" w:pos="1134"/>
          <w:tab w:val="clear" w:pos="1565"/>
          <w:tab w:val="clear" w:pos="1996"/>
          <w:tab w:val="clear" w:pos="2427"/>
          <w:tab w:val="left" w:pos="567"/>
        </w:tabs>
        <w:rPr>
          <w:rFonts w:asciiTheme="majorBidi" w:hAnsiTheme="majorBidi" w:cstheme="majorBidi"/>
          <w:szCs w:val="21"/>
        </w:rPr>
      </w:pPr>
      <w:r>
        <w:rPr>
          <w:rFonts w:asciiTheme="majorBidi" w:hAnsiTheme="majorBidi" w:cstheme="majorBidi"/>
          <w:szCs w:val="21"/>
        </w:rPr>
        <w:t>179.</w:t>
      </w:r>
      <w:r w:rsidRPr="00E855AB">
        <w:rPr>
          <w:rFonts w:asciiTheme="majorBidi" w:hAnsiTheme="majorBidi" w:cstheme="majorBidi"/>
          <w:szCs w:val="21"/>
        </w:rPr>
        <w:tab/>
      </w:r>
      <w:r w:rsidRPr="00E855AB">
        <w:rPr>
          <w:rFonts w:asciiTheme="majorBidi" w:hAnsiTheme="majorBidi" w:cstheme="majorBidi"/>
          <w:szCs w:val="21"/>
        </w:rPr>
        <w:t>根据上述公约第九条第一款</w:t>
      </w:r>
      <w:r>
        <w:rPr>
          <w:rFonts w:asciiTheme="majorBidi" w:hAnsiTheme="majorBidi" w:cstheme="majorBidi"/>
          <w:szCs w:val="21"/>
        </w:rPr>
        <w:t>，</w:t>
      </w:r>
      <w:r w:rsidRPr="00E855AB">
        <w:rPr>
          <w:rFonts w:asciiTheme="majorBidi" w:hAnsiTheme="majorBidi" w:cstheme="majorBidi"/>
          <w:szCs w:val="21"/>
        </w:rPr>
        <w:t>第</w:t>
      </w:r>
      <w:r>
        <w:rPr>
          <w:rFonts w:asciiTheme="majorBidi" w:hAnsiTheme="majorBidi" w:cstheme="majorBidi"/>
          <w:szCs w:val="21"/>
        </w:rPr>
        <w:t>83/199</w:t>
      </w:r>
      <w:r w:rsidRPr="00E855AB">
        <w:rPr>
          <w:rFonts w:asciiTheme="majorBidi" w:hAnsiTheme="majorBidi" w:cstheme="majorBidi"/>
          <w:szCs w:val="21"/>
        </w:rPr>
        <w:t>0</w:t>
      </w:r>
      <w:r w:rsidRPr="00E855AB">
        <w:rPr>
          <w:rFonts w:asciiTheme="majorBidi" w:hAnsiTheme="majorBidi" w:cstheme="majorBidi"/>
          <w:szCs w:val="21"/>
        </w:rPr>
        <w:t>号法明确规定现役士兵不得组建工会组织</w:t>
      </w:r>
      <w:r>
        <w:rPr>
          <w:rFonts w:asciiTheme="majorBidi" w:hAnsiTheme="majorBidi" w:cstheme="majorBidi"/>
          <w:szCs w:val="21"/>
        </w:rPr>
        <w:t>，</w:t>
      </w:r>
      <w:r w:rsidRPr="00E855AB">
        <w:rPr>
          <w:rFonts w:asciiTheme="majorBidi" w:hAnsiTheme="majorBidi" w:cstheme="majorBidi"/>
          <w:szCs w:val="21"/>
        </w:rPr>
        <w:t>不得在工会中联合。该法还规定</w:t>
      </w:r>
      <w:r>
        <w:rPr>
          <w:rFonts w:asciiTheme="majorBidi" w:hAnsiTheme="majorBidi" w:cstheme="majorBidi"/>
          <w:szCs w:val="21"/>
        </w:rPr>
        <w:t>，</w:t>
      </w:r>
      <w:r w:rsidRPr="00E855AB">
        <w:rPr>
          <w:rFonts w:asciiTheme="majorBidi" w:hAnsiTheme="majorBidi" w:cstheme="majorBidi"/>
          <w:szCs w:val="21"/>
        </w:rPr>
        <w:t>联合斯洛伐克共和国警察队伍成员和联合斯洛伐克共和国狱警和法警队伍成员以落实和保护其社会利益的工会组织</w:t>
      </w:r>
      <w:r>
        <w:rPr>
          <w:rFonts w:asciiTheme="majorBidi" w:hAnsiTheme="majorBidi" w:cstheme="majorBidi"/>
          <w:szCs w:val="21"/>
        </w:rPr>
        <w:t>，</w:t>
      </w:r>
      <w:r w:rsidRPr="00E855AB">
        <w:rPr>
          <w:rFonts w:asciiTheme="majorBidi" w:hAnsiTheme="majorBidi" w:cstheme="majorBidi"/>
          <w:szCs w:val="21"/>
        </w:rPr>
        <w:t>其权限范围由一部特别法予以规定。</w:t>
      </w:r>
      <w:r w:rsidRPr="00E855AB">
        <w:rPr>
          <w:rFonts w:asciiTheme="majorBidi" w:hAnsiTheme="majorBidi" w:cstheme="majorBidi"/>
          <w:szCs w:val="21"/>
        </w:rPr>
        <w:t xml:space="preserve"> </w:t>
      </w:r>
    </w:p>
    <w:p w:rsidR="00892921" w:rsidRPr="00E855AB" w:rsidRDefault="00892921" w:rsidP="004D341E">
      <w:pPr>
        <w:pStyle w:val="SingleTxtGC"/>
        <w:tabs>
          <w:tab w:val="clear" w:pos="431"/>
          <w:tab w:val="clear" w:pos="1134"/>
          <w:tab w:val="clear" w:pos="1565"/>
          <w:tab w:val="clear" w:pos="1996"/>
          <w:tab w:val="clear" w:pos="2427"/>
          <w:tab w:val="left" w:pos="567"/>
        </w:tabs>
        <w:rPr>
          <w:rFonts w:asciiTheme="majorBidi" w:hAnsiTheme="majorBidi" w:cstheme="majorBidi"/>
          <w:szCs w:val="21"/>
        </w:rPr>
      </w:pPr>
      <w:r>
        <w:rPr>
          <w:rFonts w:asciiTheme="majorBidi" w:hAnsiTheme="majorBidi" w:cstheme="majorBidi"/>
          <w:szCs w:val="21"/>
        </w:rPr>
        <w:t>180.</w:t>
      </w:r>
      <w:r w:rsidRPr="00E855AB">
        <w:rPr>
          <w:rFonts w:asciiTheme="majorBidi" w:hAnsiTheme="majorBidi" w:cstheme="majorBidi"/>
          <w:szCs w:val="21"/>
        </w:rPr>
        <w:tab/>
      </w:r>
      <w:r w:rsidRPr="00E855AB">
        <w:rPr>
          <w:rFonts w:asciiTheme="majorBidi" w:hAnsiTheme="majorBidi" w:cstheme="majorBidi"/>
          <w:szCs w:val="21"/>
        </w:rPr>
        <w:t>民间协会不能是政治党派和政治运动、营利组织、教堂和宗教社团</w:t>
      </w:r>
      <w:r>
        <w:rPr>
          <w:rFonts w:asciiTheme="majorBidi" w:hAnsiTheme="majorBidi" w:cstheme="majorBidi"/>
          <w:szCs w:val="21"/>
        </w:rPr>
        <w:t>，</w:t>
      </w:r>
      <w:r w:rsidRPr="00E855AB">
        <w:rPr>
          <w:rFonts w:asciiTheme="majorBidi" w:hAnsiTheme="majorBidi" w:cstheme="majorBidi"/>
          <w:szCs w:val="21"/>
        </w:rPr>
        <w:t>也不得开展专由其他组织开展的活动</w:t>
      </w:r>
      <w:r>
        <w:rPr>
          <w:rFonts w:asciiTheme="majorBidi" w:hAnsiTheme="majorBidi" w:cstheme="majorBidi"/>
          <w:szCs w:val="21"/>
        </w:rPr>
        <w:t>，</w:t>
      </w:r>
      <w:r w:rsidRPr="00E855AB">
        <w:rPr>
          <w:rFonts w:asciiTheme="majorBidi" w:hAnsiTheme="majorBidi" w:cstheme="majorBidi"/>
          <w:szCs w:val="21"/>
        </w:rPr>
        <w:t>且协会的目的也不能是行使狩猎权</w:t>
      </w:r>
      <w:r>
        <w:rPr>
          <w:rFonts w:asciiTheme="majorBidi" w:hAnsiTheme="majorBidi" w:cstheme="majorBidi"/>
          <w:szCs w:val="21"/>
        </w:rPr>
        <w:t>，</w:t>
      </w:r>
      <w:r w:rsidRPr="00E855AB">
        <w:rPr>
          <w:rFonts w:asciiTheme="majorBidi" w:hAnsiTheme="majorBidi" w:cstheme="majorBidi"/>
          <w:szCs w:val="21"/>
        </w:rPr>
        <w:t>因为所有这些权利都由特定法律予以规定。</w:t>
      </w:r>
    </w:p>
    <w:p w:rsidR="00892921" w:rsidRPr="00E855AB" w:rsidRDefault="00892921" w:rsidP="004D341E">
      <w:pPr>
        <w:pStyle w:val="SingleTxtGC"/>
        <w:tabs>
          <w:tab w:val="clear" w:pos="431"/>
          <w:tab w:val="clear" w:pos="1134"/>
          <w:tab w:val="clear" w:pos="1565"/>
          <w:tab w:val="clear" w:pos="1996"/>
          <w:tab w:val="clear" w:pos="2427"/>
          <w:tab w:val="left" w:pos="567"/>
        </w:tabs>
        <w:rPr>
          <w:rFonts w:asciiTheme="majorBidi" w:hAnsiTheme="majorBidi" w:cstheme="majorBidi"/>
          <w:szCs w:val="21"/>
        </w:rPr>
      </w:pPr>
      <w:r>
        <w:rPr>
          <w:rFonts w:asciiTheme="majorBidi" w:hAnsiTheme="majorBidi" w:cstheme="majorBidi"/>
          <w:szCs w:val="21"/>
        </w:rPr>
        <w:t>181.</w:t>
      </w:r>
      <w:r w:rsidRPr="00E855AB">
        <w:rPr>
          <w:rFonts w:asciiTheme="majorBidi" w:hAnsiTheme="majorBidi" w:cstheme="majorBidi"/>
          <w:szCs w:val="21"/>
        </w:rPr>
        <w:tab/>
      </w:r>
      <w:r w:rsidRPr="00E855AB">
        <w:rPr>
          <w:rFonts w:asciiTheme="majorBidi" w:hAnsiTheme="majorBidi" w:cstheme="majorBidi"/>
          <w:szCs w:val="21"/>
        </w:rPr>
        <w:t>作为民间协会登记注册的组成内容</w:t>
      </w:r>
      <w:r>
        <w:rPr>
          <w:rFonts w:asciiTheme="majorBidi" w:hAnsiTheme="majorBidi" w:cstheme="majorBidi"/>
          <w:szCs w:val="21"/>
        </w:rPr>
        <w:t>，</w:t>
      </w:r>
      <w:r w:rsidRPr="00E855AB">
        <w:rPr>
          <w:rFonts w:asciiTheme="majorBidi" w:hAnsiTheme="majorBidi" w:cstheme="majorBidi"/>
          <w:szCs w:val="21"/>
        </w:rPr>
        <w:t>以下法律原则适用</w:t>
      </w:r>
      <w:r>
        <w:rPr>
          <w:rFonts w:asciiTheme="majorBidi" w:hAnsiTheme="majorBidi" w:cstheme="majorBidi"/>
          <w:szCs w:val="21"/>
        </w:rPr>
        <w:t>：</w:t>
      </w:r>
      <w:r w:rsidRPr="00E855AB">
        <w:rPr>
          <w:rFonts w:asciiTheme="majorBidi" w:hAnsiTheme="majorBidi" w:cstheme="majorBidi"/>
          <w:szCs w:val="21"/>
        </w:rPr>
        <w:t>不得强迫任何人结社、加入协会或是参与协会的活动</w:t>
      </w:r>
      <w:r>
        <w:rPr>
          <w:rFonts w:asciiTheme="majorBidi" w:hAnsiTheme="majorBidi" w:cstheme="majorBidi"/>
          <w:szCs w:val="21"/>
        </w:rPr>
        <w:t>，</w:t>
      </w:r>
      <w:r w:rsidRPr="00E855AB">
        <w:rPr>
          <w:rFonts w:asciiTheme="majorBidi" w:hAnsiTheme="majorBidi" w:cstheme="majorBidi"/>
          <w:szCs w:val="21"/>
        </w:rPr>
        <w:t>且人人均可自由地退出协会。不得因任何人结社、加入协会、参与协会活动、支持协会或是不加入协会而损及其公民地位。同样</w:t>
      </w:r>
      <w:r>
        <w:rPr>
          <w:rFonts w:asciiTheme="majorBidi" w:hAnsiTheme="majorBidi" w:cstheme="majorBidi"/>
          <w:szCs w:val="21"/>
        </w:rPr>
        <w:t>，</w:t>
      </w:r>
      <w:r w:rsidRPr="00E855AB">
        <w:rPr>
          <w:rFonts w:asciiTheme="majorBidi" w:hAnsiTheme="majorBidi" w:cstheme="majorBidi"/>
          <w:szCs w:val="21"/>
        </w:rPr>
        <w:t>斯洛伐克共和国内务部拒绝为以下协会登记注册</w:t>
      </w:r>
      <w:r>
        <w:rPr>
          <w:rFonts w:asciiTheme="majorBidi" w:hAnsiTheme="majorBidi" w:cstheme="majorBidi"/>
          <w:szCs w:val="21"/>
        </w:rPr>
        <w:t>：</w:t>
      </w:r>
      <w:r w:rsidRPr="00E855AB">
        <w:rPr>
          <w:rFonts w:asciiTheme="majorBidi" w:hAnsiTheme="majorBidi" w:cstheme="majorBidi"/>
          <w:szCs w:val="21"/>
        </w:rPr>
        <w:t>协会的目的是因公民的民族、性别、种族、出身、政治或其他思想、宗教和社会地位而剥夺或限制其个人权利、政治权利或其他公民权利</w:t>
      </w:r>
      <w:r>
        <w:rPr>
          <w:rFonts w:asciiTheme="majorBidi" w:hAnsiTheme="majorBidi" w:cstheme="majorBidi"/>
          <w:szCs w:val="21"/>
        </w:rPr>
        <w:t>，</w:t>
      </w:r>
      <w:r w:rsidRPr="00E855AB">
        <w:rPr>
          <w:rFonts w:asciiTheme="majorBidi" w:hAnsiTheme="majorBidi" w:cstheme="majorBidi"/>
          <w:szCs w:val="21"/>
        </w:rPr>
        <w:t>出于上述原因煽动仇恨和不容忍</w:t>
      </w:r>
      <w:r>
        <w:rPr>
          <w:rFonts w:asciiTheme="majorBidi" w:hAnsiTheme="majorBidi" w:cstheme="majorBidi"/>
          <w:szCs w:val="21"/>
        </w:rPr>
        <w:t>，</w:t>
      </w:r>
      <w:r w:rsidRPr="00E855AB">
        <w:rPr>
          <w:rFonts w:asciiTheme="majorBidi" w:hAnsiTheme="majorBidi" w:cstheme="majorBidi"/>
          <w:szCs w:val="21"/>
        </w:rPr>
        <w:t>推广暴力或是以其他方式违反《宪法》和法律</w:t>
      </w:r>
      <w:r>
        <w:rPr>
          <w:rFonts w:asciiTheme="majorBidi" w:hAnsiTheme="majorBidi" w:cstheme="majorBidi"/>
          <w:szCs w:val="21"/>
        </w:rPr>
        <w:t>；</w:t>
      </w:r>
      <w:r w:rsidRPr="00E855AB">
        <w:rPr>
          <w:rFonts w:asciiTheme="majorBidi" w:hAnsiTheme="majorBidi" w:cstheme="majorBidi"/>
          <w:szCs w:val="21"/>
        </w:rPr>
        <w:t>协会以违反《宪法》和法律的方式追求实现其目标。此外</w:t>
      </w:r>
      <w:r>
        <w:rPr>
          <w:rFonts w:asciiTheme="majorBidi" w:hAnsiTheme="majorBidi" w:cstheme="majorBidi"/>
          <w:szCs w:val="21"/>
        </w:rPr>
        <w:t>，</w:t>
      </w:r>
      <w:r w:rsidRPr="00E855AB">
        <w:rPr>
          <w:rFonts w:asciiTheme="majorBidi" w:hAnsiTheme="majorBidi" w:cstheme="majorBidi"/>
          <w:szCs w:val="21"/>
        </w:rPr>
        <w:t>民间协会不得履行国家公权机关的职能</w:t>
      </w:r>
      <w:r>
        <w:rPr>
          <w:rFonts w:asciiTheme="majorBidi" w:hAnsiTheme="majorBidi" w:cstheme="majorBidi"/>
          <w:szCs w:val="21"/>
        </w:rPr>
        <w:t>，</w:t>
      </w:r>
      <w:r w:rsidRPr="00E855AB">
        <w:rPr>
          <w:rFonts w:asciiTheme="majorBidi" w:hAnsiTheme="majorBidi" w:cstheme="majorBidi"/>
          <w:szCs w:val="21"/>
        </w:rPr>
        <w:t>除非某部特别法</w:t>
      </w:r>
      <w:r w:rsidRPr="00E855AB">
        <w:rPr>
          <w:rFonts w:asciiTheme="majorBidi" w:hAnsiTheme="majorBidi" w:cstheme="majorBidi"/>
          <w:szCs w:val="21"/>
        </w:rPr>
        <w:lastRenderedPageBreak/>
        <w:t>另有规定</w:t>
      </w:r>
      <w:r>
        <w:rPr>
          <w:rFonts w:asciiTheme="majorBidi" w:hAnsiTheme="majorBidi" w:cstheme="majorBidi"/>
          <w:szCs w:val="21"/>
        </w:rPr>
        <w:t>；</w:t>
      </w:r>
      <w:r w:rsidRPr="00E855AB">
        <w:rPr>
          <w:rFonts w:asciiTheme="majorBidi" w:hAnsiTheme="majorBidi" w:cstheme="majorBidi"/>
          <w:szCs w:val="21"/>
        </w:rPr>
        <w:t>民间协会不得管理国家公权机关</w:t>
      </w:r>
      <w:r>
        <w:rPr>
          <w:rFonts w:asciiTheme="majorBidi" w:hAnsiTheme="majorBidi" w:cstheme="majorBidi"/>
          <w:szCs w:val="21"/>
        </w:rPr>
        <w:t>，</w:t>
      </w:r>
      <w:r w:rsidRPr="00E855AB">
        <w:rPr>
          <w:rFonts w:asciiTheme="majorBidi" w:hAnsiTheme="majorBidi" w:cstheme="majorBidi"/>
          <w:szCs w:val="21"/>
        </w:rPr>
        <w:t>也不得将义务强加于不是其成员的公民。出于这一原因</w:t>
      </w:r>
      <w:r>
        <w:rPr>
          <w:rFonts w:asciiTheme="majorBidi" w:hAnsiTheme="majorBidi" w:cstheme="majorBidi"/>
          <w:szCs w:val="21"/>
        </w:rPr>
        <w:t>，</w:t>
      </w:r>
      <w:r w:rsidRPr="00E855AB">
        <w:rPr>
          <w:rFonts w:asciiTheme="majorBidi" w:hAnsiTheme="majorBidi" w:cstheme="majorBidi"/>
          <w:szCs w:val="21"/>
        </w:rPr>
        <w:t>若证明存在此类情事</w:t>
      </w:r>
      <w:r>
        <w:rPr>
          <w:rFonts w:asciiTheme="majorBidi" w:hAnsiTheme="majorBidi" w:cstheme="majorBidi"/>
          <w:szCs w:val="21"/>
        </w:rPr>
        <w:t>，</w:t>
      </w:r>
      <w:r w:rsidRPr="00E855AB">
        <w:rPr>
          <w:rFonts w:asciiTheme="majorBidi" w:hAnsiTheme="majorBidi" w:cstheme="majorBidi"/>
          <w:szCs w:val="21"/>
        </w:rPr>
        <w:t>斯洛伐克共和国内务部可在民间协会未能遵守放弃相关行为的要求时将其解散。</w:t>
      </w:r>
    </w:p>
    <w:p w:rsidR="00892921" w:rsidRPr="00E855AB" w:rsidRDefault="00892921" w:rsidP="004D341E">
      <w:pPr>
        <w:pStyle w:val="SingleTxtGC"/>
        <w:tabs>
          <w:tab w:val="clear" w:pos="431"/>
          <w:tab w:val="clear" w:pos="1134"/>
          <w:tab w:val="clear" w:pos="1565"/>
          <w:tab w:val="clear" w:pos="1996"/>
          <w:tab w:val="clear" w:pos="2427"/>
          <w:tab w:val="left" w:pos="567"/>
        </w:tabs>
        <w:rPr>
          <w:rFonts w:asciiTheme="majorBidi" w:hAnsiTheme="majorBidi" w:cstheme="majorBidi"/>
          <w:szCs w:val="21"/>
        </w:rPr>
      </w:pPr>
      <w:r>
        <w:rPr>
          <w:rFonts w:asciiTheme="majorBidi" w:hAnsiTheme="majorBidi" w:cstheme="majorBidi"/>
          <w:szCs w:val="21"/>
        </w:rPr>
        <w:t>182.</w:t>
      </w:r>
      <w:r w:rsidRPr="00E855AB">
        <w:rPr>
          <w:rFonts w:asciiTheme="majorBidi" w:hAnsiTheme="majorBidi" w:cstheme="majorBidi"/>
          <w:szCs w:val="21"/>
        </w:rPr>
        <w:tab/>
      </w:r>
      <w:r w:rsidRPr="00FE504E">
        <w:rPr>
          <w:rFonts w:asciiTheme="majorBidi" w:hAnsiTheme="majorBidi" w:cstheme="majorBidi"/>
          <w:spacing w:val="-3"/>
          <w:szCs w:val="21"/>
        </w:rPr>
        <w:t>2019</w:t>
      </w:r>
      <w:r w:rsidRPr="00FE504E">
        <w:rPr>
          <w:rFonts w:asciiTheme="majorBidi" w:hAnsiTheme="majorBidi" w:cstheme="majorBidi"/>
          <w:spacing w:val="-3"/>
          <w:szCs w:val="21"/>
        </w:rPr>
        <w:t>年</w:t>
      </w:r>
      <w:r w:rsidRPr="00FE504E">
        <w:rPr>
          <w:rFonts w:asciiTheme="majorBidi" w:hAnsiTheme="majorBidi" w:cstheme="majorBidi"/>
          <w:spacing w:val="-3"/>
          <w:szCs w:val="21"/>
        </w:rPr>
        <w:t>1</w:t>
      </w:r>
      <w:r w:rsidRPr="00FE504E">
        <w:rPr>
          <w:rFonts w:asciiTheme="majorBidi" w:hAnsiTheme="majorBidi" w:cstheme="majorBidi"/>
          <w:spacing w:val="-3"/>
          <w:szCs w:val="21"/>
        </w:rPr>
        <w:t>月</w:t>
      </w:r>
      <w:r w:rsidRPr="00FE504E">
        <w:rPr>
          <w:rFonts w:asciiTheme="majorBidi" w:hAnsiTheme="majorBidi" w:cstheme="majorBidi"/>
          <w:spacing w:val="-3"/>
          <w:szCs w:val="21"/>
        </w:rPr>
        <w:t>1</w:t>
      </w:r>
      <w:r w:rsidRPr="00FE504E">
        <w:rPr>
          <w:rFonts w:asciiTheme="majorBidi" w:hAnsiTheme="majorBidi" w:cstheme="majorBidi"/>
          <w:spacing w:val="-3"/>
          <w:szCs w:val="21"/>
        </w:rPr>
        <w:t>日，第</w:t>
      </w:r>
      <w:r w:rsidRPr="00FE504E">
        <w:rPr>
          <w:rFonts w:asciiTheme="majorBidi" w:hAnsiTheme="majorBidi" w:cstheme="majorBidi"/>
          <w:spacing w:val="-3"/>
          <w:szCs w:val="21"/>
        </w:rPr>
        <w:t>346/2018</w:t>
      </w:r>
      <w:r w:rsidRPr="00FE504E">
        <w:rPr>
          <w:rFonts w:asciiTheme="majorBidi" w:hAnsiTheme="majorBidi" w:cstheme="majorBidi"/>
          <w:spacing w:val="-3"/>
          <w:szCs w:val="21"/>
        </w:rPr>
        <w:t>号法生效。该法旨在于生效两年内，即</w:t>
      </w:r>
      <w:r w:rsidRPr="00FE504E">
        <w:rPr>
          <w:rFonts w:asciiTheme="majorBidi" w:hAnsiTheme="majorBidi" w:cstheme="majorBidi"/>
          <w:spacing w:val="-3"/>
          <w:szCs w:val="21"/>
        </w:rPr>
        <w:t>2021</w:t>
      </w:r>
      <w:r w:rsidRPr="00FE504E">
        <w:rPr>
          <w:rFonts w:asciiTheme="majorBidi" w:hAnsiTheme="majorBidi" w:cstheme="majorBidi"/>
          <w:spacing w:val="-3"/>
          <w:szCs w:val="21"/>
        </w:rPr>
        <w:t>年</w:t>
      </w:r>
      <w:r w:rsidRPr="00FE504E">
        <w:rPr>
          <w:rFonts w:asciiTheme="majorBidi" w:hAnsiTheme="majorBidi" w:cstheme="majorBidi"/>
          <w:spacing w:val="-3"/>
          <w:szCs w:val="21"/>
        </w:rPr>
        <w:t>1</w:t>
      </w:r>
      <w:r w:rsidRPr="00FE504E">
        <w:rPr>
          <w:rFonts w:asciiTheme="majorBidi" w:hAnsiTheme="majorBidi" w:cstheme="majorBidi"/>
          <w:spacing w:val="-3"/>
          <w:szCs w:val="21"/>
        </w:rPr>
        <w:t>月</w:t>
      </w:r>
      <w:r w:rsidRPr="00FE504E">
        <w:rPr>
          <w:rFonts w:asciiTheme="majorBidi" w:hAnsiTheme="majorBidi" w:cstheme="majorBidi"/>
          <w:spacing w:val="-3"/>
          <w:szCs w:val="21"/>
        </w:rPr>
        <w:t>1</w:t>
      </w:r>
      <w:r w:rsidRPr="00FE504E">
        <w:rPr>
          <w:rFonts w:asciiTheme="majorBidi" w:hAnsiTheme="majorBidi" w:cstheme="majorBidi"/>
          <w:spacing w:val="-3"/>
          <w:szCs w:val="21"/>
        </w:rPr>
        <w:t>日前，对上述非政府、非营利性组织推行单一登记册。举例来说，该法反思了经授权代表民间协会、工会组织</w:t>
      </w:r>
      <w:r w:rsidRPr="00E855AB">
        <w:rPr>
          <w:rFonts w:asciiTheme="majorBidi" w:hAnsiTheme="majorBidi" w:cstheme="majorBidi"/>
          <w:szCs w:val="21"/>
        </w:rPr>
        <w:t>、雇主组织</w:t>
      </w:r>
      <w:r>
        <w:rPr>
          <w:rFonts w:asciiTheme="majorBidi" w:hAnsiTheme="majorBidi" w:cstheme="majorBidi"/>
          <w:szCs w:val="21"/>
        </w:rPr>
        <w:t>(</w:t>
      </w:r>
      <w:r w:rsidRPr="00E855AB">
        <w:rPr>
          <w:rFonts w:asciiTheme="majorBidi" w:hAnsiTheme="majorBidi" w:cstheme="majorBidi"/>
          <w:szCs w:val="21"/>
        </w:rPr>
        <w:t>包括经授权代表其行事的组织内部门</w:t>
      </w:r>
      <w:r>
        <w:rPr>
          <w:rFonts w:asciiTheme="majorBidi" w:hAnsiTheme="majorBidi" w:cstheme="majorBidi"/>
          <w:szCs w:val="21"/>
        </w:rPr>
        <w:t>)</w:t>
      </w:r>
      <w:r w:rsidRPr="00E855AB">
        <w:rPr>
          <w:rFonts w:asciiTheme="majorBidi" w:hAnsiTheme="majorBidi" w:cstheme="majorBidi"/>
          <w:szCs w:val="21"/>
        </w:rPr>
        <w:t>和具有国际元素的组织行事的法定机构基本数据缺失的问题</w:t>
      </w:r>
      <w:r>
        <w:rPr>
          <w:rFonts w:asciiTheme="majorBidi" w:hAnsiTheme="majorBidi" w:cstheme="majorBidi"/>
          <w:szCs w:val="21"/>
        </w:rPr>
        <w:t>，</w:t>
      </w:r>
      <w:r w:rsidRPr="00E855AB">
        <w:rPr>
          <w:rFonts w:asciiTheme="majorBidi" w:hAnsiTheme="majorBidi" w:cstheme="majorBidi"/>
          <w:szCs w:val="21"/>
        </w:rPr>
        <w:t>因而首次规定了依法报告并随后更新代表上述非政府、非营利性组织的法人相关数据的义务。就提高法律关系中的法律确定性而言</w:t>
      </w:r>
      <w:r>
        <w:rPr>
          <w:rFonts w:asciiTheme="majorBidi" w:hAnsiTheme="majorBidi" w:cstheme="majorBidi"/>
          <w:szCs w:val="21"/>
        </w:rPr>
        <w:t>，</w:t>
      </w:r>
      <w:r w:rsidRPr="00E855AB">
        <w:rPr>
          <w:rFonts w:asciiTheme="majorBidi" w:hAnsiTheme="majorBidi" w:cstheme="majorBidi"/>
          <w:szCs w:val="21"/>
        </w:rPr>
        <w:t>以及从在斯洛伐克共和国环境中实施电子政务相关法律的角度讲</w:t>
      </w:r>
      <w:r>
        <w:rPr>
          <w:rFonts w:asciiTheme="majorBidi" w:hAnsiTheme="majorBidi" w:cstheme="majorBidi"/>
          <w:szCs w:val="21"/>
        </w:rPr>
        <w:t>，</w:t>
      </w:r>
      <w:r w:rsidRPr="00E855AB">
        <w:rPr>
          <w:rFonts w:asciiTheme="majorBidi" w:hAnsiTheme="majorBidi" w:cstheme="majorBidi"/>
          <w:szCs w:val="21"/>
        </w:rPr>
        <w:t>均需要上述数据。与此同时</w:t>
      </w:r>
      <w:r>
        <w:rPr>
          <w:rFonts w:asciiTheme="majorBidi" w:hAnsiTheme="majorBidi" w:cstheme="majorBidi"/>
          <w:szCs w:val="21"/>
        </w:rPr>
        <w:t>，</w:t>
      </w:r>
      <w:r w:rsidRPr="00E855AB">
        <w:rPr>
          <w:rFonts w:asciiTheme="majorBidi" w:hAnsiTheme="majorBidi" w:cstheme="majorBidi"/>
          <w:szCs w:val="21"/>
        </w:rPr>
        <w:t>创建一个单一登记册</w:t>
      </w:r>
      <w:r>
        <w:rPr>
          <w:rFonts w:asciiTheme="majorBidi" w:hAnsiTheme="majorBidi" w:cstheme="majorBidi"/>
          <w:szCs w:val="21"/>
        </w:rPr>
        <w:t>，</w:t>
      </w:r>
      <w:r w:rsidRPr="00E855AB">
        <w:rPr>
          <w:rFonts w:asciiTheme="majorBidi" w:hAnsiTheme="majorBidi" w:cstheme="majorBidi"/>
          <w:szCs w:val="21"/>
        </w:rPr>
        <w:t>可提供一种上层建筑选择方案</w:t>
      </w:r>
      <w:r>
        <w:rPr>
          <w:rFonts w:asciiTheme="majorBidi" w:hAnsiTheme="majorBidi" w:cstheme="majorBidi"/>
          <w:szCs w:val="21"/>
        </w:rPr>
        <w:t>(</w:t>
      </w:r>
      <w:r w:rsidRPr="00E855AB">
        <w:rPr>
          <w:rFonts w:asciiTheme="majorBidi" w:hAnsiTheme="majorBidi" w:cstheme="majorBidi"/>
          <w:szCs w:val="21"/>
        </w:rPr>
        <w:t>非政府组织的使用将完全是在自愿基础上</w:t>
      </w:r>
      <w:r>
        <w:rPr>
          <w:rFonts w:asciiTheme="majorBidi" w:hAnsiTheme="majorBidi" w:cstheme="majorBidi"/>
          <w:szCs w:val="21"/>
        </w:rPr>
        <w:t>)</w:t>
      </w:r>
      <w:r>
        <w:rPr>
          <w:rFonts w:asciiTheme="majorBidi" w:hAnsiTheme="majorBidi" w:cstheme="majorBidi"/>
          <w:szCs w:val="21"/>
        </w:rPr>
        <w:t>，</w:t>
      </w:r>
      <w:r w:rsidRPr="00E855AB">
        <w:rPr>
          <w:rFonts w:asciiTheme="majorBidi" w:hAnsiTheme="majorBidi" w:cstheme="majorBidi"/>
          <w:szCs w:val="21"/>
        </w:rPr>
        <w:t>以适应非政府组织的需求</w:t>
      </w:r>
      <w:r>
        <w:rPr>
          <w:rFonts w:asciiTheme="majorBidi" w:hAnsiTheme="majorBidi" w:cstheme="majorBidi"/>
          <w:szCs w:val="21"/>
        </w:rPr>
        <w:t>，</w:t>
      </w:r>
      <w:r w:rsidRPr="00E855AB">
        <w:rPr>
          <w:rFonts w:asciiTheme="majorBidi" w:hAnsiTheme="majorBidi" w:cstheme="majorBidi"/>
          <w:szCs w:val="21"/>
        </w:rPr>
        <w:t>例如对进行自我推介的空间的需求。</w:t>
      </w:r>
    </w:p>
    <w:p w:rsidR="00892921" w:rsidRPr="00E855AB" w:rsidRDefault="00892921" w:rsidP="004D341E">
      <w:pPr>
        <w:pStyle w:val="SingleTxtGC"/>
        <w:tabs>
          <w:tab w:val="clear" w:pos="431"/>
          <w:tab w:val="clear" w:pos="1134"/>
          <w:tab w:val="clear" w:pos="1565"/>
          <w:tab w:val="clear" w:pos="1996"/>
          <w:tab w:val="clear" w:pos="2427"/>
          <w:tab w:val="left" w:pos="567"/>
        </w:tabs>
        <w:rPr>
          <w:rFonts w:asciiTheme="majorBidi" w:hAnsiTheme="majorBidi" w:cstheme="majorBidi"/>
          <w:szCs w:val="21"/>
        </w:rPr>
      </w:pPr>
      <w:r>
        <w:rPr>
          <w:rFonts w:asciiTheme="majorBidi" w:hAnsiTheme="majorBidi" w:cstheme="majorBidi"/>
          <w:szCs w:val="21"/>
        </w:rPr>
        <w:t>183.</w:t>
      </w:r>
      <w:r w:rsidRPr="00E855AB">
        <w:rPr>
          <w:rFonts w:asciiTheme="majorBidi" w:hAnsiTheme="majorBidi" w:cstheme="majorBidi"/>
          <w:szCs w:val="21"/>
        </w:rPr>
        <w:tab/>
      </w:r>
      <w:r w:rsidRPr="00E855AB">
        <w:rPr>
          <w:rFonts w:asciiTheme="majorBidi" w:hAnsiTheme="majorBidi" w:cstheme="majorBidi"/>
          <w:szCs w:val="21"/>
        </w:rPr>
        <w:t>在遭到国家主管当局未经授权的干预情况下</w:t>
      </w:r>
      <w:r>
        <w:rPr>
          <w:rFonts w:asciiTheme="majorBidi" w:hAnsiTheme="majorBidi" w:cstheme="majorBidi"/>
          <w:szCs w:val="21"/>
        </w:rPr>
        <w:t>，</w:t>
      </w:r>
      <w:r w:rsidRPr="00E855AB">
        <w:rPr>
          <w:rFonts w:asciiTheme="majorBidi" w:hAnsiTheme="majorBidi" w:cstheme="majorBidi"/>
          <w:szCs w:val="21"/>
        </w:rPr>
        <w:t>以非政府、非营利性组织形式结社的权利可得到以下保护。若所在地的区登记办拒绝登记</w:t>
      </w:r>
      <w:r>
        <w:rPr>
          <w:rFonts w:asciiTheme="majorBidi" w:hAnsiTheme="majorBidi" w:cstheme="majorBidi"/>
          <w:szCs w:val="21"/>
        </w:rPr>
        <w:t>，</w:t>
      </w:r>
      <w:r w:rsidRPr="00E855AB">
        <w:rPr>
          <w:rFonts w:asciiTheme="majorBidi" w:hAnsiTheme="majorBidi" w:cstheme="majorBidi"/>
          <w:szCs w:val="21"/>
        </w:rPr>
        <w:t>不肯按照斯洛伐克共和国的法律制度将某个服务于公众利益的非投资性基金或是非营利性组织录入登记册</w:t>
      </w:r>
      <w:r>
        <w:rPr>
          <w:rFonts w:asciiTheme="majorBidi" w:hAnsiTheme="majorBidi" w:cstheme="majorBidi"/>
          <w:szCs w:val="21"/>
        </w:rPr>
        <w:t>，</w:t>
      </w:r>
      <w:r w:rsidRPr="00E855AB">
        <w:rPr>
          <w:rFonts w:asciiTheme="majorBidi" w:hAnsiTheme="majorBidi" w:cstheme="majorBidi"/>
          <w:szCs w:val="21"/>
        </w:rPr>
        <w:t>可就区登记办的上述决定向作为上诉机构的斯洛伐克共和国内务部上诉。若斯洛伐克共和国内务部拒绝让某个民间协会</w:t>
      </w:r>
      <w:r>
        <w:rPr>
          <w:rFonts w:asciiTheme="majorBidi" w:hAnsiTheme="majorBidi" w:cstheme="majorBidi"/>
          <w:szCs w:val="21"/>
        </w:rPr>
        <w:t>(</w:t>
      </w:r>
      <w:r w:rsidRPr="00E855AB">
        <w:rPr>
          <w:rFonts w:asciiTheme="majorBidi" w:hAnsiTheme="majorBidi" w:cstheme="majorBidi"/>
          <w:szCs w:val="21"/>
        </w:rPr>
        <w:t>除工会或雇主组织之外</w:t>
      </w:r>
      <w:r>
        <w:rPr>
          <w:rFonts w:asciiTheme="majorBidi" w:hAnsiTheme="majorBidi" w:cstheme="majorBidi"/>
          <w:szCs w:val="21"/>
        </w:rPr>
        <w:t>)</w:t>
      </w:r>
      <w:r w:rsidRPr="00E855AB">
        <w:rPr>
          <w:rFonts w:asciiTheme="majorBidi" w:hAnsiTheme="majorBidi" w:cstheme="majorBidi"/>
          <w:szCs w:val="21"/>
        </w:rPr>
        <w:t>登记注册</w:t>
      </w:r>
      <w:r>
        <w:rPr>
          <w:rFonts w:asciiTheme="majorBidi" w:hAnsiTheme="majorBidi" w:cstheme="majorBidi"/>
          <w:szCs w:val="21"/>
        </w:rPr>
        <w:t>，</w:t>
      </w:r>
      <w:r w:rsidRPr="00E855AB">
        <w:rPr>
          <w:rFonts w:asciiTheme="majorBidi" w:hAnsiTheme="majorBidi" w:cstheme="majorBidi"/>
          <w:szCs w:val="21"/>
        </w:rPr>
        <w:t>或是不允许某个具有国际元素的组织运营或建立已经注册的办事处</w:t>
      </w:r>
      <w:r>
        <w:rPr>
          <w:rFonts w:asciiTheme="majorBidi" w:hAnsiTheme="majorBidi" w:cstheme="majorBidi"/>
          <w:szCs w:val="21"/>
        </w:rPr>
        <w:t>，</w:t>
      </w:r>
      <w:r w:rsidRPr="00E855AB">
        <w:rPr>
          <w:rFonts w:asciiTheme="majorBidi" w:hAnsiTheme="majorBidi" w:cstheme="majorBidi"/>
          <w:szCs w:val="21"/>
        </w:rPr>
        <w:t>可依据第</w:t>
      </w:r>
      <w:r>
        <w:rPr>
          <w:rFonts w:asciiTheme="majorBidi" w:hAnsiTheme="majorBidi" w:cstheme="majorBidi"/>
          <w:szCs w:val="21"/>
        </w:rPr>
        <w:t>162/2</w:t>
      </w:r>
      <w:r w:rsidRPr="00E855AB">
        <w:rPr>
          <w:rFonts w:asciiTheme="majorBidi" w:hAnsiTheme="majorBidi" w:cstheme="majorBidi"/>
          <w:szCs w:val="21"/>
        </w:rPr>
        <w:t>0</w:t>
      </w:r>
      <w:r>
        <w:rPr>
          <w:rFonts w:asciiTheme="majorBidi" w:hAnsiTheme="majorBidi" w:cstheme="majorBidi"/>
          <w:szCs w:val="21"/>
        </w:rPr>
        <w:t>15</w:t>
      </w:r>
      <w:r w:rsidRPr="00E855AB">
        <w:rPr>
          <w:rFonts w:asciiTheme="majorBidi" w:hAnsiTheme="majorBidi" w:cstheme="majorBidi"/>
          <w:szCs w:val="21"/>
        </w:rPr>
        <w:t>号《行政诉讼法》就此类决定向行政法院提起行政诉讼。</w:t>
      </w:r>
    </w:p>
    <w:p w:rsidR="00892921" w:rsidRPr="00E855AB" w:rsidRDefault="00892921" w:rsidP="004D341E">
      <w:pPr>
        <w:pStyle w:val="SingleTxtGC"/>
        <w:tabs>
          <w:tab w:val="clear" w:pos="431"/>
          <w:tab w:val="clear" w:pos="1134"/>
          <w:tab w:val="clear" w:pos="1565"/>
          <w:tab w:val="clear" w:pos="1996"/>
          <w:tab w:val="clear" w:pos="2427"/>
          <w:tab w:val="left" w:pos="567"/>
        </w:tabs>
        <w:rPr>
          <w:rFonts w:asciiTheme="majorBidi" w:hAnsiTheme="majorBidi" w:cstheme="majorBidi"/>
          <w:szCs w:val="21"/>
        </w:rPr>
      </w:pPr>
      <w:r>
        <w:rPr>
          <w:rFonts w:asciiTheme="majorBidi" w:hAnsiTheme="majorBidi" w:cstheme="majorBidi"/>
          <w:szCs w:val="21"/>
        </w:rPr>
        <w:t>184.</w:t>
      </w:r>
      <w:r w:rsidRPr="00E855AB">
        <w:rPr>
          <w:rFonts w:asciiTheme="majorBidi" w:hAnsiTheme="majorBidi" w:cstheme="majorBidi"/>
          <w:szCs w:val="21"/>
        </w:rPr>
        <w:tab/>
      </w:r>
      <w:r w:rsidRPr="00E855AB">
        <w:rPr>
          <w:rFonts w:asciiTheme="majorBidi" w:hAnsiTheme="majorBidi" w:cstheme="majorBidi"/>
          <w:szCs w:val="21"/>
        </w:rPr>
        <w:t>以下是在斯洛伐克共和国得到承认的非政府组织数量</w:t>
      </w:r>
      <w:r>
        <w:rPr>
          <w:rFonts w:asciiTheme="majorBidi" w:hAnsiTheme="majorBidi" w:cstheme="majorBidi"/>
          <w:szCs w:val="21"/>
        </w:rPr>
        <w:t>(</w:t>
      </w:r>
      <w:r w:rsidRPr="00E855AB">
        <w:rPr>
          <w:rFonts w:asciiTheme="majorBidi" w:hAnsiTheme="majorBidi" w:cstheme="majorBidi"/>
          <w:szCs w:val="21"/>
        </w:rPr>
        <w:t>截至</w:t>
      </w:r>
      <w:r>
        <w:rPr>
          <w:rFonts w:asciiTheme="majorBidi" w:hAnsiTheme="majorBidi" w:cstheme="majorBidi"/>
          <w:szCs w:val="21"/>
        </w:rPr>
        <w:t>2</w:t>
      </w:r>
      <w:r w:rsidRPr="00E855AB">
        <w:rPr>
          <w:rFonts w:asciiTheme="majorBidi" w:hAnsiTheme="majorBidi" w:cstheme="majorBidi"/>
          <w:szCs w:val="21"/>
        </w:rPr>
        <w:t>0</w:t>
      </w:r>
      <w:r>
        <w:rPr>
          <w:rFonts w:asciiTheme="majorBidi" w:hAnsiTheme="majorBidi" w:cstheme="majorBidi"/>
          <w:szCs w:val="21"/>
        </w:rPr>
        <w:t>19</w:t>
      </w:r>
      <w:r w:rsidRPr="00E855AB">
        <w:rPr>
          <w:rFonts w:asciiTheme="majorBidi" w:hAnsiTheme="majorBidi" w:cstheme="majorBidi"/>
          <w:szCs w:val="21"/>
        </w:rPr>
        <w:t>年</w:t>
      </w:r>
      <w:r>
        <w:rPr>
          <w:rFonts w:asciiTheme="majorBidi" w:hAnsiTheme="majorBidi" w:cstheme="majorBidi"/>
          <w:szCs w:val="21"/>
        </w:rPr>
        <w:t>6</w:t>
      </w:r>
      <w:r w:rsidRPr="00E855AB">
        <w:rPr>
          <w:rFonts w:asciiTheme="majorBidi" w:hAnsiTheme="majorBidi" w:cstheme="majorBidi"/>
          <w:szCs w:val="21"/>
        </w:rPr>
        <w:t>月</w:t>
      </w:r>
      <w:r>
        <w:rPr>
          <w:rFonts w:asciiTheme="majorBidi" w:hAnsiTheme="majorBidi" w:cstheme="majorBidi"/>
          <w:szCs w:val="21"/>
        </w:rPr>
        <w:t>7</w:t>
      </w:r>
      <w:r w:rsidRPr="00E855AB">
        <w:rPr>
          <w:rFonts w:asciiTheme="majorBidi" w:hAnsiTheme="majorBidi" w:cstheme="majorBidi"/>
          <w:szCs w:val="21"/>
        </w:rPr>
        <w:t>日</w:t>
      </w:r>
      <w:r>
        <w:rPr>
          <w:rFonts w:asciiTheme="majorBidi" w:hAnsiTheme="majorBidi" w:cstheme="majorBidi"/>
          <w:szCs w:val="21"/>
        </w:rPr>
        <w:t>)</w:t>
      </w:r>
      <w:r>
        <w:rPr>
          <w:rFonts w:asciiTheme="majorBidi" w:hAnsiTheme="majorBidi" w:cstheme="majorBidi"/>
          <w:szCs w:val="21"/>
        </w:rPr>
        <w:t>：</w:t>
      </w:r>
    </w:p>
    <w:p w:rsidR="00892921" w:rsidRPr="00E855AB" w:rsidRDefault="00892921" w:rsidP="00BB0348">
      <w:pPr>
        <w:pStyle w:val="SingleTxtGC"/>
        <w:tabs>
          <w:tab w:val="clear" w:pos="1996"/>
          <w:tab w:val="clear" w:pos="2427"/>
        </w:tabs>
        <w:ind w:left="2132" w:hanging="431"/>
        <w:rPr>
          <w:rFonts w:asciiTheme="majorBidi" w:hAnsiTheme="majorBidi" w:cstheme="majorBidi"/>
          <w:szCs w:val="21"/>
        </w:rPr>
      </w:pPr>
      <w:r w:rsidRPr="00E855AB">
        <w:rPr>
          <w:rFonts w:asciiTheme="majorBidi" w:hAnsiTheme="majorBidi" w:cstheme="majorBidi"/>
          <w:szCs w:val="21"/>
        </w:rPr>
        <w:t>•</w:t>
      </w:r>
      <w:r w:rsidRPr="00E855AB">
        <w:rPr>
          <w:rFonts w:asciiTheme="majorBidi" w:hAnsiTheme="majorBidi" w:cstheme="majorBidi"/>
          <w:szCs w:val="21"/>
        </w:rPr>
        <w:tab/>
      </w:r>
      <w:r w:rsidRPr="00E855AB">
        <w:rPr>
          <w:rFonts w:asciiTheme="majorBidi" w:hAnsiTheme="majorBidi" w:cstheme="majorBidi"/>
          <w:szCs w:val="21"/>
        </w:rPr>
        <w:t>非投资性基金</w:t>
      </w:r>
      <w:r>
        <w:rPr>
          <w:rFonts w:asciiTheme="majorBidi" w:hAnsiTheme="majorBidi" w:cstheme="majorBidi"/>
          <w:szCs w:val="21"/>
        </w:rPr>
        <w:t>：</w:t>
      </w:r>
      <w:r>
        <w:rPr>
          <w:rFonts w:asciiTheme="majorBidi" w:hAnsiTheme="majorBidi" w:cstheme="majorBidi"/>
          <w:szCs w:val="21"/>
        </w:rPr>
        <w:t>759</w:t>
      </w:r>
      <w:r w:rsidRPr="00E855AB">
        <w:rPr>
          <w:rFonts w:asciiTheme="majorBidi" w:hAnsiTheme="majorBidi" w:cstheme="majorBidi"/>
          <w:szCs w:val="21"/>
        </w:rPr>
        <w:t>个</w:t>
      </w:r>
    </w:p>
    <w:p w:rsidR="00892921" w:rsidRPr="00E855AB" w:rsidRDefault="00892921" w:rsidP="00BB0348">
      <w:pPr>
        <w:pStyle w:val="SingleTxtGC"/>
        <w:tabs>
          <w:tab w:val="clear" w:pos="1996"/>
          <w:tab w:val="clear" w:pos="2427"/>
        </w:tabs>
        <w:ind w:left="2132" w:hanging="431"/>
        <w:rPr>
          <w:rFonts w:asciiTheme="majorBidi" w:hAnsiTheme="majorBidi" w:cstheme="majorBidi"/>
          <w:szCs w:val="21"/>
        </w:rPr>
      </w:pPr>
      <w:r w:rsidRPr="00E855AB">
        <w:rPr>
          <w:rFonts w:asciiTheme="majorBidi" w:hAnsiTheme="majorBidi" w:cstheme="majorBidi"/>
          <w:szCs w:val="21"/>
        </w:rPr>
        <w:t>•</w:t>
      </w:r>
      <w:r w:rsidRPr="00E855AB">
        <w:rPr>
          <w:rFonts w:asciiTheme="majorBidi" w:hAnsiTheme="majorBidi" w:cstheme="majorBidi"/>
          <w:szCs w:val="21"/>
        </w:rPr>
        <w:tab/>
      </w:r>
      <w:r w:rsidRPr="00E855AB">
        <w:rPr>
          <w:rFonts w:asciiTheme="majorBidi" w:hAnsiTheme="majorBidi" w:cstheme="majorBidi"/>
          <w:szCs w:val="21"/>
        </w:rPr>
        <w:t>提供公益服务的非营利性组织</w:t>
      </w:r>
      <w:r>
        <w:rPr>
          <w:rFonts w:asciiTheme="majorBidi" w:hAnsiTheme="majorBidi" w:cstheme="majorBidi"/>
          <w:szCs w:val="21"/>
        </w:rPr>
        <w:t>：</w:t>
      </w:r>
      <w:r>
        <w:rPr>
          <w:rFonts w:asciiTheme="majorBidi" w:hAnsiTheme="majorBidi" w:cstheme="majorBidi"/>
          <w:szCs w:val="21"/>
        </w:rPr>
        <w:t>3,84</w:t>
      </w:r>
      <w:r w:rsidRPr="00E855AB">
        <w:rPr>
          <w:rFonts w:asciiTheme="majorBidi" w:hAnsiTheme="majorBidi" w:cstheme="majorBidi"/>
          <w:szCs w:val="21"/>
        </w:rPr>
        <w:t>0</w:t>
      </w:r>
      <w:r w:rsidRPr="00E855AB">
        <w:rPr>
          <w:rFonts w:asciiTheme="majorBidi" w:hAnsiTheme="majorBidi" w:cstheme="majorBidi"/>
          <w:szCs w:val="21"/>
        </w:rPr>
        <w:t>个</w:t>
      </w:r>
    </w:p>
    <w:p w:rsidR="00892921" w:rsidRPr="00E855AB" w:rsidRDefault="00892921" w:rsidP="00BB0348">
      <w:pPr>
        <w:pStyle w:val="SingleTxtGC"/>
        <w:tabs>
          <w:tab w:val="clear" w:pos="1996"/>
          <w:tab w:val="clear" w:pos="2427"/>
        </w:tabs>
        <w:ind w:left="2132" w:hanging="431"/>
        <w:rPr>
          <w:rFonts w:asciiTheme="majorBidi" w:hAnsiTheme="majorBidi" w:cstheme="majorBidi"/>
          <w:szCs w:val="21"/>
        </w:rPr>
      </w:pPr>
      <w:r w:rsidRPr="00E855AB">
        <w:rPr>
          <w:rFonts w:asciiTheme="majorBidi" w:hAnsiTheme="majorBidi" w:cstheme="majorBidi"/>
          <w:szCs w:val="21"/>
        </w:rPr>
        <w:t>•</w:t>
      </w:r>
      <w:r w:rsidRPr="00E855AB">
        <w:rPr>
          <w:rFonts w:asciiTheme="majorBidi" w:hAnsiTheme="majorBidi" w:cstheme="majorBidi"/>
          <w:szCs w:val="21"/>
        </w:rPr>
        <w:tab/>
      </w:r>
      <w:r w:rsidRPr="00E855AB">
        <w:rPr>
          <w:rFonts w:asciiTheme="majorBidi" w:hAnsiTheme="majorBidi" w:cstheme="majorBidi"/>
          <w:szCs w:val="21"/>
        </w:rPr>
        <w:t>具有国际元素的组织</w:t>
      </w:r>
      <w:r>
        <w:rPr>
          <w:rFonts w:asciiTheme="majorBidi" w:hAnsiTheme="majorBidi" w:cstheme="majorBidi"/>
          <w:szCs w:val="21"/>
        </w:rPr>
        <w:t>：</w:t>
      </w:r>
      <w:r>
        <w:rPr>
          <w:rFonts w:asciiTheme="majorBidi" w:hAnsiTheme="majorBidi" w:cstheme="majorBidi"/>
          <w:szCs w:val="21"/>
        </w:rPr>
        <w:t>194</w:t>
      </w:r>
      <w:r w:rsidRPr="00E855AB">
        <w:rPr>
          <w:rFonts w:asciiTheme="majorBidi" w:hAnsiTheme="majorBidi" w:cstheme="majorBidi"/>
          <w:szCs w:val="21"/>
        </w:rPr>
        <w:t>个</w:t>
      </w:r>
      <w:r w:rsidRPr="00E855AB">
        <w:rPr>
          <w:rFonts w:asciiTheme="majorBidi" w:hAnsiTheme="majorBidi" w:cstheme="majorBidi"/>
          <w:szCs w:val="21"/>
        </w:rPr>
        <w:t xml:space="preserve"> </w:t>
      </w:r>
    </w:p>
    <w:p w:rsidR="00892921" w:rsidRPr="00E855AB" w:rsidRDefault="00892921" w:rsidP="00BB0348">
      <w:pPr>
        <w:pStyle w:val="SingleTxtGC"/>
        <w:tabs>
          <w:tab w:val="clear" w:pos="1996"/>
          <w:tab w:val="clear" w:pos="2427"/>
        </w:tabs>
        <w:ind w:left="2132" w:hanging="431"/>
        <w:rPr>
          <w:rFonts w:asciiTheme="majorBidi" w:hAnsiTheme="majorBidi" w:cstheme="majorBidi"/>
          <w:szCs w:val="21"/>
        </w:rPr>
      </w:pPr>
      <w:r w:rsidRPr="00E855AB">
        <w:rPr>
          <w:rFonts w:asciiTheme="majorBidi" w:hAnsiTheme="majorBidi" w:cstheme="majorBidi"/>
          <w:szCs w:val="21"/>
        </w:rPr>
        <w:t>•</w:t>
      </w:r>
      <w:r w:rsidRPr="00E855AB">
        <w:rPr>
          <w:rFonts w:asciiTheme="majorBidi" w:hAnsiTheme="majorBidi" w:cstheme="majorBidi"/>
          <w:szCs w:val="21"/>
        </w:rPr>
        <w:tab/>
      </w:r>
      <w:r w:rsidRPr="00E855AB">
        <w:rPr>
          <w:rFonts w:asciiTheme="majorBidi" w:hAnsiTheme="majorBidi" w:cstheme="majorBidi"/>
          <w:szCs w:val="21"/>
        </w:rPr>
        <w:t>民间协会</w:t>
      </w:r>
      <w:r>
        <w:rPr>
          <w:rFonts w:asciiTheme="majorBidi" w:hAnsiTheme="majorBidi" w:cstheme="majorBidi"/>
          <w:szCs w:val="21"/>
        </w:rPr>
        <w:t>：</w:t>
      </w:r>
      <w:r>
        <w:rPr>
          <w:rFonts w:asciiTheme="majorBidi" w:hAnsiTheme="majorBidi" w:cstheme="majorBidi"/>
          <w:szCs w:val="21"/>
        </w:rPr>
        <w:t>57,2</w:t>
      </w:r>
      <w:r w:rsidRPr="00E855AB">
        <w:rPr>
          <w:rFonts w:asciiTheme="majorBidi" w:hAnsiTheme="majorBidi" w:cstheme="majorBidi"/>
          <w:szCs w:val="21"/>
        </w:rPr>
        <w:t>0</w:t>
      </w:r>
      <w:r>
        <w:rPr>
          <w:rFonts w:asciiTheme="majorBidi" w:hAnsiTheme="majorBidi" w:cstheme="majorBidi"/>
          <w:szCs w:val="21"/>
        </w:rPr>
        <w:t>5</w:t>
      </w:r>
      <w:r w:rsidRPr="00E855AB">
        <w:rPr>
          <w:rFonts w:asciiTheme="majorBidi" w:hAnsiTheme="majorBidi" w:cstheme="majorBidi"/>
          <w:szCs w:val="21"/>
        </w:rPr>
        <w:t>个</w:t>
      </w:r>
    </w:p>
    <w:p w:rsidR="00892921" w:rsidRPr="00E855AB" w:rsidRDefault="00892921" w:rsidP="00BB0348">
      <w:pPr>
        <w:pStyle w:val="SingleTxtGC"/>
        <w:tabs>
          <w:tab w:val="clear" w:pos="1996"/>
          <w:tab w:val="clear" w:pos="2427"/>
        </w:tabs>
        <w:ind w:left="2132" w:hanging="431"/>
        <w:rPr>
          <w:rFonts w:asciiTheme="majorBidi" w:hAnsiTheme="majorBidi" w:cstheme="majorBidi"/>
          <w:szCs w:val="21"/>
        </w:rPr>
      </w:pPr>
      <w:r w:rsidRPr="00E855AB">
        <w:rPr>
          <w:rFonts w:asciiTheme="majorBidi" w:hAnsiTheme="majorBidi" w:cstheme="majorBidi"/>
          <w:szCs w:val="21"/>
        </w:rPr>
        <w:t>•</w:t>
      </w:r>
      <w:r w:rsidRPr="00E855AB">
        <w:rPr>
          <w:rFonts w:asciiTheme="majorBidi" w:hAnsiTheme="majorBidi" w:cstheme="majorBidi"/>
          <w:szCs w:val="21"/>
        </w:rPr>
        <w:tab/>
      </w:r>
      <w:r w:rsidRPr="00E855AB">
        <w:rPr>
          <w:rFonts w:asciiTheme="majorBidi" w:hAnsiTheme="majorBidi" w:cstheme="majorBidi"/>
          <w:szCs w:val="21"/>
        </w:rPr>
        <w:t>工会和雇主组织</w:t>
      </w:r>
      <w:r>
        <w:rPr>
          <w:rFonts w:asciiTheme="majorBidi" w:hAnsiTheme="majorBidi" w:cstheme="majorBidi"/>
          <w:szCs w:val="21"/>
        </w:rPr>
        <w:t>：</w:t>
      </w:r>
      <w:r>
        <w:rPr>
          <w:rFonts w:asciiTheme="majorBidi" w:hAnsiTheme="majorBidi" w:cstheme="majorBidi"/>
          <w:szCs w:val="21"/>
        </w:rPr>
        <w:t>3,298</w:t>
      </w:r>
      <w:r w:rsidRPr="00E855AB">
        <w:rPr>
          <w:rFonts w:asciiTheme="majorBidi" w:hAnsiTheme="majorBidi" w:cstheme="majorBidi"/>
          <w:szCs w:val="21"/>
        </w:rPr>
        <w:t>个</w:t>
      </w:r>
    </w:p>
    <w:p w:rsidR="00892921" w:rsidRPr="00E855AB" w:rsidRDefault="00892921" w:rsidP="00BB0348">
      <w:pPr>
        <w:pStyle w:val="SingleTxtGC"/>
        <w:tabs>
          <w:tab w:val="clear" w:pos="1996"/>
          <w:tab w:val="clear" w:pos="2427"/>
        </w:tabs>
        <w:ind w:left="2132" w:hanging="431"/>
        <w:rPr>
          <w:rFonts w:asciiTheme="majorBidi" w:hAnsiTheme="majorBidi" w:cstheme="majorBidi"/>
          <w:szCs w:val="21"/>
        </w:rPr>
      </w:pPr>
      <w:r w:rsidRPr="00E855AB">
        <w:rPr>
          <w:rFonts w:asciiTheme="majorBidi" w:hAnsiTheme="majorBidi" w:cstheme="majorBidi"/>
          <w:szCs w:val="21"/>
        </w:rPr>
        <w:t>•</w:t>
      </w:r>
      <w:r w:rsidRPr="00E855AB">
        <w:rPr>
          <w:rFonts w:asciiTheme="majorBidi" w:hAnsiTheme="majorBidi" w:cstheme="majorBidi"/>
          <w:szCs w:val="21"/>
        </w:rPr>
        <w:tab/>
      </w:r>
      <w:r w:rsidRPr="00E855AB">
        <w:rPr>
          <w:rFonts w:asciiTheme="majorBidi" w:hAnsiTheme="majorBidi" w:cstheme="majorBidi"/>
          <w:szCs w:val="21"/>
        </w:rPr>
        <w:t>基金会</w:t>
      </w:r>
      <w:r>
        <w:rPr>
          <w:rFonts w:asciiTheme="majorBidi" w:hAnsiTheme="majorBidi" w:cstheme="majorBidi"/>
          <w:szCs w:val="21"/>
        </w:rPr>
        <w:t>：</w:t>
      </w:r>
      <w:r>
        <w:rPr>
          <w:rFonts w:asciiTheme="majorBidi" w:hAnsiTheme="majorBidi" w:cstheme="majorBidi"/>
          <w:szCs w:val="21"/>
        </w:rPr>
        <w:t>1,212</w:t>
      </w:r>
      <w:r w:rsidRPr="00E855AB">
        <w:rPr>
          <w:rFonts w:asciiTheme="majorBidi" w:hAnsiTheme="majorBidi" w:cstheme="majorBidi"/>
          <w:szCs w:val="21"/>
        </w:rPr>
        <w:t>个</w:t>
      </w:r>
    </w:p>
    <w:p w:rsidR="00892921" w:rsidRPr="00E855AB" w:rsidRDefault="00892921" w:rsidP="001D6770">
      <w:pPr>
        <w:pStyle w:val="HChGC"/>
      </w:pPr>
      <w:r w:rsidRPr="00E855AB">
        <w:tab/>
      </w:r>
      <w:r w:rsidRPr="00E855AB">
        <w:t>四</w:t>
      </w:r>
      <w:r w:rsidR="001D6770">
        <w:rPr>
          <w:rFonts w:hint="eastAsia"/>
        </w:rPr>
        <w:t>.</w:t>
      </w:r>
      <w:r w:rsidRPr="00E855AB">
        <w:tab/>
      </w:r>
      <w:r w:rsidRPr="00E855AB">
        <w:t>人权和基本自由国际条约文本的出版</w:t>
      </w:r>
    </w:p>
    <w:p w:rsidR="00892921" w:rsidRPr="00E855AB" w:rsidRDefault="00892921" w:rsidP="004D341E">
      <w:pPr>
        <w:pStyle w:val="SingleTxtGC"/>
        <w:tabs>
          <w:tab w:val="clear" w:pos="431"/>
          <w:tab w:val="clear" w:pos="1134"/>
          <w:tab w:val="clear" w:pos="1565"/>
          <w:tab w:val="clear" w:pos="1996"/>
          <w:tab w:val="clear" w:pos="2427"/>
          <w:tab w:val="left" w:pos="567"/>
        </w:tabs>
        <w:rPr>
          <w:rFonts w:asciiTheme="majorBidi" w:hAnsiTheme="majorBidi" w:cstheme="majorBidi"/>
          <w:szCs w:val="21"/>
        </w:rPr>
      </w:pPr>
      <w:r>
        <w:rPr>
          <w:rFonts w:asciiTheme="majorBidi" w:hAnsiTheme="majorBidi" w:cstheme="majorBidi"/>
          <w:szCs w:val="21"/>
        </w:rPr>
        <w:t>185.</w:t>
      </w:r>
      <w:r w:rsidRPr="00E855AB">
        <w:rPr>
          <w:rFonts w:asciiTheme="majorBidi" w:hAnsiTheme="majorBidi" w:cstheme="majorBidi"/>
          <w:szCs w:val="21"/>
        </w:rPr>
        <w:tab/>
      </w:r>
      <w:r w:rsidRPr="00E855AB">
        <w:rPr>
          <w:rFonts w:asciiTheme="majorBidi" w:hAnsiTheme="majorBidi" w:cstheme="majorBidi"/>
          <w:szCs w:val="21"/>
        </w:rPr>
        <w:t>宪法</w:t>
      </w:r>
      <w:r>
        <w:rPr>
          <w:rFonts w:asciiTheme="majorBidi" w:hAnsiTheme="majorBidi" w:cstheme="majorBidi"/>
          <w:szCs w:val="21"/>
        </w:rPr>
        <w:t>，</w:t>
      </w:r>
      <w:r w:rsidRPr="00E855AB">
        <w:rPr>
          <w:rFonts w:asciiTheme="majorBidi" w:hAnsiTheme="majorBidi" w:cstheme="majorBidi"/>
          <w:szCs w:val="21"/>
        </w:rPr>
        <w:t>宪制性法律及其他法律</w:t>
      </w:r>
      <w:r>
        <w:rPr>
          <w:rFonts w:asciiTheme="majorBidi" w:hAnsiTheme="majorBidi" w:cstheme="majorBidi"/>
          <w:szCs w:val="21"/>
        </w:rPr>
        <w:t>，</w:t>
      </w:r>
      <w:r w:rsidRPr="00E855AB">
        <w:rPr>
          <w:rFonts w:asciiTheme="majorBidi" w:hAnsiTheme="majorBidi" w:cstheme="majorBidi"/>
          <w:szCs w:val="21"/>
        </w:rPr>
        <w:t>政府法规和公共通告</w:t>
      </w:r>
      <w:r>
        <w:rPr>
          <w:rFonts w:asciiTheme="majorBidi" w:hAnsiTheme="majorBidi" w:cstheme="majorBidi"/>
          <w:szCs w:val="21"/>
        </w:rPr>
        <w:t>，</w:t>
      </w:r>
      <w:r w:rsidRPr="00E855AB">
        <w:rPr>
          <w:rFonts w:asciiTheme="majorBidi" w:hAnsiTheme="majorBidi" w:cstheme="majorBidi"/>
          <w:szCs w:val="21"/>
        </w:rPr>
        <w:t>斯洛伐克共和国各部委及其他中央国家行政机构、其他国家行政机构、斯洛伐克国家银行的法令和措施</w:t>
      </w:r>
      <w:r>
        <w:rPr>
          <w:rFonts w:asciiTheme="majorBidi" w:hAnsiTheme="majorBidi" w:cstheme="majorBidi"/>
          <w:szCs w:val="21"/>
        </w:rPr>
        <w:t>，</w:t>
      </w:r>
      <w:r w:rsidRPr="00E855AB">
        <w:rPr>
          <w:rFonts w:asciiTheme="majorBidi" w:hAnsiTheme="majorBidi" w:cstheme="majorBidi"/>
          <w:szCs w:val="21"/>
        </w:rPr>
        <w:t>宪法法院的裁定</w:t>
      </w:r>
      <w:r>
        <w:rPr>
          <w:rFonts w:asciiTheme="majorBidi" w:hAnsiTheme="majorBidi" w:cstheme="majorBidi"/>
          <w:szCs w:val="21"/>
        </w:rPr>
        <w:t>，</w:t>
      </w:r>
      <w:r w:rsidRPr="00E855AB">
        <w:rPr>
          <w:rFonts w:asciiTheme="majorBidi" w:hAnsiTheme="majorBidi" w:cstheme="majorBidi"/>
          <w:szCs w:val="21"/>
        </w:rPr>
        <w:t>全民公投通过的提案</w:t>
      </w:r>
      <w:r>
        <w:rPr>
          <w:rFonts w:asciiTheme="majorBidi" w:hAnsiTheme="majorBidi" w:cstheme="majorBidi"/>
          <w:szCs w:val="21"/>
        </w:rPr>
        <w:t>，</w:t>
      </w:r>
      <w:r w:rsidRPr="00E855AB">
        <w:rPr>
          <w:rFonts w:asciiTheme="majorBidi" w:hAnsiTheme="majorBidi" w:cstheme="majorBidi"/>
          <w:szCs w:val="21"/>
        </w:rPr>
        <w:t>国际条约</w:t>
      </w:r>
      <w:r>
        <w:rPr>
          <w:rFonts w:asciiTheme="majorBidi" w:hAnsiTheme="majorBidi" w:cstheme="majorBidi"/>
          <w:szCs w:val="21"/>
        </w:rPr>
        <w:t>，</w:t>
      </w:r>
      <w:r w:rsidRPr="00E855AB">
        <w:rPr>
          <w:rFonts w:asciiTheme="majorBidi" w:hAnsiTheme="majorBidi" w:cstheme="majorBidi"/>
          <w:szCs w:val="21"/>
        </w:rPr>
        <w:t>其他法律以及国际法相关法律</w:t>
      </w:r>
      <w:r>
        <w:rPr>
          <w:rFonts w:asciiTheme="majorBidi" w:hAnsiTheme="majorBidi" w:cstheme="majorBidi"/>
          <w:szCs w:val="21"/>
        </w:rPr>
        <w:t>，</w:t>
      </w:r>
      <w:r w:rsidRPr="00E855AB">
        <w:rPr>
          <w:rFonts w:asciiTheme="majorBidi" w:hAnsiTheme="majorBidi" w:cstheme="majorBidi"/>
          <w:szCs w:val="21"/>
        </w:rPr>
        <w:t>均收入《斯洛伐克共和国法律汇编》予以</w:t>
      </w:r>
      <w:bookmarkStart w:id="12" w:name="_Hlk51342480"/>
      <w:r w:rsidRPr="00E855AB">
        <w:rPr>
          <w:rFonts w:asciiTheme="majorBidi" w:hAnsiTheme="majorBidi" w:cstheme="majorBidi"/>
          <w:szCs w:val="21"/>
        </w:rPr>
        <w:t>颁</w:t>
      </w:r>
      <w:bookmarkEnd w:id="12"/>
      <w:r w:rsidRPr="00E855AB">
        <w:rPr>
          <w:rFonts w:asciiTheme="majorBidi" w:hAnsiTheme="majorBidi" w:cstheme="majorBidi"/>
          <w:szCs w:val="21"/>
        </w:rPr>
        <w:t>布。</w:t>
      </w:r>
      <w:r w:rsidRPr="00E855AB">
        <w:rPr>
          <w:rStyle w:val="a9"/>
          <w:rFonts w:asciiTheme="majorBidi" w:eastAsia="宋体" w:hAnsiTheme="majorBidi" w:cstheme="majorBidi"/>
          <w:szCs w:val="21"/>
        </w:rPr>
        <w:footnoteReference w:id="117"/>
      </w:r>
    </w:p>
    <w:p w:rsidR="00892921" w:rsidRPr="00E855AB" w:rsidRDefault="00892921" w:rsidP="004D341E">
      <w:pPr>
        <w:pStyle w:val="SingleTxtGC"/>
        <w:tabs>
          <w:tab w:val="clear" w:pos="431"/>
          <w:tab w:val="clear" w:pos="1134"/>
          <w:tab w:val="clear" w:pos="1565"/>
          <w:tab w:val="clear" w:pos="1996"/>
          <w:tab w:val="clear" w:pos="2427"/>
          <w:tab w:val="left" w:pos="567"/>
        </w:tabs>
        <w:rPr>
          <w:rFonts w:asciiTheme="majorBidi" w:hAnsiTheme="majorBidi" w:cstheme="majorBidi"/>
          <w:szCs w:val="21"/>
        </w:rPr>
      </w:pPr>
      <w:r>
        <w:rPr>
          <w:rFonts w:asciiTheme="majorBidi" w:hAnsiTheme="majorBidi" w:cstheme="majorBidi"/>
          <w:szCs w:val="21"/>
        </w:rPr>
        <w:t>186.</w:t>
      </w:r>
      <w:r w:rsidRPr="00E855AB">
        <w:rPr>
          <w:rFonts w:asciiTheme="majorBidi" w:hAnsiTheme="majorBidi" w:cstheme="majorBidi"/>
          <w:szCs w:val="21"/>
        </w:rPr>
        <w:tab/>
      </w:r>
      <w:r w:rsidRPr="00E855AB">
        <w:rPr>
          <w:rFonts w:asciiTheme="majorBidi" w:hAnsiTheme="majorBidi" w:cstheme="majorBidi"/>
          <w:szCs w:val="21"/>
        </w:rPr>
        <w:t>斯洛伐克共和国外交和欧盟事务部网站载有斯洛伐克共和国关于联合国人权与基本自由国际条约的所有执行报告文本、联合国专家委员会清单、就人权保</w:t>
      </w:r>
      <w:r w:rsidRPr="00E855AB">
        <w:rPr>
          <w:rFonts w:asciiTheme="majorBidi" w:hAnsiTheme="majorBidi" w:cstheme="majorBidi"/>
          <w:szCs w:val="21"/>
        </w:rPr>
        <w:lastRenderedPageBreak/>
        <w:t>护相关问题提供信息的网站清单</w:t>
      </w:r>
      <w:r>
        <w:rPr>
          <w:rFonts w:asciiTheme="majorBidi" w:hAnsiTheme="majorBidi" w:cstheme="majorBidi"/>
          <w:szCs w:val="21"/>
        </w:rPr>
        <w:t>，</w:t>
      </w:r>
      <w:r w:rsidRPr="00E855AB">
        <w:rPr>
          <w:rFonts w:asciiTheme="majorBidi" w:hAnsiTheme="majorBidi" w:cstheme="majorBidi"/>
          <w:szCs w:val="21"/>
        </w:rPr>
        <w:t>以及对斯洛伐克共和国具有约束力的人权与基本自由国际条约清单。</w:t>
      </w:r>
    </w:p>
    <w:p w:rsidR="00892921" w:rsidRPr="00E855AB" w:rsidRDefault="00892921" w:rsidP="004D341E">
      <w:pPr>
        <w:pStyle w:val="SingleTxtGC"/>
        <w:tabs>
          <w:tab w:val="clear" w:pos="431"/>
          <w:tab w:val="clear" w:pos="1134"/>
          <w:tab w:val="clear" w:pos="1565"/>
          <w:tab w:val="clear" w:pos="1996"/>
          <w:tab w:val="clear" w:pos="2427"/>
          <w:tab w:val="left" w:pos="567"/>
        </w:tabs>
        <w:rPr>
          <w:rFonts w:asciiTheme="majorBidi" w:hAnsiTheme="majorBidi" w:cstheme="majorBidi"/>
          <w:szCs w:val="21"/>
        </w:rPr>
      </w:pPr>
      <w:r>
        <w:rPr>
          <w:rFonts w:asciiTheme="majorBidi" w:hAnsiTheme="majorBidi" w:cstheme="majorBidi"/>
          <w:szCs w:val="21"/>
        </w:rPr>
        <w:t>187.</w:t>
      </w:r>
      <w:r w:rsidRPr="00E855AB">
        <w:rPr>
          <w:rFonts w:asciiTheme="majorBidi" w:hAnsiTheme="majorBidi" w:cstheme="majorBidi"/>
          <w:szCs w:val="21"/>
        </w:rPr>
        <w:tab/>
      </w:r>
      <w:r w:rsidRPr="00E855AB">
        <w:rPr>
          <w:rFonts w:asciiTheme="majorBidi" w:hAnsiTheme="majorBidi" w:cstheme="majorBidi"/>
          <w:szCs w:val="21"/>
        </w:rPr>
        <w:t>根据关于自由获取信息问题的第</w:t>
      </w:r>
      <w:r>
        <w:rPr>
          <w:rFonts w:asciiTheme="majorBidi" w:hAnsiTheme="majorBidi" w:cstheme="majorBidi"/>
          <w:szCs w:val="21"/>
        </w:rPr>
        <w:t>211/2</w:t>
      </w:r>
      <w:r w:rsidRPr="00E855AB">
        <w:rPr>
          <w:rFonts w:asciiTheme="majorBidi" w:hAnsiTheme="majorBidi" w:cstheme="majorBidi"/>
          <w:szCs w:val="21"/>
        </w:rPr>
        <w:t>000</w:t>
      </w:r>
      <w:r w:rsidRPr="00E855AB">
        <w:rPr>
          <w:rFonts w:asciiTheme="majorBidi" w:hAnsiTheme="majorBidi" w:cstheme="majorBidi"/>
          <w:szCs w:val="21"/>
        </w:rPr>
        <w:t>号法修订版</w:t>
      </w:r>
      <w:r>
        <w:rPr>
          <w:rFonts w:asciiTheme="majorBidi" w:hAnsiTheme="majorBidi" w:cstheme="majorBidi"/>
          <w:szCs w:val="21"/>
        </w:rPr>
        <w:t>，</w:t>
      </w:r>
      <w:r w:rsidRPr="00E855AB">
        <w:rPr>
          <w:rFonts w:asciiTheme="majorBidi" w:hAnsiTheme="majorBidi" w:cstheme="majorBidi"/>
          <w:szCs w:val="21"/>
        </w:rPr>
        <w:t>自然人和法人有权获取国家公权机关和市政当局掌握的信息。应在无需证明索要信息系因有法律或其他方面的理由或利害关系的情况下披露信息。特定情况下对获取信息施加的限制由该法予以规定。根据上述法律</w:t>
      </w:r>
      <w:r>
        <w:rPr>
          <w:rFonts w:asciiTheme="majorBidi" w:hAnsiTheme="majorBidi" w:cstheme="majorBidi"/>
          <w:szCs w:val="21"/>
        </w:rPr>
        <w:t>，</w:t>
      </w:r>
      <w:r w:rsidRPr="00E855AB">
        <w:rPr>
          <w:rFonts w:asciiTheme="majorBidi" w:hAnsiTheme="majorBidi" w:cstheme="majorBidi"/>
          <w:szCs w:val="21"/>
        </w:rPr>
        <w:t>任何人均可向国家公权机关提出索要人权与基本自由相关信息的申请。与此同时</w:t>
      </w:r>
      <w:r>
        <w:rPr>
          <w:rFonts w:asciiTheme="majorBidi" w:hAnsiTheme="majorBidi" w:cstheme="majorBidi"/>
          <w:szCs w:val="21"/>
        </w:rPr>
        <w:t>，</w:t>
      </w:r>
      <w:r w:rsidRPr="00E855AB">
        <w:rPr>
          <w:rFonts w:asciiTheme="majorBidi" w:hAnsiTheme="majorBidi" w:cstheme="majorBidi"/>
          <w:szCs w:val="21"/>
        </w:rPr>
        <w:t>信息的披露问题由斯洛伐克共和国的普通法院予以保障。斯洛伐克共和国实施了若干公共政策</w:t>
      </w:r>
      <w:r>
        <w:rPr>
          <w:rFonts w:asciiTheme="majorBidi" w:hAnsiTheme="majorBidi" w:cstheme="majorBidi"/>
          <w:szCs w:val="21"/>
        </w:rPr>
        <w:t>，</w:t>
      </w:r>
      <w:r w:rsidRPr="00E855AB">
        <w:rPr>
          <w:rFonts w:asciiTheme="majorBidi" w:hAnsiTheme="majorBidi" w:cstheme="majorBidi"/>
          <w:szCs w:val="21"/>
        </w:rPr>
        <w:t>以电子形式向公民批量提供信息</w:t>
      </w:r>
      <w:r>
        <w:rPr>
          <w:rFonts w:asciiTheme="majorBidi" w:hAnsiTheme="majorBidi" w:cstheme="majorBidi"/>
          <w:szCs w:val="21"/>
        </w:rPr>
        <w:t>，</w:t>
      </w:r>
      <w:r w:rsidRPr="00E855AB">
        <w:rPr>
          <w:rFonts w:asciiTheme="majorBidi" w:hAnsiTheme="majorBidi" w:cstheme="majorBidi"/>
          <w:szCs w:val="21"/>
        </w:rPr>
        <w:t>尤其是公共管理信息和有关公共基金的信息。</w:t>
      </w:r>
    </w:p>
    <w:p w:rsidR="00164236" w:rsidRPr="00532517" w:rsidRDefault="000069AC" w:rsidP="00532517">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164236" w:rsidRPr="00532517" w:rsidSect="00457728">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7DEC" w:rsidRPr="000D319F" w:rsidRDefault="00B07DEC" w:rsidP="000D319F">
      <w:pPr>
        <w:pStyle w:val="af1"/>
        <w:spacing w:after="240"/>
        <w:ind w:left="907"/>
        <w:rPr>
          <w:rFonts w:asciiTheme="majorBidi" w:eastAsia="宋体" w:hAnsiTheme="majorBidi" w:cstheme="majorBidi"/>
          <w:sz w:val="21"/>
          <w:szCs w:val="21"/>
          <w:lang w:val="en-US"/>
        </w:rPr>
      </w:pPr>
    </w:p>
    <w:p w:rsidR="00B07DEC" w:rsidRPr="000D319F" w:rsidRDefault="00B07DEC" w:rsidP="000D319F">
      <w:pPr>
        <w:pStyle w:val="af1"/>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B07DEC" w:rsidRPr="000D319F" w:rsidRDefault="00B07DEC" w:rsidP="000D319F">
      <w:pPr>
        <w:pStyle w:val="af1"/>
      </w:pPr>
    </w:p>
  </w:endnote>
  <w:endnote w:type="continuationNotice" w:id="1">
    <w:p w:rsidR="00B07DEC" w:rsidRDefault="00B07DE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1"/>
    <w:family w:val="swiss"/>
    <w:pitch w:val="variable"/>
  </w:font>
  <w:font w:name="Source Han Sans Regular">
    <w:altName w:val="Cambria"/>
    <w:panose1 w:val="00000000000000000000"/>
    <w:charset w:val="00"/>
    <w:family w:val="roman"/>
    <w:notTrueType/>
    <w:pitch w:val="default"/>
  </w:font>
  <w:font w:name="DejaVu Sans">
    <w:altName w:val="Verdana"/>
    <w:panose1 w:val="00000000000000000000"/>
    <w:charset w:val="00"/>
    <w:family w:val="roman"/>
    <w:notTrueType/>
    <w:pitch w:val="default"/>
  </w:font>
  <w:font w:name="Liberation Serif">
    <w:altName w:val="Times New Roman"/>
    <w:charset w:val="01"/>
    <w:family w:val="roman"/>
    <w:pitch w:val="variable"/>
  </w:font>
  <w:font w:name="Time New Roman">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7DEC" w:rsidRPr="000142F2" w:rsidRDefault="00B07DEC" w:rsidP="000142F2">
    <w:pPr>
      <w:pStyle w:val="af1"/>
      <w:tabs>
        <w:tab w:val="clear" w:pos="431"/>
        <w:tab w:val="right" w:pos="9638"/>
      </w:tabs>
      <w:rPr>
        <w:rStyle w:val="af3"/>
      </w:rPr>
    </w:pPr>
    <w:r>
      <w:rPr>
        <w:rStyle w:val="af3"/>
      </w:rPr>
      <w:fldChar w:fldCharType="begin"/>
    </w:r>
    <w:r>
      <w:rPr>
        <w:rStyle w:val="af3"/>
      </w:rPr>
      <w:instrText xml:space="preserve"> PAGE  \* MERGEFORMAT </w:instrText>
    </w:r>
    <w:r>
      <w:rPr>
        <w:rStyle w:val="af3"/>
      </w:rPr>
      <w:fldChar w:fldCharType="separate"/>
    </w:r>
    <w:r>
      <w:rPr>
        <w:rStyle w:val="af3"/>
        <w:noProof/>
      </w:rPr>
      <w:t>2</w:t>
    </w:r>
    <w:r>
      <w:rPr>
        <w:rStyle w:val="af3"/>
      </w:rPr>
      <w:fldChar w:fldCharType="end"/>
    </w:r>
    <w:r>
      <w:rPr>
        <w:rStyle w:val="af3"/>
      </w:rPr>
      <w:tab/>
    </w:r>
    <w:proofErr w:type="spellStart"/>
    <w:r w:rsidRPr="000142F2">
      <w:rPr>
        <w:rStyle w:val="af3"/>
        <w:b w:val="0"/>
        <w:snapToGrid w:val="0"/>
        <w:sz w:val="16"/>
      </w:rPr>
      <w:t>GE.20</w:t>
    </w:r>
    <w:proofErr w:type="spellEnd"/>
    <w:r w:rsidRPr="000142F2">
      <w:rPr>
        <w:rStyle w:val="af3"/>
        <w:b w:val="0"/>
        <w:snapToGrid w:val="0"/>
        <w:sz w:val="16"/>
      </w:rPr>
      <w:t>-09890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7DEC" w:rsidRPr="000142F2" w:rsidRDefault="00B07DEC" w:rsidP="000142F2">
    <w:pPr>
      <w:pStyle w:val="af1"/>
      <w:tabs>
        <w:tab w:val="clear" w:pos="431"/>
        <w:tab w:val="right" w:pos="9638"/>
      </w:tabs>
      <w:rPr>
        <w:rStyle w:val="af3"/>
      </w:rPr>
    </w:pPr>
    <w:proofErr w:type="spellStart"/>
    <w:r>
      <w:t>GE.20</w:t>
    </w:r>
    <w:proofErr w:type="spellEnd"/>
    <w:r>
      <w:t>-09890</w:t>
    </w:r>
    <w:r>
      <w:tab/>
    </w:r>
    <w:r>
      <w:rPr>
        <w:rStyle w:val="af3"/>
      </w:rPr>
      <w:fldChar w:fldCharType="begin"/>
    </w:r>
    <w:r>
      <w:rPr>
        <w:rStyle w:val="af3"/>
      </w:rPr>
      <w:instrText xml:space="preserve"> PAGE  \* MERGEFORMAT </w:instrText>
    </w:r>
    <w:r>
      <w:rPr>
        <w:rStyle w:val="af3"/>
      </w:rPr>
      <w:fldChar w:fldCharType="separate"/>
    </w:r>
    <w:r>
      <w:rPr>
        <w:rStyle w:val="af3"/>
        <w:noProof/>
      </w:rPr>
      <w:t>3</w:t>
    </w:r>
    <w:r>
      <w:rPr>
        <w:rStyle w:val="af3"/>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7DEC" w:rsidRPr="0013023B" w:rsidRDefault="00B07DEC" w:rsidP="004B0641">
    <w:pPr>
      <w:pStyle w:val="af1"/>
      <w:tabs>
        <w:tab w:val="clear" w:pos="431"/>
        <w:tab w:val="left" w:pos="1701"/>
        <w:tab w:val="left" w:pos="2552"/>
        <w:tab w:val="left" w:pos="8448"/>
      </w:tabs>
      <w:spacing w:before="360"/>
      <w:rPr>
        <w:rFonts w:eastAsiaTheme="minorEastAsia"/>
        <w:b/>
        <w:sz w:val="21"/>
        <w:lang w:eastAsia="zh-CN"/>
      </w:rPr>
    </w:pPr>
    <w:proofErr w:type="spellStart"/>
    <w:r>
      <w:rPr>
        <w:sz w:val="20"/>
        <w:lang w:eastAsia="zh-CN"/>
      </w:rPr>
      <w:t>GE.20</w:t>
    </w:r>
    <w:proofErr w:type="spellEnd"/>
    <w:r>
      <w:rPr>
        <w:sz w:val="20"/>
        <w:lang w:eastAsia="zh-CN"/>
      </w:rPr>
      <w:t>-09890</w:t>
    </w:r>
    <w:r w:rsidRPr="00EE277A">
      <w:rPr>
        <w:sz w:val="20"/>
        <w:lang w:eastAsia="zh-CN"/>
      </w:rPr>
      <w:t xml:space="preserve"> (C)</w:t>
    </w:r>
    <w:r>
      <w:rPr>
        <w:sz w:val="20"/>
        <w:lang w:eastAsia="zh-CN"/>
      </w:rPr>
      <w:tab/>
      <w:t>210920</w:t>
    </w:r>
    <w:r>
      <w:rPr>
        <w:sz w:val="20"/>
        <w:lang w:eastAsia="zh-CN"/>
      </w:rPr>
      <w:tab/>
    </w:r>
    <w:r w:rsidRPr="00A41C63">
      <w:rPr>
        <w:rFonts w:asciiTheme="majorBidi" w:eastAsiaTheme="minorEastAsia" w:hAnsiTheme="majorBidi" w:cstheme="majorBidi"/>
        <w:sz w:val="20"/>
        <w:lang w:eastAsia="zh-CN"/>
      </w:rPr>
      <w:t>0</w:t>
    </w:r>
    <w:r w:rsidR="00A41C63">
      <w:rPr>
        <w:rFonts w:asciiTheme="majorBidi" w:eastAsiaTheme="minorEastAsia" w:hAnsiTheme="majorBidi" w:cstheme="majorBidi"/>
        <w:sz w:val="20"/>
        <w:lang w:eastAsia="zh-CN"/>
      </w:rPr>
      <w:t>2</w:t>
    </w:r>
    <w:r w:rsidRPr="00A41C63">
      <w:rPr>
        <w:rFonts w:asciiTheme="majorBidi" w:eastAsiaTheme="minorEastAsia" w:hAnsiTheme="majorBidi" w:cstheme="majorBidi"/>
        <w:sz w:val="20"/>
        <w:lang w:eastAsia="zh-CN"/>
      </w:rPr>
      <w:t>10</w:t>
    </w:r>
    <w:r>
      <w:rPr>
        <w:sz w:val="20"/>
        <w:lang w:eastAsia="zh-CN"/>
      </w:rPr>
      <w:t>20</w:t>
    </w:r>
  </w:p>
  <w:p w:rsidR="00B07DEC" w:rsidRPr="00487939" w:rsidRDefault="00B07DEC" w:rsidP="002D7AAE">
    <w:pPr>
      <w:pStyle w:val="af1"/>
      <w:tabs>
        <w:tab w:val="clear" w:pos="431"/>
        <w:tab w:val="right" w:pos="8450"/>
      </w:tabs>
      <w:rPr>
        <w:sz w:val="20"/>
        <w:lang w:val="en-US" w:eastAsia="zh-CN"/>
      </w:rPr>
    </w:pPr>
    <w:r>
      <w:rPr>
        <w:rFonts w:ascii="C39T30Lfz" w:hAnsi="C39T30Lfz"/>
        <w:sz w:val="56"/>
      </w:rPr>
      <w:t>*2009890*</w:t>
    </w:r>
    <w:r>
      <w:rPr>
        <w:b/>
        <w:noProof/>
        <w:snapToGrid/>
        <w:sz w:val="21"/>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561975" cy="561975"/>
          <wp:effectExtent l="0" t="0" r="9525" b="9525"/>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napToGrid/>
        <w:sz w:val="21"/>
        <w:lang w:val="en-US" w:eastAsia="zh-CN"/>
      </w:rPr>
      <w:drawing>
        <wp:inline distT="0" distB="0" distL="0" distR="0" wp14:anchorId="5DD3A2E0" wp14:editId="1B1C424B">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7DEC" w:rsidRPr="000157B1" w:rsidRDefault="00B07DEC" w:rsidP="00943B69">
      <w:pPr>
        <w:pStyle w:val="af1"/>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B07DEC" w:rsidRPr="000157B1" w:rsidRDefault="00B07DEC" w:rsidP="00943B69">
      <w:pPr>
        <w:pStyle w:val="af1"/>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B07DEC" w:rsidRDefault="00B07DEC"/>
  </w:footnote>
  <w:footnote w:id="2">
    <w:p w:rsidR="00B07DEC" w:rsidRPr="00B723D0" w:rsidRDefault="00B07DEC" w:rsidP="00164236">
      <w:pPr>
        <w:pStyle w:val="ad"/>
      </w:pPr>
      <w:r>
        <w:rPr>
          <w:rFonts w:hint="eastAsia"/>
        </w:rPr>
        <w:tab/>
      </w:r>
      <w:r w:rsidRPr="00164236">
        <w:rPr>
          <w:rStyle w:val="a9"/>
          <w:rFonts w:eastAsia="宋体"/>
          <w:vertAlign w:val="baseline"/>
        </w:rPr>
        <w:t>*</w:t>
      </w:r>
      <w:r>
        <w:rPr>
          <w:rFonts w:hint="eastAsia"/>
        </w:rPr>
        <w:tab/>
      </w:r>
      <w:r w:rsidRPr="00A003A4">
        <w:rPr>
          <w:rFonts w:hint="eastAsia"/>
        </w:rPr>
        <w:t>本文件印发前未经正式编辑。</w:t>
      </w:r>
    </w:p>
  </w:footnote>
  <w:footnote w:id="3">
    <w:p w:rsidR="00B07DEC" w:rsidRPr="0052792C" w:rsidRDefault="00B07DEC" w:rsidP="002D7AAE">
      <w:pPr>
        <w:pStyle w:val="a7"/>
        <w:rPr>
          <w:rFonts w:ascii="宋体" w:hAnsi="宋体" w:cs="宋体"/>
          <w:color w:val="333333"/>
          <w:sz w:val="21"/>
          <w:szCs w:val="21"/>
          <w:shd w:val="clear" w:color="auto" w:fill="FFFFFF"/>
        </w:rPr>
      </w:pPr>
      <w:r w:rsidRPr="00730E31">
        <w:tab/>
      </w:r>
      <w:r w:rsidRPr="007D4499">
        <w:rPr>
          <w:rStyle w:val="a9"/>
          <w:rFonts w:eastAsia="宋体"/>
        </w:rPr>
        <w:footnoteRef/>
      </w:r>
      <w:r>
        <w:tab/>
      </w:r>
      <w:r>
        <w:rPr>
          <w:rFonts w:hint="eastAsia"/>
        </w:rPr>
        <w:t>《</w:t>
      </w:r>
      <w:r w:rsidRPr="004C5802">
        <w:rPr>
          <w:color w:val="333333"/>
          <w:shd w:val="clear" w:color="auto" w:fill="FFFFFF"/>
        </w:rPr>
        <w:t>公民</w:t>
      </w:r>
      <w:r>
        <w:rPr>
          <w:rFonts w:hint="eastAsia"/>
          <w:color w:val="333333"/>
          <w:shd w:val="clear" w:color="auto" w:fill="FFFFFF"/>
        </w:rPr>
        <w:t>及</w:t>
      </w:r>
      <w:r w:rsidRPr="004C5802">
        <w:rPr>
          <w:color w:val="333333"/>
          <w:shd w:val="clear" w:color="auto" w:fill="FFFFFF"/>
        </w:rPr>
        <w:t>政治权利国际公约</w:t>
      </w:r>
      <w:r>
        <w:rPr>
          <w:rFonts w:hint="eastAsia"/>
          <w:color w:val="333333"/>
          <w:shd w:val="clear" w:color="auto" w:fill="FFFFFF"/>
        </w:rPr>
        <w:t>》</w:t>
      </w:r>
      <w:r w:rsidRPr="004C5802">
        <w:rPr>
          <w:color w:val="333333"/>
          <w:shd w:val="clear" w:color="auto" w:fill="FFFFFF"/>
        </w:rPr>
        <w:t>、</w:t>
      </w:r>
      <w:r>
        <w:rPr>
          <w:rFonts w:hint="eastAsia"/>
        </w:rPr>
        <w:t>《</w:t>
      </w:r>
      <w:r w:rsidRPr="004C5802">
        <w:rPr>
          <w:color w:val="333333"/>
          <w:shd w:val="clear" w:color="auto" w:fill="FFFFFF"/>
        </w:rPr>
        <w:t>经济社会文化权利国际公约</w:t>
      </w:r>
      <w:r>
        <w:rPr>
          <w:rFonts w:hint="eastAsia"/>
          <w:color w:val="333333"/>
          <w:shd w:val="clear" w:color="auto" w:fill="FFFFFF"/>
        </w:rPr>
        <w:t>》</w:t>
      </w:r>
      <w:r w:rsidRPr="004C5802">
        <w:rPr>
          <w:color w:val="333333"/>
          <w:shd w:val="clear" w:color="auto" w:fill="FFFFFF"/>
        </w:rPr>
        <w:t>、</w:t>
      </w:r>
      <w:r>
        <w:rPr>
          <w:rFonts w:hint="eastAsia"/>
        </w:rPr>
        <w:t>《</w:t>
      </w:r>
      <w:r w:rsidRPr="004C5802">
        <w:rPr>
          <w:color w:val="333333"/>
          <w:shd w:val="clear" w:color="auto" w:fill="FFFFFF"/>
        </w:rPr>
        <w:t>消除一切形式种族歧视国际公约</w:t>
      </w:r>
      <w:r>
        <w:rPr>
          <w:rFonts w:hint="eastAsia"/>
          <w:color w:val="333333"/>
          <w:shd w:val="clear" w:color="auto" w:fill="FFFFFF"/>
        </w:rPr>
        <w:t>》</w:t>
      </w:r>
      <w:r w:rsidRPr="004C5802">
        <w:rPr>
          <w:color w:val="333333"/>
          <w:shd w:val="clear" w:color="auto" w:fill="FFFFFF"/>
        </w:rPr>
        <w:t>、</w:t>
      </w:r>
      <w:r>
        <w:rPr>
          <w:rFonts w:hint="eastAsia"/>
        </w:rPr>
        <w:t>《</w:t>
      </w:r>
      <w:r w:rsidRPr="004C5802">
        <w:rPr>
          <w:color w:val="333333"/>
          <w:shd w:val="clear" w:color="auto" w:fill="FFFFFF"/>
        </w:rPr>
        <w:t>消除对妇女一切形式歧视国际公约</w:t>
      </w:r>
      <w:r>
        <w:rPr>
          <w:rFonts w:hint="eastAsia"/>
          <w:color w:val="333333"/>
          <w:shd w:val="clear" w:color="auto" w:fill="FFFFFF"/>
        </w:rPr>
        <w:t>》</w:t>
      </w:r>
      <w:r w:rsidRPr="004C5802">
        <w:rPr>
          <w:color w:val="333333"/>
          <w:shd w:val="clear" w:color="auto" w:fill="FFFFFF"/>
        </w:rPr>
        <w:t>、</w:t>
      </w:r>
      <w:r>
        <w:rPr>
          <w:rFonts w:hint="eastAsia"/>
        </w:rPr>
        <w:t>《</w:t>
      </w:r>
      <w:r w:rsidRPr="004C5802">
        <w:rPr>
          <w:color w:val="333333"/>
          <w:shd w:val="clear" w:color="auto" w:fill="FFFFFF"/>
        </w:rPr>
        <w:t>儿童权利公约</w:t>
      </w:r>
      <w:r>
        <w:rPr>
          <w:rFonts w:hint="eastAsia"/>
          <w:color w:val="333333"/>
          <w:shd w:val="clear" w:color="auto" w:fill="FFFFFF"/>
        </w:rPr>
        <w:t>》</w:t>
      </w:r>
      <w:r w:rsidRPr="004C5802">
        <w:rPr>
          <w:color w:val="333333"/>
          <w:shd w:val="clear" w:color="auto" w:fill="FFFFFF"/>
        </w:rPr>
        <w:t>、</w:t>
      </w:r>
      <w:r>
        <w:rPr>
          <w:rFonts w:hint="eastAsia"/>
        </w:rPr>
        <w:t>《</w:t>
      </w:r>
      <w:r w:rsidRPr="004C5802">
        <w:rPr>
          <w:color w:val="333333"/>
          <w:shd w:val="clear" w:color="auto" w:fill="FFFFFF"/>
        </w:rPr>
        <w:t>禁止酷刑和其他残忍、不人道或有辱人格的待遇或处罚公约</w:t>
      </w:r>
      <w:r>
        <w:rPr>
          <w:rFonts w:hint="eastAsia"/>
          <w:color w:val="333333"/>
          <w:shd w:val="clear" w:color="auto" w:fill="FFFFFF"/>
        </w:rPr>
        <w:t>》</w:t>
      </w:r>
      <w:r w:rsidRPr="004C5802">
        <w:rPr>
          <w:color w:val="333333"/>
          <w:shd w:val="clear" w:color="auto" w:fill="FFFFFF"/>
        </w:rPr>
        <w:t>、</w:t>
      </w:r>
      <w:r>
        <w:rPr>
          <w:rFonts w:hint="eastAsia"/>
        </w:rPr>
        <w:t>《</w:t>
      </w:r>
      <w:r w:rsidRPr="004C5802">
        <w:rPr>
          <w:color w:val="333333"/>
          <w:shd w:val="clear" w:color="auto" w:fill="FFFFFF"/>
        </w:rPr>
        <w:t>残疾人权利公约</w:t>
      </w:r>
      <w:r>
        <w:rPr>
          <w:rFonts w:hint="eastAsia"/>
          <w:color w:val="333333"/>
          <w:shd w:val="clear" w:color="auto" w:fill="FFFFFF"/>
        </w:rPr>
        <w:t>》</w:t>
      </w:r>
      <w:r w:rsidRPr="004C5802">
        <w:rPr>
          <w:color w:val="333333"/>
          <w:shd w:val="clear" w:color="auto" w:fill="FFFFFF"/>
        </w:rPr>
        <w:t>和</w:t>
      </w:r>
      <w:r>
        <w:rPr>
          <w:rFonts w:hint="eastAsia"/>
        </w:rPr>
        <w:t>《</w:t>
      </w:r>
      <w:r w:rsidRPr="004C5802">
        <w:rPr>
          <w:color w:val="333333"/>
          <w:shd w:val="clear" w:color="auto" w:fill="FFFFFF"/>
        </w:rPr>
        <w:t>保护所有人免遭强迫失踪国际公约</w:t>
      </w:r>
      <w:r>
        <w:rPr>
          <w:rFonts w:hint="eastAsia"/>
          <w:color w:val="333333"/>
          <w:shd w:val="clear" w:color="auto" w:fill="FFFFFF"/>
        </w:rPr>
        <w:t>》</w:t>
      </w:r>
      <w:r>
        <w:rPr>
          <w:rFonts w:ascii="宋体" w:hAnsi="宋体" w:cs="宋体" w:hint="eastAsia"/>
          <w:color w:val="333333"/>
          <w:sz w:val="21"/>
          <w:szCs w:val="21"/>
          <w:shd w:val="clear" w:color="auto" w:fill="FFFFFF"/>
        </w:rPr>
        <w:t>。</w:t>
      </w:r>
    </w:p>
  </w:footnote>
  <w:footnote w:id="4">
    <w:p w:rsidR="00B07DEC" w:rsidRPr="00730E31" w:rsidRDefault="00B07DEC" w:rsidP="002D7AAE">
      <w:pPr>
        <w:pStyle w:val="a7"/>
      </w:pPr>
      <w:r w:rsidRPr="00730E31">
        <w:tab/>
      </w:r>
      <w:r w:rsidRPr="007D4499">
        <w:rPr>
          <w:rStyle w:val="a9"/>
          <w:rFonts w:eastAsia="宋体"/>
        </w:rPr>
        <w:footnoteRef/>
      </w:r>
      <w:r>
        <w:tab/>
      </w:r>
      <w:r w:rsidRPr="0052792C">
        <w:rPr>
          <w:rFonts w:hint="eastAsia"/>
          <w:color w:val="333333"/>
          <w:shd w:val="clear" w:color="auto" w:fill="FFFFFF"/>
        </w:rPr>
        <w:t>《</w:t>
      </w:r>
      <w:r w:rsidRPr="0052792C">
        <w:rPr>
          <w:color w:val="333333"/>
          <w:shd w:val="clear" w:color="auto" w:fill="FFFFFF"/>
        </w:rPr>
        <w:t>宪法</w:t>
      </w:r>
      <w:r w:rsidRPr="0052792C">
        <w:rPr>
          <w:rFonts w:hint="eastAsia"/>
          <w:color w:val="333333"/>
          <w:shd w:val="clear" w:color="auto" w:fill="FFFFFF"/>
        </w:rPr>
        <w:t>》</w:t>
      </w:r>
      <w:r w:rsidRPr="0052792C">
        <w:rPr>
          <w:color w:val="333333"/>
          <w:shd w:val="clear" w:color="auto" w:fill="FFFFFF"/>
        </w:rPr>
        <w:t>第</w:t>
      </w:r>
      <w:r w:rsidRPr="0052792C">
        <w:rPr>
          <w:color w:val="333333"/>
          <w:shd w:val="clear" w:color="auto" w:fill="FFFFFF"/>
        </w:rPr>
        <w:t>152</w:t>
      </w:r>
      <w:r w:rsidRPr="0052792C">
        <w:rPr>
          <w:color w:val="333333"/>
          <w:shd w:val="clear" w:color="auto" w:fill="FFFFFF"/>
        </w:rPr>
        <w:t>条第</w:t>
      </w:r>
      <w:r w:rsidRPr="0052792C">
        <w:rPr>
          <w:color w:val="333333"/>
          <w:shd w:val="clear" w:color="auto" w:fill="FFFFFF"/>
        </w:rPr>
        <w:t>1</w:t>
      </w:r>
      <w:r w:rsidRPr="0052792C">
        <w:rPr>
          <w:color w:val="333333"/>
          <w:shd w:val="clear" w:color="auto" w:fill="FFFFFF"/>
        </w:rPr>
        <w:t>款。</w:t>
      </w:r>
    </w:p>
  </w:footnote>
  <w:footnote w:id="5">
    <w:p w:rsidR="00B07DEC" w:rsidRPr="00730E31" w:rsidRDefault="00B07DEC" w:rsidP="002D7AAE">
      <w:pPr>
        <w:pStyle w:val="a7"/>
      </w:pPr>
      <w:r w:rsidRPr="00730E31">
        <w:tab/>
      </w:r>
      <w:r w:rsidRPr="007D4499">
        <w:rPr>
          <w:rStyle w:val="a9"/>
          <w:rFonts w:eastAsia="宋体"/>
        </w:rPr>
        <w:footnoteRef/>
      </w:r>
      <w:r>
        <w:tab/>
      </w:r>
      <w:r w:rsidRPr="0052792C">
        <w:rPr>
          <w:rFonts w:hint="eastAsia"/>
          <w:color w:val="333333"/>
          <w:shd w:val="clear" w:color="auto" w:fill="FFFFFF"/>
        </w:rPr>
        <w:t>《</w:t>
      </w:r>
      <w:r w:rsidRPr="0052792C">
        <w:rPr>
          <w:color w:val="333333"/>
          <w:shd w:val="clear" w:color="auto" w:fill="FFFFFF"/>
        </w:rPr>
        <w:t>宪法</w:t>
      </w:r>
      <w:r w:rsidRPr="0052792C">
        <w:rPr>
          <w:rFonts w:hint="eastAsia"/>
          <w:color w:val="333333"/>
          <w:shd w:val="clear" w:color="auto" w:fill="FFFFFF"/>
        </w:rPr>
        <w:t>》</w:t>
      </w:r>
      <w:r w:rsidRPr="0052792C">
        <w:rPr>
          <w:color w:val="333333"/>
          <w:shd w:val="clear" w:color="auto" w:fill="FFFFFF"/>
        </w:rPr>
        <w:t>第</w:t>
      </w:r>
      <w:r>
        <w:rPr>
          <w:color w:val="333333"/>
          <w:shd w:val="clear" w:color="auto" w:fill="FFFFFF"/>
        </w:rPr>
        <w:t>3</w:t>
      </w:r>
      <w:r w:rsidRPr="0052792C">
        <w:rPr>
          <w:color w:val="333333"/>
          <w:shd w:val="clear" w:color="auto" w:fill="FFFFFF"/>
        </w:rPr>
        <w:t>条第</w:t>
      </w:r>
      <w:r w:rsidRPr="0052792C">
        <w:rPr>
          <w:color w:val="333333"/>
          <w:shd w:val="clear" w:color="auto" w:fill="FFFFFF"/>
        </w:rPr>
        <w:t>1</w:t>
      </w:r>
      <w:r w:rsidRPr="0052792C">
        <w:rPr>
          <w:color w:val="333333"/>
          <w:shd w:val="clear" w:color="auto" w:fill="FFFFFF"/>
        </w:rPr>
        <w:t>款。</w:t>
      </w:r>
    </w:p>
  </w:footnote>
  <w:footnote w:id="6">
    <w:p w:rsidR="00B07DEC" w:rsidRPr="00730E31" w:rsidRDefault="00B07DEC" w:rsidP="002D7AAE">
      <w:pPr>
        <w:pStyle w:val="a7"/>
      </w:pPr>
      <w:r w:rsidRPr="00730E31">
        <w:tab/>
      </w:r>
      <w:r w:rsidRPr="007D4499">
        <w:rPr>
          <w:rStyle w:val="a9"/>
          <w:rFonts w:eastAsia="宋体"/>
        </w:rPr>
        <w:footnoteRef/>
      </w:r>
      <w:r>
        <w:tab/>
      </w:r>
      <w:r w:rsidRPr="00D130D9">
        <w:rPr>
          <w:color w:val="333333"/>
          <w:shd w:val="clear" w:color="auto" w:fill="FFFFFF"/>
        </w:rPr>
        <w:t>关于</w:t>
      </w:r>
      <w:r w:rsidRPr="00D130D9">
        <w:rPr>
          <w:rFonts w:hint="eastAsia"/>
          <w:color w:val="333333"/>
          <w:shd w:val="clear" w:color="auto" w:fill="FFFFFF"/>
        </w:rPr>
        <w:t>高</w:t>
      </w:r>
      <w:r w:rsidRPr="00D130D9">
        <w:rPr>
          <w:color w:val="333333"/>
          <w:shd w:val="clear" w:color="auto" w:fill="FFFFFF"/>
        </w:rPr>
        <w:t>领土单位自治</w:t>
      </w:r>
      <w:r w:rsidRPr="00D130D9">
        <w:rPr>
          <w:rFonts w:hint="eastAsia"/>
          <w:color w:val="333333"/>
          <w:shd w:val="clear" w:color="auto" w:fill="FFFFFF"/>
        </w:rPr>
        <w:t>的</w:t>
      </w:r>
      <w:r w:rsidRPr="00D130D9">
        <w:rPr>
          <w:color w:val="333333"/>
          <w:shd w:val="clear" w:color="auto" w:fill="FFFFFF"/>
        </w:rPr>
        <w:t>第</w:t>
      </w:r>
      <w:r w:rsidRPr="00D130D9">
        <w:rPr>
          <w:color w:val="333333"/>
          <w:shd w:val="clear" w:color="auto" w:fill="FFFFFF"/>
        </w:rPr>
        <w:t>302/2001</w:t>
      </w:r>
      <w:r w:rsidRPr="00D130D9">
        <w:rPr>
          <w:color w:val="333333"/>
          <w:shd w:val="clear" w:color="auto" w:fill="FFFFFF"/>
        </w:rPr>
        <w:t>号法</w:t>
      </w:r>
      <w:r w:rsidRPr="00D130D9">
        <w:rPr>
          <w:rFonts w:hint="eastAsia"/>
          <w:color w:val="333333"/>
          <w:shd w:val="clear" w:color="auto" w:fill="FFFFFF"/>
        </w:rPr>
        <w:t>修订版</w:t>
      </w:r>
      <w:r>
        <w:rPr>
          <w:rFonts w:hint="eastAsia"/>
          <w:color w:val="333333"/>
          <w:shd w:val="clear" w:color="auto" w:fill="FFFFFF"/>
        </w:rPr>
        <w:t>。</w:t>
      </w:r>
    </w:p>
  </w:footnote>
  <w:footnote w:id="7">
    <w:p w:rsidR="00B07DEC" w:rsidRPr="00D24494" w:rsidRDefault="00B07DEC" w:rsidP="002D7AAE">
      <w:pPr>
        <w:pStyle w:val="a7"/>
        <w:rPr>
          <w:rFonts w:ascii="宋体" w:hAnsi="宋体" w:cs="宋体"/>
          <w:color w:val="333333"/>
          <w:shd w:val="clear" w:color="auto" w:fill="FFFFFF"/>
        </w:rPr>
      </w:pPr>
      <w:r w:rsidRPr="00730E31">
        <w:tab/>
      </w:r>
      <w:r w:rsidRPr="007D4499">
        <w:rPr>
          <w:rStyle w:val="a9"/>
          <w:rFonts w:eastAsia="宋体"/>
        </w:rPr>
        <w:footnoteRef/>
      </w:r>
      <w:r>
        <w:tab/>
      </w:r>
      <w:r w:rsidRPr="00DF79E5">
        <w:rPr>
          <w:color w:val="333333"/>
          <w:shd w:val="clear" w:color="auto" w:fill="FFFFFF"/>
        </w:rPr>
        <w:t>资料来源：斯洛伐克共和国统计局，劳动力调查</w:t>
      </w:r>
      <w:r w:rsidRPr="00DF79E5">
        <w:rPr>
          <w:rFonts w:ascii="宋体" w:hAnsi="宋体" w:cs="宋体" w:hint="eastAsia"/>
          <w:color w:val="333333"/>
          <w:shd w:val="clear" w:color="auto" w:fill="FFFFFF"/>
        </w:rPr>
        <w:t>。</w:t>
      </w:r>
    </w:p>
  </w:footnote>
  <w:footnote w:id="8">
    <w:p w:rsidR="00B07DEC" w:rsidRPr="00D24494" w:rsidRDefault="00B07DEC" w:rsidP="002D7AAE">
      <w:pPr>
        <w:pStyle w:val="a7"/>
        <w:rPr>
          <w:color w:val="333333"/>
          <w:shd w:val="clear" w:color="auto" w:fill="FFFFFF"/>
        </w:rPr>
      </w:pPr>
      <w:r w:rsidRPr="00730E31">
        <w:tab/>
      </w:r>
      <w:r w:rsidRPr="007D4499">
        <w:rPr>
          <w:rStyle w:val="a9"/>
          <w:rFonts w:eastAsia="宋体"/>
        </w:rPr>
        <w:footnoteRef/>
      </w:r>
      <w:r>
        <w:tab/>
      </w:r>
      <w:r w:rsidRPr="00DF79E5">
        <w:rPr>
          <w:color w:val="333333"/>
          <w:shd w:val="clear" w:color="auto" w:fill="FFFFFF"/>
        </w:rPr>
        <w:t>资料来源：斯洛伐克共和国统计局，劳动力调查</w:t>
      </w:r>
      <w:r w:rsidRPr="00DF79E5">
        <w:rPr>
          <w:rFonts w:hint="eastAsia"/>
          <w:color w:val="333333"/>
          <w:shd w:val="clear" w:color="auto" w:fill="FFFFFF"/>
        </w:rPr>
        <w:t>。</w:t>
      </w:r>
    </w:p>
  </w:footnote>
  <w:footnote w:id="9">
    <w:p w:rsidR="00B07DEC" w:rsidRPr="00097231" w:rsidRDefault="00B07DEC" w:rsidP="002D7AAE">
      <w:pPr>
        <w:pStyle w:val="a7"/>
        <w:rPr>
          <w:color w:val="333333"/>
          <w:shd w:val="clear" w:color="auto" w:fill="FFFFFF"/>
        </w:rPr>
      </w:pPr>
      <w:r w:rsidRPr="00730E31">
        <w:tab/>
      </w:r>
      <w:r w:rsidRPr="007D4499">
        <w:rPr>
          <w:rStyle w:val="a9"/>
          <w:rFonts w:eastAsia="宋体"/>
        </w:rPr>
        <w:footnoteRef/>
      </w:r>
      <w:r>
        <w:tab/>
      </w:r>
      <w:r w:rsidRPr="009A6DA2">
        <w:rPr>
          <w:color w:val="333333"/>
          <w:shd w:val="clear" w:color="auto" w:fill="FFFFFF"/>
        </w:rPr>
        <w:t>关于物质需</w:t>
      </w:r>
      <w:r>
        <w:rPr>
          <w:rFonts w:hint="eastAsia"/>
          <w:color w:val="333333"/>
          <w:shd w:val="clear" w:color="auto" w:fill="FFFFFF"/>
        </w:rPr>
        <w:t>求</w:t>
      </w:r>
      <w:r w:rsidRPr="009A6DA2">
        <w:rPr>
          <w:color w:val="333333"/>
          <w:shd w:val="clear" w:color="auto" w:fill="FFFFFF"/>
        </w:rPr>
        <w:t>援</w:t>
      </w:r>
      <w:r w:rsidRPr="009A6DA2">
        <w:rPr>
          <w:rFonts w:hint="eastAsia"/>
          <w:color w:val="333333"/>
          <w:shd w:val="clear" w:color="auto" w:fill="FFFFFF"/>
        </w:rPr>
        <w:t>助的</w:t>
      </w:r>
      <w:r w:rsidRPr="009A6DA2">
        <w:rPr>
          <w:color w:val="333333"/>
          <w:shd w:val="clear" w:color="auto" w:fill="FFFFFF"/>
        </w:rPr>
        <w:t>第</w:t>
      </w:r>
      <w:r w:rsidRPr="009A6DA2">
        <w:rPr>
          <w:color w:val="333333"/>
          <w:shd w:val="clear" w:color="auto" w:fill="FFFFFF"/>
        </w:rPr>
        <w:t>417/2013</w:t>
      </w:r>
      <w:r w:rsidRPr="009A6DA2">
        <w:rPr>
          <w:color w:val="333333"/>
          <w:shd w:val="clear" w:color="auto" w:fill="FFFFFF"/>
        </w:rPr>
        <w:t>号法</w:t>
      </w:r>
      <w:r>
        <w:rPr>
          <w:rFonts w:hint="eastAsia"/>
          <w:color w:val="333333"/>
          <w:shd w:val="clear" w:color="auto" w:fill="FFFFFF"/>
        </w:rPr>
        <w:t>修订版。</w:t>
      </w:r>
    </w:p>
  </w:footnote>
  <w:footnote w:id="10">
    <w:p w:rsidR="00B07DEC" w:rsidRPr="002C1976" w:rsidRDefault="00B07DEC" w:rsidP="002D7AAE">
      <w:pPr>
        <w:pStyle w:val="a7"/>
        <w:rPr>
          <w:color w:val="333333"/>
          <w:shd w:val="clear" w:color="auto" w:fill="FFFFFF"/>
        </w:rPr>
      </w:pPr>
      <w:r w:rsidRPr="00730E31">
        <w:tab/>
      </w:r>
      <w:r w:rsidRPr="007D4499">
        <w:rPr>
          <w:rStyle w:val="a9"/>
          <w:rFonts w:eastAsia="宋体"/>
        </w:rPr>
        <w:footnoteRef/>
      </w:r>
      <w:r>
        <w:tab/>
      </w:r>
      <w:r w:rsidRPr="00362ED5">
        <w:rPr>
          <w:color w:val="333333"/>
          <w:shd w:val="clear" w:color="auto" w:fill="FFFFFF"/>
        </w:rPr>
        <w:t>关于最低生活保障</w:t>
      </w:r>
      <w:r w:rsidRPr="00362ED5">
        <w:rPr>
          <w:rFonts w:hint="eastAsia"/>
          <w:color w:val="333333"/>
          <w:shd w:val="clear" w:color="auto" w:fill="FFFFFF"/>
        </w:rPr>
        <w:t>的</w:t>
      </w:r>
      <w:r w:rsidRPr="00362ED5">
        <w:rPr>
          <w:color w:val="333333"/>
          <w:shd w:val="clear" w:color="auto" w:fill="FFFFFF"/>
        </w:rPr>
        <w:t>第</w:t>
      </w:r>
      <w:r w:rsidRPr="00362ED5">
        <w:rPr>
          <w:color w:val="333333"/>
          <w:shd w:val="clear" w:color="auto" w:fill="FFFFFF"/>
        </w:rPr>
        <w:t>601/2003</w:t>
      </w:r>
      <w:r w:rsidRPr="00362ED5">
        <w:rPr>
          <w:color w:val="333333"/>
          <w:shd w:val="clear" w:color="auto" w:fill="FFFFFF"/>
        </w:rPr>
        <w:t>号法</w:t>
      </w:r>
      <w:r>
        <w:rPr>
          <w:rFonts w:hint="eastAsia"/>
          <w:color w:val="333333"/>
          <w:shd w:val="clear" w:color="auto" w:fill="FFFFFF"/>
        </w:rPr>
        <w:t>修订版</w:t>
      </w:r>
      <w:r w:rsidRPr="00362ED5">
        <w:rPr>
          <w:rFonts w:hint="eastAsia"/>
          <w:color w:val="333333"/>
          <w:shd w:val="clear" w:color="auto" w:fill="FFFFFF"/>
        </w:rPr>
        <w:t>。</w:t>
      </w:r>
    </w:p>
  </w:footnote>
  <w:footnote w:id="11">
    <w:p w:rsidR="00B07DEC" w:rsidRPr="00540189" w:rsidRDefault="00B07DEC" w:rsidP="002D7AAE">
      <w:pPr>
        <w:pStyle w:val="a7"/>
      </w:pPr>
      <w:r w:rsidRPr="00730E31">
        <w:tab/>
      </w:r>
      <w:r w:rsidRPr="007D4499">
        <w:rPr>
          <w:rStyle w:val="a9"/>
          <w:rFonts w:eastAsia="宋体"/>
        </w:rPr>
        <w:footnoteRef/>
      </w:r>
      <w:r w:rsidRPr="00540189">
        <w:tab/>
      </w:r>
      <w:r w:rsidRPr="00786888">
        <w:rPr>
          <w:rFonts w:hint="eastAsia"/>
        </w:rPr>
        <w:t>《</w:t>
      </w:r>
      <w:r w:rsidRPr="00786888">
        <w:rPr>
          <w:color w:val="333333"/>
          <w:shd w:val="clear" w:color="auto" w:fill="FFFFFF"/>
        </w:rPr>
        <w:t>教育法</w:t>
      </w:r>
      <w:r w:rsidRPr="00786888">
        <w:rPr>
          <w:rFonts w:hint="eastAsia"/>
          <w:color w:val="333333"/>
          <w:shd w:val="clear" w:color="auto" w:fill="FFFFFF"/>
        </w:rPr>
        <w:t>》</w:t>
      </w:r>
      <w:r w:rsidRPr="00786888">
        <w:rPr>
          <w:color w:val="333333"/>
          <w:shd w:val="clear" w:color="auto" w:fill="FFFFFF"/>
        </w:rPr>
        <w:t>第</w:t>
      </w:r>
      <w:r w:rsidRPr="00786888">
        <w:rPr>
          <w:color w:val="333333"/>
          <w:shd w:val="clear" w:color="auto" w:fill="FFFFFF"/>
        </w:rPr>
        <w:t>19</w:t>
      </w:r>
      <w:r w:rsidRPr="00786888">
        <w:rPr>
          <w:color w:val="333333"/>
          <w:shd w:val="clear" w:color="auto" w:fill="FFFFFF"/>
        </w:rPr>
        <w:t>条</w:t>
      </w:r>
      <w:r w:rsidRPr="00786888">
        <w:rPr>
          <w:rFonts w:ascii="宋体" w:hAnsi="宋体" w:cs="宋体" w:hint="eastAsia"/>
          <w:color w:val="333333"/>
          <w:shd w:val="clear" w:color="auto" w:fill="FFFFFF"/>
        </w:rPr>
        <w:t>。</w:t>
      </w:r>
    </w:p>
  </w:footnote>
  <w:footnote w:id="12">
    <w:p w:rsidR="00B07DEC" w:rsidRPr="00730E31" w:rsidRDefault="00B07DEC" w:rsidP="002D7AAE">
      <w:pPr>
        <w:pStyle w:val="a7"/>
      </w:pPr>
      <w:r w:rsidRPr="00540189">
        <w:tab/>
      </w:r>
      <w:r w:rsidRPr="007D4499">
        <w:rPr>
          <w:rStyle w:val="a9"/>
          <w:rFonts w:eastAsia="宋体"/>
        </w:rPr>
        <w:footnoteRef/>
      </w:r>
      <w:r w:rsidRPr="00730E31">
        <w:tab/>
      </w:r>
      <w:r w:rsidRPr="00086C84">
        <w:rPr>
          <w:color w:val="333333"/>
          <w:shd w:val="clear" w:color="auto" w:fill="FFFFFF"/>
        </w:rPr>
        <w:t>教育和培训原则</w:t>
      </w:r>
      <w:r w:rsidRPr="00086C84">
        <w:rPr>
          <w:color w:val="333333"/>
          <w:shd w:val="clear" w:color="auto" w:fill="FFFFFF"/>
        </w:rPr>
        <w:t>(</w:t>
      </w:r>
      <w:r w:rsidRPr="00086C84">
        <w:rPr>
          <w:rFonts w:hint="eastAsia"/>
          <w:color w:val="333333"/>
          <w:shd w:val="clear" w:color="auto" w:fill="FFFFFF"/>
        </w:rPr>
        <w:t>《</w:t>
      </w:r>
      <w:r w:rsidRPr="00086C84">
        <w:rPr>
          <w:color w:val="333333"/>
          <w:shd w:val="clear" w:color="auto" w:fill="FFFFFF"/>
        </w:rPr>
        <w:t>教育法</w:t>
      </w:r>
      <w:r w:rsidRPr="00086C84">
        <w:rPr>
          <w:rFonts w:hint="eastAsia"/>
          <w:color w:val="333333"/>
          <w:shd w:val="clear" w:color="auto" w:fill="FFFFFF"/>
        </w:rPr>
        <w:t>》</w:t>
      </w:r>
      <w:r w:rsidRPr="00086C84">
        <w:rPr>
          <w:color w:val="333333"/>
          <w:shd w:val="clear" w:color="auto" w:fill="FFFFFF"/>
        </w:rPr>
        <w:t>第</w:t>
      </w:r>
      <w:r w:rsidRPr="00086C84">
        <w:rPr>
          <w:color w:val="333333"/>
          <w:shd w:val="clear" w:color="auto" w:fill="FFFFFF"/>
        </w:rPr>
        <w:t>3</w:t>
      </w:r>
      <w:r w:rsidRPr="00086C84">
        <w:rPr>
          <w:rFonts w:hint="eastAsia"/>
          <w:color w:val="333333"/>
          <w:shd w:val="clear" w:color="auto" w:fill="FFFFFF"/>
        </w:rPr>
        <w:t>条</w:t>
      </w:r>
      <w:r w:rsidRPr="00086C84">
        <w:rPr>
          <w:color w:val="333333"/>
          <w:shd w:val="clear" w:color="auto" w:fill="FFFFFF"/>
        </w:rPr>
        <w:t>)</w:t>
      </w:r>
      <w:r w:rsidRPr="00086C84">
        <w:rPr>
          <w:rFonts w:ascii="宋体" w:hAnsi="宋体" w:cs="宋体" w:hint="eastAsia"/>
          <w:color w:val="333333"/>
          <w:shd w:val="clear" w:color="auto" w:fill="FFFFFF"/>
        </w:rPr>
        <w:t>。</w:t>
      </w:r>
    </w:p>
  </w:footnote>
  <w:footnote w:id="13">
    <w:p w:rsidR="00B07DEC" w:rsidRPr="003A23CF" w:rsidRDefault="00B07DEC" w:rsidP="002D7AAE">
      <w:pPr>
        <w:pStyle w:val="a7"/>
        <w:rPr>
          <w:rFonts w:ascii="宋体" w:hAnsi="宋体" w:cs="宋体"/>
          <w:color w:val="333333"/>
          <w:sz w:val="21"/>
          <w:szCs w:val="21"/>
          <w:shd w:val="clear" w:color="auto" w:fill="FFFFFF"/>
        </w:rPr>
      </w:pPr>
      <w:r w:rsidRPr="00730E31">
        <w:rPr>
          <w:color w:val="000000" w:themeColor="text1"/>
        </w:rPr>
        <w:tab/>
      </w:r>
      <w:r w:rsidRPr="007D4499">
        <w:rPr>
          <w:rStyle w:val="a9"/>
          <w:rFonts w:eastAsia="宋体"/>
        </w:rPr>
        <w:footnoteRef/>
      </w:r>
      <w:r w:rsidRPr="00730E31">
        <w:rPr>
          <w:color w:val="000000" w:themeColor="text1"/>
        </w:rPr>
        <w:tab/>
      </w:r>
      <w:r>
        <w:rPr>
          <w:rFonts w:hint="eastAsia"/>
          <w:color w:val="000000" w:themeColor="text1"/>
        </w:rPr>
        <w:t>《</w:t>
      </w:r>
      <w:r w:rsidRPr="00FD6FE3">
        <w:rPr>
          <w:color w:val="333333"/>
          <w:shd w:val="clear" w:color="auto" w:fill="FFFFFF"/>
        </w:rPr>
        <w:t>教育法</w:t>
      </w:r>
      <w:r>
        <w:rPr>
          <w:rFonts w:hint="eastAsia"/>
          <w:color w:val="333333"/>
          <w:shd w:val="clear" w:color="auto" w:fill="FFFFFF"/>
        </w:rPr>
        <w:t>》</w:t>
      </w:r>
      <w:r w:rsidRPr="00FD6FE3">
        <w:rPr>
          <w:color w:val="333333"/>
          <w:shd w:val="clear" w:color="auto" w:fill="FFFFFF"/>
        </w:rPr>
        <w:t>第</w:t>
      </w:r>
      <w:r w:rsidRPr="00FD6FE3">
        <w:rPr>
          <w:color w:val="333333"/>
          <w:shd w:val="clear" w:color="auto" w:fill="FFFFFF"/>
        </w:rPr>
        <w:t>12</w:t>
      </w:r>
      <w:r w:rsidRPr="00FD6FE3">
        <w:rPr>
          <w:color w:val="333333"/>
          <w:shd w:val="clear" w:color="auto" w:fill="FFFFFF"/>
        </w:rPr>
        <w:t>条规定的教育语言</w:t>
      </w:r>
      <w:r w:rsidRPr="00FD6FE3">
        <w:rPr>
          <w:rFonts w:ascii="宋体" w:hAnsi="宋体" w:cs="宋体" w:hint="eastAsia"/>
          <w:color w:val="333333"/>
          <w:shd w:val="clear" w:color="auto" w:fill="FFFFFF"/>
        </w:rPr>
        <w:t>。</w:t>
      </w:r>
    </w:p>
  </w:footnote>
  <w:footnote w:id="14">
    <w:p w:rsidR="00B07DEC" w:rsidRPr="008E5D1C" w:rsidRDefault="00B07DEC" w:rsidP="002D7AAE">
      <w:pPr>
        <w:pStyle w:val="a7"/>
        <w:rPr>
          <w:color w:val="333333"/>
          <w:shd w:val="clear" w:color="auto" w:fill="FFFFFF"/>
        </w:rPr>
      </w:pPr>
      <w:r w:rsidRPr="00FC5227">
        <w:rPr>
          <w:color w:val="333333"/>
          <w:shd w:val="clear" w:color="auto" w:fill="FFFFFF"/>
        </w:rPr>
        <w:tab/>
      </w:r>
      <w:r w:rsidRPr="003A23CF">
        <w:rPr>
          <w:rStyle w:val="a9"/>
          <w:rFonts w:eastAsia="宋体"/>
        </w:rPr>
        <w:footnoteRef/>
      </w:r>
      <w:r w:rsidRPr="001F4539">
        <w:rPr>
          <w:rStyle w:val="a9"/>
          <w:rFonts w:eastAsia="宋体"/>
          <w:color w:val="auto"/>
          <w:vertAlign w:val="baseline"/>
        </w:rPr>
        <w:tab/>
      </w:r>
      <w:r w:rsidRPr="00D75A39">
        <w:rPr>
          <w:color w:val="333333"/>
          <w:shd w:val="clear" w:color="auto" w:fill="FFFFFF"/>
        </w:rPr>
        <w:t>关于某些领域的平等待遇和</w:t>
      </w:r>
      <w:r>
        <w:rPr>
          <w:rFonts w:hint="eastAsia"/>
          <w:color w:val="333333"/>
          <w:shd w:val="clear" w:color="auto" w:fill="FFFFFF"/>
        </w:rPr>
        <w:t>防止</w:t>
      </w:r>
      <w:r w:rsidRPr="00D75A39">
        <w:rPr>
          <w:color w:val="333333"/>
          <w:shd w:val="clear" w:color="auto" w:fill="FFFFFF"/>
        </w:rPr>
        <w:t>歧</w:t>
      </w:r>
      <w:r w:rsidRPr="00D75A39">
        <w:rPr>
          <w:rFonts w:hint="eastAsia"/>
          <w:color w:val="333333"/>
          <w:shd w:val="clear" w:color="auto" w:fill="FFFFFF"/>
        </w:rPr>
        <w:t>视</w:t>
      </w:r>
      <w:r>
        <w:rPr>
          <w:rStyle w:val="normaltextrun"/>
          <w:rFonts w:ascii="宋体" w:hAnsi="宋体" w:cs="Segoe UI" w:hint="eastAsia"/>
          <w:color w:val="333333"/>
          <w:sz w:val="20"/>
        </w:rPr>
        <w:t>及某</w:t>
      </w:r>
      <w:r w:rsidRPr="008E5D1C">
        <w:rPr>
          <w:rFonts w:hint="eastAsia"/>
          <w:shd w:val="clear" w:color="auto" w:fill="FFFFFF"/>
        </w:rPr>
        <w:t>些</w:t>
      </w:r>
      <w:r w:rsidRPr="008E5D1C">
        <w:rPr>
          <w:rFonts w:hint="eastAsia"/>
          <w:color w:val="333333"/>
          <w:shd w:val="clear" w:color="auto" w:fill="FFFFFF"/>
        </w:rPr>
        <w:t>法律修正案</w:t>
      </w:r>
      <w:r w:rsidRPr="00D75A39">
        <w:rPr>
          <w:rFonts w:hint="eastAsia"/>
          <w:color w:val="333333"/>
          <w:shd w:val="clear" w:color="auto" w:fill="FFFFFF"/>
        </w:rPr>
        <w:t>的</w:t>
      </w:r>
      <w:r w:rsidRPr="00D75A39">
        <w:rPr>
          <w:color w:val="333333"/>
          <w:shd w:val="clear" w:color="auto" w:fill="FFFFFF"/>
        </w:rPr>
        <w:t>第</w:t>
      </w:r>
      <w:r w:rsidRPr="00D75A39">
        <w:rPr>
          <w:color w:val="333333"/>
          <w:shd w:val="clear" w:color="auto" w:fill="FFFFFF"/>
        </w:rPr>
        <w:t>365/2004</w:t>
      </w:r>
      <w:r w:rsidRPr="00D75A39">
        <w:rPr>
          <w:color w:val="333333"/>
          <w:shd w:val="clear" w:color="auto" w:fill="FFFFFF"/>
        </w:rPr>
        <w:t>号</w:t>
      </w:r>
      <w:r>
        <w:rPr>
          <w:rFonts w:hint="eastAsia"/>
          <w:color w:val="333333"/>
          <w:shd w:val="clear" w:color="auto" w:fill="FFFFFF"/>
        </w:rPr>
        <w:t>法</w:t>
      </w:r>
      <w:r w:rsidRPr="00FC5227">
        <w:rPr>
          <w:color w:val="333333"/>
          <w:shd w:val="clear" w:color="auto" w:fill="FFFFFF"/>
        </w:rPr>
        <w:t>(</w:t>
      </w:r>
      <w:r>
        <w:rPr>
          <w:rFonts w:hint="eastAsia"/>
          <w:color w:val="000000" w:themeColor="text1"/>
        </w:rPr>
        <w:t>《</w:t>
      </w:r>
      <w:r w:rsidRPr="00FC5227">
        <w:rPr>
          <w:color w:val="333333"/>
          <w:shd w:val="clear" w:color="auto" w:fill="FFFFFF"/>
        </w:rPr>
        <w:t>反歧视法</w:t>
      </w:r>
      <w:r>
        <w:rPr>
          <w:rFonts w:hint="eastAsia"/>
          <w:color w:val="333333"/>
          <w:shd w:val="clear" w:color="auto" w:fill="FFFFFF"/>
        </w:rPr>
        <w:t>》</w:t>
      </w:r>
      <w:r w:rsidRPr="00FC5227">
        <w:rPr>
          <w:color w:val="333333"/>
          <w:shd w:val="clear" w:color="auto" w:fill="FFFFFF"/>
        </w:rPr>
        <w:t>)</w:t>
      </w:r>
      <w:r w:rsidRPr="00D75A39">
        <w:rPr>
          <w:color w:val="333333"/>
          <w:shd w:val="clear" w:color="auto" w:fill="FFFFFF"/>
        </w:rPr>
        <w:t>第</w:t>
      </w:r>
      <w:r w:rsidRPr="00D75A39">
        <w:rPr>
          <w:color w:val="333333"/>
          <w:shd w:val="clear" w:color="auto" w:fill="FFFFFF"/>
        </w:rPr>
        <w:t>2</w:t>
      </w:r>
      <w:r>
        <w:rPr>
          <w:rFonts w:hint="eastAsia"/>
          <w:color w:val="333333"/>
          <w:shd w:val="clear" w:color="auto" w:fill="FFFFFF"/>
        </w:rPr>
        <w:t>条</w:t>
      </w:r>
      <w:r w:rsidRPr="00D75A39">
        <w:rPr>
          <w:color w:val="333333"/>
          <w:shd w:val="clear" w:color="auto" w:fill="FFFFFF"/>
        </w:rPr>
        <w:t>和第</w:t>
      </w:r>
      <w:r w:rsidRPr="00D75A39">
        <w:rPr>
          <w:color w:val="333333"/>
          <w:shd w:val="clear" w:color="auto" w:fill="FFFFFF"/>
        </w:rPr>
        <w:t>8</w:t>
      </w:r>
      <w:r>
        <w:rPr>
          <w:rFonts w:hint="eastAsia"/>
          <w:color w:val="333333"/>
          <w:shd w:val="clear" w:color="auto" w:fill="FFFFFF"/>
        </w:rPr>
        <w:t>条</w:t>
      </w:r>
      <w:r w:rsidRPr="00FC5227">
        <w:rPr>
          <w:rFonts w:hint="eastAsia"/>
          <w:color w:val="333333"/>
          <w:shd w:val="clear" w:color="auto" w:fill="FFFFFF"/>
        </w:rPr>
        <w:t>。</w:t>
      </w:r>
    </w:p>
  </w:footnote>
  <w:footnote w:id="15">
    <w:p w:rsidR="00B07DEC" w:rsidRPr="00730E31" w:rsidRDefault="00B07DEC" w:rsidP="002D7AAE">
      <w:pPr>
        <w:pStyle w:val="a7"/>
      </w:pPr>
      <w:r w:rsidRPr="00730E31">
        <w:tab/>
      </w:r>
      <w:r w:rsidRPr="007D4499">
        <w:rPr>
          <w:rStyle w:val="a9"/>
          <w:rFonts w:eastAsia="宋体"/>
        </w:rPr>
        <w:footnoteRef/>
      </w:r>
      <w:r w:rsidRPr="00730E31">
        <w:tab/>
      </w:r>
      <w:r w:rsidRPr="005609A9">
        <w:rPr>
          <w:rFonts w:hint="eastAsia"/>
        </w:rPr>
        <w:t>《</w:t>
      </w:r>
      <w:r w:rsidRPr="005609A9">
        <w:rPr>
          <w:color w:val="333333"/>
          <w:shd w:val="clear" w:color="auto" w:fill="FFFFFF"/>
        </w:rPr>
        <w:t>宪法</w:t>
      </w:r>
      <w:r w:rsidRPr="005609A9">
        <w:rPr>
          <w:rFonts w:hint="eastAsia"/>
          <w:color w:val="333333"/>
          <w:shd w:val="clear" w:color="auto" w:fill="FFFFFF"/>
        </w:rPr>
        <w:t>》</w:t>
      </w:r>
      <w:r w:rsidRPr="005609A9">
        <w:rPr>
          <w:color w:val="333333"/>
          <w:shd w:val="clear" w:color="auto" w:fill="FFFFFF"/>
        </w:rPr>
        <w:t>第</w:t>
      </w:r>
      <w:r w:rsidRPr="005609A9">
        <w:rPr>
          <w:color w:val="333333"/>
          <w:shd w:val="clear" w:color="auto" w:fill="FFFFFF"/>
        </w:rPr>
        <w:t>30</w:t>
      </w:r>
      <w:r w:rsidRPr="005609A9">
        <w:rPr>
          <w:color w:val="333333"/>
          <w:shd w:val="clear" w:color="auto" w:fill="FFFFFF"/>
        </w:rPr>
        <w:t>条第</w:t>
      </w:r>
      <w:r w:rsidRPr="005609A9">
        <w:rPr>
          <w:rFonts w:hint="eastAsia"/>
          <w:color w:val="333333"/>
          <w:shd w:val="clear" w:color="auto" w:fill="FFFFFF"/>
        </w:rPr>
        <w:t>1</w:t>
      </w:r>
      <w:r w:rsidRPr="005609A9">
        <w:rPr>
          <w:color w:val="333333"/>
          <w:shd w:val="clear" w:color="auto" w:fill="FFFFFF"/>
        </w:rPr>
        <w:t>款。</w:t>
      </w:r>
    </w:p>
  </w:footnote>
  <w:footnote w:id="16">
    <w:p w:rsidR="00B07DEC" w:rsidRPr="00730E31" w:rsidRDefault="00B07DEC" w:rsidP="002D7AAE">
      <w:pPr>
        <w:pStyle w:val="a7"/>
      </w:pPr>
      <w:r w:rsidRPr="00730E31">
        <w:tab/>
      </w:r>
      <w:r w:rsidRPr="007D4499">
        <w:rPr>
          <w:rStyle w:val="a9"/>
          <w:rFonts w:eastAsia="宋体"/>
        </w:rPr>
        <w:footnoteRef/>
      </w:r>
      <w:r w:rsidRPr="00730E31">
        <w:tab/>
      </w:r>
      <w:r w:rsidRPr="005609A9">
        <w:rPr>
          <w:rFonts w:hint="eastAsia"/>
        </w:rPr>
        <w:t>《</w:t>
      </w:r>
      <w:r w:rsidRPr="005609A9">
        <w:rPr>
          <w:color w:val="333333"/>
          <w:shd w:val="clear" w:color="auto" w:fill="FFFFFF"/>
        </w:rPr>
        <w:t>宪法</w:t>
      </w:r>
      <w:r w:rsidRPr="005609A9">
        <w:rPr>
          <w:rFonts w:hint="eastAsia"/>
          <w:color w:val="333333"/>
          <w:shd w:val="clear" w:color="auto" w:fill="FFFFFF"/>
        </w:rPr>
        <w:t>》</w:t>
      </w:r>
      <w:r w:rsidRPr="005609A9">
        <w:rPr>
          <w:color w:val="333333"/>
          <w:shd w:val="clear" w:color="auto" w:fill="FFFFFF"/>
        </w:rPr>
        <w:t>第</w:t>
      </w:r>
      <w:r w:rsidRPr="005609A9">
        <w:rPr>
          <w:color w:val="333333"/>
          <w:shd w:val="clear" w:color="auto" w:fill="FFFFFF"/>
        </w:rPr>
        <w:t>30</w:t>
      </w:r>
      <w:r w:rsidRPr="005609A9">
        <w:rPr>
          <w:color w:val="333333"/>
          <w:shd w:val="clear" w:color="auto" w:fill="FFFFFF"/>
        </w:rPr>
        <w:t>条第</w:t>
      </w:r>
      <w:r>
        <w:rPr>
          <w:rFonts w:hint="eastAsia"/>
          <w:color w:val="333333"/>
          <w:shd w:val="clear" w:color="auto" w:fill="FFFFFF"/>
        </w:rPr>
        <w:t>3</w:t>
      </w:r>
      <w:r w:rsidRPr="005609A9">
        <w:rPr>
          <w:color w:val="333333"/>
          <w:shd w:val="clear" w:color="auto" w:fill="FFFFFF"/>
        </w:rPr>
        <w:t>款。</w:t>
      </w:r>
    </w:p>
  </w:footnote>
  <w:footnote w:id="17">
    <w:p w:rsidR="00B07DEC" w:rsidRPr="00730E31" w:rsidRDefault="00B07DEC" w:rsidP="002D7AAE">
      <w:pPr>
        <w:pStyle w:val="a7"/>
      </w:pPr>
      <w:r w:rsidRPr="00730E31">
        <w:tab/>
      </w:r>
      <w:r w:rsidRPr="007D4499">
        <w:rPr>
          <w:rStyle w:val="a9"/>
          <w:rFonts w:eastAsia="宋体"/>
        </w:rPr>
        <w:footnoteRef/>
      </w:r>
      <w:r w:rsidRPr="00730E31">
        <w:tab/>
      </w:r>
      <w:r w:rsidRPr="005609A9">
        <w:rPr>
          <w:rFonts w:hint="eastAsia"/>
        </w:rPr>
        <w:t>《</w:t>
      </w:r>
      <w:r w:rsidRPr="005609A9">
        <w:rPr>
          <w:color w:val="333333"/>
          <w:shd w:val="clear" w:color="auto" w:fill="FFFFFF"/>
        </w:rPr>
        <w:t>宪法</w:t>
      </w:r>
      <w:r w:rsidRPr="005609A9">
        <w:rPr>
          <w:rFonts w:hint="eastAsia"/>
          <w:color w:val="333333"/>
          <w:shd w:val="clear" w:color="auto" w:fill="FFFFFF"/>
        </w:rPr>
        <w:t>》</w:t>
      </w:r>
      <w:r w:rsidRPr="005609A9">
        <w:rPr>
          <w:color w:val="333333"/>
          <w:shd w:val="clear" w:color="auto" w:fill="FFFFFF"/>
        </w:rPr>
        <w:t>第</w:t>
      </w:r>
      <w:r w:rsidRPr="005609A9">
        <w:rPr>
          <w:color w:val="333333"/>
          <w:shd w:val="clear" w:color="auto" w:fill="FFFFFF"/>
        </w:rPr>
        <w:t>30</w:t>
      </w:r>
      <w:r w:rsidRPr="005609A9">
        <w:rPr>
          <w:color w:val="333333"/>
          <w:shd w:val="clear" w:color="auto" w:fill="FFFFFF"/>
        </w:rPr>
        <w:t>条第</w:t>
      </w:r>
      <w:r>
        <w:rPr>
          <w:rFonts w:hint="eastAsia"/>
          <w:color w:val="333333"/>
          <w:shd w:val="clear" w:color="auto" w:fill="FFFFFF"/>
        </w:rPr>
        <w:t>4</w:t>
      </w:r>
      <w:r w:rsidRPr="005609A9">
        <w:rPr>
          <w:color w:val="333333"/>
          <w:shd w:val="clear" w:color="auto" w:fill="FFFFFF"/>
        </w:rPr>
        <w:t>款。</w:t>
      </w:r>
    </w:p>
  </w:footnote>
  <w:footnote w:id="18">
    <w:p w:rsidR="00B07DEC" w:rsidRPr="00730E31" w:rsidRDefault="00B07DEC" w:rsidP="002D7AAE">
      <w:pPr>
        <w:pStyle w:val="a7"/>
      </w:pPr>
      <w:r w:rsidRPr="00730E31">
        <w:tab/>
      </w:r>
      <w:r w:rsidRPr="007D4499">
        <w:rPr>
          <w:rStyle w:val="a9"/>
          <w:rFonts w:eastAsia="宋体"/>
        </w:rPr>
        <w:footnoteRef/>
      </w:r>
      <w:r w:rsidRPr="00730E31">
        <w:tab/>
      </w:r>
      <w:r>
        <w:rPr>
          <w:rFonts w:hint="eastAsia"/>
        </w:rPr>
        <w:t>《宪法》第</w:t>
      </w:r>
      <w:r w:rsidRPr="00112B8C">
        <w:t>119(p)</w:t>
      </w:r>
      <w:r>
        <w:rPr>
          <w:rFonts w:hint="eastAsia"/>
        </w:rPr>
        <w:t>条规定：“政府可根据共同防御国际条约规定的义务决定向斯洛伐克境外地点派遣武装力量，但不得超过</w:t>
      </w:r>
      <w:r>
        <w:rPr>
          <w:rFonts w:hint="eastAsia"/>
        </w:rPr>
        <w:t>60</w:t>
      </w:r>
      <w:r>
        <w:rPr>
          <w:rFonts w:hint="eastAsia"/>
        </w:rPr>
        <w:t>天；政府应立即将这种决定通知议会”。</w:t>
      </w:r>
    </w:p>
  </w:footnote>
  <w:footnote w:id="19">
    <w:p w:rsidR="00B07DEC" w:rsidRPr="00730E31" w:rsidRDefault="00B07DEC" w:rsidP="002D7AAE">
      <w:pPr>
        <w:pStyle w:val="a7"/>
      </w:pPr>
      <w:r w:rsidRPr="00730E31">
        <w:tab/>
      </w:r>
      <w:r w:rsidRPr="007D4499">
        <w:rPr>
          <w:rStyle w:val="a9"/>
          <w:rFonts w:eastAsia="宋体"/>
        </w:rPr>
        <w:footnoteRef/>
      </w:r>
      <w:r w:rsidRPr="00730E31">
        <w:tab/>
      </w:r>
      <w:r w:rsidRPr="005609A9">
        <w:rPr>
          <w:rFonts w:hint="eastAsia"/>
        </w:rPr>
        <w:t>《</w:t>
      </w:r>
      <w:r w:rsidRPr="005609A9">
        <w:rPr>
          <w:color w:val="333333"/>
          <w:shd w:val="clear" w:color="auto" w:fill="FFFFFF"/>
        </w:rPr>
        <w:t>宪法</w:t>
      </w:r>
      <w:r w:rsidRPr="005609A9">
        <w:rPr>
          <w:rFonts w:hint="eastAsia"/>
          <w:color w:val="333333"/>
          <w:shd w:val="clear" w:color="auto" w:fill="FFFFFF"/>
        </w:rPr>
        <w:t>》</w:t>
      </w:r>
      <w:r w:rsidRPr="005609A9">
        <w:rPr>
          <w:color w:val="333333"/>
          <w:shd w:val="clear" w:color="auto" w:fill="FFFFFF"/>
        </w:rPr>
        <w:t>第</w:t>
      </w:r>
      <w:r>
        <w:rPr>
          <w:rFonts w:hint="eastAsia"/>
          <w:color w:val="333333"/>
          <w:shd w:val="clear" w:color="auto" w:fill="FFFFFF"/>
        </w:rPr>
        <w:t>9</w:t>
      </w:r>
      <w:r w:rsidRPr="005609A9">
        <w:rPr>
          <w:color w:val="333333"/>
          <w:shd w:val="clear" w:color="auto" w:fill="FFFFFF"/>
        </w:rPr>
        <w:t>3</w:t>
      </w:r>
      <w:r w:rsidRPr="005609A9">
        <w:rPr>
          <w:color w:val="333333"/>
          <w:shd w:val="clear" w:color="auto" w:fill="FFFFFF"/>
        </w:rPr>
        <w:t>条。</w:t>
      </w:r>
    </w:p>
  </w:footnote>
  <w:footnote w:id="20">
    <w:p w:rsidR="00B07DEC" w:rsidRPr="00730E31" w:rsidRDefault="00B07DEC" w:rsidP="002D7AAE">
      <w:pPr>
        <w:pStyle w:val="a7"/>
      </w:pPr>
      <w:r w:rsidRPr="00730E31">
        <w:tab/>
      </w:r>
      <w:r w:rsidRPr="007D4499">
        <w:rPr>
          <w:rStyle w:val="a9"/>
          <w:rFonts w:eastAsia="宋体"/>
        </w:rPr>
        <w:footnoteRef/>
      </w:r>
      <w:r>
        <w:tab/>
      </w:r>
      <w:r w:rsidRPr="005609A9">
        <w:rPr>
          <w:rFonts w:hint="eastAsia"/>
        </w:rPr>
        <w:t>《</w:t>
      </w:r>
      <w:r w:rsidRPr="005609A9">
        <w:rPr>
          <w:color w:val="333333"/>
          <w:shd w:val="clear" w:color="auto" w:fill="FFFFFF"/>
        </w:rPr>
        <w:t>宪法</w:t>
      </w:r>
      <w:r w:rsidRPr="005609A9">
        <w:rPr>
          <w:rFonts w:hint="eastAsia"/>
          <w:color w:val="333333"/>
          <w:shd w:val="clear" w:color="auto" w:fill="FFFFFF"/>
        </w:rPr>
        <w:t>》</w:t>
      </w:r>
      <w:r w:rsidRPr="005609A9">
        <w:rPr>
          <w:color w:val="333333"/>
          <w:shd w:val="clear" w:color="auto" w:fill="FFFFFF"/>
        </w:rPr>
        <w:t>第</w:t>
      </w:r>
      <w:r>
        <w:rPr>
          <w:rFonts w:hint="eastAsia"/>
          <w:color w:val="333333"/>
          <w:shd w:val="clear" w:color="auto" w:fill="FFFFFF"/>
        </w:rPr>
        <w:t>95</w:t>
      </w:r>
      <w:r w:rsidRPr="005609A9">
        <w:rPr>
          <w:color w:val="333333"/>
          <w:shd w:val="clear" w:color="auto" w:fill="FFFFFF"/>
        </w:rPr>
        <w:t>条。</w:t>
      </w:r>
    </w:p>
  </w:footnote>
  <w:footnote w:id="21">
    <w:p w:rsidR="00B07DEC" w:rsidRPr="00730E31" w:rsidRDefault="00B07DEC" w:rsidP="002D7AAE">
      <w:pPr>
        <w:pStyle w:val="a7"/>
      </w:pPr>
      <w:r w:rsidRPr="00730E31">
        <w:tab/>
      </w:r>
      <w:r w:rsidRPr="007D4499">
        <w:rPr>
          <w:rStyle w:val="a9"/>
          <w:rFonts w:eastAsia="宋体"/>
        </w:rPr>
        <w:footnoteRef/>
      </w:r>
      <w:r w:rsidRPr="00730E31">
        <w:tab/>
      </w:r>
      <w:r w:rsidRPr="005609A9">
        <w:rPr>
          <w:rFonts w:hint="eastAsia"/>
        </w:rPr>
        <w:t>《</w:t>
      </w:r>
      <w:r w:rsidRPr="005609A9">
        <w:rPr>
          <w:color w:val="333333"/>
          <w:shd w:val="clear" w:color="auto" w:fill="FFFFFF"/>
        </w:rPr>
        <w:t>宪法</w:t>
      </w:r>
      <w:r w:rsidRPr="005609A9">
        <w:rPr>
          <w:rFonts w:hint="eastAsia"/>
          <w:color w:val="333333"/>
          <w:shd w:val="clear" w:color="auto" w:fill="FFFFFF"/>
        </w:rPr>
        <w:t>》</w:t>
      </w:r>
      <w:r w:rsidRPr="005609A9">
        <w:rPr>
          <w:color w:val="333333"/>
          <w:shd w:val="clear" w:color="auto" w:fill="FFFFFF"/>
        </w:rPr>
        <w:t>第</w:t>
      </w:r>
      <w:r>
        <w:rPr>
          <w:rFonts w:hint="eastAsia"/>
          <w:color w:val="333333"/>
          <w:shd w:val="clear" w:color="auto" w:fill="FFFFFF"/>
        </w:rPr>
        <w:t>98</w:t>
      </w:r>
      <w:r w:rsidRPr="005609A9">
        <w:rPr>
          <w:color w:val="333333"/>
          <w:shd w:val="clear" w:color="auto" w:fill="FFFFFF"/>
        </w:rPr>
        <w:t>条。</w:t>
      </w:r>
    </w:p>
  </w:footnote>
  <w:footnote w:id="22">
    <w:p w:rsidR="00B07DEC" w:rsidRPr="00730E31" w:rsidRDefault="00B07DEC" w:rsidP="002D7AAE">
      <w:pPr>
        <w:pStyle w:val="a7"/>
      </w:pPr>
      <w:r w:rsidRPr="00730E31">
        <w:tab/>
      </w:r>
      <w:r w:rsidRPr="007D4499">
        <w:rPr>
          <w:rStyle w:val="a9"/>
          <w:rFonts w:eastAsia="宋体"/>
        </w:rPr>
        <w:footnoteRef/>
      </w:r>
      <w:r w:rsidRPr="00730E31">
        <w:tab/>
      </w:r>
      <w:r w:rsidRPr="005609A9">
        <w:rPr>
          <w:rFonts w:hint="eastAsia"/>
        </w:rPr>
        <w:t>《</w:t>
      </w:r>
      <w:r w:rsidRPr="005609A9">
        <w:rPr>
          <w:color w:val="333333"/>
          <w:shd w:val="clear" w:color="auto" w:fill="FFFFFF"/>
        </w:rPr>
        <w:t>宪法</w:t>
      </w:r>
      <w:r w:rsidRPr="005609A9">
        <w:rPr>
          <w:rFonts w:hint="eastAsia"/>
          <w:color w:val="333333"/>
          <w:shd w:val="clear" w:color="auto" w:fill="FFFFFF"/>
        </w:rPr>
        <w:t>》</w:t>
      </w:r>
      <w:r w:rsidRPr="005609A9">
        <w:rPr>
          <w:color w:val="333333"/>
          <w:shd w:val="clear" w:color="auto" w:fill="FFFFFF"/>
        </w:rPr>
        <w:t>第</w:t>
      </w:r>
      <w:r>
        <w:rPr>
          <w:rFonts w:hint="eastAsia"/>
          <w:color w:val="333333"/>
          <w:shd w:val="clear" w:color="auto" w:fill="FFFFFF"/>
        </w:rPr>
        <w:t>99</w:t>
      </w:r>
      <w:r w:rsidRPr="005609A9">
        <w:rPr>
          <w:color w:val="333333"/>
          <w:shd w:val="clear" w:color="auto" w:fill="FFFFFF"/>
        </w:rPr>
        <w:t>条。</w:t>
      </w:r>
    </w:p>
  </w:footnote>
  <w:footnote w:id="23">
    <w:p w:rsidR="00B07DEC" w:rsidRPr="00DB457A" w:rsidRDefault="00B07DEC" w:rsidP="002D7AAE">
      <w:pPr>
        <w:pStyle w:val="a7"/>
      </w:pPr>
      <w:r w:rsidRPr="00730E31">
        <w:tab/>
      </w:r>
      <w:r w:rsidRPr="007D4499">
        <w:rPr>
          <w:rStyle w:val="a9"/>
          <w:rFonts w:eastAsia="宋体"/>
        </w:rPr>
        <w:footnoteRef/>
      </w:r>
      <w:r w:rsidRPr="001F4539">
        <w:rPr>
          <w:rStyle w:val="a9"/>
          <w:rFonts w:eastAsia="宋体"/>
          <w:color w:val="auto"/>
          <w:vertAlign w:val="baseline"/>
        </w:rPr>
        <w:tab/>
      </w:r>
      <w:r w:rsidRPr="00DB457A">
        <w:t>关于法院的第</w:t>
      </w:r>
      <w:r w:rsidRPr="00DB457A">
        <w:t>757/2004</w:t>
      </w:r>
      <w:r w:rsidRPr="00DB457A">
        <w:t>号法</w:t>
      </w:r>
      <w:r w:rsidRPr="00DB457A">
        <w:rPr>
          <w:rFonts w:hint="eastAsia"/>
        </w:rPr>
        <w:t>修订版</w:t>
      </w:r>
      <w:r w:rsidRPr="00DB457A">
        <w:t>第</w:t>
      </w:r>
      <w:r w:rsidRPr="00DB457A">
        <w:t>2</w:t>
      </w:r>
      <w:r w:rsidRPr="00DB457A">
        <w:t>条第</w:t>
      </w:r>
      <w:r w:rsidRPr="00DB457A">
        <w:rPr>
          <w:rFonts w:hint="eastAsia"/>
        </w:rPr>
        <w:t>1</w:t>
      </w:r>
      <w:r w:rsidRPr="00DB457A">
        <w:t>款</w:t>
      </w:r>
      <w:r w:rsidRPr="00DB457A">
        <w:t>(a)</w:t>
      </w:r>
      <w:r w:rsidRPr="00DB457A">
        <w:rPr>
          <w:rFonts w:hint="eastAsia"/>
        </w:rPr>
        <w:t>、</w:t>
      </w:r>
      <w:r w:rsidRPr="00DB457A">
        <w:t>(b)</w:t>
      </w:r>
      <w:r w:rsidRPr="00DB457A">
        <w:t>项。</w:t>
      </w:r>
    </w:p>
  </w:footnote>
  <w:footnote w:id="24">
    <w:p w:rsidR="00B07DEC" w:rsidRPr="00DB457A" w:rsidRDefault="00B07DEC" w:rsidP="002D7AAE">
      <w:pPr>
        <w:pStyle w:val="a7"/>
      </w:pPr>
      <w:r w:rsidRPr="00E431CB">
        <w:rPr>
          <w:rStyle w:val="a9"/>
          <w:rFonts w:eastAsia="宋体"/>
        </w:rPr>
        <w:tab/>
      </w:r>
      <w:r w:rsidRPr="007D4499">
        <w:rPr>
          <w:rStyle w:val="a9"/>
          <w:rFonts w:eastAsia="宋体"/>
        </w:rPr>
        <w:footnoteRef/>
      </w:r>
      <w:r w:rsidRPr="001F4539">
        <w:rPr>
          <w:rStyle w:val="a9"/>
          <w:rFonts w:eastAsia="宋体"/>
          <w:color w:val="auto"/>
          <w:vertAlign w:val="baseline"/>
        </w:rPr>
        <w:tab/>
      </w:r>
      <w:r w:rsidRPr="00DB457A">
        <w:t>关于法院的第</w:t>
      </w:r>
      <w:r w:rsidRPr="00DB457A">
        <w:t>757/2004</w:t>
      </w:r>
      <w:r w:rsidRPr="00DB457A">
        <w:t>号法</w:t>
      </w:r>
      <w:r w:rsidRPr="00DB457A">
        <w:rPr>
          <w:rFonts w:hint="eastAsia"/>
        </w:rPr>
        <w:t>修订版</w:t>
      </w:r>
      <w:r w:rsidRPr="00DB457A">
        <w:t>第</w:t>
      </w:r>
      <w:r w:rsidRPr="00DB457A">
        <w:t>2</w:t>
      </w:r>
      <w:r w:rsidRPr="00DB457A">
        <w:t>条第</w:t>
      </w:r>
      <w:r w:rsidRPr="00DB457A">
        <w:rPr>
          <w:rFonts w:hint="eastAsia"/>
        </w:rPr>
        <w:t>1</w:t>
      </w:r>
      <w:r w:rsidRPr="00DB457A">
        <w:t>款</w:t>
      </w:r>
      <w:r w:rsidRPr="00DB457A">
        <w:t>(c)</w:t>
      </w:r>
      <w:r w:rsidRPr="00DB457A">
        <w:t>项。</w:t>
      </w:r>
    </w:p>
  </w:footnote>
  <w:footnote w:id="25">
    <w:p w:rsidR="00B07DEC" w:rsidRPr="00DB457A" w:rsidRDefault="00B07DEC" w:rsidP="002D7AAE">
      <w:pPr>
        <w:pStyle w:val="a7"/>
      </w:pPr>
      <w:r w:rsidRPr="00E431CB">
        <w:rPr>
          <w:rStyle w:val="a9"/>
          <w:rFonts w:eastAsia="宋体"/>
        </w:rPr>
        <w:tab/>
      </w:r>
      <w:r w:rsidRPr="007D4499">
        <w:rPr>
          <w:rStyle w:val="a9"/>
          <w:rFonts w:eastAsia="宋体"/>
        </w:rPr>
        <w:footnoteRef/>
      </w:r>
      <w:r w:rsidRPr="001F4539">
        <w:rPr>
          <w:rStyle w:val="a9"/>
          <w:rFonts w:eastAsia="宋体"/>
          <w:color w:val="auto"/>
          <w:vertAlign w:val="baseline"/>
        </w:rPr>
        <w:tab/>
      </w:r>
      <w:r w:rsidRPr="00DB457A">
        <w:t>关于法院的第</w:t>
      </w:r>
      <w:r w:rsidRPr="00DB457A">
        <w:t>757/2004</w:t>
      </w:r>
      <w:r w:rsidRPr="00DB457A">
        <w:t>号法</w:t>
      </w:r>
      <w:r w:rsidRPr="00DB457A">
        <w:rPr>
          <w:rFonts w:hint="eastAsia"/>
        </w:rPr>
        <w:t>修订版</w:t>
      </w:r>
      <w:r w:rsidRPr="00DB457A">
        <w:t>第</w:t>
      </w:r>
      <w:r w:rsidRPr="00DB457A">
        <w:t>2</w:t>
      </w:r>
      <w:r w:rsidRPr="00DB457A">
        <w:t>条第</w:t>
      </w:r>
      <w:r w:rsidRPr="00DB457A">
        <w:rPr>
          <w:rFonts w:hint="eastAsia"/>
        </w:rPr>
        <w:t>1</w:t>
      </w:r>
      <w:r w:rsidRPr="00DB457A">
        <w:t>款</w:t>
      </w:r>
      <w:r w:rsidRPr="00DB457A">
        <w:t>(d)</w:t>
      </w:r>
      <w:r w:rsidRPr="00DB457A">
        <w:t>项。</w:t>
      </w:r>
    </w:p>
  </w:footnote>
  <w:footnote w:id="26">
    <w:p w:rsidR="00B07DEC" w:rsidRPr="00DB457A" w:rsidRDefault="00B07DEC" w:rsidP="002D7AAE">
      <w:pPr>
        <w:pStyle w:val="a7"/>
      </w:pPr>
      <w:r w:rsidRPr="00E431CB">
        <w:rPr>
          <w:rStyle w:val="a9"/>
          <w:rFonts w:eastAsia="宋体"/>
        </w:rPr>
        <w:tab/>
      </w:r>
      <w:r w:rsidRPr="007D4499">
        <w:rPr>
          <w:rStyle w:val="a9"/>
          <w:rFonts w:eastAsia="宋体"/>
        </w:rPr>
        <w:footnoteRef/>
      </w:r>
      <w:r w:rsidRPr="001F4539">
        <w:rPr>
          <w:rStyle w:val="a9"/>
          <w:rFonts w:eastAsia="宋体"/>
          <w:color w:val="auto"/>
          <w:vertAlign w:val="baseline"/>
        </w:rPr>
        <w:tab/>
      </w:r>
      <w:r w:rsidRPr="00DB457A">
        <w:t>关于法院的第</w:t>
      </w:r>
      <w:r w:rsidRPr="00DB457A">
        <w:t>757/2004</w:t>
      </w:r>
      <w:r w:rsidRPr="00DB457A">
        <w:t>号法</w:t>
      </w:r>
      <w:r w:rsidRPr="00DB457A">
        <w:rPr>
          <w:rFonts w:hint="eastAsia"/>
        </w:rPr>
        <w:t>修订版</w:t>
      </w:r>
      <w:r w:rsidRPr="00DB457A">
        <w:t>第</w:t>
      </w:r>
      <w:r w:rsidRPr="00DB457A">
        <w:rPr>
          <w:rFonts w:hint="eastAsia"/>
        </w:rPr>
        <w:t>11</w:t>
      </w:r>
      <w:r w:rsidRPr="00DB457A">
        <w:t>条第</w:t>
      </w:r>
      <w:r w:rsidRPr="00DB457A">
        <w:rPr>
          <w:rFonts w:hint="eastAsia"/>
        </w:rPr>
        <w:t>3</w:t>
      </w:r>
      <w:r w:rsidRPr="00DB457A">
        <w:t>款。</w:t>
      </w:r>
    </w:p>
  </w:footnote>
  <w:footnote w:id="27">
    <w:p w:rsidR="00B07DEC" w:rsidRPr="00730E31" w:rsidRDefault="00B07DEC" w:rsidP="002D7AAE">
      <w:pPr>
        <w:pStyle w:val="a7"/>
      </w:pPr>
      <w:r w:rsidRPr="00730E31">
        <w:tab/>
      </w:r>
      <w:r w:rsidRPr="007D4499">
        <w:rPr>
          <w:rStyle w:val="a9"/>
          <w:rFonts w:eastAsia="宋体"/>
        </w:rPr>
        <w:footnoteRef/>
      </w:r>
      <w:r w:rsidRPr="00730E31">
        <w:tab/>
      </w:r>
      <w:r w:rsidRPr="005609A9">
        <w:rPr>
          <w:rFonts w:hint="eastAsia"/>
        </w:rPr>
        <w:t>《</w:t>
      </w:r>
      <w:r w:rsidRPr="005609A9">
        <w:rPr>
          <w:color w:val="333333"/>
          <w:shd w:val="clear" w:color="auto" w:fill="FFFFFF"/>
        </w:rPr>
        <w:t>宪法</w:t>
      </w:r>
      <w:r w:rsidRPr="005609A9">
        <w:rPr>
          <w:rFonts w:hint="eastAsia"/>
          <w:color w:val="333333"/>
          <w:shd w:val="clear" w:color="auto" w:fill="FFFFFF"/>
        </w:rPr>
        <w:t>》</w:t>
      </w:r>
      <w:r w:rsidRPr="005609A9">
        <w:rPr>
          <w:color w:val="333333"/>
          <w:shd w:val="clear" w:color="auto" w:fill="FFFFFF"/>
        </w:rPr>
        <w:t>第</w:t>
      </w:r>
      <w:r w:rsidRPr="00730E31">
        <w:t>145a</w:t>
      </w:r>
      <w:r w:rsidRPr="005609A9">
        <w:rPr>
          <w:color w:val="333333"/>
          <w:shd w:val="clear" w:color="auto" w:fill="FFFFFF"/>
        </w:rPr>
        <w:t>条第</w:t>
      </w:r>
      <w:r>
        <w:rPr>
          <w:rFonts w:hint="eastAsia"/>
          <w:color w:val="333333"/>
          <w:shd w:val="clear" w:color="auto" w:fill="FFFFFF"/>
        </w:rPr>
        <w:t>2</w:t>
      </w:r>
      <w:r w:rsidRPr="005609A9">
        <w:rPr>
          <w:color w:val="333333"/>
          <w:shd w:val="clear" w:color="auto" w:fill="FFFFFF"/>
        </w:rPr>
        <w:t>款。</w:t>
      </w:r>
    </w:p>
  </w:footnote>
  <w:footnote w:id="28">
    <w:p w:rsidR="00B07DEC" w:rsidRPr="00730E31" w:rsidRDefault="00B07DEC" w:rsidP="002D7AAE">
      <w:pPr>
        <w:pStyle w:val="a7"/>
      </w:pPr>
      <w:r w:rsidRPr="00730E31">
        <w:tab/>
      </w:r>
      <w:r w:rsidRPr="007D4499">
        <w:rPr>
          <w:rStyle w:val="a9"/>
          <w:rFonts w:eastAsia="宋体"/>
        </w:rPr>
        <w:footnoteRef/>
      </w:r>
      <w:r w:rsidRPr="00730E31">
        <w:tab/>
      </w:r>
      <w:r w:rsidRPr="005609A9">
        <w:rPr>
          <w:rFonts w:hint="eastAsia"/>
        </w:rPr>
        <w:t>《</w:t>
      </w:r>
      <w:r w:rsidRPr="005609A9">
        <w:rPr>
          <w:color w:val="333333"/>
          <w:shd w:val="clear" w:color="auto" w:fill="FFFFFF"/>
        </w:rPr>
        <w:t>宪法</w:t>
      </w:r>
      <w:r w:rsidRPr="005609A9">
        <w:rPr>
          <w:rFonts w:hint="eastAsia"/>
          <w:color w:val="333333"/>
          <w:shd w:val="clear" w:color="auto" w:fill="FFFFFF"/>
        </w:rPr>
        <w:t>》</w:t>
      </w:r>
      <w:r w:rsidRPr="005609A9">
        <w:rPr>
          <w:color w:val="333333"/>
          <w:shd w:val="clear" w:color="auto" w:fill="FFFFFF"/>
        </w:rPr>
        <w:t>第</w:t>
      </w:r>
      <w:r w:rsidRPr="00730E31">
        <w:t>145a</w:t>
      </w:r>
      <w:r w:rsidRPr="005609A9">
        <w:rPr>
          <w:color w:val="333333"/>
          <w:shd w:val="clear" w:color="auto" w:fill="FFFFFF"/>
        </w:rPr>
        <w:t>条第</w:t>
      </w:r>
      <w:r w:rsidRPr="005609A9">
        <w:rPr>
          <w:rFonts w:hint="eastAsia"/>
          <w:color w:val="333333"/>
          <w:shd w:val="clear" w:color="auto" w:fill="FFFFFF"/>
        </w:rPr>
        <w:t>1</w:t>
      </w:r>
      <w:r w:rsidRPr="005609A9">
        <w:rPr>
          <w:color w:val="333333"/>
          <w:shd w:val="clear" w:color="auto" w:fill="FFFFFF"/>
        </w:rPr>
        <w:t>款。</w:t>
      </w:r>
    </w:p>
  </w:footnote>
  <w:footnote w:id="29">
    <w:p w:rsidR="00B07DEC" w:rsidRPr="00291028" w:rsidRDefault="00B07DEC" w:rsidP="00F72A80">
      <w:pPr>
        <w:pStyle w:val="a7"/>
      </w:pPr>
      <w:r>
        <w:tab/>
      </w:r>
      <w:r w:rsidRPr="00291028">
        <w:rPr>
          <w:rStyle w:val="a9"/>
          <w:rFonts w:eastAsia="宋体"/>
          <w:szCs w:val="20"/>
        </w:rPr>
        <w:footnoteRef/>
      </w:r>
      <w:r>
        <w:tab/>
      </w:r>
      <w:r w:rsidRPr="00291028">
        <w:rPr>
          <w:rFonts w:hint="eastAsia"/>
        </w:rPr>
        <w:t>关于法官和非专业法官及某些法</w:t>
      </w:r>
      <w:r>
        <w:rPr>
          <w:rFonts w:hint="eastAsia"/>
        </w:rPr>
        <w:t>律</w:t>
      </w:r>
      <w:r w:rsidRPr="00291028">
        <w:rPr>
          <w:rFonts w:hint="eastAsia"/>
        </w:rPr>
        <w:t>修正案的第</w:t>
      </w:r>
      <w:r w:rsidRPr="00291028">
        <w:t>385/2000</w:t>
      </w:r>
      <w:r w:rsidRPr="00291028">
        <w:rPr>
          <w:rFonts w:hint="eastAsia"/>
        </w:rPr>
        <w:t>号法</w:t>
      </w:r>
      <w:r w:rsidRPr="00291028">
        <w:t>第</w:t>
      </w:r>
      <w:r w:rsidRPr="00291028">
        <w:rPr>
          <w:rFonts w:hint="eastAsia"/>
        </w:rPr>
        <w:t>2</w:t>
      </w:r>
      <w:r w:rsidRPr="00291028">
        <w:t>条第</w:t>
      </w:r>
      <w:r w:rsidRPr="00291028">
        <w:rPr>
          <w:rFonts w:hint="eastAsia"/>
        </w:rPr>
        <w:t>2</w:t>
      </w:r>
      <w:r w:rsidRPr="00291028">
        <w:rPr>
          <w:rFonts w:hint="eastAsia"/>
        </w:rPr>
        <w:t>、</w:t>
      </w:r>
      <w:r w:rsidRPr="00291028">
        <w:rPr>
          <w:rFonts w:hint="eastAsia"/>
        </w:rPr>
        <w:t>3</w:t>
      </w:r>
      <w:r w:rsidRPr="00291028">
        <w:t>款。</w:t>
      </w:r>
    </w:p>
  </w:footnote>
  <w:footnote w:id="30">
    <w:p w:rsidR="00B07DEC" w:rsidRPr="00E83A07" w:rsidRDefault="00B07DEC" w:rsidP="00F72A80">
      <w:pPr>
        <w:pStyle w:val="a7"/>
      </w:pPr>
      <w:r>
        <w:tab/>
      </w:r>
      <w:r w:rsidRPr="007D4499">
        <w:rPr>
          <w:rStyle w:val="a9"/>
          <w:rFonts w:eastAsia="宋体"/>
        </w:rPr>
        <w:footnoteRef/>
      </w:r>
      <w:r>
        <w:tab/>
      </w:r>
      <w:r w:rsidRPr="00291028">
        <w:rPr>
          <w:rFonts w:hint="eastAsia"/>
        </w:rPr>
        <w:t>关于法官和非专业法官及某些法</w:t>
      </w:r>
      <w:r>
        <w:rPr>
          <w:rFonts w:hint="eastAsia"/>
        </w:rPr>
        <w:t>律</w:t>
      </w:r>
      <w:r w:rsidRPr="00291028">
        <w:rPr>
          <w:rFonts w:hint="eastAsia"/>
        </w:rPr>
        <w:t>修正案的第</w:t>
      </w:r>
      <w:r w:rsidRPr="00291028">
        <w:t>385/2000</w:t>
      </w:r>
      <w:r w:rsidRPr="00291028">
        <w:rPr>
          <w:rFonts w:hint="eastAsia"/>
        </w:rPr>
        <w:t>号法</w:t>
      </w:r>
      <w:r w:rsidRPr="00291028">
        <w:t>第</w:t>
      </w:r>
      <w:r w:rsidRPr="00291028">
        <w:rPr>
          <w:rFonts w:hint="eastAsia"/>
        </w:rPr>
        <w:t>2</w:t>
      </w:r>
      <w:r w:rsidRPr="00E83A07">
        <w:t>9a</w:t>
      </w:r>
      <w:r w:rsidRPr="00291028">
        <w:t>条第</w:t>
      </w:r>
      <w:r>
        <w:rPr>
          <w:rFonts w:hint="eastAsia"/>
        </w:rPr>
        <w:t>1</w:t>
      </w:r>
      <w:r w:rsidRPr="00291028">
        <w:t>款。</w:t>
      </w:r>
    </w:p>
  </w:footnote>
  <w:footnote w:id="31">
    <w:p w:rsidR="00B07DEC" w:rsidRPr="00C97F45" w:rsidRDefault="00B07DEC" w:rsidP="00F72A80">
      <w:pPr>
        <w:pStyle w:val="a7"/>
      </w:pPr>
      <w:r>
        <w:tab/>
      </w:r>
      <w:r w:rsidRPr="007D4499">
        <w:rPr>
          <w:rStyle w:val="a9"/>
          <w:rFonts w:eastAsia="宋体"/>
        </w:rPr>
        <w:footnoteRef/>
      </w:r>
      <w:r>
        <w:tab/>
      </w:r>
      <w:r w:rsidRPr="00291028">
        <w:rPr>
          <w:rFonts w:hint="eastAsia"/>
        </w:rPr>
        <w:t>关于法官和非专业法官及某些法</w:t>
      </w:r>
      <w:r>
        <w:rPr>
          <w:rFonts w:hint="eastAsia"/>
        </w:rPr>
        <w:t>律</w:t>
      </w:r>
      <w:r w:rsidRPr="00291028">
        <w:rPr>
          <w:rFonts w:hint="eastAsia"/>
        </w:rPr>
        <w:t>修正案的第</w:t>
      </w:r>
      <w:r w:rsidRPr="00291028">
        <w:t>385/2000</w:t>
      </w:r>
      <w:r w:rsidRPr="00291028">
        <w:rPr>
          <w:rFonts w:hint="eastAsia"/>
        </w:rPr>
        <w:t>号法</w:t>
      </w:r>
      <w:r w:rsidRPr="00291028">
        <w:t>第</w:t>
      </w:r>
      <w:r w:rsidRPr="00291028">
        <w:rPr>
          <w:rFonts w:hint="eastAsia"/>
        </w:rPr>
        <w:t>2</w:t>
      </w:r>
      <w:r w:rsidRPr="00E83A07">
        <w:t>9a</w:t>
      </w:r>
      <w:r w:rsidRPr="00291028">
        <w:t>条第</w:t>
      </w:r>
      <w:r w:rsidRPr="00291028">
        <w:rPr>
          <w:rFonts w:hint="eastAsia"/>
        </w:rPr>
        <w:t>2</w:t>
      </w:r>
      <w:r w:rsidRPr="00291028">
        <w:t>款。</w:t>
      </w:r>
    </w:p>
  </w:footnote>
  <w:footnote w:id="32">
    <w:p w:rsidR="00B07DEC" w:rsidRPr="00730E31" w:rsidRDefault="00B07DEC" w:rsidP="002D7AAE">
      <w:pPr>
        <w:pStyle w:val="a7"/>
      </w:pPr>
      <w:r w:rsidRPr="00730E31">
        <w:tab/>
      </w:r>
      <w:r w:rsidRPr="007D4499">
        <w:rPr>
          <w:rStyle w:val="a9"/>
          <w:rFonts w:eastAsia="宋体"/>
        </w:rPr>
        <w:footnoteRef/>
      </w:r>
      <w:r>
        <w:tab/>
      </w:r>
      <w:r w:rsidRPr="005609A9">
        <w:rPr>
          <w:rFonts w:hint="eastAsia"/>
        </w:rPr>
        <w:t>《</w:t>
      </w:r>
      <w:r w:rsidRPr="005609A9">
        <w:rPr>
          <w:color w:val="333333"/>
          <w:shd w:val="clear" w:color="auto" w:fill="FFFFFF"/>
        </w:rPr>
        <w:t>宪法</w:t>
      </w:r>
      <w:r w:rsidRPr="005609A9">
        <w:rPr>
          <w:rFonts w:hint="eastAsia"/>
          <w:color w:val="333333"/>
          <w:shd w:val="clear" w:color="auto" w:fill="FFFFFF"/>
        </w:rPr>
        <w:t>》</w:t>
      </w:r>
      <w:r w:rsidRPr="005609A9">
        <w:rPr>
          <w:color w:val="333333"/>
          <w:shd w:val="clear" w:color="auto" w:fill="FFFFFF"/>
        </w:rPr>
        <w:t>第</w:t>
      </w:r>
      <w:r w:rsidRPr="00730E31">
        <w:t>145</w:t>
      </w:r>
      <w:r w:rsidRPr="005609A9">
        <w:rPr>
          <w:color w:val="333333"/>
          <w:shd w:val="clear" w:color="auto" w:fill="FFFFFF"/>
        </w:rPr>
        <w:t>条第</w:t>
      </w:r>
      <w:r w:rsidRPr="005609A9">
        <w:rPr>
          <w:rFonts w:hint="eastAsia"/>
          <w:color w:val="333333"/>
          <w:shd w:val="clear" w:color="auto" w:fill="FFFFFF"/>
        </w:rPr>
        <w:t>1</w:t>
      </w:r>
      <w:r>
        <w:rPr>
          <w:rFonts w:hint="eastAsia"/>
          <w:color w:val="333333"/>
          <w:shd w:val="clear" w:color="auto" w:fill="FFFFFF"/>
        </w:rPr>
        <w:t>、第</w:t>
      </w:r>
      <w:r>
        <w:rPr>
          <w:rFonts w:hint="eastAsia"/>
          <w:color w:val="333333"/>
          <w:shd w:val="clear" w:color="auto" w:fill="FFFFFF"/>
        </w:rPr>
        <w:t>2</w:t>
      </w:r>
      <w:r w:rsidRPr="005609A9">
        <w:rPr>
          <w:color w:val="333333"/>
          <w:shd w:val="clear" w:color="auto" w:fill="FFFFFF"/>
        </w:rPr>
        <w:t>款。</w:t>
      </w:r>
    </w:p>
  </w:footnote>
  <w:footnote w:id="33">
    <w:p w:rsidR="00B07DEC" w:rsidRPr="00730E31" w:rsidRDefault="00B07DEC" w:rsidP="002D7AAE">
      <w:pPr>
        <w:pStyle w:val="a7"/>
      </w:pPr>
      <w:r w:rsidRPr="00730E31">
        <w:tab/>
      </w:r>
      <w:r w:rsidRPr="007D4499">
        <w:rPr>
          <w:rStyle w:val="a9"/>
          <w:rFonts w:eastAsia="宋体"/>
        </w:rPr>
        <w:footnoteRef/>
      </w:r>
      <w:r>
        <w:tab/>
      </w:r>
      <w:r w:rsidRPr="005609A9">
        <w:rPr>
          <w:rFonts w:hint="eastAsia"/>
        </w:rPr>
        <w:t>《</w:t>
      </w:r>
      <w:r w:rsidRPr="005609A9">
        <w:rPr>
          <w:color w:val="333333"/>
          <w:shd w:val="clear" w:color="auto" w:fill="FFFFFF"/>
        </w:rPr>
        <w:t>宪法</w:t>
      </w:r>
      <w:r w:rsidRPr="005609A9">
        <w:rPr>
          <w:rFonts w:hint="eastAsia"/>
          <w:color w:val="333333"/>
          <w:shd w:val="clear" w:color="auto" w:fill="FFFFFF"/>
        </w:rPr>
        <w:t>》</w:t>
      </w:r>
      <w:r w:rsidRPr="005609A9">
        <w:rPr>
          <w:color w:val="333333"/>
          <w:shd w:val="clear" w:color="auto" w:fill="FFFFFF"/>
        </w:rPr>
        <w:t>第</w:t>
      </w:r>
      <w:r w:rsidRPr="00730E31">
        <w:t>145</w:t>
      </w:r>
      <w:r w:rsidRPr="005609A9">
        <w:rPr>
          <w:color w:val="333333"/>
          <w:shd w:val="clear" w:color="auto" w:fill="FFFFFF"/>
        </w:rPr>
        <w:t>条第</w:t>
      </w:r>
      <w:r>
        <w:rPr>
          <w:rFonts w:hint="eastAsia"/>
          <w:color w:val="333333"/>
          <w:shd w:val="clear" w:color="auto" w:fill="FFFFFF"/>
        </w:rPr>
        <w:t>3</w:t>
      </w:r>
      <w:r w:rsidRPr="005609A9">
        <w:rPr>
          <w:color w:val="333333"/>
          <w:shd w:val="clear" w:color="auto" w:fill="FFFFFF"/>
        </w:rPr>
        <w:t>款。</w:t>
      </w:r>
    </w:p>
  </w:footnote>
  <w:footnote w:id="34">
    <w:p w:rsidR="00B07DEC" w:rsidRPr="00730E31" w:rsidRDefault="00B07DEC" w:rsidP="002D7AAE">
      <w:pPr>
        <w:pStyle w:val="a7"/>
      </w:pPr>
      <w:r w:rsidRPr="00730E31">
        <w:tab/>
      </w:r>
      <w:r w:rsidRPr="007D4499">
        <w:rPr>
          <w:rStyle w:val="a9"/>
          <w:rFonts w:eastAsia="宋体"/>
        </w:rPr>
        <w:footnoteRef/>
      </w:r>
      <w:r>
        <w:tab/>
      </w:r>
      <w:r w:rsidRPr="005609A9">
        <w:rPr>
          <w:rFonts w:hint="eastAsia"/>
        </w:rPr>
        <w:t>《</w:t>
      </w:r>
      <w:r w:rsidRPr="005609A9">
        <w:rPr>
          <w:color w:val="333333"/>
          <w:shd w:val="clear" w:color="auto" w:fill="FFFFFF"/>
        </w:rPr>
        <w:t>宪法</w:t>
      </w:r>
      <w:r w:rsidRPr="005609A9">
        <w:rPr>
          <w:rFonts w:hint="eastAsia"/>
          <w:color w:val="333333"/>
          <w:shd w:val="clear" w:color="auto" w:fill="FFFFFF"/>
        </w:rPr>
        <w:t>》</w:t>
      </w:r>
      <w:r w:rsidRPr="005609A9">
        <w:rPr>
          <w:color w:val="333333"/>
          <w:shd w:val="clear" w:color="auto" w:fill="FFFFFF"/>
        </w:rPr>
        <w:t>第</w:t>
      </w:r>
      <w:r w:rsidRPr="00730E31">
        <w:t>141a</w:t>
      </w:r>
      <w:r w:rsidRPr="005609A9">
        <w:rPr>
          <w:color w:val="333333"/>
          <w:shd w:val="clear" w:color="auto" w:fill="FFFFFF"/>
        </w:rPr>
        <w:t>条第</w:t>
      </w:r>
      <w:r w:rsidRPr="005609A9">
        <w:rPr>
          <w:rFonts w:hint="eastAsia"/>
          <w:color w:val="333333"/>
          <w:shd w:val="clear" w:color="auto" w:fill="FFFFFF"/>
        </w:rPr>
        <w:t>1</w:t>
      </w:r>
      <w:r w:rsidRPr="005609A9">
        <w:rPr>
          <w:color w:val="333333"/>
          <w:shd w:val="clear" w:color="auto" w:fill="FFFFFF"/>
        </w:rPr>
        <w:t>款。</w:t>
      </w:r>
    </w:p>
  </w:footnote>
  <w:footnote w:id="35">
    <w:p w:rsidR="00B07DEC" w:rsidRPr="00730E31" w:rsidRDefault="00B07DEC" w:rsidP="002D7AAE">
      <w:pPr>
        <w:pStyle w:val="a7"/>
      </w:pPr>
      <w:r w:rsidRPr="00730E31">
        <w:tab/>
      </w:r>
      <w:r w:rsidRPr="007D4499">
        <w:rPr>
          <w:rStyle w:val="a9"/>
          <w:rFonts w:eastAsia="宋体"/>
        </w:rPr>
        <w:footnoteRef/>
      </w:r>
      <w:r>
        <w:tab/>
      </w:r>
      <w:r w:rsidRPr="005609A9">
        <w:rPr>
          <w:rFonts w:hint="eastAsia"/>
        </w:rPr>
        <w:t>《</w:t>
      </w:r>
      <w:r w:rsidRPr="005609A9">
        <w:rPr>
          <w:color w:val="333333"/>
          <w:shd w:val="clear" w:color="auto" w:fill="FFFFFF"/>
        </w:rPr>
        <w:t>宪法</w:t>
      </w:r>
      <w:r w:rsidRPr="005609A9">
        <w:rPr>
          <w:rFonts w:hint="eastAsia"/>
          <w:color w:val="333333"/>
          <w:shd w:val="clear" w:color="auto" w:fill="FFFFFF"/>
        </w:rPr>
        <w:t>》</w:t>
      </w:r>
      <w:r w:rsidRPr="005609A9">
        <w:rPr>
          <w:color w:val="333333"/>
          <w:shd w:val="clear" w:color="auto" w:fill="FFFFFF"/>
        </w:rPr>
        <w:t>第</w:t>
      </w:r>
      <w:r w:rsidRPr="00730E31">
        <w:t>141a</w:t>
      </w:r>
      <w:r w:rsidRPr="005609A9">
        <w:rPr>
          <w:color w:val="333333"/>
          <w:shd w:val="clear" w:color="auto" w:fill="FFFFFF"/>
        </w:rPr>
        <w:t>条第</w:t>
      </w:r>
      <w:r>
        <w:rPr>
          <w:rFonts w:hint="eastAsia"/>
          <w:color w:val="333333"/>
          <w:shd w:val="clear" w:color="auto" w:fill="FFFFFF"/>
        </w:rPr>
        <w:t>2</w:t>
      </w:r>
      <w:r w:rsidRPr="005609A9">
        <w:rPr>
          <w:color w:val="333333"/>
          <w:shd w:val="clear" w:color="auto" w:fill="FFFFFF"/>
        </w:rPr>
        <w:t>款。</w:t>
      </w:r>
    </w:p>
  </w:footnote>
  <w:footnote w:id="36">
    <w:p w:rsidR="00B07DEC" w:rsidRPr="00730E31" w:rsidRDefault="00B07DEC" w:rsidP="002D7AAE">
      <w:pPr>
        <w:pStyle w:val="a7"/>
      </w:pPr>
      <w:r w:rsidRPr="00730E31">
        <w:tab/>
      </w:r>
      <w:r w:rsidRPr="007D4499">
        <w:rPr>
          <w:rStyle w:val="a9"/>
          <w:rFonts w:eastAsia="宋体"/>
        </w:rPr>
        <w:footnoteRef/>
      </w:r>
      <w:r>
        <w:tab/>
      </w:r>
      <w:r w:rsidRPr="005609A9">
        <w:rPr>
          <w:rFonts w:hint="eastAsia"/>
        </w:rPr>
        <w:t>《</w:t>
      </w:r>
      <w:r w:rsidRPr="005609A9">
        <w:rPr>
          <w:color w:val="333333"/>
          <w:shd w:val="clear" w:color="auto" w:fill="FFFFFF"/>
        </w:rPr>
        <w:t>宪法</w:t>
      </w:r>
      <w:r w:rsidRPr="005609A9">
        <w:rPr>
          <w:rFonts w:hint="eastAsia"/>
          <w:color w:val="333333"/>
          <w:shd w:val="clear" w:color="auto" w:fill="FFFFFF"/>
        </w:rPr>
        <w:t>》</w:t>
      </w:r>
      <w:r w:rsidRPr="005609A9">
        <w:rPr>
          <w:color w:val="333333"/>
          <w:shd w:val="clear" w:color="auto" w:fill="FFFFFF"/>
        </w:rPr>
        <w:t>第</w:t>
      </w:r>
      <w:r w:rsidRPr="00730E31">
        <w:t>141a</w:t>
      </w:r>
      <w:r w:rsidRPr="005609A9">
        <w:rPr>
          <w:color w:val="333333"/>
          <w:shd w:val="clear" w:color="auto" w:fill="FFFFFF"/>
        </w:rPr>
        <w:t>条第</w:t>
      </w:r>
      <w:r>
        <w:rPr>
          <w:rFonts w:hint="eastAsia"/>
          <w:color w:val="333333"/>
          <w:shd w:val="clear" w:color="auto" w:fill="FFFFFF"/>
        </w:rPr>
        <w:t>4</w:t>
      </w:r>
      <w:r w:rsidRPr="005609A9">
        <w:rPr>
          <w:color w:val="333333"/>
          <w:shd w:val="clear" w:color="auto" w:fill="FFFFFF"/>
        </w:rPr>
        <w:t>款。</w:t>
      </w:r>
    </w:p>
  </w:footnote>
  <w:footnote w:id="37">
    <w:p w:rsidR="00B07DEC" w:rsidRPr="00730E31" w:rsidRDefault="00B07DEC" w:rsidP="002D7AAE">
      <w:pPr>
        <w:pStyle w:val="a7"/>
      </w:pPr>
      <w:r w:rsidRPr="00730E31">
        <w:tab/>
      </w:r>
      <w:r w:rsidRPr="007D4499">
        <w:rPr>
          <w:rStyle w:val="a9"/>
          <w:rFonts w:eastAsia="宋体"/>
        </w:rPr>
        <w:footnoteRef/>
      </w:r>
      <w:r>
        <w:tab/>
      </w:r>
      <w:r w:rsidRPr="005609A9">
        <w:rPr>
          <w:rFonts w:hint="eastAsia"/>
        </w:rPr>
        <w:t>《</w:t>
      </w:r>
      <w:r w:rsidRPr="005609A9">
        <w:rPr>
          <w:color w:val="333333"/>
          <w:shd w:val="clear" w:color="auto" w:fill="FFFFFF"/>
        </w:rPr>
        <w:t>宪法</w:t>
      </w:r>
      <w:r w:rsidRPr="005609A9">
        <w:rPr>
          <w:rFonts w:hint="eastAsia"/>
          <w:color w:val="333333"/>
          <w:shd w:val="clear" w:color="auto" w:fill="FFFFFF"/>
        </w:rPr>
        <w:t>》</w:t>
      </w:r>
      <w:r w:rsidRPr="005609A9">
        <w:rPr>
          <w:color w:val="333333"/>
          <w:shd w:val="clear" w:color="auto" w:fill="FFFFFF"/>
        </w:rPr>
        <w:t>第</w:t>
      </w:r>
      <w:r w:rsidRPr="00730E31">
        <w:t>141a</w:t>
      </w:r>
      <w:r w:rsidRPr="005609A9">
        <w:rPr>
          <w:color w:val="333333"/>
          <w:shd w:val="clear" w:color="auto" w:fill="FFFFFF"/>
        </w:rPr>
        <w:t>条第</w:t>
      </w:r>
      <w:r>
        <w:rPr>
          <w:rFonts w:hint="eastAsia"/>
          <w:color w:val="333333"/>
          <w:shd w:val="clear" w:color="auto" w:fill="FFFFFF"/>
        </w:rPr>
        <w:t>6</w:t>
      </w:r>
      <w:r w:rsidRPr="005609A9">
        <w:rPr>
          <w:color w:val="333333"/>
          <w:shd w:val="clear" w:color="auto" w:fill="FFFFFF"/>
        </w:rPr>
        <w:t>款。</w:t>
      </w:r>
    </w:p>
  </w:footnote>
  <w:footnote w:id="38">
    <w:p w:rsidR="00B07DEC" w:rsidRPr="00C25F5C" w:rsidRDefault="00B07DEC" w:rsidP="002D7AAE">
      <w:pPr>
        <w:pStyle w:val="a7"/>
        <w:rPr>
          <w:lang w:val="sk-SK"/>
        </w:rPr>
      </w:pPr>
      <w:r w:rsidRPr="00730E31">
        <w:tab/>
      </w:r>
      <w:r w:rsidRPr="007D4499">
        <w:rPr>
          <w:rStyle w:val="a9"/>
          <w:rFonts w:eastAsia="宋体"/>
        </w:rPr>
        <w:footnoteRef/>
      </w:r>
      <w:r>
        <w:tab/>
      </w:r>
      <w:r w:rsidRPr="005609A9">
        <w:rPr>
          <w:rFonts w:hint="eastAsia"/>
        </w:rPr>
        <w:t>《</w:t>
      </w:r>
      <w:r w:rsidRPr="005609A9">
        <w:rPr>
          <w:color w:val="333333"/>
          <w:shd w:val="clear" w:color="auto" w:fill="FFFFFF"/>
        </w:rPr>
        <w:t>宪法</w:t>
      </w:r>
      <w:r w:rsidRPr="005609A9">
        <w:rPr>
          <w:rFonts w:hint="eastAsia"/>
          <w:color w:val="333333"/>
          <w:shd w:val="clear" w:color="auto" w:fill="FFFFFF"/>
        </w:rPr>
        <w:t>》</w:t>
      </w:r>
      <w:r w:rsidRPr="005609A9">
        <w:rPr>
          <w:color w:val="333333"/>
          <w:shd w:val="clear" w:color="auto" w:fill="FFFFFF"/>
        </w:rPr>
        <w:t>第</w:t>
      </w:r>
      <w:r w:rsidRPr="00730E31">
        <w:t>141a</w:t>
      </w:r>
      <w:r w:rsidRPr="005609A9">
        <w:rPr>
          <w:color w:val="333333"/>
          <w:shd w:val="clear" w:color="auto" w:fill="FFFFFF"/>
        </w:rPr>
        <w:t>条第</w:t>
      </w:r>
      <w:r>
        <w:rPr>
          <w:rFonts w:hint="eastAsia"/>
          <w:color w:val="333333"/>
          <w:shd w:val="clear" w:color="auto" w:fill="FFFFFF"/>
        </w:rPr>
        <w:t>5</w:t>
      </w:r>
      <w:r w:rsidRPr="005609A9">
        <w:rPr>
          <w:color w:val="333333"/>
          <w:shd w:val="clear" w:color="auto" w:fill="FFFFFF"/>
        </w:rPr>
        <w:t>款。</w:t>
      </w:r>
    </w:p>
  </w:footnote>
  <w:footnote w:id="39">
    <w:p w:rsidR="00B07DEC" w:rsidRPr="009C391E" w:rsidRDefault="00B07DEC" w:rsidP="002D7AAE">
      <w:pPr>
        <w:pStyle w:val="a7"/>
      </w:pPr>
      <w:r w:rsidRPr="00730E31">
        <w:tab/>
      </w:r>
      <w:r w:rsidRPr="007D4499">
        <w:rPr>
          <w:rStyle w:val="a9"/>
          <w:rFonts w:eastAsia="宋体"/>
        </w:rPr>
        <w:footnoteRef/>
      </w:r>
      <w:r>
        <w:tab/>
      </w:r>
      <w:r w:rsidRPr="00291028">
        <w:rPr>
          <w:rFonts w:hint="eastAsia"/>
        </w:rPr>
        <w:t>关于法官和非专业法官及某些法</w:t>
      </w:r>
      <w:r>
        <w:rPr>
          <w:rFonts w:hint="eastAsia"/>
        </w:rPr>
        <w:t>律</w:t>
      </w:r>
      <w:r w:rsidRPr="00291028">
        <w:rPr>
          <w:rFonts w:hint="eastAsia"/>
        </w:rPr>
        <w:t>修正案的第</w:t>
      </w:r>
      <w:r w:rsidRPr="00291028">
        <w:t>385/2000</w:t>
      </w:r>
      <w:r w:rsidRPr="00291028">
        <w:rPr>
          <w:rFonts w:hint="eastAsia"/>
        </w:rPr>
        <w:t>号法</w:t>
      </w:r>
      <w:r w:rsidRPr="00291028">
        <w:t>第</w:t>
      </w:r>
      <w:r>
        <w:rPr>
          <w:rFonts w:hint="eastAsia"/>
        </w:rPr>
        <w:t>14</w:t>
      </w:r>
      <w:r w:rsidRPr="00291028">
        <w:t>条。</w:t>
      </w:r>
    </w:p>
  </w:footnote>
  <w:footnote w:id="40">
    <w:p w:rsidR="00B07DEC" w:rsidRPr="00F62B78" w:rsidRDefault="00B07DEC" w:rsidP="002D7AAE">
      <w:pPr>
        <w:pStyle w:val="a7"/>
      </w:pPr>
      <w:r w:rsidRPr="00730E31">
        <w:tab/>
      </w:r>
      <w:r w:rsidRPr="007D4499">
        <w:rPr>
          <w:rStyle w:val="a9"/>
          <w:rFonts w:eastAsia="宋体"/>
        </w:rPr>
        <w:footnoteRef/>
      </w:r>
      <w:r>
        <w:tab/>
      </w:r>
      <w:r w:rsidRPr="00DB457A">
        <w:t>关于法院的第</w:t>
      </w:r>
      <w:r w:rsidRPr="00DB457A">
        <w:t>757/2004</w:t>
      </w:r>
      <w:r w:rsidRPr="00DB457A">
        <w:t>号法</w:t>
      </w:r>
      <w:r w:rsidRPr="00DB457A">
        <w:rPr>
          <w:rFonts w:hint="eastAsia"/>
        </w:rPr>
        <w:t>修订版</w:t>
      </w:r>
      <w:r w:rsidRPr="00DB457A">
        <w:t>第</w:t>
      </w:r>
      <w:r>
        <w:rPr>
          <w:rFonts w:hint="eastAsia"/>
        </w:rPr>
        <w:t>36</w:t>
      </w:r>
      <w:r w:rsidRPr="00DB457A">
        <w:t>条。</w:t>
      </w:r>
    </w:p>
  </w:footnote>
  <w:footnote w:id="41">
    <w:p w:rsidR="00B07DEC" w:rsidRPr="00730E31" w:rsidRDefault="00B07DEC" w:rsidP="002D7AAE">
      <w:pPr>
        <w:pStyle w:val="a7"/>
      </w:pPr>
      <w:r w:rsidRPr="00730E31">
        <w:tab/>
      </w:r>
      <w:r w:rsidRPr="007D4499">
        <w:rPr>
          <w:rStyle w:val="a9"/>
          <w:rFonts w:eastAsia="宋体"/>
        </w:rPr>
        <w:footnoteRef/>
      </w:r>
      <w:r>
        <w:tab/>
      </w:r>
      <w:r w:rsidRPr="005609A9">
        <w:rPr>
          <w:rFonts w:hint="eastAsia"/>
        </w:rPr>
        <w:t>《</w:t>
      </w:r>
      <w:r w:rsidRPr="005609A9">
        <w:rPr>
          <w:color w:val="333333"/>
          <w:shd w:val="clear" w:color="auto" w:fill="FFFFFF"/>
        </w:rPr>
        <w:t>宪法</w:t>
      </w:r>
      <w:r w:rsidRPr="005609A9">
        <w:rPr>
          <w:rFonts w:hint="eastAsia"/>
          <w:color w:val="333333"/>
          <w:shd w:val="clear" w:color="auto" w:fill="FFFFFF"/>
        </w:rPr>
        <w:t>》</w:t>
      </w:r>
      <w:r w:rsidRPr="005609A9">
        <w:rPr>
          <w:color w:val="333333"/>
          <w:shd w:val="clear" w:color="auto" w:fill="FFFFFF"/>
        </w:rPr>
        <w:t>第</w:t>
      </w:r>
      <w:r w:rsidRPr="00730E31">
        <w:t>134</w:t>
      </w:r>
      <w:r w:rsidRPr="005609A9">
        <w:rPr>
          <w:color w:val="333333"/>
          <w:shd w:val="clear" w:color="auto" w:fill="FFFFFF"/>
        </w:rPr>
        <w:t>条第</w:t>
      </w:r>
      <w:r w:rsidRPr="005609A9">
        <w:rPr>
          <w:rFonts w:hint="eastAsia"/>
          <w:color w:val="333333"/>
          <w:shd w:val="clear" w:color="auto" w:fill="FFFFFF"/>
        </w:rPr>
        <w:t>1</w:t>
      </w:r>
      <w:r>
        <w:rPr>
          <w:rFonts w:hint="eastAsia"/>
          <w:color w:val="333333"/>
          <w:shd w:val="clear" w:color="auto" w:fill="FFFFFF"/>
        </w:rPr>
        <w:t>、第</w:t>
      </w:r>
      <w:r>
        <w:rPr>
          <w:rFonts w:hint="eastAsia"/>
          <w:color w:val="333333"/>
          <w:shd w:val="clear" w:color="auto" w:fill="FFFFFF"/>
        </w:rPr>
        <w:t>2</w:t>
      </w:r>
      <w:r>
        <w:rPr>
          <w:rFonts w:hint="eastAsia"/>
          <w:color w:val="333333"/>
          <w:shd w:val="clear" w:color="auto" w:fill="FFFFFF"/>
        </w:rPr>
        <w:t>和第</w:t>
      </w:r>
      <w:r>
        <w:rPr>
          <w:rFonts w:hint="eastAsia"/>
          <w:color w:val="333333"/>
          <w:shd w:val="clear" w:color="auto" w:fill="FFFFFF"/>
        </w:rPr>
        <w:t>3</w:t>
      </w:r>
      <w:r w:rsidRPr="005609A9">
        <w:rPr>
          <w:color w:val="333333"/>
          <w:shd w:val="clear" w:color="auto" w:fill="FFFFFF"/>
        </w:rPr>
        <w:t>款。</w:t>
      </w:r>
    </w:p>
  </w:footnote>
  <w:footnote w:id="42">
    <w:p w:rsidR="00B07DEC" w:rsidRPr="00730E31" w:rsidRDefault="00B07DEC" w:rsidP="002D7AAE">
      <w:pPr>
        <w:pStyle w:val="a7"/>
      </w:pPr>
      <w:r w:rsidRPr="00730E31">
        <w:tab/>
      </w:r>
      <w:r w:rsidRPr="007D4499">
        <w:rPr>
          <w:rStyle w:val="a9"/>
          <w:rFonts w:eastAsia="宋体"/>
        </w:rPr>
        <w:footnoteRef/>
      </w:r>
      <w:r>
        <w:tab/>
      </w:r>
      <w:r w:rsidRPr="005609A9">
        <w:rPr>
          <w:rFonts w:hint="eastAsia"/>
        </w:rPr>
        <w:t>《</w:t>
      </w:r>
      <w:r w:rsidRPr="005609A9">
        <w:rPr>
          <w:color w:val="333333"/>
          <w:shd w:val="clear" w:color="auto" w:fill="FFFFFF"/>
        </w:rPr>
        <w:t>宪法</w:t>
      </w:r>
      <w:r w:rsidRPr="005609A9">
        <w:rPr>
          <w:rFonts w:hint="eastAsia"/>
          <w:color w:val="333333"/>
          <w:shd w:val="clear" w:color="auto" w:fill="FFFFFF"/>
        </w:rPr>
        <w:t>》</w:t>
      </w:r>
      <w:r w:rsidRPr="005609A9">
        <w:rPr>
          <w:color w:val="333333"/>
          <w:shd w:val="clear" w:color="auto" w:fill="FFFFFF"/>
        </w:rPr>
        <w:t>第</w:t>
      </w:r>
      <w:r w:rsidRPr="00730E31">
        <w:t>137</w:t>
      </w:r>
      <w:r w:rsidRPr="005609A9">
        <w:rPr>
          <w:color w:val="333333"/>
          <w:shd w:val="clear" w:color="auto" w:fill="FFFFFF"/>
        </w:rPr>
        <w:t>条第</w:t>
      </w:r>
      <w:r>
        <w:rPr>
          <w:rFonts w:hint="eastAsia"/>
          <w:color w:val="333333"/>
          <w:shd w:val="clear" w:color="auto" w:fill="FFFFFF"/>
        </w:rPr>
        <w:t>2</w:t>
      </w:r>
      <w:r w:rsidRPr="005609A9">
        <w:rPr>
          <w:color w:val="333333"/>
          <w:shd w:val="clear" w:color="auto" w:fill="FFFFFF"/>
        </w:rPr>
        <w:t>款。</w:t>
      </w:r>
    </w:p>
  </w:footnote>
  <w:footnote w:id="43">
    <w:p w:rsidR="00B07DEC" w:rsidRPr="00730E31" w:rsidRDefault="00B07DEC" w:rsidP="002D7AAE">
      <w:pPr>
        <w:pStyle w:val="a7"/>
      </w:pPr>
      <w:r w:rsidRPr="00730E31">
        <w:tab/>
      </w:r>
      <w:r w:rsidRPr="007D4499">
        <w:rPr>
          <w:rStyle w:val="a9"/>
          <w:rFonts w:eastAsia="宋体"/>
        </w:rPr>
        <w:footnoteRef/>
      </w:r>
      <w:r>
        <w:tab/>
      </w:r>
      <w:r w:rsidRPr="005609A9">
        <w:rPr>
          <w:rFonts w:hint="eastAsia"/>
        </w:rPr>
        <w:t>《</w:t>
      </w:r>
      <w:r w:rsidRPr="005609A9">
        <w:rPr>
          <w:color w:val="333333"/>
          <w:shd w:val="clear" w:color="auto" w:fill="FFFFFF"/>
        </w:rPr>
        <w:t>宪法</w:t>
      </w:r>
      <w:r w:rsidRPr="005609A9">
        <w:rPr>
          <w:rFonts w:hint="eastAsia"/>
          <w:color w:val="333333"/>
          <w:shd w:val="clear" w:color="auto" w:fill="FFFFFF"/>
        </w:rPr>
        <w:t>》</w:t>
      </w:r>
      <w:r w:rsidRPr="005609A9">
        <w:rPr>
          <w:color w:val="333333"/>
          <w:shd w:val="clear" w:color="auto" w:fill="FFFFFF"/>
        </w:rPr>
        <w:t>第</w:t>
      </w:r>
      <w:r w:rsidRPr="00730E31">
        <w:t>125</w:t>
      </w:r>
      <w:r w:rsidRPr="005609A9">
        <w:rPr>
          <w:color w:val="333333"/>
          <w:shd w:val="clear" w:color="auto" w:fill="FFFFFF"/>
        </w:rPr>
        <w:t>条第</w:t>
      </w:r>
      <w:r w:rsidRPr="005609A9">
        <w:rPr>
          <w:rFonts w:hint="eastAsia"/>
          <w:color w:val="333333"/>
          <w:shd w:val="clear" w:color="auto" w:fill="FFFFFF"/>
        </w:rPr>
        <w:t>1</w:t>
      </w:r>
      <w:r w:rsidRPr="005609A9">
        <w:rPr>
          <w:color w:val="333333"/>
          <w:shd w:val="clear" w:color="auto" w:fill="FFFFFF"/>
        </w:rPr>
        <w:t>款。</w:t>
      </w:r>
    </w:p>
  </w:footnote>
  <w:footnote w:id="44">
    <w:p w:rsidR="00B07DEC" w:rsidRPr="00730E31" w:rsidRDefault="00B07DEC" w:rsidP="002D7AAE">
      <w:pPr>
        <w:pStyle w:val="a7"/>
      </w:pPr>
      <w:r w:rsidRPr="00730E31">
        <w:tab/>
      </w:r>
      <w:r w:rsidRPr="007D4499">
        <w:rPr>
          <w:rStyle w:val="a9"/>
          <w:rFonts w:eastAsia="宋体"/>
        </w:rPr>
        <w:footnoteRef/>
      </w:r>
      <w:r>
        <w:tab/>
      </w:r>
      <w:r w:rsidRPr="005609A9">
        <w:rPr>
          <w:rFonts w:hint="eastAsia"/>
        </w:rPr>
        <w:t>《</w:t>
      </w:r>
      <w:r w:rsidRPr="005609A9">
        <w:rPr>
          <w:color w:val="333333"/>
          <w:shd w:val="clear" w:color="auto" w:fill="FFFFFF"/>
        </w:rPr>
        <w:t>宪法</w:t>
      </w:r>
      <w:r w:rsidRPr="005609A9">
        <w:rPr>
          <w:rFonts w:hint="eastAsia"/>
          <w:color w:val="333333"/>
          <w:shd w:val="clear" w:color="auto" w:fill="FFFFFF"/>
        </w:rPr>
        <w:t>》</w:t>
      </w:r>
      <w:r w:rsidRPr="005609A9">
        <w:rPr>
          <w:color w:val="333333"/>
          <w:shd w:val="clear" w:color="auto" w:fill="FFFFFF"/>
        </w:rPr>
        <w:t>第</w:t>
      </w:r>
      <w:r w:rsidRPr="00730E31">
        <w:t>125a</w:t>
      </w:r>
      <w:r w:rsidRPr="005609A9">
        <w:rPr>
          <w:color w:val="333333"/>
          <w:shd w:val="clear" w:color="auto" w:fill="FFFFFF"/>
        </w:rPr>
        <w:t>条。</w:t>
      </w:r>
    </w:p>
  </w:footnote>
  <w:footnote w:id="45">
    <w:p w:rsidR="00B07DEC" w:rsidRPr="00730E31" w:rsidRDefault="00B07DEC" w:rsidP="002D7AAE">
      <w:pPr>
        <w:pStyle w:val="a7"/>
      </w:pPr>
      <w:r w:rsidRPr="00730E31">
        <w:tab/>
      </w:r>
      <w:r w:rsidRPr="007D4499">
        <w:rPr>
          <w:rStyle w:val="a9"/>
          <w:rFonts w:eastAsia="宋体"/>
        </w:rPr>
        <w:footnoteRef/>
      </w:r>
      <w:r>
        <w:tab/>
      </w:r>
      <w:r w:rsidRPr="005609A9">
        <w:rPr>
          <w:rFonts w:hint="eastAsia"/>
        </w:rPr>
        <w:t>《</w:t>
      </w:r>
      <w:r w:rsidRPr="005609A9">
        <w:rPr>
          <w:color w:val="333333"/>
          <w:shd w:val="clear" w:color="auto" w:fill="FFFFFF"/>
        </w:rPr>
        <w:t>宪法</w:t>
      </w:r>
      <w:r w:rsidRPr="005609A9">
        <w:rPr>
          <w:rFonts w:hint="eastAsia"/>
          <w:color w:val="333333"/>
          <w:shd w:val="clear" w:color="auto" w:fill="FFFFFF"/>
        </w:rPr>
        <w:t>》</w:t>
      </w:r>
      <w:r w:rsidRPr="005609A9">
        <w:rPr>
          <w:color w:val="333333"/>
          <w:shd w:val="clear" w:color="auto" w:fill="FFFFFF"/>
        </w:rPr>
        <w:t>第</w:t>
      </w:r>
      <w:r w:rsidRPr="00730E31">
        <w:t>125b</w:t>
      </w:r>
      <w:r w:rsidRPr="005609A9">
        <w:rPr>
          <w:color w:val="333333"/>
          <w:shd w:val="clear" w:color="auto" w:fill="FFFFFF"/>
        </w:rPr>
        <w:t>条。</w:t>
      </w:r>
    </w:p>
  </w:footnote>
  <w:footnote w:id="46">
    <w:p w:rsidR="00B07DEC" w:rsidRPr="00730E31" w:rsidRDefault="00B07DEC" w:rsidP="002D7AAE">
      <w:pPr>
        <w:pStyle w:val="a7"/>
      </w:pPr>
      <w:r w:rsidRPr="00730E31">
        <w:tab/>
      </w:r>
      <w:r w:rsidRPr="007D4499">
        <w:rPr>
          <w:rStyle w:val="a9"/>
          <w:rFonts w:eastAsia="宋体"/>
        </w:rPr>
        <w:footnoteRef/>
      </w:r>
      <w:r>
        <w:tab/>
      </w:r>
      <w:r w:rsidRPr="005609A9">
        <w:rPr>
          <w:rFonts w:hint="eastAsia"/>
        </w:rPr>
        <w:t>《</w:t>
      </w:r>
      <w:r w:rsidRPr="005609A9">
        <w:rPr>
          <w:color w:val="333333"/>
          <w:shd w:val="clear" w:color="auto" w:fill="FFFFFF"/>
        </w:rPr>
        <w:t>宪法</w:t>
      </w:r>
      <w:r w:rsidRPr="005609A9">
        <w:rPr>
          <w:rFonts w:hint="eastAsia"/>
          <w:color w:val="333333"/>
          <w:shd w:val="clear" w:color="auto" w:fill="FFFFFF"/>
        </w:rPr>
        <w:t>》</w:t>
      </w:r>
      <w:r w:rsidRPr="005609A9">
        <w:rPr>
          <w:color w:val="333333"/>
          <w:shd w:val="clear" w:color="auto" w:fill="FFFFFF"/>
        </w:rPr>
        <w:t>第</w:t>
      </w:r>
      <w:r w:rsidRPr="00730E31">
        <w:t>126</w:t>
      </w:r>
      <w:r w:rsidRPr="005609A9">
        <w:rPr>
          <w:color w:val="333333"/>
          <w:shd w:val="clear" w:color="auto" w:fill="FFFFFF"/>
        </w:rPr>
        <w:t>条第</w:t>
      </w:r>
      <w:r w:rsidRPr="005609A9">
        <w:rPr>
          <w:rFonts w:hint="eastAsia"/>
          <w:color w:val="333333"/>
          <w:shd w:val="clear" w:color="auto" w:fill="FFFFFF"/>
        </w:rPr>
        <w:t>1</w:t>
      </w:r>
      <w:r w:rsidRPr="005609A9">
        <w:rPr>
          <w:color w:val="333333"/>
          <w:shd w:val="clear" w:color="auto" w:fill="FFFFFF"/>
        </w:rPr>
        <w:t>款。</w:t>
      </w:r>
    </w:p>
  </w:footnote>
  <w:footnote w:id="47">
    <w:p w:rsidR="00B07DEC" w:rsidRPr="00730E31" w:rsidRDefault="00B07DEC" w:rsidP="002D7AAE">
      <w:pPr>
        <w:pStyle w:val="a7"/>
      </w:pPr>
      <w:r w:rsidRPr="00730E31">
        <w:tab/>
      </w:r>
      <w:r w:rsidRPr="007D4499">
        <w:rPr>
          <w:rStyle w:val="a9"/>
          <w:rFonts w:eastAsia="宋体"/>
        </w:rPr>
        <w:footnoteRef/>
      </w:r>
      <w:r w:rsidRPr="00730E31">
        <w:tab/>
      </w:r>
      <w:r w:rsidRPr="005609A9">
        <w:rPr>
          <w:rFonts w:hint="eastAsia"/>
        </w:rPr>
        <w:t>《</w:t>
      </w:r>
      <w:r w:rsidRPr="005609A9">
        <w:rPr>
          <w:color w:val="333333"/>
          <w:shd w:val="clear" w:color="auto" w:fill="FFFFFF"/>
        </w:rPr>
        <w:t>宪法</w:t>
      </w:r>
      <w:r w:rsidRPr="005609A9">
        <w:rPr>
          <w:rFonts w:hint="eastAsia"/>
          <w:color w:val="333333"/>
          <w:shd w:val="clear" w:color="auto" w:fill="FFFFFF"/>
        </w:rPr>
        <w:t>》</w:t>
      </w:r>
      <w:r w:rsidRPr="005609A9">
        <w:rPr>
          <w:color w:val="333333"/>
          <w:shd w:val="clear" w:color="auto" w:fill="FFFFFF"/>
        </w:rPr>
        <w:t>第</w:t>
      </w:r>
      <w:r w:rsidRPr="00730E31">
        <w:t>126</w:t>
      </w:r>
      <w:r w:rsidRPr="005609A9">
        <w:rPr>
          <w:color w:val="333333"/>
          <w:shd w:val="clear" w:color="auto" w:fill="FFFFFF"/>
        </w:rPr>
        <w:t>条第</w:t>
      </w:r>
      <w:r>
        <w:rPr>
          <w:rFonts w:hint="eastAsia"/>
          <w:color w:val="333333"/>
          <w:shd w:val="clear" w:color="auto" w:fill="FFFFFF"/>
        </w:rPr>
        <w:t>2</w:t>
      </w:r>
      <w:r w:rsidRPr="005609A9">
        <w:rPr>
          <w:color w:val="333333"/>
          <w:shd w:val="clear" w:color="auto" w:fill="FFFFFF"/>
        </w:rPr>
        <w:t>款。</w:t>
      </w:r>
    </w:p>
  </w:footnote>
  <w:footnote w:id="48">
    <w:p w:rsidR="00B07DEC" w:rsidRPr="00730E31" w:rsidRDefault="00B07DEC" w:rsidP="002D7AAE">
      <w:pPr>
        <w:pStyle w:val="a7"/>
      </w:pPr>
      <w:r w:rsidRPr="00730E31">
        <w:tab/>
      </w:r>
      <w:r w:rsidRPr="007D4499">
        <w:rPr>
          <w:rStyle w:val="a9"/>
          <w:rFonts w:eastAsia="宋体"/>
        </w:rPr>
        <w:footnoteRef/>
      </w:r>
      <w:r w:rsidRPr="00730E31">
        <w:tab/>
      </w:r>
      <w:r w:rsidRPr="005609A9">
        <w:rPr>
          <w:rFonts w:hint="eastAsia"/>
        </w:rPr>
        <w:t>《</w:t>
      </w:r>
      <w:r w:rsidRPr="005609A9">
        <w:rPr>
          <w:color w:val="333333"/>
          <w:shd w:val="clear" w:color="auto" w:fill="FFFFFF"/>
        </w:rPr>
        <w:t>宪法</w:t>
      </w:r>
      <w:r w:rsidRPr="005609A9">
        <w:rPr>
          <w:rFonts w:hint="eastAsia"/>
          <w:color w:val="333333"/>
          <w:shd w:val="clear" w:color="auto" w:fill="FFFFFF"/>
        </w:rPr>
        <w:t>》</w:t>
      </w:r>
      <w:r w:rsidRPr="005609A9">
        <w:rPr>
          <w:color w:val="333333"/>
          <w:shd w:val="clear" w:color="auto" w:fill="FFFFFF"/>
        </w:rPr>
        <w:t>第</w:t>
      </w:r>
      <w:r w:rsidRPr="00730E31">
        <w:t>127</w:t>
      </w:r>
      <w:r w:rsidRPr="005609A9">
        <w:rPr>
          <w:color w:val="333333"/>
          <w:shd w:val="clear" w:color="auto" w:fill="FFFFFF"/>
        </w:rPr>
        <w:t>条第</w:t>
      </w:r>
      <w:r w:rsidRPr="005609A9">
        <w:rPr>
          <w:rFonts w:hint="eastAsia"/>
          <w:color w:val="333333"/>
          <w:shd w:val="clear" w:color="auto" w:fill="FFFFFF"/>
        </w:rPr>
        <w:t>1</w:t>
      </w:r>
      <w:r w:rsidRPr="005609A9">
        <w:rPr>
          <w:color w:val="333333"/>
          <w:shd w:val="clear" w:color="auto" w:fill="FFFFFF"/>
        </w:rPr>
        <w:t>款。</w:t>
      </w:r>
    </w:p>
  </w:footnote>
  <w:footnote w:id="49">
    <w:p w:rsidR="00B07DEC" w:rsidRPr="00730E31" w:rsidRDefault="00B07DEC" w:rsidP="00683441">
      <w:pPr>
        <w:pStyle w:val="a7"/>
        <w:spacing w:after="80"/>
      </w:pPr>
      <w:r w:rsidRPr="00730E31">
        <w:tab/>
      </w:r>
      <w:r w:rsidRPr="007D4499">
        <w:rPr>
          <w:rStyle w:val="a9"/>
          <w:rFonts w:eastAsia="宋体"/>
        </w:rPr>
        <w:footnoteRef/>
      </w:r>
      <w:r w:rsidRPr="00730E31">
        <w:tab/>
      </w:r>
      <w:r w:rsidRPr="005609A9">
        <w:rPr>
          <w:rFonts w:hint="eastAsia"/>
        </w:rPr>
        <w:t>《</w:t>
      </w:r>
      <w:r w:rsidRPr="005609A9">
        <w:rPr>
          <w:color w:val="333333"/>
          <w:shd w:val="clear" w:color="auto" w:fill="FFFFFF"/>
        </w:rPr>
        <w:t>宪法</w:t>
      </w:r>
      <w:r w:rsidRPr="005609A9">
        <w:rPr>
          <w:rFonts w:hint="eastAsia"/>
          <w:color w:val="333333"/>
          <w:shd w:val="clear" w:color="auto" w:fill="FFFFFF"/>
        </w:rPr>
        <w:t>》</w:t>
      </w:r>
      <w:r w:rsidRPr="005609A9">
        <w:rPr>
          <w:color w:val="333333"/>
          <w:shd w:val="clear" w:color="auto" w:fill="FFFFFF"/>
        </w:rPr>
        <w:t>第</w:t>
      </w:r>
      <w:r w:rsidRPr="00730E31">
        <w:t>127a</w:t>
      </w:r>
      <w:r w:rsidRPr="005609A9">
        <w:rPr>
          <w:color w:val="333333"/>
          <w:shd w:val="clear" w:color="auto" w:fill="FFFFFF"/>
        </w:rPr>
        <w:t>条第</w:t>
      </w:r>
      <w:r w:rsidRPr="005609A9">
        <w:rPr>
          <w:rFonts w:hint="eastAsia"/>
          <w:color w:val="333333"/>
          <w:shd w:val="clear" w:color="auto" w:fill="FFFFFF"/>
        </w:rPr>
        <w:t>1</w:t>
      </w:r>
      <w:r w:rsidRPr="005609A9">
        <w:rPr>
          <w:color w:val="333333"/>
          <w:shd w:val="clear" w:color="auto" w:fill="FFFFFF"/>
        </w:rPr>
        <w:t>款。</w:t>
      </w:r>
    </w:p>
  </w:footnote>
  <w:footnote w:id="50">
    <w:p w:rsidR="00B07DEC" w:rsidRPr="00730E31" w:rsidRDefault="00B07DEC" w:rsidP="00683441">
      <w:pPr>
        <w:pStyle w:val="a7"/>
        <w:spacing w:after="80"/>
      </w:pPr>
      <w:r w:rsidRPr="00730E31">
        <w:tab/>
      </w:r>
      <w:r w:rsidRPr="007D4499">
        <w:rPr>
          <w:rStyle w:val="a9"/>
          <w:rFonts w:eastAsia="宋体"/>
        </w:rPr>
        <w:footnoteRef/>
      </w:r>
      <w:r>
        <w:tab/>
      </w:r>
      <w:r w:rsidRPr="005609A9">
        <w:rPr>
          <w:rFonts w:hint="eastAsia"/>
        </w:rPr>
        <w:t>《</w:t>
      </w:r>
      <w:r w:rsidRPr="005609A9">
        <w:rPr>
          <w:color w:val="333333"/>
          <w:shd w:val="clear" w:color="auto" w:fill="FFFFFF"/>
        </w:rPr>
        <w:t>宪法</w:t>
      </w:r>
      <w:r w:rsidRPr="005609A9">
        <w:rPr>
          <w:rFonts w:hint="eastAsia"/>
          <w:color w:val="333333"/>
          <w:shd w:val="clear" w:color="auto" w:fill="FFFFFF"/>
        </w:rPr>
        <w:t>》</w:t>
      </w:r>
      <w:r w:rsidRPr="005609A9">
        <w:rPr>
          <w:color w:val="333333"/>
          <w:shd w:val="clear" w:color="auto" w:fill="FFFFFF"/>
        </w:rPr>
        <w:t>第</w:t>
      </w:r>
      <w:r w:rsidRPr="00730E31">
        <w:t>12</w:t>
      </w:r>
      <w:r>
        <w:rPr>
          <w:rFonts w:hint="eastAsia"/>
        </w:rPr>
        <w:t>8</w:t>
      </w:r>
      <w:r w:rsidRPr="005609A9">
        <w:rPr>
          <w:color w:val="333333"/>
          <w:shd w:val="clear" w:color="auto" w:fill="FFFFFF"/>
        </w:rPr>
        <w:t>条。</w:t>
      </w:r>
    </w:p>
  </w:footnote>
  <w:footnote w:id="51">
    <w:p w:rsidR="00B07DEC" w:rsidRPr="00730E31" w:rsidRDefault="00B07DEC" w:rsidP="00683441">
      <w:pPr>
        <w:pStyle w:val="a7"/>
        <w:spacing w:after="80"/>
      </w:pPr>
      <w:r w:rsidRPr="00730E31">
        <w:tab/>
      </w:r>
      <w:r w:rsidRPr="007D4499">
        <w:rPr>
          <w:rStyle w:val="a9"/>
          <w:rFonts w:eastAsia="宋体"/>
        </w:rPr>
        <w:footnoteRef/>
      </w:r>
      <w:r>
        <w:tab/>
      </w:r>
      <w:r w:rsidRPr="005609A9">
        <w:rPr>
          <w:rFonts w:hint="eastAsia"/>
        </w:rPr>
        <w:t>《</w:t>
      </w:r>
      <w:r w:rsidRPr="005609A9">
        <w:rPr>
          <w:color w:val="333333"/>
          <w:shd w:val="clear" w:color="auto" w:fill="FFFFFF"/>
        </w:rPr>
        <w:t>宪法</w:t>
      </w:r>
      <w:r w:rsidRPr="005609A9">
        <w:rPr>
          <w:rFonts w:hint="eastAsia"/>
          <w:color w:val="333333"/>
          <w:shd w:val="clear" w:color="auto" w:fill="FFFFFF"/>
        </w:rPr>
        <w:t>》</w:t>
      </w:r>
      <w:r w:rsidRPr="005609A9">
        <w:rPr>
          <w:color w:val="333333"/>
          <w:shd w:val="clear" w:color="auto" w:fill="FFFFFF"/>
        </w:rPr>
        <w:t>第</w:t>
      </w:r>
      <w:r w:rsidRPr="00730E31">
        <w:t>129</w:t>
      </w:r>
      <w:r w:rsidRPr="005609A9">
        <w:rPr>
          <w:color w:val="333333"/>
          <w:shd w:val="clear" w:color="auto" w:fill="FFFFFF"/>
        </w:rPr>
        <w:t>条第</w:t>
      </w:r>
      <w:r w:rsidRPr="005609A9">
        <w:rPr>
          <w:rFonts w:hint="eastAsia"/>
          <w:color w:val="333333"/>
          <w:shd w:val="clear" w:color="auto" w:fill="FFFFFF"/>
        </w:rPr>
        <w:t>1</w:t>
      </w:r>
      <w:r w:rsidRPr="005609A9">
        <w:rPr>
          <w:color w:val="333333"/>
          <w:shd w:val="clear" w:color="auto" w:fill="FFFFFF"/>
        </w:rPr>
        <w:t>款。</w:t>
      </w:r>
    </w:p>
  </w:footnote>
  <w:footnote w:id="52">
    <w:p w:rsidR="00B07DEC" w:rsidRPr="00730E31" w:rsidRDefault="00B07DEC" w:rsidP="00683441">
      <w:pPr>
        <w:pStyle w:val="a7"/>
        <w:spacing w:after="80"/>
      </w:pPr>
      <w:r w:rsidRPr="00730E31">
        <w:tab/>
      </w:r>
      <w:r w:rsidRPr="007D4499">
        <w:rPr>
          <w:rStyle w:val="a9"/>
          <w:rFonts w:eastAsia="宋体"/>
        </w:rPr>
        <w:footnoteRef/>
      </w:r>
      <w:r>
        <w:tab/>
      </w:r>
      <w:r w:rsidRPr="005609A9">
        <w:rPr>
          <w:rFonts w:hint="eastAsia"/>
        </w:rPr>
        <w:t>《</w:t>
      </w:r>
      <w:r w:rsidRPr="005609A9">
        <w:rPr>
          <w:color w:val="333333"/>
          <w:shd w:val="clear" w:color="auto" w:fill="FFFFFF"/>
        </w:rPr>
        <w:t>宪法</w:t>
      </w:r>
      <w:r w:rsidRPr="005609A9">
        <w:rPr>
          <w:rFonts w:hint="eastAsia"/>
          <w:color w:val="333333"/>
          <w:shd w:val="clear" w:color="auto" w:fill="FFFFFF"/>
        </w:rPr>
        <w:t>》</w:t>
      </w:r>
      <w:r w:rsidRPr="005609A9">
        <w:rPr>
          <w:color w:val="333333"/>
          <w:shd w:val="clear" w:color="auto" w:fill="FFFFFF"/>
        </w:rPr>
        <w:t>第</w:t>
      </w:r>
      <w:r w:rsidRPr="00730E31">
        <w:t>129</w:t>
      </w:r>
      <w:r w:rsidRPr="005609A9">
        <w:rPr>
          <w:color w:val="333333"/>
          <w:shd w:val="clear" w:color="auto" w:fill="FFFFFF"/>
        </w:rPr>
        <w:t>条第</w:t>
      </w:r>
      <w:r>
        <w:rPr>
          <w:rFonts w:hint="eastAsia"/>
          <w:color w:val="333333"/>
          <w:shd w:val="clear" w:color="auto" w:fill="FFFFFF"/>
        </w:rPr>
        <w:t>2</w:t>
      </w:r>
      <w:r w:rsidRPr="005609A9">
        <w:rPr>
          <w:color w:val="333333"/>
          <w:shd w:val="clear" w:color="auto" w:fill="FFFFFF"/>
        </w:rPr>
        <w:t>款。</w:t>
      </w:r>
    </w:p>
  </w:footnote>
  <w:footnote w:id="53">
    <w:p w:rsidR="00B07DEC" w:rsidRPr="00730E31" w:rsidRDefault="00B07DEC" w:rsidP="00683441">
      <w:pPr>
        <w:pStyle w:val="a7"/>
        <w:spacing w:after="80"/>
      </w:pPr>
      <w:r w:rsidRPr="00730E31">
        <w:tab/>
      </w:r>
      <w:r w:rsidRPr="007D4499">
        <w:rPr>
          <w:rStyle w:val="a9"/>
          <w:rFonts w:eastAsia="宋体"/>
        </w:rPr>
        <w:footnoteRef/>
      </w:r>
      <w:r>
        <w:tab/>
      </w:r>
      <w:r w:rsidRPr="005609A9">
        <w:rPr>
          <w:rFonts w:hint="eastAsia"/>
        </w:rPr>
        <w:t>《</w:t>
      </w:r>
      <w:r w:rsidRPr="005609A9">
        <w:rPr>
          <w:color w:val="333333"/>
          <w:shd w:val="clear" w:color="auto" w:fill="FFFFFF"/>
        </w:rPr>
        <w:t>宪法</w:t>
      </w:r>
      <w:r w:rsidRPr="005609A9">
        <w:rPr>
          <w:rFonts w:hint="eastAsia"/>
          <w:color w:val="333333"/>
          <w:shd w:val="clear" w:color="auto" w:fill="FFFFFF"/>
        </w:rPr>
        <w:t>》</w:t>
      </w:r>
      <w:r w:rsidRPr="005609A9">
        <w:rPr>
          <w:color w:val="333333"/>
          <w:shd w:val="clear" w:color="auto" w:fill="FFFFFF"/>
        </w:rPr>
        <w:t>第</w:t>
      </w:r>
      <w:r w:rsidRPr="00730E31">
        <w:t>129</w:t>
      </w:r>
      <w:r w:rsidRPr="005609A9">
        <w:rPr>
          <w:color w:val="333333"/>
          <w:shd w:val="clear" w:color="auto" w:fill="FFFFFF"/>
        </w:rPr>
        <w:t>条第</w:t>
      </w:r>
      <w:r>
        <w:rPr>
          <w:rFonts w:hint="eastAsia"/>
          <w:color w:val="333333"/>
          <w:shd w:val="clear" w:color="auto" w:fill="FFFFFF"/>
        </w:rPr>
        <w:t>3</w:t>
      </w:r>
      <w:r w:rsidRPr="005609A9">
        <w:rPr>
          <w:color w:val="333333"/>
          <w:shd w:val="clear" w:color="auto" w:fill="FFFFFF"/>
        </w:rPr>
        <w:t>款。</w:t>
      </w:r>
    </w:p>
  </w:footnote>
  <w:footnote w:id="54">
    <w:p w:rsidR="00B07DEC" w:rsidRPr="00730E31" w:rsidRDefault="00B07DEC" w:rsidP="00683441">
      <w:pPr>
        <w:pStyle w:val="a7"/>
        <w:spacing w:after="80"/>
      </w:pPr>
      <w:r w:rsidRPr="00730E31">
        <w:tab/>
      </w:r>
      <w:r w:rsidRPr="007D4499">
        <w:rPr>
          <w:rStyle w:val="a9"/>
          <w:rFonts w:eastAsia="宋体"/>
        </w:rPr>
        <w:footnoteRef/>
      </w:r>
      <w:r>
        <w:tab/>
      </w:r>
      <w:r w:rsidRPr="005609A9">
        <w:rPr>
          <w:rFonts w:hint="eastAsia"/>
        </w:rPr>
        <w:t>《</w:t>
      </w:r>
      <w:r w:rsidRPr="005609A9">
        <w:rPr>
          <w:color w:val="333333"/>
          <w:shd w:val="clear" w:color="auto" w:fill="FFFFFF"/>
        </w:rPr>
        <w:t>宪法</w:t>
      </w:r>
      <w:r w:rsidRPr="005609A9">
        <w:rPr>
          <w:rFonts w:hint="eastAsia"/>
          <w:color w:val="333333"/>
          <w:shd w:val="clear" w:color="auto" w:fill="FFFFFF"/>
        </w:rPr>
        <w:t>》</w:t>
      </w:r>
      <w:r w:rsidRPr="005609A9">
        <w:rPr>
          <w:color w:val="333333"/>
          <w:shd w:val="clear" w:color="auto" w:fill="FFFFFF"/>
        </w:rPr>
        <w:t>第</w:t>
      </w:r>
      <w:r w:rsidRPr="00730E31">
        <w:t>129</w:t>
      </w:r>
      <w:r w:rsidRPr="005609A9">
        <w:rPr>
          <w:color w:val="333333"/>
          <w:shd w:val="clear" w:color="auto" w:fill="FFFFFF"/>
        </w:rPr>
        <w:t>条第</w:t>
      </w:r>
      <w:r>
        <w:rPr>
          <w:rFonts w:hint="eastAsia"/>
          <w:color w:val="333333"/>
          <w:shd w:val="clear" w:color="auto" w:fill="FFFFFF"/>
        </w:rPr>
        <w:t>4</w:t>
      </w:r>
      <w:r w:rsidRPr="005609A9">
        <w:rPr>
          <w:color w:val="333333"/>
          <w:shd w:val="clear" w:color="auto" w:fill="FFFFFF"/>
        </w:rPr>
        <w:t>款。</w:t>
      </w:r>
    </w:p>
  </w:footnote>
  <w:footnote w:id="55">
    <w:p w:rsidR="00B07DEC" w:rsidRPr="00730E31" w:rsidRDefault="00B07DEC" w:rsidP="00683441">
      <w:pPr>
        <w:pStyle w:val="a7"/>
        <w:spacing w:after="80"/>
      </w:pPr>
      <w:r w:rsidRPr="00730E31">
        <w:tab/>
      </w:r>
      <w:r w:rsidRPr="007D4499">
        <w:rPr>
          <w:rStyle w:val="a9"/>
          <w:rFonts w:eastAsia="宋体"/>
        </w:rPr>
        <w:footnoteRef/>
      </w:r>
      <w:r>
        <w:tab/>
      </w:r>
      <w:r w:rsidRPr="005609A9">
        <w:rPr>
          <w:rFonts w:hint="eastAsia"/>
        </w:rPr>
        <w:t>《</w:t>
      </w:r>
      <w:r w:rsidRPr="005609A9">
        <w:rPr>
          <w:color w:val="333333"/>
          <w:shd w:val="clear" w:color="auto" w:fill="FFFFFF"/>
        </w:rPr>
        <w:t>宪法</w:t>
      </w:r>
      <w:r w:rsidRPr="005609A9">
        <w:rPr>
          <w:rFonts w:hint="eastAsia"/>
          <w:color w:val="333333"/>
          <w:shd w:val="clear" w:color="auto" w:fill="FFFFFF"/>
        </w:rPr>
        <w:t>》</w:t>
      </w:r>
      <w:r w:rsidRPr="005609A9">
        <w:rPr>
          <w:color w:val="333333"/>
          <w:shd w:val="clear" w:color="auto" w:fill="FFFFFF"/>
        </w:rPr>
        <w:t>第</w:t>
      </w:r>
      <w:r w:rsidRPr="00730E31">
        <w:t>129</w:t>
      </w:r>
      <w:r w:rsidRPr="005609A9">
        <w:rPr>
          <w:color w:val="333333"/>
          <w:shd w:val="clear" w:color="auto" w:fill="FFFFFF"/>
        </w:rPr>
        <w:t>条第</w:t>
      </w:r>
      <w:r>
        <w:rPr>
          <w:rFonts w:hint="eastAsia"/>
          <w:color w:val="333333"/>
          <w:shd w:val="clear" w:color="auto" w:fill="FFFFFF"/>
        </w:rPr>
        <w:t>5</w:t>
      </w:r>
      <w:r w:rsidRPr="005609A9">
        <w:rPr>
          <w:color w:val="333333"/>
          <w:shd w:val="clear" w:color="auto" w:fill="FFFFFF"/>
        </w:rPr>
        <w:t>款。</w:t>
      </w:r>
    </w:p>
  </w:footnote>
  <w:footnote w:id="56">
    <w:p w:rsidR="00B07DEC" w:rsidRPr="00730E31" w:rsidRDefault="00B07DEC" w:rsidP="00683441">
      <w:pPr>
        <w:pStyle w:val="a7"/>
        <w:spacing w:after="80"/>
      </w:pPr>
      <w:r w:rsidRPr="00730E31">
        <w:tab/>
      </w:r>
      <w:r w:rsidRPr="007D4499">
        <w:rPr>
          <w:rStyle w:val="a9"/>
          <w:rFonts w:eastAsia="宋体"/>
        </w:rPr>
        <w:footnoteRef/>
      </w:r>
      <w:r>
        <w:tab/>
      </w:r>
      <w:r w:rsidRPr="005609A9">
        <w:rPr>
          <w:rFonts w:hint="eastAsia"/>
        </w:rPr>
        <w:t>《</w:t>
      </w:r>
      <w:r w:rsidRPr="005609A9">
        <w:rPr>
          <w:color w:val="333333"/>
          <w:shd w:val="clear" w:color="auto" w:fill="FFFFFF"/>
        </w:rPr>
        <w:t>宪法</w:t>
      </w:r>
      <w:r w:rsidRPr="005609A9">
        <w:rPr>
          <w:rFonts w:hint="eastAsia"/>
          <w:color w:val="333333"/>
          <w:shd w:val="clear" w:color="auto" w:fill="FFFFFF"/>
        </w:rPr>
        <w:t>》</w:t>
      </w:r>
      <w:r w:rsidRPr="005609A9">
        <w:rPr>
          <w:color w:val="333333"/>
          <w:shd w:val="clear" w:color="auto" w:fill="FFFFFF"/>
        </w:rPr>
        <w:t>第</w:t>
      </w:r>
      <w:r w:rsidRPr="00730E31">
        <w:t>129</w:t>
      </w:r>
      <w:r w:rsidRPr="005609A9">
        <w:rPr>
          <w:color w:val="333333"/>
          <w:shd w:val="clear" w:color="auto" w:fill="FFFFFF"/>
        </w:rPr>
        <w:t>条第</w:t>
      </w:r>
      <w:r>
        <w:rPr>
          <w:rFonts w:hint="eastAsia"/>
          <w:color w:val="333333"/>
          <w:shd w:val="clear" w:color="auto" w:fill="FFFFFF"/>
        </w:rPr>
        <w:t>6</w:t>
      </w:r>
      <w:r w:rsidRPr="005609A9">
        <w:rPr>
          <w:color w:val="333333"/>
          <w:shd w:val="clear" w:color="auto" w:fill="FFFFFF"/>
        </w:rPr>
        <w:t>款。</w:t>
      </w:r>
    </w:p>
  </w:footnote>
  <w:footnote w:id="57">
    <w:p w:rsidR="00B07DEC" w:rsidRPr="00730E31" w:rsidRDefault="00B07DEC" w:rsidP="00683441">
      <w:pPr>
        <w:pStyle w:val="a7"/>
        <w:spacing w:after="80"/>
      </w:pPr>
      <w:r w:rsidRPr="00730E31">
        <w:tab/>
      </w:r>
      <w:r w:rsidRPr="007D4499">
        <w:rPr>
          <w:rStyle w:val="a9"/>
          <w:rFonts w:eastAsia="宋体"/>
        </w:rPr>
        <w:footnoteRef/>
      </w:r>
      <w:r>
        <w:tab/>
      </w:r>
      <w:r w:rsidRPr="005609A9">
        <w:rPr>
          <w:rFonts w:hint="eastAsia"/>
        </w:rPr>
        <w:t>《</w:t>
      </w:r>
      <w:r w:rsidRPr="005609A9">
        <w:rPr>
          <w:color w:val="333333"/>
          <w:shd w:val="clear" w:color="auto" w:fill="FFFFFF"/>
        </w:rPr>
        <w:t>宪法</w:t>
      </w:r>
      <w:r w:rsidRPr="005609A9">
        <w:rPr>
          <w:rFonts w:hint="eastAsia"/>
          <w:color w:val="333333"/>
          <w:shd w:val="clear" w:color="auto" w:fill="FFFFFF"/>
        </w:rPr>
        <w:t>》</w:t>
      </w:r>
      <w:r w:rsidRPr="005609A9">
        <w:rPr>
          <w:color w:val="333333"/>
          <w:shd w:val="clear" w:color="auto" w:fill="FFFFFF"/>
        </w:rPr>
        <w:t>第</w:t>
      </w:r>
      <w:r w:rsidRPr="00730E31">
        <w:t>136</w:t>
      </w:r>
      <w:r w:rsidRPr="005609A9">
        <w:rPr>
          <w:color w:val="333333"/>
          <w:shd w:val="clear" w:color="auto" w:fill="FFFFFF"/>
        </w:rPr>
        <w:t>条第</w:t>
      </w:r>
      <w:r>
        <w:rPr>
          <w:rFonts w:hint="eastAsia"/>
          <w:color w:val="333333"/>
          <w:shd w:val="clear" w:color="auto" w:fill="FFFFFF"/>
        </w:rPr>
        <w:t>2</w:t>
      </w:r>
      <w:r w:rsidRPr="005609A9">
        <w:rPr>
          <w:color w:val="333333"/>
          <w:shd w:val="clear" w:color="auto" w:fill="FFFFFF"/>
        </w:rPr>
        <w:t>款</w:t>
      </w:r>
      <w:r>
        <w:rPr>
          <w:rFonts w:hint="eastAsia"/>
          <w:color w:val="333333"/>
          <w:shd w:val="clear" w:color="auto" w:fill="FFFFFF"/>
        </w:rPr>
        <w:t>最后一句和</w:t>
      </w:r>
      <w:r w:rsidRPr="005609A9">
        <w:rPr>
          <w:rFonts w:hint="eastAsia"/>
        </w:rPr>
        <w:t>《</w:t>
      </w:r>
      <w:r w:rsidRPr="005609A9">
        <w:rPr>
          <w:color w:val="333333"/>
          <w:shd w:val="clear" w:color="auto" w:fill="FFFFFF"/>
        </w:rPr>
        <w:t>宪法</w:t>
      </w:r>
      <w:r w:rsidRPr="005609A9">
        <w:rPr>
          <w:rFonts w:hint="eastAsia"/>
          <w:color w:val="333333"/>
          <w:shd w:val="clear" w:color="auto" w:fill="FFFFFF"/>
        </w:rPr>
        <w:t>》</w:t>
      </w:r>
      <w:r w:rsidRPr="005609A9">
        <w:rPr>
          <w:color w:val="333333"/>
          <w:shd w:val="clear" w:color="auto" w:fill="FFFFFF"/>
        </w:rPr>
        <w:t>第</w:t>
      </w:r>
      <w:r w:rsidRPr="00730E31">
        <w:t>136</w:t>
      </w:r>
      <w:r w:rsidRPr="005609A9">
        <w:rPr>
          <w:color w:val="333333"/>
          <w:shd w:val="clear" w:color="auto" w:fill="FFFFFF"/>
        </w:rPr>
        <w:t>条第</w:t>
      </w:r>
      <w:r>
        <w:rPr>
          <w:rFonts w:hint="eastAsia"/>
          <w:color w:val="333333"/>
          <w:shd w:val="clear" w:color="auto" w:fill="FFFFFF"/>
        </w:rPr>
        <w:t>3</w:t>
      </w:r>
      <w:r w:rsidRPr="005609A9">
        <w:rPr>
          <w:color w:val="333333"/>
          <w:shd w:val="clear" w:color="auto" w:fill="FFFFFF"/>
        </w:rPr>
        <w:t>款</w:t>
      </w:r>
      <w:r>
        <w:rPr>
          <w:rFonts w:hint="eastAsia"/>
          <w:color w:val="333333"/>
          <w:shd w:val="clear" w:color="auto" w:fill="FFFFFF"/>
        </w:rPr>
        <w:t>第</w:t>
      </w:r>
      <w:r>
        <w:rPr>
          <w:rFonts w:hint="eastAsia"/>
          <w:color w:val="333333"/>
          <w:shd w:val="clear" w:color="auto" w:fill="FFFFFF"/>
        </w:rPr>
        <w:t>1</w:t>
      </w:r>
      <w:r>
        <w:rPr>
          <w:rFonts w:hint="eastAsia"/>
          <w:color w:val="333333"/>
          <w:shd w:val="clear" w:color="auto" w:fill="FFFFFF"/>
        </w:rPr>
        <w:t>句</w:t>
      </w:r>
      <w:r w:rsidRPr="005609A9">
        <w:rPr>
          <w:color w:val="333333"/>
          <w:shd w:val="clear" w:color="auto" w:fill="FFFFFF"/>
        </w:rPr>
        <w:t>。</w:t>
      </w:r>
    </w:p>
  </w:footnote>
  <w:footnote w:id="58">
    <w:p w:rsidR="00B07DEC" w:rsidRPr="00730E31" w:rsidRDefault="00B07DEC" w:rsidP="00683441">
      <w:pPr>
        <w:pStyle w:val="a7"/>
        <w:spacing w:after="80"/>
      </w:pPr>
      <w:r w:rsidRPr="00730E31">
        <w:tab/>
      </w:r>
      <w:r w:rsidRPr="007D4499">
        <w:rPr>
          <w:rStyle w:val="a9"/>
          <w:rFonts w:eastAsia="宋体"/>
        </w:rPr>
        <w:footnoteRef/>
      </w:r>
      <w:r>
        <w:tab/>
      </w:r>
      <w:r w:rsidRPr="005609A9">
        <w:rPr>
          <w:rFonts w:hint="eastAsia"/>
        </w:rPr>
        <w:t>《</w:t>
      </w:r>
      <w:r w:rsidRPr="005609A9">
        <w:rPr>
          <w:color w:val="333333"/>
          <w:shd w:val="clear" w:color="auto" w:fill="FFFFFF"/>
        </w:rPr>
        <w:t>宪法</w:t>
      </w:r>
      <w:r w:rsidRPr="005609A9">
        <w:rPr>
          <w:rFonts w:hint="eastAsia"/>
          <w:color w:val="333333"/>
          <w:shd w:val="clear" w:color="auto" w:fill="FFFFFF"/>
        </w:rPr>
        <w:t>》</w:t>
      </w:r>
      <w:r w:rsidRPr="005609A9">
        <w:rPr>
          <w:color w:val="333333"/>
          <w:shd w:val="clear" w:color="auto" w:fill="FFFFFF"/>
        </w:rPr>
        <w:t>第</w:t>
      </w:r>
      <w:r w:rsidRPr="00730E31">
        <w:t>133</w:t>
      </w:r>
      <w:r w:rsidRPr="005609A9">
        <w:rPr>
          <w:color w:val="333333"/>
          <w:shd w:val="clear" w:color="auto" w:fill="FFFFFF"/>
        </w:rPr>
        <w:t>条。</w:t>
      </w:r>
    </w:p>
  </w:footnote>
  <w:footnote w:id="59">
    <w:p w:rsidR="00B07DEC" w:rsidRPr="00540189" w:rsidRDefault="00B07DEC" w:rsidP="00683441">
      <w:pPr>
        <w:pStyle w:val="a7"/>
        <w:spacing w:after="80"/>
      </w:pPr>
      <w:r w:rsidRPr="00730E31">
        <w:tab/>
      </w:r>
      <w:r w:rsidRPr="007D4499">
        <w:rPr>
          <w:rStyle w:val="a9"/>
          <w:rFonts w:eastAsia="宋体"/>
        </w:rPr>
        <w:footnoteRef/>
      </w:r>
      <w:r>
        <w:tab/>
      </w:r>
      <w:r w:rsidRPr="005609A9">
        <w:rPr>
          <w:rFonts w:hint="eastAsia"/>
        </w:rPr>
        <w:t>《</w:t>
      </w:r>
      <w:r w:rsidRPr="005609A9">
        <w:rPr>
          <w:color w:val="333333"/>
          <w:shd w:val="clear" w:color="auto" w:fill="FFFFFF"/>
        </w:rPr>
        <w:t>宪法</w:t>
      </w:r>
      <w:r w:rsidRPr="005609A9">
        <w:rPr>
          <w:rFonts w:hint="eastAsia"/>
          <w:color w:val="333333"/>
          <w:shd w:val="clear" w:color="auto" w:fill="FFFFFF"/>
        </w:rPr>
        <w:t>》</w:t>
      </w:r>
      <w:r w:rsidRPr="005609A9">
        <w:rPr>
          <w:color w:val="333333"/>
          <w:shd w:val="clear" w:color="auto" w:fill="FFFFFF"/>
        </w:rPr>
        <w:t>第</w:t>
      </w:r>
      <w:r w:rsidRPr="00730E31">
        <w:t>136</w:t>
      </w:r>
      <w:r w:rsidRPr="005609A9">
        <w:rPr>
          <w:color w:val="333333"/>
          <w:shd w:val="clear" w:color="auto" w:fill="FFFFFF"/>
        </w:rPr>
        <w:t>条第</w:t>
      </w:r>
      <w:r>
        <w:rPr>
          <w:rFonts w:hint="eastAsia"/>
          <w:color w:val="333333"/>
          <w:shd w:val="clear" w:color="auto" w:fill="FFFFFF"/>
        </w:rPr>
        <w:t>3</w:t>
      </w:r>
      <w:r w:rsidRPr="005609A9">
        <w:rPr>
          <w:color w:val="333333"/>
          <w:shd w:val="clear" w:color="auto" w:fill="FFFFFF"/>
        </w:rPr>
        <w:t>款</w:t>
      </w:r>
      <w:r>
        <w:rPr>
          <w:rFonts w:hint="eastAsia"/>
          <w:color w:val="333333"/>
          <w:shd w:val="clear" w:color="auto" w:fill="FFFFFF"/>
        </w:rPr>
        <w:t>第</w:t>
      </w:r>
      <w:r>
        <w:rPr>
          <w:rFonts w:hint="eastAsia"/>
          <w:color w:val="333333"/>
          <w:shd w:val="clear" w:color="auto" w:fill="FFFFFF"/>
        </w:rPr>
        <w:t>2</w:t>
      </w:r>
      <w:r>
        <w:rPr>
          <w:rFonts w:hint="eastAsia"/>
          <w:color w:val="333333"/>
          <w:shd w:val="clear" w:color="auto" w:fill="FFFFFF"/>
        </w:rPr>
        <w:t>句</w:t>
      </w:r>
      <w:r w:rsidRPr="005609A9">
        <w:rPr>
          <w:color w:val="333333"/>
          <w:shd w:val="clear" w:color="auto" w:fill="FFFFFF"/>
        </w:rPr>
        <w:t>。</w:t>
      </w:r>
    </w:p>
  </w:footnote>
  <w:footnote w:id="60">
    <w:p w:rsidR="00B07DEC" w:rsidRPr="00730E31" w:rsidRDefault="00B07DEC" w:rsidP="002D7AAE">
      <w:pPr>
        <w:pStyle w:val="a7"/>
      </w:pPr>
      <w:r w:rsidRPr="00540189">
        <w:tab/>
      </w:r>
      <w:r w:rsidRPr="007D4499">
        <w:rPr>
          <w:rStyle w:val="a9"/>
          <w:rFonts w:eastAsia="宋体"/>
        </w:rPr>
        <w:footnoteRef/>
      </w:r>
      <w:r>
        <w:tab/>
      </w:r>
      <w:r w:rsidRPr="00015470">
        <w:rPr>
          <w:color w:val="333333"/>
          <w:shd w:val="clear" w:color="auto" w:fill="FFFFFF"/>
        </w:rPr>
        <w:t>关于斯洛伐克共和国宪法法院</w:t>
      </w:r>
      <w:r w:rsidRPr="00015470">
        <w:rPr>
          <w:rFonts w:hint="eastAsia"/>
          <w:color w:val="333333"/>
          <w:shd w:val="clear" w:color="auto" w:fill="FFFFFF"/>
        </w:rPr>
        <w:t>及</w:t>
      </w:r>
      <w:r w:rsidRPr="00015470">
        <w:rPr>
          <w:color w:val="333333"/>
          <w:shd w:val="clear" w:color="auto" w:fill="FFFFFF"/>
        </w:rPr>
        <w:t>某些法</w:t>
      </w:r>
      <w:r w:rsidRPr="00015470">
        <w:rPr>
          <w:rFonts w:hint="eastAsia"/>
          <w:color w:val="333333"/>
          <w:shd w:val="clear" w:color="auto" w:fill="FFFFFF"/>
        </w:rPr>
        <w:t>律</w:t>
      </w:r>
      <w:r w:rsidRPr="00015470">
        <w:rPr>
          <w:color w:val="333333"/>
          <w:shd w:val="clear" w:color="auto" w:fill="FFFFFF"/>
        </w:rPr>
        <w:t>修正案的第</w:t>
      </w:r>
      <w:r w:rsidRPr="00015470">
        <w:rPr>
          <w:rFonts w:hint="eastAsia"/>
          <w:color w:val="333333"/>
          <w:shd w:val="clear" w:color="auto" w:fill="FFFFFF"/>
        </w:rPr>
        <w:t>314/2018</w:t>
      </w:r>
      <w:r w:rsidRPr="00015470">
        <w:rPr>
          <w:color w:val="333333"/>
          <w:shd w:val="clear" w:color="auto" w:fill="FFFFFF"/>
        </w:rPr>
        <w:t>号法</w:t>
      </w:r>
      <w:r w:rsidRPr="005609A9">
        <w:rPr>
          <w:color w:val="333333"/>
          <w:shd w:val="clear" w:color="auto" w:fill="FFFFFF"/>
        </w:rPr>
        <w:t>第</w:t>
      </w:r>
      <w:r>
        <w:rPr>
          <w:rFonts w:hint="eastAsia"/>
        </w:rPr>
        <w:t>27</w:t>
      </w:r>
      <w:r w:rsidRPr="005609A9">
        <w:rPr>
          <w:color w:val="333333"/>
          <w:shd w:val="clear" w:color="auto" w:fill="FFFFFF"/>
        </w:rPr>
        <w:t>条</w:t>
      </w:r>
      <w:r>
        <w:rPr>
          <w:rFonts w:hint="eastAsia"/>
          <w:color w:val="333333"/>
          <w:shd w:val="clear" w:color="auto" w:fill="FFFFFF"/>
        </w:rPr>
        <w:t>及以下。</w:t>
      </w:r>
    </w:p>
  </w:footnote>
  <w:footnote w:id="61">
    <w:p w:rsidR="00B07DEC" w:rsidRPr="008C7EDC" w:rsidRDefault="00B07DEC" w:rsidP="00C22959">
      <w:pPr>
        <w:pStyle w:val="a7"/>
        <w:rPr>
          <w:lang w:val="sk-SK"/>
        </w:rPr>
      </w:pPr>
      <w:r w:rsidRPr="00730E31">
        <w:tab/>
      </w:r>
      <w:r w:rsidRPr="007D4499">
        <w:rPr>
          <w:rStyle w:val="a9"/>
          <w:rFonts w:eastAsia="宋体"/>
        </w:rPr>
        <w:footnoteRef/>
      </w:r>
      <w:r>
        <w:tab/>
      </w:r>
      <w:bookmarkStart w:id="1" w:name="_Hlk47012497"/>
      <w:r>
        <w:rPr>
          <w:rFonts w:hint="eastAsia"/>
        </w:rPr>
        <w:t>关于检察机关的第</w:t>
      </w:r>
      <w:r w:rsidRPr="00730E31">
        <w:t>153/2001</w:t>
      </w:r>
      <w:r>
        <w:rPr>
          <w:rFonts w:hint="eastAsia"/>
        </w:rPr>
        <w:t>号法</w:t>
      </w:r>
      <w:bookmarkEnd w:id="1"/>
      <w:r>
        <w:rPr>
          <w:rFonts w:hint="eastAsia"/>
        </w:rPr>
        <w:t>第</w:t>
      </w:r>
      <w:r>
        <w:rPr>
          <w:rFonts w:hint="eastAsia"/>
        </w:rPr>
        <w:t>4</w:t>
      </w:r>
      <w:r>
        <w:rPr>
          <w:rFonts w:hint="eastAsia"/>
        </w:rPr>
        <w:t>条。</w:t>
      </w:r>
    </w:p>
  </w:footnote>
  <w:footnote w:id="62">
    <w:p w:rsidR="00B07DEC" w:rsidRPr="00730E31" w:rsidRDefault="00B07DEC" w:rsidP="00C22959">
      <w:pPr>
        <w:pStyle w:val="a7"/>
      </w:pPr>
      <w:r w:rsidRPr="00730E31">
        <w:tab/>
      </w:r>
      <w:r w:rsidRPr="007D4499">
        <w:rPr>
          <w:rStyle w:val="a9"/>
          <w:rFonts w:eastAsia="宋体"/>
        </w:rPr>
        <w:footnoteRef/>
      </w:r>
      <w:r w:rsidRPr="00730E31">
        <w:tab/>
      </w:r>
      <w:r>
        <w:rPr>
          <w:rFonts w:hint="eastAsia"/>
        </w:rPr>
        <w:t>关于检察机关的第</w:t>
      </w:r>
      <w:r w:rsidRPr="00730E31">
        <w:t>153/2001</w:t>
      </w:r>
      <w:r>
        <w:rPr>
          <w:rFonts w:hint="eastAsia"/>
        </w:rPr>
        <w:t>号法第</w:t>
      </w:r>
      <w:r>
        <w:rPr>
          <w:rFonts w:hint="eastAsia"/>
        </w:rPr>
        <w:t>19</w:t>
      </w:r>
      <w:r>
        <w:rPr>
          <w:rFonts w:hint="eastAsia"/>
        </w:rPr>
        <w:t>条。</w:t>
      </w:r>
    </w:p>
  </w:footnote>
  <w:footnote w:id="63">
    <w:p w:rsidR="00B07DEC" w:rsidRPr="00730E31" w:rsidRDefault="00B07DEC" w:rsidP="00C22959">
      <w:pPr>
        <w:pStyle w:val="a7"/>
      </w:pPr>
      <w:r w:rsidRPr="00730E31">
        <w:tab/>
      </w:r>
      <w:r w:rsidRPr="007D4499">
        <w:rPr>
          <w:rStyle w:val="a9"/>
          <w:rFonts w:eastAsia="宋体"/>
        </w:rPr>
        <w:footnoteRef/>
      </w:r>
      <w:r>
        <w:tab/>
      </w:r>
      <w:r>
        <w:rPr>
          <w:rFonts w:hint="eastAsia"/>
        </w:rPr>
        <w:t>第</w:t>
      </w:r>
      <w:r w:rsidRPr="00730E31">
        <w:t>160/2015</w:t>
      </w:r>
      <w:r>
        <w:t>号</w:t>
      </w:r>
      <w:r>
        <w:rPr>
          <w:rFonts w:hint="eastAsia"/>
        </w:rPr>
        <w:t>法</w:t>
      </w:r>
      <w:r w:rsidRPr="000066C7">
        <w:rPr>
          <w:rFonts w:asciiTheme="majorBidi" w:hAnsiTheme="majorBidi" w:cstheme="majorBidi" w:hint="eastAsia"/>
          <w:spacing w:val="-50"/>
          <w:szCs w:val="21"/>
        </w:rPr>
        <w:t>―</w:t>
      </w:r>
      <w:r w:rsidRPr="000066C7">
        <w:rPr>
          <w:rFonts w:asciiTheme="majorBidi" w:hAnsiTheme="majorBidi" w:cstheme="majorBidi" w:hint="eastAsia"/>
          <w:szCs w:val="21"/>
        </w:rPr>
        <w:t>―</w:t>
      </w:r>
      <w:r>
        <w:rPr>
          <w:rFonts w:hint="eastAsia"/>
        </w:rPr>
        <w:t>《民事诉讼法》，第</w:t>
      </w:r>
      <w:r w:rsidRPr="00730E31">
        <w:t>16</w:t>
      </w:r>
      <w:r>
        <w:rPr>
          <w:rFonts w:hint="eastAsia"/>
        </w:rPr>
        <w:t>1</w:t>
      </w:r>
      <w:r w:rsidRPr="00730E31">
        <w:t>/2015</w:t>
      </w:r>
      <w:r>
        <w:t>号</w:t>
      </w:r>
      <w:r>
        <w:rPr>
          <w:rFonts w:hint="eastAsia"/>
        </w:rPr>
        <w:t>法</w:t>
      </w:r>
      <w:r w:rsidRPr="000066C7">
        <w:rPr>
          <w:rFonts w:asciiTheme="majorBidi" w:hAnsiTheme="majorBidi" w:cstheme="majorBidi" w:hint="eastAsia"/>
          <w:spacing w:val="-50"/>
          <w:szCs w:val="21"/>
        </w:rPr>
        <w:t>―</w:t>
      </w:r>
      <w:r w:rsidRPr="000066C7">
        <w:rPr>
          <w:rFonts w:asciiTheme="majorBidi" w:hAnsiTheme="majorBidi" w:cstheme="majorBidi" w:hint="eastAsia"/>
          <w:szCs w:val="21"/>
        </w:rPr>
        <w:t>―</w:t>
      </w:r>
      <w:r>
        <w:rPr>
          <w:rFonts w:hint="eastAsia"/>
        </w:rPr>
        <w:t>《无争议民事诉讼法》。</w:t>
      </w:r>
    </w:p>
  </w:footnote>
  <w:footnote w:id="64">
    <w:p w:rsidR="00B07DEC" w:rsidRPr="00730E31" w:rsidRDefault="00B07DEC" w:rsidP="00C22959">
      <w:pPr>
        <w:pStyle w:val="a7"/>
      </w:pPr>
      <w:r w:rsidRPr="00730E31">
        <w:tab/>
      </w:r>
      <w:r w:rsidRPr="007D4499">
        <w:rPr>
          <w:rStyle w:val="a9"/>
          <w:rFonts w:eastAsia="宋体"/>
        </w:rPr>
        <w:footnoteRef/>
      </w:r>
      <w:r>
        <w:tab/>
      </w:r>
      <w:r>
        <w:rPr>
          <w:rFonts w:hint="eastAsia"/>
        </w:rPr>
        <w:t>关于检察机关的第</w:t>
      </w:r>
      <w:r w:rsidRPr="00730E31">
        <w:t>153/2001</w:t>
      </w:r>
      <w:r>
        <w:rPr>
          <w:rFonts w:hint="eastAsia"/>
        </w:rPr>
        <w:t>号法第</w:t>
      </w:r>
      <w:r>
        <w:rPr>
          <w:rFonts w:hint="eastAsia"/>
        </w:rPr>
        <w:t>20</w:t>
      </w:r>
      <w:r>
        <w:t>-</w:t>
      </w:r>
      <w:r w:rsidRPr="00730E31">
        <w:t>22</w:t>
      </w:r>
      <w:r>
        <w:rPr>
          <w:rFonts w:hint="eastAsia"/>
        </w:rPr>
        <w:t>条。</w:t>
      </w:r>
    </w:p>
  </w:footnote>
  <w:footnote w:id="65">
    <w:p w:rsidR="00B07DEC" w:rsidRPr="00730E31" w:rsidRDefault="00B07DEC" w:rsidP="00C22959">
      <w:pPr>
        <w:pStyle w:val="a7"/>
      </w:pPr>
      <w:r w:rsidRPr="00730E31">
        <w:tab/>
      </w:r>
      <w:r w:rsidRPr="007D4499">
        <w:rPr>
          <w:rStyle w:val="a9"/>
          <w:rFonts w:eastAsia="宋体"/>
        </w:rPr>
        <w:footnoteRef/>
      </w:r>
      <w:r>
        <w:tab/>
      </w:r>
      <w:r>
        <w:rPr>
          <w:rFonts w:hint="eastAsia"/>
        </w:rPr>
        <w:t>第</w:t>
      </w:r>
      <w:r w:rsidRPr="00730E31">
        <w:t>16</w:t>
      </w:r>
      <w:r>
        <w:rPr>
          <w:rFonts w:hint="eastAsia"/>
        </w:rPr>
        <w:t>2</w:t>
      </w:r>
      <w:r w:rsidRPr="00730E31">
        <w:t>/2015</w:t>
      </w:r>
      <w:r>
        <w:t>号</w:t>
      </w:r>
      <w:r>
        <w:rPr>
          <w:rFonts w:hint="eastAsia"/>
        </w:rPr>
        <w:t>法</w:t>
      </w:r>
      <w:r w:rsidRPr="000066C7">
        <w:rPr>
          <w:rFonts w:asciiTheme="majorBidi" w:hAnsiTheme="majorBidi" w:cstheme="majorBidi" w:hint="eastAsia"/>
          <w:spacing w:val="-50"/>
          <w:szCs w:val="21"/>
        </w:rPr>
        <w:t>―</w:t>
      </w:r>
      <w:r w:rsidRPr="000066C7">
        <w:rPr>
          <w:rFonts w:asciiTheme="majorBidi" w:hAnsiTheme="majorBidi" w:cstheme="majorBidi" w:hint="eastAsia"/>
          <w:szCs w:val="21"/>
        </w:rPr>
        <w:t>―</w:t>
      </w:r>
      <w:r>
        <w:rPr>
          <w:rFonts w:hint="eastAsia"/>
        </w:rPr>
        <w:t>《行政诉讼法》。</w:t>
      </w:r>
    </w:p>
  </w:footnote>
  <w:footnote w:id="66">
    <w:p w:rsidR="00B07DEC" w:rsidRPr="00730E31" w:rsidRDefault="00B07DEC" w:rsidP="00C22959">
      <w:pPr>
        <w:pStyle w:val="a7"/>
      </w:pPr>
      <w:r w:rsidRPr="00730E31">
        <w:tab/>
      </w:r>
      <w:r w:rsidRPr="007D4499">
        <w:rPr>
          <w:rStyle w:val="a9"/>
          <w:rFonts w:eastAsia="宋体"/>
        </w:rPr>
        <w:footnoteRef/>
      </w:r>
      <w:r>
        <w:tab/>
      </w:r>
      <w:r>
        <w:rPr>
          <w:rFonts w:hint="eastAsia"/>
        </w:rPr>
        <w:t>《宪法》第</w:t>
      </w:r>
      <w:r>
        <w:rPr>
          <w:rFonts w:hint="eastAsia"/>
        </w:rPr>
        <w:t>130</w:t>
      </w:r>
      <w:r>
        <w:rPr>
          <w:rFonts w:hint="eastAsia"/>
        </w:rPr>
        <w:t>条第</w:t>
      </w:r>
      <w:r>
        <w:rPr>
          <w:rFonts w:hint="eastAsia"/>
        </w:rPr>
        <w:t>1</w:t>
      </w:r>
      <w:r>
        <w:rPr>
          <w:rFonts w:hint="eastAsia"/>
        </w:rPr>
        <w:t>款</w:t>
      </w:r>
      <w:r w:rsidR="00434CFB">
        <w:t>(e)</w:t>
      </w:r>
      <w:r>
        <w:rPr>
          <w:rFonts w:hint="eastAsia"/>
        </w:rPr>
        <w:t>项。</w:t>
      </w:r>
    </w:p>
  </w:footnote>
  <w:footnote w:id="67">
    <w:p w:rsidR="00B07DEC" w:rsidRPr="00730E31" w:rsidRDefault="00B07DEC" w:rsidP="00C22959">
      <w:pPr>
        <w:pStyle w:val="a7"/>
      </w:pPr>
      <w:r w:rsidRPr="00730E31">
        <w:tab/>
      </w:r>
      <w:r w:rsidRPr="007D4499">
        <w:rPr>
          <w:rStyle w:val="a9"/>
          <w:rFonts w:eastAsia="宋体"/>
        </w:rPr>
        <w:footnoteRef/>
      </w:r>
      <w:r>
        <w:tab/>
      </w:r>
      <w:r>
        <w:rPr>
          <w:rFonts w:hint="eastAsia"/>
        </w:rPr>
        <w:t>在选举之日年满</w:t>
      </w:r>
      <w:r>
        <w:rPr>
          <w:rFonts w:hint="eastAsia"/>
        </w:rPr>
        <w:t>35</w:t>
      </w:r>
      <w:r>
        <w:rPr>
          <w:rFonts w:hint="eastAsia"/>
        </w:rPr>
        <w:t>岁，有完全法律行为能力，正直诚实，具有保证自己能适当履行监察员职责的教育水平、能力、经验和道德声望，不是政党或政治运动成员，在斯洛伐克共和国境内永久居住，同意被选为监察员的任何斯洛伐克共和国公民均可被选为监察员。监察员由议会从至少有</w:t>
      </w:r>
      <w:r>
        <w:rPr>
          <w:rFonts w:hint="eastAsia"/>
        </w:rPr>
        <w:t>15</w:t>
      </w:r>
      <w:r>
        <w:rPr>
          <w:rFonts w:hint="eastAsia"/>
        </w:rPr>
        <w:t>名议员提议的候选人中选出，任期五年。同一人可连选连任，但不得超过两个任期。担任监察员者不得同时担任总统、议员、政府成员、中央政府机构首长、国家</w:t>
      </w:r>
      <w:bookmarkStart w:id="2" w:name="_Hlk51332210"/>
      <w:r>
        <w:rPr>
          <w:rFonts w:hint="eastAsia"/>
        </w:rPr>
        <w:t>审计</w:t>
      </w:r>
      <w:bookmarkEnd w:id="2"/>
      <w:r>
        <w:rPr>
          <w:rFonts w:hint="eastAsia"/>
        </w:rPr>
        <w:t>署</w:t>
      </w:r>
      <w:r w:rsidRPr="00442F00">
        <w:rPr>
          <w:rFonts w:hint="eastAsia"/>
        </w:rPr>
        <w:t>审计</w:t>
      </w:r>
      <w:r>
        <w:rPr>
          <w:rFonts w:hint="eastAsia"/>
        </w:rPr>
        <w:t>长或副</w:t>
      </w:r>
      <w:r w:rsidRPr="00442F00">
        <w:rPr>
          <w:rFonts w:hint="eastAsia"/>
        </w:rPr>
        <w:t>审计</w:t>
      </w:r>
      <w:r>
        <w:rPr>
          <w:rFonts w:hint="eastAsia"/>
        </w:rPr>
        <w:t>长、宪法法院法官、法官、检察官、斯洛伐克情报局官员、警官、其他武装力量官员和政府机构官员。监察员不得担任任何其他有报酬的工作、从事商业活动或任何其他有偿活动，管理自己或其未成年子女的财产或从事科学、教育、图书艺术活动除外，但这些活动不得影响本职工作和监察员的尊严，不得影响对监察员公正性和独立性的信心。</w:t>
      </w:r>
    </w:p>
  </w:footnote>
  <w:footnote w:id="68">
    <w:p w:rsidR="00B07DEC" w:rsidRPr="00730E31" w:rsidRDefault="00B07DEC" w:rsidP="00C22959">
      <w:pPr>
        <w:pStyle w:val="a7"/>
      </w:pPr>
      <w:r w:rsidRPr="00730E31">
        <w:tab/>
      </w:r>
      <w:r w:rsidRPr="007D4499">
        <w:rPr>
          <w:rStyle w:val="a9"/>
          <w:rFonts w:eastAsia="宋体"/>
        </w:rPr>
        <w:footnoteRef/>
      </w:r>
      <w:r>
        <w:tab/>
      </w:r>
      <w:r w:rsidRPr="00FE04B5">
        <w:rPr>
          <w:rFonts w:hint="eastAsia"/>
        </w:rPr>
        <w:t>关于</w:t>
      </w:r>
      <w:r>
        <w:rPr>
          <w:rFonts w:hint="eastAsia"/>
        </w:rPr>
        <w:t>公共维权专员</w:t>
      </w:r>
      <w:r w:rsidRPr="00FE04B5">
        <w:rPr>
          <w:rFonts w:hint="eastAsia"/>
        </w:rPr>
        <w:t>的第</w:t>
      </w:r>
      <w:r w:rsidRPr="00FE04B5">
        <w:t>564/2001</w:t>
      </w:r>
      <w:r w:rsidRPr="00FE04B5">
        <w:rPr>
          <w:rFonts w:hint="eastAsia"/>
        </w:rPr>
        <w:t>号法</w:t>
      </w:r>
      <w:r w:rsidRPr="004A6827">
        <w:t>修订</w:t>
      </w:r>
      <w:r>
        <w:rPr>
          <w:rFonts w:ascii="宋体" w:hAnsi="宋体" w:cs="宋体" w:hint="eastAsia"/>
        </w:rPr>
        <w:t>版</w:t>
      </w:r>
      <w:r w:rsidRPr="00FE04B5">
        <w:rPr>
          <w:rFonts w:hint="eastAsia"/>
        </w:rPr>
        <w:t>。</w:t>
      </w:r>
    </w:p>
  </w:footnote>
  <w:footnote w:id="69">
    <w:p w:rsidR="00B07DEC" w:rsidRPr="00730E31" w:rsidRDefault="00B07DEC" w:rsidP="00C22959">
      <w:pPr>
        <w:pStyle w:val="a7"/>
      </w:pPr>
      <w:r w:rsidRPr="00730E31">
        <w:tab/>
      </w:r>
      <w:r w:rsidRPr="007D4499">
        <w:rPr>
          <w:rStyle w:val="a9"/>
          <w:rFonts w:eastAsia="宋体"/>
        </w:rPr>
        <w:footnoteRef/>
      </w:r>
      <w:r>
        <w:tab/>
      </w:r>
      <w:r>
        <w:rPr>
          <w:rFonts w:hint="eastAsia"/>
        </w:rPr>
        <w:t>《宪法》第</w:t>
      </w:r>
      <w:r>
        <w:rPr>
          <w:rFonts w:hint="eastAsia"/>
        </w:rPr>
        <w:t>60</w:t>
      </w:r>
      <w:r>
        <w:rPr>
          <w:rFonts w:hint="eastAsia"/>
        </w:rPr>
        <w:t>条。</w:t>
      </w:r>
    </w:p>
  </w:footnote>
  <w:footnote w:id="70">
    <w:p w:rsidR="00B07DEC" w:rsidRPr="00730E31" w:rsidRDefault="00B07DEC" w:rsidP="00C22959">
      <w:pPr>
        <w:pStyle w:val="a7"/>
      </w:pPr>
      <w:r w:rsidRPr="00730E31">
        <w:tab/>
      </w:r>
      <w:r w:rsidRPr="007D4499">
        <w:rPr>
          <w:rStyle w:val="a9"/>
          <w:rFonts w:eastAsia="宋体"/>
        </w:rPr>
        <w:footnoteRef/>
      </w:r>
      <w:r>
        <w:tab/>
      </w:r>
      <w:r>
        <w:rPr>
          <w:rFonts w:hint="eastAsia"/>
        </w:rPr>
        <w:t>第</w:t>
      </w:r>
      <w:r w:rsidRPr="00730E31">
        <w:t>160/2015</w:t>
      </w:r>
      <w:r>
        <w:t>号</w:t>
      </w:r>
      <w:r>
        <w:rPr>
          <w:rFonts w:hint="eastAsia"/>
        </w:rPr>
        <w:t>法</w:t>
      </w:r>
      <w:r w:rsidRPr="000066C7">
        <w:rPr>
          <w:rFonts w:asciiTheme="majorBidi" w:hAnsiTheme="majorBidi" w:cstheme="majorBidi" w:hint="eastAsia"/>
          <w:spacing w:val="-50"/>
          <w:szCs w:val="21"/>
        </w:rPr>
        <w:t>―</w:t>
      </w:r>
      <w:r w:rsidRPr="000066C7">
        <w:rPr>
          <w:rFonts w:asciiTheme="majorBidi" w:hAnsiTheme="majorBidi" w:cstheme="majorBidi" w:hint="eastAsia"/>
          <w:szCs w:val="21"/>
        </w:rPr>
        <w:t>―</w:t>
      </w:r>
      <w:r>
        <w:rPr>
          <w:rFonts w:hint="eastAsia"/>
        </w:rPr>
        <w:t>《民事诉讼法》</w:t>
      </w:r>
      <w:r w:rsidRPr="004A6827">
        <w:t>修订</w:t>
      </w:r>
      <w:r>
        <w:rPr>
          <w:rFonts w:ascii="宋体" w:hAnsi="宋体" w:cs="宋体" w:hint="eastAsia"/>
        </w:rPr>
        <w:t>版</w:t>
      </w:r>
      <w:r>
        <w:rPr>
          <w:rFonts w:hint="eastAsia"/>
        </w:rPr>
        <w:t>第</w:t>
      </w:r>
      <w:r>
        <w:rPr>
          <w:rFonts w:hint="eastAsia"/>
        </w:rPr>
        <w:t>156</w:t>
      </w:r>
      <w:r>
        <w:rPr>
          <w:rFonts w:hint="eastAsia"/>
        </w:rPr>
        <w:t>条。</w:t>
      </w:r>
    </w:p>
  </w:footnote>
  <w:footnote w:id="71">
    <w:p w:rsidR="00B07DEC" w:rsidRPr="00730E31" w:rsidRDefault="00B07DEC" w:rsidP="00C22959">
      <w:pPr>
        <w:pStyle w:val="a7"/>
      </w:pPr>
      <w:r w:rsidRPr="00730E31">
        <w:tab/>
      </w:r>
      <w:r w:rsidRPr="007D4499">
        <w:rPr>
          <w:rStyle w:val="a9"/>
          <w:rFonts w:eastAsia="宋体"/>
        </w:rPr>
        <w:footnoteRef/>
      </w:r>
      <w:r>
        <w:tab/>
      </w:r>
      <w:r>
        <w:rPr>
          <w:rFonts w:hint="eastAsia"/>
        </w:rPr>
        <w:t>第</w:t>
      </w:r>
      <w:r w:rsidRPr="00730E31">
        <w:t>16</w:t>
      </w:r>
      <w:r>
        <w:rPr>
          <w:rFonts w:hint="eastAsia"/>
        </w:rPr>
        <w:t>1</w:t>
      </w:r>
      <w:r w:rsidRPr="00730E31">
        <w:t>/2015</w:t>
      </w:r>
      <w:r>
        <w:t>号</w:t>
      </w:r>
      <w:r>
        <w:rPr>
          <w:rFonts w:hint="eastAsia"/>
        </w:rPr>
        <w:t>法</w:t>
      </w:r>
      <w:r w:rsidRPr="000066C7">
        <w:rPr>
          <w:rFonts w:asciiTheme="majorBidi" w:hAnsiTheme="majorBidi" w:cstheme="majorBidi" w:hint="eastAsia"/>
          <w:spacing w:val="-50"/>
          <w:szCs w:val="21"/>
        </w:rPr>
        <w:t>―</w:t>
      </w:r>
      <w:r w:rsidRPr="000066C7">
        <w:rPr>
          <w:rFonts w:asciiTheme="majorBidi" w:hAnsiTheme="majorBidi" w:cstheme="majorBidi" w:hint="eastAsia"/>
          <w:szCs w:val="21"/>
        </w:rPr>
        <w:t>―</w:t>
      </w:r>
      <w:r>
        <w:rPr>
          <w:rFonts w:hint="eastAsia"/>
        </w:rPr>
        <w:t>《无争议民事诉讼法》</w:t>
      </w:r>
      <w:r w:rsidRPr="004A6827">
        <w:t>修订</w:t>
      </w:r>
      <w:r>
        <w:rPr>
          <w:rFonts w:ascii="宋体" w:hAnsi="宋体" w:cs="宋体" w:hint="eastAsia"/>
        </w:rPr>
        <w:t>版</w:t>
      </w:r>
      <w:r>
        <w:rPr>
          <w:rFonts w:hint="eastAsia"/>
        </w:rPr>
        <w:t>第</w:t>
      </w:r>
      <w:r>
        <w:rPr>
          <w:rFonts w:hint="eastAsia"/>
        </w:rPr>
        <w:t>23</w:t>
      </w:r>
      <w:r>
        <w:rPr>
          <w:rFonts w:hint="eastAsia"/>
        </w:rPr>
        <w:t>条第</w:t>
      </w:r>
      <w:r>
        <w:rPr>
          <w:rFonts w:hint="eastAsia"/>
        </w:rPr>
        <w:t>2</w:t>
      </w:r>
      <w:r>
        <w:rPr>
          <w:rFonts w:hint="eastAsia"/>
        </w:rPr>
        <w:t>款。</w:t>
      </w:r>
    </w:p>
  </w:footnote>
  <w:footnote w:id="72">
    <w:p w:rsidR="00B07DEC" w:rsidRPr="00730E31" w:rsidRDefault="00B07DEC" w:rsidP="00C22959">
      <w:pPr>
        <w:pStyle w:val="a7"/>
      </w:pPr>
      <w:r w:rsidRPr="00730E31">
        <w:tab/>
      </w:r>
      <w:r w:rsidRPr="007D4499">
        <w:rPr>
          <w:rStyle w:val="a9"/>
          <w:rFonts w:eastAsia="宋体"/>
        </w:rPr>
        <w:footnoteRef/>
      </w:r>
      <w:r>
        <w:tab/>
      </w:r>
      <w:r>
        <w:rPr>
          <w:rFonts w:hint="eastAsia"/>
        </w:rPr>
        <w:t>第</w:t>
      </w:r>
      <w:r w:rsidRPr="00730E31">
        <w:t>160/2015</w:t>
      </w:r>
      <w:r>
        <w:t>号</w:t>
      </w:r>
      <w:r>
        <w:rPr>
          <w:rFonts w:hint="eastAsia"/>
        </w:rPr>
        <w:t>法</w:t>
      </w:r>
      <w:r w:rsidRPr="000066C7">
        <w:rPr>
          <w:rFonts w:asciiTheme="majorBidi" w:hAnsiTheme="majorBidi" w:cstheme="majorBidi" w:hint="eastAsia"/>
          <w:spacing w:val="-50"/>
          <w:szCs w:val="21"/>
        </w:rPr>
        <w:t>―</w:t>
      </w:r>
      <w:r w:rsidRPr="000066C7">
        <w:rPr>
          <w:rFonts w:asciiTheme="majorBidi" w:hAnsiTheme="majorBidi" w:cstheme="majorBidi" w:hint="eastAsia"/>
          <w:szCs w:val="21"/>
        </w:rPr>
        <w:t>―</w:t>
      </w:r>
      <w:r>
        <w:rPr>
          <w:rFonts w:hint="eastAsia"/>
        </w:rPr>
        <w:t>《民事诉讼法》</w:t>
      </w:r>
      <w:r w:rsidRPr="004A6827">
        <w:t>修订</w:t>
      </w:r>
      <w:r>
        <w:rPr>
          <w:rFonts w:ascii="宋体" w:hAnsi="宋体" w:cs="宋体" w:hint="eastAsia"/>
        </w:rPr>
        <w:t>版</w:t>
      </w:r>
      <w:r>
        <w:rPr>
          <w:rFonts w:hint="eastAsia"/>
        </w:rPr>
        <w:t>第</w:t>
      </w:r>
      <w:r>
        <w:rPr>
          <w:rFonts w:hint="eastAsia"/>
        </w:rPr>
        <w:t>12</w:t>
      </w:r>
      <w:r>
        <w:rPr>
          <w:rFonts w:hint="eastAsia"/>
        </w:rPr>
        <w:t>条。</w:t>
      </w:r>
    </w:p>
  </w:footnote>
  <w:footnote w:id="73">
    <w:p w:rsidR="00B07DEC" w:rsidRPr="00730E31" w:rsidRDefault="00B07DEC" w:rsidP="00C22959">
      <w:pPr>
        <w:pStyle w:val="a7"/>
      </w:pPr>
      <w:r w:rsidRPr="00730E31">
        <w:tab/>
      </w:r>
      <w:r w:rsidRPr="007D4499">
        <w:rPr>
          <w:rStyle w:val="a9"/>
          <w:rFonts w:eastAsia="宋体"/>
        </w:rPr>
        <w:footnoteRef/>
      </w:r>
      <w:r>
        <w:tab/>
      </w:r>
      <w:r>
        <w:rPr>
          <w:rFonts w:hint="eastAsia"/>
        </w:rPr>
        <w:t>第</w:t>
      </w:r>
      <w:r w:rsidRPr="00730E31">
        <w:t>160/2015</w:t>
      </w:r>
      <w:r>
        <w:t>号</w:t>
      </w:r>
      <w:r>
        <w:rPr>
          <w:rFonts w:hint="eastAsia"/>
        </w:rPr>
        <w:t>法</w:t>
      </w:r>
      <w:r w:rsidRPr="000066C7">
        <w:rPr>
          <w:rFonts w:asciiTheme="majorBidi" w:hAnsiTheme="majorBidi" w:cstheme="majorBidi" w:hint="eastAsia"/>
          <w:spacing w:val="-50"/>
          <w:szCs w:val="21"/>
        </w:rPr>
        <w:t>―</w:t>
      </w:r>
      <w:r w:rsidRPr="000066C7">
        <w:rPr>
          <w:rFonts w:asciiTheme="majorBidi" w:hAnsiTheme="majorBidi" w:cstheme="majorBidi" w:hint="eastAsia"/>
          <w:szCs w:val="21"/>
        </w:rPr>
        <w:t>―</w:t>
      </w:r>
      <w:r>
        <w:rPr>
          <w:rFonts w:hint="eastAsia"/>
        </w:rPr>
        <w:t>《民事诉讼法》</w:t>
      </w:r>
      <w:r w:rsidRPr="004A6827">
        <w:t>修订</w:t>
      </w:r>
      <w:r>
        <w:rPr>
          <w:rFonts w:ascii="宋体" w:hAnsi="宋体" w:cs="宋体" w:hint="eastAsia"/>
        </w:rPr>
        <w:t>版</w:t>
      </w:r>
      <w:r>
        <w:rPr>
          <w:rFonts w:hint="eastAsia"/>
        </w:rPr>
        <w:t>第</w:t>
      </w:r>
      <w:r>
        <w:rPr>
          <w:rFonts w:hint="eastAsia"/>
        </w:rPr>
        <w:t>31</w:t>
      </w:r>
      <w:r>
        <w:rPr>
          <w:rFonts w:hint="eastAsia"/>
        </w:rPr>
        <w:t>、</w:t>
      </w:r>
      <w:r>
        <w:rPr>
          <w:rFonts w:hint="eastAsia"/>
        </w:rPr>
        <w:t>34</w:t>
      </w:r>
      <w:r>
        <w:rPr>
          <w:rFonts w:hint="eastAsia"/>
        </w:rPr>
        <w:t>条。</w:t>
      </w:r>
    </w:p>
  </w:footnote>
  <w:footnote w:id="74">
    <w:p w:rsidR="00B07DEC" w:rsidRPr="00730E31" w:rsidRDefault="00B07DEC" w:rsidP="00C22959">
      <w:pPr>
        <w:pStyle w:val="a7"/>
      </w:pPr>
      <w:r w:rsidRPr="00730E31">
        <w:tab/>
      </w:r>
      <w:r w:rsidRPr="007D4499">
        <w:rPr>
          <w:rStyle w:val="a9"/>
          <w:rFonts w:eastAsia="宋体"/>
        </w:rPr>
        <w:footnoteRef/>
      </w:r>
      <w:r>
        <w:tab/>
      </w:r>
      <w:r>
        <w:rPr>
          <w:rFonts w:hint="eastAsia"/>
        </w:rPr>
        <w:t>第</w:t>
      </w:r>
      <w:r w:rsidRPr="00730E31">
        <w:t>16</w:t>
      </w:r>
      <w:r>
        <w:rPr>
          <w:rFonts w:hint="eastAsia"/>
        </w:rPr>
        <w:t>1</w:t>
      </w:r>
      <w:r w:rsidRPr="00730E31">
        <w:t>/2015</w:t>
      </w:r>
      <w:r>
        <w:t>号</w:t>
      </w:r>
      <w:r>
        <w:rPr>
          <w:rFonts w:hint="eastAsia"/>
        </w:rPr>
        <w:t>法</w:t>
      </w:r>
      <w:r w:rsidRPr="000066C7">
        <w:rPr>
          <w:rFonts w:asciiTheme="majorBidi" w:hAnsiTheme="majorBidi" w:cstheme="majorBidi" w:hint="eastAsia"/>
          <w:spacing w:val="-50"/>
          <w:szCs w:val="21"/>
        </w:rPr>
        <w:t>―</w:t>
      </w:r>
      <w:r w:rsidRPr="000066C7">
        <w:rPr>
          <w:rFonts w:asciiTheme="majorBidi" w:hAnsiTheme="majorBidi" w:cstheme="majorBidi" w:hint="eastAsia"/>
          <w:szCs w:val="21"/>
        </w:rPr>
        <w:t>―</w:t>
      </w:r>
      <w:r>
        <w:rPr>
          <w:rFonts w:hint="eastAsia"/>
        </w:rPr>
        <w:t>《无争议民事诉讼法》</w:t>
      </w:r>
      <w:r w:rsidRPr="004A6827">
        <w:t>修订</w:t>
      </w:r>
      <w:r>
        <w:rPr>
          <w:rFonts w:ascii="宋体" w:hAnsi="宋体" w:cs="宋体" w:hint="eastAsia"/>
        </w:rPr>
        <w:t>版</w:t>
      </w:r>
      <w:r>
        <w:rPr>
          <w:rFonts w:hint="eastAsia"/>
        </w:rPr>
        <w:t>对在某些诉讼程序</w:t>
      </w:r>
      <w:r>
        <w:rPr>
          <w:rFonts w:hint="eastAsia"/>
        </w:rPr>
        <w:t>/</w:t>
      </w:r>
      <w:r>
        <w:rPr>
          <w:rFonts w:hint="eastAsia"/>
        </w:rPr>
        <w:t>决定中采用这些法律补救办法的具体情况作了规范。</w:t>
      </w:r>
    </w:p>
  </w:footnote>
  <w:footnote w:id="75">
    <w:p w:rsidR="00B07DEC" w:rsidRPr="00730E31" w:rsidRDefault="00B07DEC" w:rsidP="00C22959">
      <w:pPr>
        <w:pStyle w:val="a7"/>
      </w:pPr>
      <w:r w:rsidRPr="00730E31">
        <w:tab/>
      </w:r>
      <w:r w:rsidRPr="007D4499">
        <w:rPr>
          <w:rStyle w:val="a9"/>
          <w:rFonts w:eastAsia="宋体"/>
        </w:rPr>
        <w:footnoteRef/>
      </w:r>
      <w:r>
        <w:tab/>
      </w:r>
      <w:r>
        <w:rPr>
          <w:rFonts w:hint="eastAsia"/>
        </w:rPr>
        <w:t>第</w:t>
      </w:r>
      <w:r w:rsidRPr="00730E31">
        <w:t>160/2015</w:t>
      </w:r>
      <w:r>
        <w:t>号</w:t>
      </w:r>
      <w:r>
        <w:rPr>
          <w:rFonts w:hint="eastAsia"/>
        </w:rPr>
        <w:t>法</w:t>
      </w:r>
      <w:r w:rsidRPr="000066C7">
        <w:rPr>
          <w:rFonts w:asciiTheme="majorBidi" w:hAnsiTheme="majorBidi" w:cstheme="majorBidi" w:hint="eastAsia"/>
          <w:spacing w:val="-50"/>
          <w:szCs w:val="21"/>
        </w:rPr>
        <w:t>―</w:t>
      </w:r>
      <w:r w:rsidRPr="000066C7">
        <w:rPr>
          <w:rFonts w:asciiTheme="majorBidi" w:hAnsiTheme="majorBidi" w:cstheme="majorBidi" w:hint="eastAsia"/>
          <w:szCs w:val="21"/>
        </w:rPr>
        <w:t>―</w:t>
      </w:r>
      <w:r>
        <w:rPr>
          <w:rFonts w:hint="eastAsia"/>
        </w:rPr>
        <w:t>《民事诉讼法》</w:t>
      </w:r>
      <w:r w:rsidRPr="004A6827">
        <w:t>修订</w:t>
      </w:r>
      <w:r>
        <w:rPr>
          <w:rFonts w:ascii="宋体" w:hAnsi="宋体" w:cs="宋体" w:hint="eastAsia"/>
        </w:rPr>
        <w:t>版</w:t>
      </w:r>
      <w:r>
        <w:rPr>
          <w:rFonts w:hint="eastAsia"/>
        </w:rPr>
        <w:t>第</w:t>
      </w:r>
      <w:r>
        <w:rPr>
          <w:rFonts w:hint="eastAsia"/>
        </w:rPr>
        <w:t>419</w:t>
      </w:r>
      <w:r>
        <w:t>-457</w:t>
      </w:r>
      <w:r>
        <w:rPr>
          <w:rFonts w:hint="eastAsia"/>
        </w:rPr>
        <w:t>条。</w:t>
      </w:r>
    </w:p>
  </w:footnote>
  <w:footnote w:id="76">
    <w:p w:rsidR="00B07DEC" w:rsidRPr="00730E31" w:rsidRDefault="00B07DEC" w:rsidP="00C22959">
      <w:pPr>
        <w:pStyle w:val="a7"/>
      </w:pPr>
      <w:r w:rsidRPr="00730E31">
        <w:tab/>
      </w:r>
      <w:r w:rsidRPr="007D4499">
        <w:rPr>
          <w:rStyle w:val="a9"/>
          <w:rFonts w:eastAsia="宋体"/>
        </w:rPr>
        <w:footnoteRef/>
      </w:r>
      <w:r>
        <w:tab/>
      </w:r>
      <w:r>
        <w:rPr>
          <w:rFonts w:hint="eastAsia"/>
        </w:rPr>
        <w:t>第</w:t>
      </w:r>
      <w:r w:rsidRPr="00730E31">
        <w:t>160/2015</w:t>
      </w:r>
      <w:r>
        <w:t>号</w:t>
      </w:r>
      <w:r>
        <w:rPr>
          <w:rFonts w:hint="eastAsia"/>
        </w:rPr>
        <w:t>法</w:t>
      </w:r>
      <w:r w:rsidRPr="000066C7">
        <w:rPr>
          <w:rFonts w:asciiTheme="majorBidi" w:hAnsiTheme="majorBidi" w:cstheme="majorBidi" w:hint="eastAsia"/>
          <w:spacing w:val="-50"/>
          <w:szCs w:val="21"/>
        </w:rPr>
        <w:t>―</w:t>
      </w:r>
      <w:r w:rsidRPr="000066C7">
        <w:rPr>
          <w:rFonts w:asciiTheme="majorBidi" w:hAnsiTheme="majorBidi" w:cstheme="majorBidi" w:hint="eastAsia"/>
          <w:szCs w:val="21"/>
        </w:rPr>
        <w:t>―</w:t>
      </w:r>
      <w:r>
        <w:rPr>
          <w:rFonts w:hint="eastAsia"/>
        </w:rPr>
        <w:t>《民事诉讼法》</w:t>
      </w:r>
      <w:r w:rsidRPr="004A6827">
        <w:t>修订</w:t>
      </w:r>
      <w:r>
        <w:rPr>
          <w:rFonts w:ascii="宋体" w:hAnsi="宋体" w:cs="宋体" w:hint="eastAsia"/>
        </w:rPr>
        <w:t>版</w:t>
      </w:r>
      <w:r>
        <w:rPr>
          <w:rFonts w:hint="eastAsia"/>
        </w:rPr>
        <w:t>第</w:t>
      </w:r>
      <w:r>
        <w:t>458-465</w:t>
      </w:r>
      <w:r>
        <w:rPr>
          <w:rFonts w:hint="eastAsia"/>
        </w:rPr>
        <w:t>条。</w:t>
      </w:r>
    </w:p>
  </w:footnote>
  <w:footnote w:id="77">
    <w:p w:rsidR="00B07DEC" w:rsidRPr="00730E31" w:rsidRDefault="00B07DEC" w:rsidP="00C22959">
      <w:pPr>
        <w:pStyle w:val="a7"/>
      </w:pPr>
      <w:r w:rsidRPr="00730E31">
        <w:tab/>
      </w:r>
      <w:r w:rsidRPr="007D4499">
        <w:rPr>
          <w:rStyle w:val="a9"/>
          <w:rFonts w:eastAsia="宋体"/>
        </w:rPr>
        <w:footnoteRef/>
      </w:r>
      <w:r>
        <w:tab/>
      </w:r>
      <w:r>
        <w:rPr>
          <w:rFonts w:hint="eastAsia"/>
        </w:rPr>
        <w:t>第</w:t>
      </w:r>
      <w:r w:rsidRPr="00730E31">
        <w:t>160/2015</w:t>
      </w:r>
      <w:r>
        <w:t>号</w:t>
      </w:r>
      <w:r>
        <w:rPr>
          <w:rFonts w:hint="eastAsia"/>
        </w:rPr>
        <w:t>法</w:t>
      </w:r>
      <w:r w:rsidRPr="000066C7">
        <w:rPr>
          <w:rFonts w:asciiTheme="majorBidi" w:hAnsiTheme="majorBidi" w:cstheme="majorBidi" w:hint="eastAsia"/>
          <w:spacing w:val="-50"/>
          <w:szCs w:val="21"/>
        </w:rPr>
        <w:t>―</w:t>
      </w:r>
      <w:r w:rsidRPr="000066C7">
        <w:rPr>
          <w:rFonts w:asciiTheme="majorBidi" w:hAnsiTheme="majorBidi" w:cstheme="majorBidi" w:hint="eastAsia"/>
          <w:szCs w:val="21"/>
        </w:rPr>
        <w:t>―</w:t>
      </w:r>
      <w:r>
        <w:rPr>
          <w:rFonts w:hint="eastAsia"/>
        </w:rPr>
        <w:t>《民事诉讼法》</w:t>
      </w:r>
      <w:r w:rsidRPr="004A6827">
        <w:t>修订</w:t>
      </w:r>
      <w:r>
        <w:rPr>
          <w:rFonts w:ascii="宋体" w:hAnsi="宋体" w:cs="宋体" w:hint="eastAsia"/>
        </w:rPr>
        <w:t>版</w:t>
      </w:r>
      <w:r>
        <w:rPr>
          <w:rFonts w:hint="eastAsia"/>
        </w:rPr>
        <w:t>第</w:t>
      </w:r>
      <w:r>
        <w:t>397-418</w:t>
      </w:r>
      <w:r>
        <w:rPr>
          <w:rFonts w:hint="eastAsia"/>
        </w:rPr>
        <w:t>条。</w:t>
      </w:r>
    </w:p>
  </w:footnote>
  <w:footnote w:id="78">
    <w:p w:rsidR="00B07DEC" w:rsidRPr="00730E31" w:rsidRDefault="00B07DEC" w:rsidP="00C22959">
      <w:pPr>
        <w:pStyle w:val="a7"/>
      </w:pPr>
      <w:r w:rsidRPr="00730E31">
        <w:tab/>
      </w:r>
      <w:r w:rsidRPr="007D4499">
        <w:rPr>
          <w:rStyle w:val="a9"/>
          <w:rFonts w:eastAsia="宋体"/>
        </w:rPr>
        <w:footnoteRef/>
      </w:r>
      <w:r>
        <w:tab/>
      </w:r>
      <w:r>
        <w:rPr>
          <w:rFonts w:hint="eastAsia"/>
        </w:rPr>
        <w:t>第</w:t>
      </w:r>
      <w:r w:rsidRPr="00730E31">
        <w:t>16</w:t>
      </w:r>
      <w:r>
        <w:rPr>
          <w:rFonts w:hint="eastAsia"/>
        </w:rPr>
        <w:t>2</w:t>
      </w:r>
      <w:r w:rsidRPr="00730E31">
        <w:t>/2015</w:t>
      </w:r>
      <w:r>
        <w:t>号</w:t>
      </w:r>
      <w:r>
        <w:rPr>
          <w:rFonts w:hint="eastAsia"/>
        </w:rPr>
        <w:t>法</w:t>
      </w:r>
      <w:r w:rsidRPr="000066C7">
        <w:rPr>
          <w:rFonts w:asciiTheme="majorBidi" w:hAnsiTheme="majorBidi" w:cstheme="majorBidi" w:hint="eastAsia"/>
          <w:spacing w:val="-50"/>
          <w:szCs w:val="21"/>
        </w:rPr>
        <w:t>―</w:t>
      </w:r>
      <w:r w:rsidRPr="000066C7">
        <w:rPr>
          <w:rFonts w:asciiTheme="majorBidi" w:hAnsiTheme="majorBidi" w:cstheme="majorBidi" w:hint="eastAsia"/>
          <w:szCs w:val="21"/>
        </w:rPr>
        <w:t>―</w:t>
      </w:r>
      <w:r>
        <w:rPr>
          <w:rFonts w:hint="eastAsia"/>
        </w:rPr>
        <w:t>《行政诉讼法》</w:t>
      </w:r>
      <w:r w:rsidRPr="004A6827">
        <w:t>修订</w:t>
      </w:r>
      <w:r>
        <w:rPr>
          <w:rFonts w:ascii="宋体" w:hAnsi="宋体" w:cs="宋体" w:hint="eastAsia"/>
        </w:rPr>
        <w:t>版</w:t>
      </w:r>
      <w:r>
        <w:rPr>
          <w:rFonts w:hint="eastAsia"/>
        </w:rPr>
        <w:t>第</w:t>
      </w:r>
      <w:r>
        <w:rPr>
          <w:rFonts w:hint="eastAsia"/>
        </w:rPr>
        <w:t>6</w:t>
      </w:r>
      <w:r>
        <w:rPr>
          <w:rFonts w:hint="eastAsia"/>
        </w:rPr>
        <w:t>条。</w:t>
      </w:r>
    </w:p>
  </w:footnote>
  <w:footnote w:id="79">
    <w:p w:rsidR="00B07DEC" w:rsidRPr="00730E31" w:rsidRDefault="00B07DEC" w:rsidP="00C22959">
      <w:pPr>
        <w:pStyle w:val="a7"/>
      </w:pPr>
      <w:r w:rsidRPr="00730E31">
        <w:tab/>
      </w:r>
      <w:r w:rsidRPr="007D4499">
        <w:rPr>
          <w:rStyle w:val="a9"/>
          <w:rFonts w:eastAsia="宋体"/>
        </w:rPr>
        <w:footnoteRef/>
      </w:r>
      <w:r>
        <w:tab/>
      </w:r>
      <w:r>
        <w:rPr>
          <w:rFonts w:hint="eastAsia"/>
        </w:rPr>
        <w:t>第</w:t>
      </w:r>
      <w:r w:rsidRPr="00730E31">
        <w:t>16</w:t>
      </w:r>
      <w:r>
        <w:rPr>
          <w:rFonts w:hint="eastAsia"/>
        </w:rPr>
        <w:t>2</w:t>
      </w:r>
      <w:r w:rsidRPr="00730E31">
        <w:t>/2015</w:t>
      </w:r>
      <w:r>
        <w:t>号</w:t>
      </w:r>
      <w:r>
        <w:rPr>
          <w:rFonts w:hint="eastAsia"/>
        </w:rPr>
        <w:t>法</w:t>
      </w:r>
      <w:r w:rsidRPr="000066C7">
        <w:rPr>
          <w:rFonts w:asciiTheme="majorBidi" w:hAnsiTheme="majorBidi" w:cstheme="majorBidi" w:hint="eastAsia"/>
          <w:spacing w:val="-50"/>
          <w:szCs w:val="21"/>
        </w:rPr>
        <w:t>―</w:t>
      </w:r>
      <w:r w:rsidRPr="000066C7">
        <w:rPr>
          <w:rFonts w:asciiTheme="majorBidi" w:hAnsiTheme="majorBidi" w:cstheme="majorBidi" w:hint="eastAsia"/>
          <w:szCs w:val="21"/>
        </w:rPr>
        <w:t>―</w:t>
      </w:r>
      <w:r>
        <w:rPr>
          <w:rFonts w:hint="eastAsia"/>
        </w:rPr>
        <w:t>《行政诉讼法》</w:t>
      </w:r>
      <w:r w:rsidRPr="004A6827">
        <w:t>修订</w:t>
      </w:r>
      <w:r>
        <w:rPr>
          <w:rFonts w:ascii="宋体" w:hAnsi="宋体" w:cs="宋体" w:hint="eastAsia"/>
        </w:rPr>
        <w:t>版</w:t>
      </w:r>
      <w:r>
        <w:rPr>
          <w:rFonts w:hint="eastAsia"/>
        </w:rPr>
        <w:t>第</w:t>
      </w:r>
      <w:r>
        <w:rPr>
          <w:rFonts w:hint="eastAsia"/>
        </w:rPr>
        <w:t>4</w:t>
      </w:r>
      <w:r>
        <w:rPr>
          <w:rFonts w:hint="eastAsia"/>
        </w:rPr>
        <w:t>条。</w:t>
      </w:r>
    </w:p>
  </w:footnote>
  <w:footnote w:id="80">
    <w:p w:rsidR="00B07DEC" w:rsidRPr="00730E31" w:rsidRDefault="00B07DEC" w:rsidP="00C22959">
      <w:pPr>
        <w:pStyle w:val="a7"/>
      </w:pPr>
      <w:r w:rsidRPr="00730E31">
        <w:tab/>
      </w:r>
      <w:r w:rsidRPr="007D4499">
        <w:rPr>
          <w:rStyle w:val="a9"/>
          <w:rFonts w:eastAsia="宋体"/>
        </w:rPr>
        <w:footnoteRef/>
      </w:r>
      <w:r>
        <w:tab/>
      </w:r>
      <w:bookmarkStart w:id="4" w:name="_Hlk47014053"/>
      <w:r>
        <w:rPr>
          <w:rFonts w:hint="eastAsia"/>
        </w:rPr>
        <w:t>第</w:t>
      </w:r>
      <w:r w:rsidRPr="00730E31">
        <w:t>16</w:t>
      </w:r>
      <w:r>
        <w:rPr>
          <w:rFonts w:hint="eastAsia"/>
        </w:rPr>
        <w:t>2</w:t>
      </w:r>
      <w:r w:rsidRPr="00730E31">
        <w:t>/2015</w:t>
      </w:r>
      <w:r>
        <w:t>号</w:t>
      </w:r>
      <w:r>
        <w:rPr>
          <w:rFonts w:hint="eastAsia"/>
        </w:rPr>
        <w:t>法</w:t>
      </w:r>
      <w:r w:rsidRPr="000066C7">
        <w:rPr>
          <w:rFonts w:asciiTheme="majorBidi" w:hAnsiTheme="majorBidi" w:cstheme="majorBidi" w:hint="eastAsia"/>
          <w:spacing w:val="-50"/>
          <w:szCs w:val="21"/>
        </w:rPr>
        <w:t>―</w:t>
      </w:r>
      <w:r w:rsidRPr="000066C7">
        <w:rPr>
          <w:rFonts w:asciiTheme="majorBidi" w:hAnsiTheme="majorBidi" w:cstheme="majorBidi" w:hint="eastAsia"/>
          <w:szCs w:val="21"/>
        </w:rPr>
        <w:t>―</w:t>
      </w:r>
      <w:r>
        <w:rPr>
          <w:rFonts w:hint="eastAsia"/>
        </w:rPr>
        <w:t>《行政诉讼法》</w:t>
      </w:r>
      <w:r w:rsidRPr="004A6827">
        <w:t>修订</w:t>
      </w:r>
      <w:r>
        <w:rPr>
          <w:rFonts w:ascii="宋体" w:hAnsi="宋体" w:cs="宋体" w:hint="eastAsia"/>
        </w:rPr>
        <w:t>版</w:t>
      </w:r>
      <w:r>
        <w:rPr>
          <w:rFonts w:hint="eastAsia"/>
        </w:rPr>
        <w:t>第</w:t>
      </w:r>
      <w:r>
        <w:rPr>
          <w:rFonts w:hint="eastAsia"/>
        </w:rPr>
        <w:t>3</w:t>
      </w:r>
      <w:r>
        <w:rPr>
          <w:rFonts w:hint="eastAsia"/>
        </w:rPr>
        <w:t>条第</w:t>
      </w:r>
      <w:r>
        <w:rPr>
          <w:rFonts w:hint="eastAsia"/>
        </w:rPr>
        <w:t>1</w:t>
      </w:r>
      <w:r>
        <w:rPr>
          <w:rFonts w:hint="eastAsia"/>
        </w:rPr>
        <w:t>款</w:t>
      </w:r>
      <w:r w:rsidR="00566BA2">
        <w:rPr>
          <w:rFonts w:hint="eastAsia"/>
        </w:rPr>
        <w:t>(</w:t>
      </w:r>
      <w:r>
        <w:rPr>
          <w:rFonts w:hint="eastAsia"/>
        </w:rPr>
        <w:t>b</w:t>
      </w:r>
      <w:r w:rsidR="00566BA2">
        <w:rPr>
          <w:rFonts w:hint="eastAsia"/>
        </w:rPr>
        <w:t>)</w:t>
      </w:r>
      <w:r>
        <w:rPr>
          <w:rFonts w:hint="eastAsia"/>
        </w:rPr>
        <w:t>项。</w:t>
      </w:r>
      <w:bookmarkEnd w:id="4"/>
    </w:p>
  </w:footnote>
  <w:footnote w:id="81">
    <w:p w:rsidR="00B07DEC" w:rsidRPr="00730E31" w:rsidRDefault="00B07DEC" w:rsidP="00C22959">
      <w:pPr>
        <w:pStyle w:val="a7"/>
      </w:pPr>
      <w:r w:rsidRPr="00730E31">
        <w:tab/>
      </w:r>
      <w:r w:rsidRPr="007D4499">
        <w:rPr>
          <w:rStyle w:val="a9"/>
          <w:rFonts w:eastAsia="宋体"/>
        </w:rPr>
        <w:footnoteRef/>
      </w:r>
      <w:r>
        <w:tab/>
      </w:r>
      <w:r>
        <w:rPr>
          <w:rFonts w:hint="eastAsia"/>
        </w:rPr>
        <w:t>第</w:t>
      </w:r>
      <w:r w:rsidRPr="00730E31">
        <w:t>16</w:t>
      </w:r>
      <w:r>
        <w:rPr>
          <w:rFonts w:hint="eastAsia"/>
        </w:rPr>
        <w:t>2</w:t>
      </w:r>
      <w:r w:rsidRPr="00730E31">
        <w:t>/2015</w:t>
      </w:r>
      <w:r>
        <w:t>号</w:t>
      </w:r>
      <w:r>
        <w:rPr>
          <w:rFonts w:hint="eastAsia"/>
        </w:rPr>
        <w:t>法</w:t>
      </w:r>
      <w:r w:rsidRPr="000066C7">
        <w:rPr>
          <w:rFonts w:asciiTheme="majorBidi" w:hAnsiTheme="majorBidi" w:cstheme="majorBidi" w:hint="eastAsia"/>
          <w:spacing w:val="-50"/>
          <w:szCs w:val="21"/>
        </w:rPr>
        <w:t>―</w:t>
      </w:r>
      <w:r w:rsidRPr="000066C7">
        <w:rPr>
          <w:rFonts w:asciiTheme="majorBidi" w:hAnsiTheme="majorBidi" w:cstheme="majorBidi" w:hint="eastAsia"/>
          <w:szCs w:val="21"/>
        </w:rPr>
        <w:t>―</w:t>
      </w:r>
      <w:r>
        <w:rPr>
          <w:rFonts w:hint="eastAsia"/>
        </w:rPr>
        <w:t>《行政诉讼法》</w:t>
      </w:r>
      <w:r w:rsidRPr="004A6827">
        <w:t>修订</w:t>
      </w:r>
      <w:r>
        <w:rPr>
          <w:rFonts w:ascii="宋体" w:hAnsi="宋体" w:cs="宋体" w:hint="eastAsia"/>
        </w:rPr>
        <w:t>版</w:t>
      </w:r>
      <w:r>
        <w:rPr>
          <w:rFonts w:hint="eastAsia"/>
        </w:rPr>
        <w:t>第</w:t>
      </w:r>
      <w:r>
        <w:rPr>
          <w:rFonts w:hint="eastAsia"/>
        </w:rPr>
        <w:t>10</w:t>
      </w:r>
      <w:r>
        <w:rPr>
          <w:rFonts w:hint="eastAsia"/>
        </w:rPr>
        <w:t>条。</w:t>
      </w:r>
    </w:p>
  </w:footnote>
  <w:footnote w:id="82">
    <w:p w:rsidR="00B07DEC" w:rsidRPr="00730E31" w:rsidRDefault="00B07DEC" w:rsidP="00C22959">
      <w:pPr>
        <w:pStyle w:val="a7"/>
      </w:pPr>
      <w:r w:rsidRPr="00730E31">
        <w:tab/>
      </w:r>
      <w:r w:rsidRPr="007D4499">
        <w:rPr>
          <w:rStyle w:val="a9"/>
          <w:rFonts w:eastAsia="宋体"/>
        </w:rPr>
        <w:footnoteRef/>
      </w:r>
      <w:r>
        <w:tab/>
      </w:r>
      <w:r>
        <w:rPr>
          <w:rFonts w:hint="eastAsia"/>
        </w:rPr>
        <w:t>第</w:t>
      </w:r>
      <w:r w:rsidRPr="00730E31">
        <w:t>16</w:t>
      </w:r>
      <w:r>
        <w:rPr>
          <w:rFonts w:hint="eastAsia"/>
        </w:rPr>
        <w:t>2</w:t>
      </w:r>
      <w:r w:rsidRPr="00730E31">
        <w:t>/2015</w:t>
      </w:r>
      <w:r>
        <w:t>号</w:t>
      </w:r>
      <w:r>
        <w:rPr>
          <w:rFonts w:hint="eastAsia"/>
        </w:rPr>
        <w:t>法</w:t>
      </w:r>
      <w:r w:rsidRPr="000066C7">
        <w:rPr>
          <w:rFonts w:asciiTheme="majorBidi" w:hAnsiTheme="majorBidi" w:cstheme="majorBidi" w:hint="eastAsia"/>
          <w:spacing w:val="-50"/>
          <w:szCs w:val="21"/>
        </w:rPr>
        <w:t>―</w:t>
      </w:r>
      <w:r w:rsidRPr="000066C7">
        <w:rPr>
          <w:rFonts w:asciiTheme="majorBidi" w:hAnsiTheme="majorBidi" w:cstheme="majorBidi" w:hint="eastAsia"/>
          <w:szCs w:val="21"/>
        </w:rPr>
        <w:t>―</w:t>
      </w:r>
      <w:r>
        <w:rPr>
          <w:rFonts w:hint="eastAsia"/>
        </w:rPr>
        <w:t>《行政诉讼法》</w:t>
      </w:r>
      <w:r w:rsidRPr="004A6827">
        <w:t>修订</w:t>
      </w:r>
      <w:r>
        <w:rPr>
          <w:rFonts w:ascii="宋体" w:hAnsi="宋体" w:cs="宋体" w:hint="eastAsia"/>
        </w:rPr>
        <w:t>版</w:t>
      </w:r>
      <w:r>
        <w:rPr>
          <w:rFonts w:hint="eastAsia"/>
        </w:rPr>
        <w:t>第</w:t>
      </w:r>
      <w:r>
        <w:rPr>
          <w:rFonts w:hint="eastAsia"/>
        </w:rPr>
        <w:t>11</w:t>
      </w:r>
      <w:r>
        <w:rPr>
          <w:rFonts w:hint="eastAsia"/>
        </w:rPr>
        <w:t>条。</w:t>
      </w:r>
    </w:p>
  </w:footnote>
  <w:footnote w:id="83">
    <w:p w:rsidR="00B07DEC" w:rsidRPr="00730E31" w:rsidRDefault="00B07DEC" w:rsidP="00C22959">
      <w:pPr>
        <w:pStyle w:val="a7"/>
      </w:pPr>
      <w:r w:rsidRPr="00730E31">
        <w:tab/>
      </w:r>
      <w:r w:rsidRPr="007D4499">
        <w:rPr>
          <w:rStyle w:val="a9"/>
          <w:rFonts w:eastAsia="宋体"/>
        </w:rPr>
        <w:footnoteRef/>
      </w:r>
      <w:r>
        <w:tab/>
      </w:r>
      <w:r>
        <w:rPr>
          <w:rFonts w:hint="eastAsia"/>
        </w:rPr>
        <w:t>第</w:t>
      </w:r>
      <w:r w:rsidRPr="00730E31">
        <w:t>16</w:t>
      </w:r>
      <w:r>
        <w:rPr>
          <w:rFonts w:hint="eastAsia"/>
        </w:rPr>
        <w:t>2</w:t>
      </w:r>
      <w:r w:rsidRPr="00730E31">
        <w:t>/2015</w:t>
      </w:r>
      <w:r>
        <w:t>号</w:t>
      </w:r>
      <w:r>
        <w:rPr>
          <w:rFonts w:hint="eastAsia"/>
        </w:rPr>
        <w:t>法</w:t>
      </w:r>
      <w:r w:rsidRPr="000066C7">
        <w:rPr>
          <w:rFonts w:asciiTheme="majorBidi" w:hAnsiTheme="majorBidi" w:cstheme="majorBidi" w:hint="eastAsia"/>
          <w:spacing w:val="-50"/>
          <w:szCs w:val="21"/>
        </w:rPr>
        <w:t>―</w:t>
      </w:r>
      <w:r w:rsidRPr="000066C7">
        <w:rPr>
          <w:rFonts w:asciiTheme="majorBidi" w:hAnsiTheme="majorBidi" w:cstheme="majorBidi" w:hint="eastAsia"/>
          <w:szCs w:val="21"/>
        </w:rPr>
        <w:t>―</w:t>
      </w:r>
      <w:r>
        <w:rPr>
          <w:rFonts w:hint="eastAsia"/>
        </w:rPr>
        <w:t>《行政诉讼法》</w:t>
      </w:r>
      <w:r w:rsidRPr="004A6827">
        <w:t>修订</w:t>
      </w:r>
      <w:r>
        <w:rPr>
          <w:rFonts w:ascii="宋体" w:hAnsi="宋体" w:cs="宋体" w:hint="eastAsia"/>
        </w:rPr>
        <w:t>版</w:t>
      </w:r>
      <w:r>
        <w:rPr>
          <w:rFonts w:hint="eastAsia"/>
        </w:rPr>
        <w:t>第</w:t>
      </w:r>
      <w:r>
        <w:rPr>
          <w:rFonts w:hint="eastAsia"/>
        </w:rPr>
        <w:t>12</w:t>
      </w:r>
      <w:r>
        <w:rPr>
          <w:rFonts w:hint="eastAsia"/>
        </w:rPr>
        <w:t>条。</w:t>
      </w:r>
    </w:p>
  </w:footnote>
  <w:footnote w:id="84">
    <w:p w:rsidR="00B07DEC" w:rsidRPr="00730E31" w:rsidRDefault="00B07DEC" w:rsidP="00C22959">
      <w:pPr>
        <w:pStyle w:val="a7"/>
      </w:pPr>
      <w:r w:rsidRPr="00730E31">
        <w:tab/>
      </w:r>
      <w:r w:rsidRPr="007D4499">
        <w:rPr>
          <w:rStyle w:val="a9"/>
          <w:rFonts w:eastAsia="宋体"/>
        </w:rPr>
        <w:footnoteRef/>
      </w:r>
      <w:r>
        <w:tab/>
      </w:r>
      <w:r>
        <w:rPr>
          <w:rFonts w:hint="eastAsia"/>
        </w:rPr>
        <w:t>第</w:t>
      </w:r>
      <w:r w:rsidRPr="00730E31">
        <w:t>16</w:t>
      </w:r>
      <w:r>
        <w:rPr>
          <w:rFonts w:hint="eastAsia"/>
        </w:rPr>
        <w:t>2</w:t>
      </w:r>
      <w:r w:rsidRPr="00730E31">
        <w:t>/2015</w:t>
      </w:r>
      <w:r>
        <w:t>号</w:t>
      </w:r>
      <w:r>
        <w:rPr>
          <w:rFonts w:hint="eastAsia"/>
        </w:rPr>
        <w:t>法</w:t>
      </w:r>
      <w:r w:rsidRPr="000066C7">
        <w:rPr>
          <w:rFonts w:asciiTheme="majorBidi" w:hAnsiTheme="majorBidi" w:cstheme="majorBidi" w:hint="eastAsia"/>
          <w:spacing w:val="-50"/>
          <w:szCs w:val="21"/>
        </w:rPr>
        <w:t>―</w:t>
      </w:r>
      <w:r w:rsidRPr="000066C7">
        <w:rPr>
          <w:rFonts w:asciiTheme="majorBidi" w:hAnsiTheme="majorBidi" w:cstheme="majorBidi" w:hint="eastAsia"/>
          <w:szCs w:val="21"/>
        </w:rPr>
        <w:t>―</w:t>
      </w:r>
      <w:r>
        <w:rPr>
          <w:rFonts w:hint="eastAsia"/>
        </w:rPr>
        <w:t>《行政诉讼法》</w:t>
      </w:r>
      <w:r w:rsidRPr="004A6827">
        <w:t>修订</w:t>
      </w:r>
      <w:r>
        <w:rPr>
          <w:rFonts w:ascii="宋体" w:hAnsi="宋体" w:cs="宋体" w:hint="eastAsia"/>
        </w:rPr>
        <w:t>版</w:t>
      </w:r>
      <w:r>
        <w:rPr>
          <w:rFonts w:hint="eastAsia"/>
        </w:rPr>
        <w:t>第</w:t>
      </w:r>
      <w:r>
        <w:rPr>
          <w:rFonts w:hint="eastAsia"/>
        </w:rPr>
        <w:t>2</w:t>
      </w:r>
      <w:r>
        <w:rPr>
          <w:rFonts w:hint="eastAsia"/>
        </w:rPr>
        <w:t>条第</w:t>
      </w:r>
      <w:r>
        <w:rPr>
          <w:rFonts w:hint="eastAsia"/>
        </w:rPr>
        <w:t>1</w:t>
      </w:r>
      <w:r>
        <w:rPr>
          <w:rFonts w:hint="eastAsia"/>
        </w:rPr>
        <w:t>款。</w:t>
      </w:r>
    </w:p>
  </w:footnote>
  <w:footnote w:id="85">
    <w:p w:rsidR="00B07DEC" w:rsidRPr="00730E31" w:rsidRDefault="00B07DEC" w:rsidP="00C22959">
      <w:pPr>
        <w:pStyle w:val="a7"/>
      </w:pPr>
      <w:r w:rsidRPr="00730E31">
        <w:tab/>
      </w:r>
      <w:r w:rsidRPr="007D4499">
        <w:rPr>
          <w:rStyle w:val="a9"/>
          <w:rFonts w:eastAsia="宋体"/>
        </w:rPr>
        <w:footnoteRef/>
      </w:r>
      <w:r>
        <w:tab/>
      </w:r>
      <w:bookmarkStart w:id="5" w:name="_Hlk47014017"/>
      <w:r>
        <w:rPr>
          <w:rFonts w:hint="eastAsia"/>
        </w:rPr>
        <w:t>第</w:t>
      </w:r>
      <w:r>
        <w:rPr>
          <w:rFonts w:hint="eastAsia"/>
        </w:rPr>
        <w:t>301/2005</w:t>
      </w:r>
      <w:r>
        <w:t>号</w:t>
      </w:r>
      <w:r>
        <w:rPr>
          <w:rFonts w:hint="eastAsia"/>
        </w:rPr>
        <w:t>法</w:t>
      </w:r>
      <w:r w:rsidRPr="000066C7">
        <w:rPr>
          <w:rFonts w:asciiTheme="majorBidi" w:hAnsiTheme="majorBidi" w:cstheme="majorBidi" w:hint="eastAsia"/>
          <w:spacing w:val="-50"/>
          <w:szCs w:val="21"/>
        </w:rPr>
        <w:t>―</w:t>
      </w:r>
      <w:r w:rsidRPr="000066C7">
        <w:rPr>
          <w:rFonts w:asciiTheme="majorBidi" w:hAnsiTheme="majorBidi" w:cstheme="majorBidi" w:hint="eastAsia"/>
          <w:szCs w:val="21"/>
        </w:rPr>
        <w:t>―</w:t>
      </w:r>
      <w:r>
        <w:rPr>
          <w:rFonts w:hint="eastAsia"/>
        </w:rPr>
        <w:t>《刑事诉讼法》</w:t>
      </w:r>
      <w:r w:rsidRPr="004A6827">
        <w:t>修订</w:t>
      </w:r>
      <w:r>
        <w:rPr>
          <w:rFonts w:ascii="宋体" w:hAnsi="宋体" w:cs="宋体" w:hint="eastAsia"/>
        </w:rPr>
        <w:t>版</w:t>
      </w:r>
      <w:r>
        <w:rPr>
          <w:rFonts w:hint="eastAsia"/>
        </w:rPr>
        <w:t>第</w:t>
      </w:r>
      <w:r>
        <w:rPr>
          <w:rFonts w:hint="eastAsia"/>
        </w:rPr>
        <w:t>2</w:t>
      </w:r>
      <w:r>
        <w:rPr>
          <w:rFonts w:hint="eastAsia"/>
        </w:rPr>
        <w:t>条第</w:t>
      </w:r>
      <w:r>
        <w:rPr>
          <w:rFonts w:hint="eastAsia"/>
        </w:rPr>
        <w:t>5</w:t>
      </w:r>
      <w:r>
        <w:rPr>
          <w:rFonts w:hint="eastAsia"/>
        </w:rPr>
        <w:t>款。</w:t>
      </w:r>
      <w:bookmarkEnd w:id="5"/>
    </w:p>
  </w:footnote>
  <w:footnote w:id="86">
    <w:p w:rsidR="00B07DEC" w:rsidRPr="00730E31" w:rsidRDefault="00B07DEC" w:rsidP="00C22959">
      <w:pPr>
        <w:pStyle w:val="a7"/>
      </w:pPr>
      <w:r w:rsidRPr="00730E31">
        <w:tab/>
      </w:r>
      <w:r w:rsidRPr="007D4499">
        <w:rPr>
          <w:rStyle w:val="a9"/>
          <w:rFonts w:eastAsia="宋体"/>
        </w:rPr>
        <w:footnoteRef/>
      </w:r>
      <w:r>
        <w:tab/>
      </w:r>
      <w:r>
        <w:rPr>
          <w:rFonts w:hint="eastAsia"/>
        </w:rPr>
        <w:t>第</w:t>
      </w:r>
      <w:r>
        <w:rPr>
          <w:rFonts w:hint="eastAsia"/>
        </w:rPr>
        <w:t>301/2005</w:t>
      </w:r>
      <w:r>
        <w:t>号</w:t>
      </w:r>
      <w:r>
        <w:rPr>
          <w:rFonts w:hint="eastAsia"/>
        </w:rPr>
        <w:t>法</w:t>
      </w:r>
      <w:r w:rsidRPr="000066C7">
        <w:rPr>
          <w:rFonts w:asciiTheme="majorBidi" w:hAnsiTheme="majorBidi" w:cstheme="majorBidi" w:hint="eastAsia"/>
          <w:spacing w:val="-50"/>
          <w:szCs w:val="21"/>
        </w:rPr>
        <w:t>―</w:t>
      </w:r>
      <w:r w:rsidRPr="000066C7">
        <w:rPr>
          <w:rFonts w:asciiTheme="majorBidi" w:hAnsiTheme="majorBidi" w:cstheme="majorBidi" w:hint="eastAsia"/>
          <w:szCs w:val="21"/>
        </w:rPr>
        <w:t>―</w:t>
      </w:r>
      <w:r>
        <w:rPr>
          <w:rFonts w:hint="eastAsia"/>
        </w:rPr>
        <w:t>《刑事诉讼法》</w:t>
      </w:r>
      <w:r w:rsidRPr="004A6827">
        <w:t>修订</w:t>
      </w:r>
      <w:r>
        <w:rPr>
          <w:rFonts w:ascii="宋体" w:hAnsi="宋体" w:cs="宋体" w:hint="eastAsia"/>
        </w:rPr>
        <w:t>版</w:t>
      </w:r>
      <w:r>
        <w:rPr>
          <w:rFonts w:hint="eastAsia"/>
        </w:rPr>
        <w:t>第</w:t>
      </w:r>
      <w:r>
        <w:rPr>
          <w:rFonts w:hint="eastAsia"/>
        </w:rPr>
        <w:t>34</w:t>
      </w:r>
      <w:r>
        <w:rPr>
          <w:rFonts w:hint="eastAsia"/>
        </w:rPr>
        <w:t>条第</w:t>
      </w:r>
      <w:r>
        <w:rPr>
          <w:rFonts w:hint="eastAsia"/>
        </w:rPr>
        <w:t>3</w:t>
      </w:r>
      <w:r>
        <w:rPr>
          <w:rFonts w:hint="eastAsia"/>
        </w:rPr>
        <w:t>款。</w:t>
      </w:r>
    </w:p>
  </w:footnote>
  <w:footnote w:id="87">
    <w:p w:rsidR="00B07DEC" w:rsidRPr="00D54DEF" w:rsidRDefault="00B07DEC" w:rsidP="00C22959">
      <w:pPr>
        <w:pStyle w:val="a7"/>
        <w:rPr>
          <w:lang w:val="sk-SK"/>
        </w:rPr>
      </w:pPr>
      <w:r>
        <w:tab/>
      </w:r>
      <w:r w:rsidRPr="007D4499">
        <w:rPr>
          <w:rStyle w:val="a9"/>
          <w:rFonts w:eastAsia="宋体"/>
        </w:rPr>
        <w:footnoteRef/>
      </w:r>
      <w:r w:rsidR="00385581">
        <w:tab/>
      </w:r>
      <w:r>
        <w:rPr>
          <w:rFonts w:hint="eastAsia"/>
        </w:rPr>
        <w:t>第</w:t>
      </w:r>
      <w:r>
        <w:rPr>
          <w:rFonts w:hint="eastAsia"/>
        </w:rPr>
        <w:t>301/2005</w:t>
      </w:r>
      <w:r>
        <w:t>号</w:t>
      </w:r>
      <w:r>
        <w:rPr>
          <w:rFonts w:hint="eastAsia"/>
        </w:rPr>
        <w:t>法</w:t>
      </w:r>
      <w:r w:rsidRPr="000066C7">
        <w:rPr>
          <w:rFonts w:asciiTheme="majorBidi" w:hAnsiTheme="majorBidi" w:cstheme="majorBidi" w:hint="eastAsia"/>
          <w:spacing w:val="-50"/>
          <w:szCs w:val="21"/>
        </w:rPr>
        <w:t>―</w:t>
      </w:r>
      <w:r w:rsidRPr="000066C7">
        <w:rPr>
          <w:rFonts w:asciiTheme="majorBidi" w:hAnsiTheme="majorBidi" w:cstheme="majorBidi" w:hint="eastAsia"/>
          <w:szCs w:val="21"/>
        </w:rPr>
        <w:t>―</w:t>
      </w:r>
      <w:r>
        <w:rPr>
          <w:rFonts w:hint="eastAsia"/>
        </w:rPr>
        <w:t>《刑事诉讼法》</w:t>
      </w:r>
      <w:r w:rsidRPr="004A6827">
        <w:t>修订</w:t>
      </w:r>
      <w:r>
        <w:rPr>
          <w:rFonts w:ascii="宋体" w:hAnsi="宋体" w:cs="宋体" w:hint="eastAsia"/>
        </w:rPr>
        <w:t>版</w:t>
      </w:r>
      <w:r>
        <w:rPr>
          <w:rFonts w:hint="eastAsia"/>
        </w:rPr>
        <w:t>第</w:t>
      </w:r>
      <w:r>
        <w:rPr>
          <w:rFonts w:hint="eastAsia"/>
        </w:rPr>
        <w:t>16</w:t>
      </w:r>
      <w:r>
        <w:rPr>
          <w:rFonts w:hint="eastAsia"/>
        </w:rPr>
        <w:t>条。</w:t>
      </w:r>
    </w:p>
  </w:footnote>
  <w:footnote w:id="88">
    <w:p w:rsidR="00B07DEC" w:rsidRPr="00D54DEF" w:rsidRDefault="00B07DEC" w:rsidP="00C22959">
      <w:pPr>
        <w:pStyle w:val="a7"/>
        <w:rPr>
          <w:rFonts w:eastAsia="Calibri"/>
          <w:lang w:val="sk-SK"/>
        </w:rPr>
      </w:pPr>
      <w:r w:rsidRPr="00730E31">
        <w:tab/>
      </w:r>
      <w:r w:rsidRPr="007D4499">
        <w:rPr>
          <w:rStyle w:val="a9"/>
          <w:rFonts w:eastAsia="宋体"/>
        </w:rPr>
        <w:footnoteRef/>
      </w:r>
      <w:r>
        <w:tab/>
      </w:r>
      <w:r>
        <w:rPr>
          <w:rFonts w:hint="eastAsia"/>
        </w:rPr>
        <w:t>第</w:t>
      </w:r>
      <w:r>
        <w:rPr>
          <w:rFonts w:hint="eastAsia"/>
        </w:rPr>
        <w:t>301/2005</w:t>
      </w:r>
      <w:r>
        <w:t>号</w:t>
      </w:r>
      <w:r>
        <w:rPr>
          <w:rFonts w:hint="eastAsia"/>
        </w:rPr>
        <w:t>法</w:t>
      </w:r>
      <w:r w:rsidRPr="000066C7">
        <w:rPr>
          <w:rFonts w:asciiTheme="majorBidi" w:hAnsiTheme="majorBidi" w:cstheme="majorBidi" w:hint="eastAsia"/>
          <w:spacing w:val="-50"/>
          <w:szCs w:val="21"/>
        </w:rPr>
        <w:t>―</w:t>
      </w:r>
      <w:r w:rsidRPr="000066C7">
        <w:rPr>
          <w:rFonts w:asciiTheme="majorBidi" w:hAnsiTheme="majorBidi" w:cstheme="majorBidi" w:hint="eastAsia"/>
          <w:szCs w:val="21"/>
        </w:rPr>
        <w:t>―</w:t>
      </w:r>
      <w:r>
        <w:rPr>
          <w:rFonts w:hint="eastAsia"/>
        </w:rPr>
        <w:t>《刑事诉讼法》</w:t>
      </w:r>
      <w:r w:rsidRPr="004A6827">
        <w:t>修订</w:t>
      </w:r>
      <w:r>
        <w:rPr>
          <w:rFonts w:ascii="宋体" w:hAnsi="宋体" w:cs="宋体" w:hint="eastAsia"/>
        </w:rPr>
        <w:t>版</w:t>
      </w:r>
      <w:r>
        <w:rPr>
          <w:rFonts w:hint="eastAsia"/>
        </w:rPr>
        <w:t>第</w:t>
      </w:r>
      <w:r>
        <w:rPr>
          <w:rFonts w:hint="eastAsia"/>
        </w:rPr>
        <w:t>214</w:t>
      </w:r>
      <w:r>
        <w:rPr>
          <w:rFonts w:hint="eastAsia"/>
        </w:rPr>
        <w:t>至</w:t>
      </w:r>
      <w:r>
        <w:rPr>
          <w:rFonts w:hint="eastAsia"/>
        </w:rPr>
        <w:t>234</w:t>
      </w:r>
      <w:r>
        <w:rPr>
          <w:rFonts w:hint="eastAsia"/>
        </w:rPr>
        <w:t>条。</w:t>
      </w:r>
    </w:p>
  </w:footnote>
  <w:footnote w:id="89">
    <w:p w:rsidR="00B07DEC" w:rsidRPr="00730E31" w:rsidRDefault="00B07DEC" w:rsidP="00C22959">
      <w:pPr>
        <w:pStyle w:val="a7"/>
      </w:pPr>
      <w:r w:rsidRPr="00730E31">
        <w:tab/>
      </w:r>
      <w:r w:rsidRPr="007D4499">
        <w:rPr>
          <w:rStyle w:val="a9"/>
          <w:rFonts w:eastAsia="宋体"/>
        </w:rPr>
        <w:footnoteRef/>
      </w:r>
      <w:r w:rsidRPr="00730E31">
        <w:tab/>
      </w:r>
      <w:r>
        <w:rPr>
          <w:rFonts w:hint="eastAsia"/>
        </w:rPr>
        <w:t>第</w:t>
      </w:r>
      <w:r>
        <w:rPr>
          <w:rFonts w:hint="eastAsia"/>
        </w:rPr>
        <w:t>301/2005</w:t>
      </w:r>
      <w:r>
        <w:t>号</w:t>
      </w:r>
      <w:r>
        <w:rPr>
          <w:rFonts w:hint="eastAsia"/>
        </w:rPr>
        <w:t>法</w:t>
      </w:r>
      <w:r w:rsidRPr="000066C7">
        <w:rPr>
          <w:rFonts w:asciiTheme="majorBidi" w:hAnsiTheme="majorBidi" w:cstheme="majorBidi" w:hint="eastAsia"/>
          <w:spacing w:val="-50"/>
          <w:szCs w:val="21"/>
        </w:rPr>
        <w:t>―</w:t>
      </w:r>
      <w:r w:rsidRPr="000066C7">
        <w:rPr>
          <w:rFonts w:asciiTheme="majorBidi" w:hAnsiTheme="majorBidi" w:cstheme="majorBidi" w:hint="eastAsia"/>
          <w:szCs w:val="21"/>
        </w:rPr>
        <w:t>―</w:t>
      </w:r>
      <w:r>
        <w:rPr>
          <w:rFonts w:hint="eastAsia"/>
        </w:rPr>
        <w:t>《刑事诉讼法》</w:t>
      </w:r>
      <w:r w:rsidRPr="004A6827">
        <w:t>修订</w:t>
      </w:r>
      <w:r>
        <w:rPr>
          <w:rFonts w:ascii="宋体" w:hAnsi="宋体" w:cs="宋体" w:hint="eastAsia"/>
        </w:rPr>
        <w:t>版</w:t>
      </w:r>
      <w:r>
        <w:rPr>
          <w:rFonts w:hint="eastAsia"/>
        </w:rPr>
        <w:t>第</w:t>
      </w:r>
      <w:r>
        <w:rPr>
          <w:rFonts w:hint="eastAsia"/>
        </w:rPr>
        <w:t>278</w:t>
      </w:r>
      <w:r>
        <w:rPr>
          <w:rFonts w:hint="eastAsia"/>
        </w:rPr>
        <w:t>条第</w:t>
      </w:r>
      <w:r>
        <w:rPr>
          <w:rFonts w:hint="eastAsia"/>
        </w:rPr>
        <w:t>2</w:t>
      </w:r>
      <w:r>
        <w:rPr>
          <w:rFonts w:hint="eastAsia"/>
        </w:rPr>
        <w:t>款。</w:t>
      </w:r>
    </w:p>
  </w:footnote>
  <w:footnote w:id="90">
    <w:p w:rsidR="00B07DEC" w:rsidRPr="00730E31" w:rsidRDefault="00B07DEC" w:rsidP="00C22959">
      <w:pPr>
        <w:pStyle w:val="a7"/>
      </w:pPr>
      <w:r w:rsidRPr="00730E31">
        <w:tab/>
      </w:r>
      <w:r w:rsidRPr="007D4499">
        <w:rPr>
          <w:rStyle w:val="a9"/>
          <w:rFonts w:eastAsia="宋体"/>
        </w:rPr>
        <w:footnoteRef/>
      </w:r>
      <w:r>
        <w:tab/>
      </w:r>
      <w:r>
        <w:rPr>
          <w:rFonts w:hint="eastAsia"/>
        </w:rPr>
        <w:t>第</w:t>
      </w:r>
      <w:r>
        <w:rPr>
          <w:rFonts w:hint="eastAsia"/>
        </w:rPr>
        <w:t>301/2005</w:t>
      </w:r>
      <w:r>
        <w:t>号</w:t>
      </w:r>
      <w:r>
        <w:rPr>
          <w:rFonts w:hint="eastAsia"/>
        </w:rPr>
        <w:t>法</w:t>
      </w:r>
      <w:r w:rsidRPr="000066C7">
        <w:rPr>
          <w:rFonts w:asciiTheme="majorBidi" w:hAnsiTheme="majorBidi" w:cstheme="majorBidi" w:hint="eastAsia"/>
          <w:spacing w:val="-50"/>
          <w:szCs w:val="21"/>
        </w:rPr>
        <w:t>―</w:t>
      </w:r>
      <w:r w:rsidRPr="000066C7">
        <w:rPr>
          <w:rFonts w:asciiTheme="majorBidi" w:hAnsiTheme="majorBidi" w:cstheme="majorBidi" w:hint="eastAsia"/>
          <w:szCs w:val="21"/>
        </w:rPr>
        <w:t>―</w:t>
      </w:r>
      <w:r>
        <w:rPr>
          <w:rFonts w:hint="eastAsia"/>
        </w:rPr>
        <w:t>《刑事诉讼法》</w:t>
      </w:r>
      <w:r w:rsidRPr="004A6827">
        <w:t>修订</w:t>
      </w:r>
      <w:r>
        <w:rPr>
          <w:rFonts w:ascii="宋体" w:hAnsi="宋体" w:cs="宋体" w:hint="eastAsia"/>
        </w:rPr>
        <w:t>版</w:t>
      </w:r>
      <w:r>
        <w:rPr>
          <w:rFonts w:hint="eastAsia"/>
        </w:rPr>
        <w:t>第</w:t>
      </w:r>
      <w:r>
        <w:rPr>
          <w:rFonts w:hint="eastAsia"/>
        </w:rPr>
        <w:t>162</w:t>
      </w:r>
      <w:r>
        <w:rPr>
          <w:rFonts w:hint="eastAsia"/>
        </w:rPr>
        <w:t>条第</w:t>
      </w:r>
      <w:r>
        <w:rPr>
          <w:rFonts w:hint="eastAsia"/>
        </w:rPr>
        <w:t>1</w:t>
      </w:r>
      <w:r>
        <w:rPr>
          <w:rFonts w:hint="eastAsia"/>
        </w:rPr>
        <w:t>款。</w:t>
      </w:r>
    </w:p>
  </w:footnote>
  <w:footnote w:id="91">
    <w:p w:rsidR="00B07DEC" w:rsidRPr="00730E31" w:rsidRDefault="00B07DEC" w:rsidP="00C22959">
      <w:pPr>
        <w:pStyle w:val="a7"/>
      </w:pPr>
      <w:r w:rsidRPr="00730E31">
        <w:tab/>
      </w:r>
      <w:r w:rsidRPr="007D4499">
        <w:rPr>
          <w:rStyle w:val="a9"/>
          <w:rFonts w:eastAsia="宋体"/>
        </w:rPr>
        <w:footnoteRef/>
      </w:r>
      <w:r>
        <w:tab/>
      </w:r>
      <w:r>
        <w:rPr>
          <w:rFonts w:hint="eastAsia"/>
        </w:rPr>
        <w:t>第</w:t>
      </w:r>
      <w:r>
        <w:rPr>
          <w:rFonts w:hint="eastAsia"/>
        </w:rPr>
        <w:t>301/2005</w:t>
      </w:r>
      <w:r>
        <w:t>号</w:t>
      </w:r>
      <w:r>
        <w:rPr>
          <w:rFonts w:hint="eastAsia"/>
        </w:rPr>
        <w:t>法</w:t>
      </w:r>
      <w:r w:rsidRPr="000066C7">
        <w:rPr>
          <w:rFonts w:asciiTheme="majorBidi" w:hAnsiTheme="majorBidi" w:cstheme="majorBidi" w:hint="eastAsia"/>
          <w:spacing w:val="-50"/>
          <w:szCs w:val="21"/>
        </w:rPr>
        <w:t>―</w:t>
      </w:r>
      <w:r w:rsidRPr="000066C7">
        <w:rPr>
          <w:rFonts w:asciiTheme="majorBidi" w:hAnsiTheme="majorBidi" w:cstheme="majorBidi" w:hint="eastAsia"/>
          <w:szCs w:val="21"/>
        </w:rPr>
        <w:t>―</w:t>
      </w:r>
      <w:r>
        <w:rPr>
          <w:rFonts w:hint="eastAsia"/>
        </w:rPr>
        <w:t>《刑事诉讼法》</w:t>
      </w:r>
      <w:r w:rsidRPr="004A6827">
        <w:t>修订</w:t>
      </w:r>
      <w:r>
        <w:rPr>
          <w:rFonts w:ascii="宋体" w:hAnsi="宋体" w:cs="宋体" w:hint="eastAsia"/>
        </w:rPr>
        <w:t>版</w:t>
      </w:r>
      <w:r>
        <w:rPr>
          <w:rFonts w:hint="eastAsia"/>
        </w:rPr>
        <w:t>第</w:t>
      </w:r>
      <w:r>
        <w:rPr>
          <w:rFonts w:hint="eastAsia"/>
        </w:rPr>
        <w:t>306</w:t>
      </w:r>
      <w:r>
        <w:rPr>
          <w:rFonts w:hint="eastAsia"/>
        </w:rPr>
        <w:t>条和随后几条。</w:t>
      </w:r>
    </w:p>
  </w:footnote>
  <w:footnote w:id="92">
    <w:p w:rsidR="00B07DEC" w:rsidRPr="00730E31" w:rsidRDefault="00B07DEC" w:rsidP="00C22959">
      <w:pPr>
        <w:pStyle w:val="a7"/>
      </w:pPr>
      <w:r w:rsidRPr="00730E31">
        <w:tab/>
      </w:r>
      <w:r w:rsidRPr="007D4499">
        <w:rPr>
          <w:rStyle w:val="a9"/>
          <w:rFonts w:eastAsia="宋体"/>
        </w:rPr>
        <w:footnoteRef/>
      </w:r>
      <w:r>
        <w:tab/>
      </w:r>
      <w:r>
        <w:rPr>
          <w:rFonts w:hint="eastAsia"/>
        </w:rPr>
        <w:t>第</w:t>
      </w:r>
      <w:r>
        <w:rPr>
          <w:rFonts w:hint="eastAsia"/>
        </w:rPr>
        <w:t>301/2005</w:t>
      </w:r>
      <w:r>
        <w:t>号</w:t>
      </w:r>
      <w:r>
        <w:rPr>
          <w:rFonts w:hint="eastAsia"/>
        </w:rPr>
        <w:t>法</w:t>
      </w:r>
      <w:r w:rsidRPr="000066C7">
        <w:rPr>
          <w:rFonts w:asciiTheme="majorBidi" w:hAnsiTheme="majorBidi" w:cstheme="majorBidi" w:hint="eastAsia"/>
          <w:spacing w:val="-50"/>
          <w:szCs w:val="21"/>
        </w:rPr>
        <w:t>―</w:t>
      </w:r>
      <w:r w:rsidRPr="000066C7">
        <w:rPr>
          <w:rFonts w:asciiTheme="majorBidi" w:hAnsiTheme="majorBidi" w:cstheme="majorBidi" w:hint="eastAsia"/>
          <w:szCs w:val="21"/>
        </w:rPr>
        <w:t>―</w:t>
      </w:r>
      <w:r>
        <w:rPr>
          <w:rFonts w:hint="eastAsia"/>
        </w:rPr>
        <w:t>《刑事诉讼法》</w:t>
      </w:r>
      <w:r w:rsidRPr="004A6827">
        <w:t>修订</w:t>
      </w:r>
      <w:r>
        <w:rPr>
          <w:rFonts w:ascii="宋体" w:hAnsi="宋体" w:cs="宋体" w:hint="eastAsia"/>
        </w:rPr>
        <w:t>版</w:t>
      </w:r>
      <w:r>
        <w:rPr>
          <w:rFonts w:hint="eastAsia"/>
        </w:rPr>
        <w:t>第</w:t>
      </w:r>
      <w:r>
        <w:rPr>
          <w:rFonts w:hint="eastAsia"/>
        </w:rPr>
        <w:t>185</w:t>
      </w:r>
      <w:r>
        <w:rPr>
          <w:rFonts w:hint="eastAsia"/>
        </w:rPr>
        <w:t>条第</w:t>
      </w:r>
      <w:r>
        <w:rPr>
          <w:rFonts w:hint="eastAsia"/>
        </w:rPr>
        <w:t>6</w:t>
      </w:r>
      <w:r>
        <w:rPr>
          <w:rFonts w:hint="eastAsia"/>
        </w:rPr>
        <w:t>款。</w:t>
      </w:r>
    </w:p>
  </w:footnote>
  <w:footnote w:id="93">
    <w:p w:rsidR="00B07DEC" w:rsidRPr="00730E31" w:rsidRDefault="00B07DEC" w:rsidP="00C22959">
      <w:pPr>
        <w:pStyle w:val="a7"/>
      </w:pPr>
      <w:r w:rsidRPr="00730E31">
        <w:tab/>
      </w:r>
      <w:r w:rsidRPr="007D4499">
        <w:rPr>
          <w:rStyle w:val="a9"/>
          <w:rFonts w:eastAsia="宋体"/>
        </w:rPr>
        <w:footnoteRef/>
      </w:r>
      <w:r>
        <w:tab/>
      </w:r>
      <w:r>
        <w:rPr>
          <w:rFonts w:hint="eastAsia"/>
        </w:rPr>
        <w:t>第</w:t>
      </w:r>
      <w:r>
        <w:rPr>
          <w:rFonts w:hint="eastAsia"/>
        </w:rPr>
        <w:t>301/2005</w:t>
      </w:r>
      <w:r>
        <w:t>号</w:t>
      </w:r>
      <w:r>
        <w:rPr>
          <w:rFonts w:hint="eastAsia"/>
        </w:rPr>
        <w:t>法</w:t>
      </w:r>
      <w:r w:rsidRPr="000066C7">
        <w:rPr>
          <w:rFonts w:asciiTheme="majorBidi" w:hAnsiTheme="majorBidi" w:cstheme="majorBidi" w:hint="eastAsia"/>
          <w:spacing w:val="-50"/>
          <w:szCs w:val="21"/>
        </w:rPr>
        <w:t>―</w:t>
      </w:r>
      <w:r w:rsidRPr="000066C7">
        <w:rPr>
          <w:rFonts w:asciiTheme="majorBidi" w:hAnsiTheme="majorBidi" w:cstheme="majorBidi" w:hint="eastAsia"/>
          <w:szCs w:val="21"/>
        </w:rPr>
        <w:t>―</w:t>
      </w:r>
      <w:r>
        <w:rPr>
          <w:rFonts w:hint="eastAsia"/>
        </w:rPr>
        <w:t>《刑事诉讼法》</w:t>
      </w:r>
      <w:r w:rsidRPr="004A6827">
        <w:t>修订</w:t>
      </w:r>
      <w:r>
        <w:rPr>
          <w:rFonts w:ascii="宋体" w:hAnsi="宋体" w:cs="宋体" w:hint="eastAsia"/>
        </w:rPr>
        <w:t>版</w:t>
      </w:r>
      <w:r>
        <w:rPr>
          <w:rFonts w:hint="eastAsia"/>
        </w:rPr>
        <w:t>第</w:t>
      </w:r>
      <w:r>
        <w:rPr>
          <w:rFonts w:hint="eastAsia"/>
        </w:rPr>
        <w:t>83</w:t>
      </w:r>
      <w:r>
        <w:rPr>
          <w:rFonts w:hint="eastAsia"/>
        </w:rPr>
        <w:t>条第</w:t>
      </w:r>
      <w:r>
        <w:rPr>
          <w:rFonts w:hint="eastAsia"/>
        </w:rPr>
        <w:t>2</w:t>
      </w:r>
      <w:r>
        <w:rPr>
          <w:rFonts w:hint="eastAsia"/>
        </w:rPr>
        <w:t>款。</w:t>
      </w:r>
    </w:p>
  </w:footnote>
  <w:footnote w:id="94">
    <w:p w:rsidR="00B07DEC" w:rsidRPr="00730E31" w:rsidRDefault="00B07DEC" w:rsidP="00C22959">
      <w:pPr>
        <w:pStyle w:val="a7"/>
      </w:pPr>
      <w:r w:rsidRPr="00730E31">
        <w:tab/>
      </w:r>
      <w:r w:rsidRPr="007D4499">
        <w:rPr>
          <w:rStyle w:val="a9"/>
          <w:rFonts w:eastAsia="宋体"/>
        </w:rPr>
        <w:footnoteRef/>
      </w:r>
      <w:r>
        <w:tab/>
      </w:r>
      <w:r>
        <w:rPr>
          <w:rFonts w:hint="eastAsia"/>
        </w:rPr>
        <w:t>第</w:t>
      </w:r>
      <w:r>
        <w:rPr>
          <w:rFonts w:hint="eastAsia"/>
        </w:rPr>
        <w:t>301/2005</w:t>
      </w:r>
      <w:r>
        <w:t>号</w:t>
      </w:r>
      <w:r>
        <w:rPr>
          <w:rFonts w:hint="eastAsia"/>
        </w:rPr>
        <w:t>法</w:t>
      </w:r>
      <w:r w:rsidRPr="000066C7">
        <w:rPr>
          <w:rFonts w:asciiTheme="majorBidi" w:hAnsiTheme="majorBidi" w:cstheme="majorBidi" w:hint="eastAsia"/>
          <w:spacing w:val="-50"/>
          <w:szCs w:val="21"/>
        </w:rPr>
        <w:t>―</w:t>
      </w:r>
      <w:r w:rsidRPr="000066C7">
        <w:rPr>
          <w:rFonts w:asciiTheme="majorBidi" w:hAnsiTheme="majorBidi" w:cstheme="majorBidi" w:hint="eastAsia"/>
          <w:szCs w:val="21"/>
        </w:rPr>
        <w:t>―</w:t>
      </w:r>
      <w:r>
        <w:rPr>
          <w:rFonts w:hint="eastAsia"/>
        </w:rPr>
        <w:t>《刑事诉讼法》</w:t>
      </w:r>
      <w:r w:rsidRPr="004A6827">
        <w:t>修订</w:t>
      </w:r>
      <w:r>
        <w:rPr>
          <w:rFonts w:ascii="宋体" w:hAnsi="宋体" w:cs="宋体" w:hint="eastAsia"/>
        </w:rPr>
        <w:t>版</w:t>
      </w:r>
      <w:r>
        <w:rPr>
          <w:rFonts w:hint="eastAsia"/>
        </w:rPr>
        <w:t>第</w:t>
      </w:r>
      <w:r>
        <w:rPr>
          <w:rFonts w:hint="eastAsia"/>
        </w:rPr>
        <w:t>363</w:t>
      </w:r>
      <w:r>
        <w:rPr>
          <w:rFonts w:hint="eastAsia"/>
        </w:rPr>
        <w:t>至</w:t>
      </w:r>
      <w:r>
        <w:rPr>
          <w:rFonts w:hint="eastAsia"/>
        </w:rPr>
        <w:t>367</w:t>
      </w:r>
      <w:r>
        <w:rPr>
          <w:rFonts w:hint="eastAsia"/>
        </w:rPr>
        <w:t>条。</w:t>
      </w:r>
    </w:p>
  </w:footnote>
  <w:footnote w:id="95">
    <w:p w:rsidR="00B07DEC" w:rsidRPr="00730E31" w:rsidRDefault="00B07DEC" w:rsidP="00C22959">
      <w:pPr>
        <w:pStyle w:val="a7"/>
      </w:pPr>
      <w:r w:rsidRPr="00730E31">
        <w:tab/>
      </w:r>
      <w:r w:rsidRPr="007D4499">
        <w:rPr>
          <w:rStyle w:val="a9"/>
          <w:rFonts w:eastAsia="宋体"/>
        </w:rPr>
        <w:footnoteRef/>
      </w:r>
      <w:r>
        <w:tab/>
      </w:r>
      <w:r>
        <w:rPr>
          <w:rFonts w:hint="eastAsia"/>
        </w:rPr>
        <w:t>第</w:t>
      </w:r>
      <w:r>
        <w:rPr>
          <w:rFonts w:hint="eastAsia"/>
        </w:rPr>
        <w:t>301/2005</w:t>
      </w:r>
      <w:r>
        <w:t>号</w:t>
      </w:r>
      <w:r>
        <w:rPr>
          <w:rFonts w:hint="eastAsia"/>
        </w:rPr>
        <w:t>法</w:t>
      </w:r>
      <w:r w:rsidRPr="000066C7">
        <w:rPr>
          <w:rFonts w:asciiTheme="majorBidi" w:hAnsiTheme="majorBidi" w:cstheme="majorBidi" w:hint="eastAsia"/>
          <w:spacing w:val="-50"/>
          <w:szCs w:val="21"/>
        </w:rPr>
        <w:t>―</w:t>
      </w:r>
      <w:r w:rsidRPr="000066C7">
        <w:rPr>
          <w:rFonts w:asciiTheme="majorBidi" w:hAnsiTheme="majorBidi" w:cstheme="majorBidi" w:hint="eastAsia"/>
          <w:szCs w:val="21"/>
        </w:rPr>
        <w:t>―</w:t>
      </w:r>
      <w:r>
        <w:rPr>
          <w:rFonts w:hint="eastAsia"/>
        </w:rPr>
        <w:t>《刑事诉讼法》</w:t>
      </w:r>
      <w:r w:rsidRPr="004A6827">
        <w:t>修订</w:t>
      </w:r>
      <w:r>
        <w:rPr>
          <w:rFonts w:ascii="宋体" w:hAnsi="宋体" w:cs="宋体" w:hint="eastAsia"/>
        </w:rPr>
        <w:t>版</w:t>
      </w:r>
      <w:r>
        <w:rPr>
          <w:rFonts w:hint="eastAsia"/>
        </w:rPr>
        <w:t>第</w:t>
      </w:r>
      <w:r>
        <w:rPr>
          <w:rFonts w:hint="eastAsia"/>
        </w:rPr>
        <w:t>366</w:t>
      </w:r>
      <w:r>
        <w:rPr>
          <w:rFonts w:hint="eastAsia"/>
        </w:rPr>
        <w:t>至</w:t>
      </w:r>
      <w:r>
        <w:rPr>
          <w:rFonts w:hint="eastAsia"/>
        </w:rPr>
        <w:t>392</w:t>
      </w:r>
      <w:r>
        <w:rPr>
          <w:rFonts w:hint="eastAsia"/>
        </w:rPr>
        <w:t>条。</w:t>
      </w:r>
    </w:p>
  </w:footnote>
  <w:footnote w:id="96">
    <w:p w:rsidR="00B07DEC" w:rsidRPr="00730E31" w:rsidRDefault="00B07DEC" w:rsidP="00C22959">
      <w:pPr>
        <w:pStyle w:val="a7"/>
      </w:pPr>
      <w:r w:rsidRPr="00730E31">
        <w:tab/>
      </w:r>
      <w:r w:rsidRPr="007D4499">
        <w:rPr>
          <w:rStyle w:val="a9"/>
          <w:rFonts w:eastAsia="宋体"/>
        </w:rPr>
        <w:footnoteRef/>
      </w:r>
      <w:r>
        <w:tab/>
      </w:r>
      <w:r>
        <w:rPr>
          <w:rFonts w:hint="eastAsia"/>
        </w:rPr>
        <w:t>第</w:t>
      </w:r>
      <w:r>
        <w:rPr>
          <w:rFonts w:hint="eastAsia"/>
        </w:rPr>
        <w:t>301/2005</w:t>
      </w:r>
      <w:r>
        <w:t>号</w:t>
      </w:r>
      <w:r>
        <w:rPr>
          <w:rFonts w:hint="eastAsia"/>
        </w:rPr>
        <w:t>法</w:t>
      </w:r>
      <w:r w:rsidRPr="000066C7">
        <w:rPr>
          <w:rFonts w:asciiTheme="majorBidi" w:hAnsiTheme="majorBidi" w:cstheme="majorBidi" w:hint="eastAsia"/>
          <w:spacing w:val="-50"/>
          <w:szCs w:val="21"/>
        </w:rPr>
        <w:t>―</w:t>
      </w:r>
      <w:r w:rsidRPr="000066C7">
        <w:rPr>
          <w:rFonts w:asciiTheme="majorBidi" w:hAnsiTheme="majorBidi" w:cstheme="majorBidi" w:hint="eastAsia"/>
          <w:szCs w:val="21"/>
        </w:rPr>
        <w:t>―</w:t>
      </w:r>
      <w:r>
        <w:rPr>
          <w:rFonts w:hint="eastAsia"/>
        </w:rPr>
        <w:t>《刑事诉讼法》</w:t>
      </w:r>
      <w:r w:rsidRPr="004A6827">
        <w:t>修订</w:t>
      </w:r>
      <w:r>
        <w:rPr>
          <w:rFonts w:ascii="宋体" w:hAnsi="宋体" w:cs="宋体" w:hint="eastAsia"/>
        </w:rPr>
        <w:t>版</w:t>
      </w:r>
      <w:r>
        <w:rPr>
          <w:rFonts w:hint="eastAsia"/>
        </w:rPr>
        <w:t>第</w:t>
      </w:r>
      <w:r>
        <w:rPr>
          <w:rFonts w:hint="eastAsia"/>
        </w:rPr>
        <w:t>393</w:t>
      </w:r>
      <w:r>
        <w:rPr>
          <w:rFonts w:hint="eastAsia"/>
        </w:rPr>
        <w:t>至</w:t>
      </w:r>
      <w:r>
        <w:rPr>
          <w:rFonts w:hint="eastAsia"/>
        </w:rPr>
        <w:t>405</w:t>
      </w:r>
      <w:r>
        <w:rPr>
          <w:rFonts w:hint="eastAsia"/>
        </w:rPr>
        <w:t>条。</w:t>
      </w:r>
    </w:p>
  </w:footnote>
  <w:footnote w:id="97">
    <w:p w:rsidR="00B07DEC" w:rsidRPr="00730E31" w:rsidRDefault="00B07DEC" w:rsidP="00C22959">
      <w:pPr>
        <w:pStyle w:val="a7"/>
      </w:pPr>
      <w:r w:rsidRPr="00730E31">
        <w:tab/>
      </w:r>
      <w:r w:rsidRPr="007D4499">
        <w:rPr>
          <w:rStyle w:val="a9"/>
          <w:rFonts w:eastAsia="宋体"/>
        </w:rPr>
        <w:footnoteRef/>
      </w:r>
      <w:r>
        <w:tab/>
      </w:r>
      <w:r>
        <w:rPr>
          <w:rFonts w:hint="eastAsia"/>
        </w:rPr>
        <w:t>《宪法》第</w:t>
      </w:r>
      <w:r>
        <w:rPr>
          <w:rFonts w:hint="eastAsia"/>
        </w:rPr>
        <w:t>127</w:t>
      </w:r>
      <w:r>
        <w:rPr>
          <w:rFonts w:hint="eastAsia"/>
        </w:rPr>
        <w:t>条第</w:t>
      </w:r>
      <w:r>
        <w:rPr>
          <w:rFonts w:hint="eastAsia"/>
        </w:rPr>
        <w:t>2</w:t>
      </w:r>
      <w:r>
        <w:rPr>
          <w:rFonts w:hint="eastAsia"/>
        </w:rPr>
        <w:t>和第</w:t>
      </w:r>
      <w:r>
        <w:rPr>
          <w:rFonts w:hint="eastAsia"/>
        </w:rPr>
        <w:t>3</w:t>
      </w:r>
      <w:r>
        <w:rPr>
          <w:rFonts w:hint="eastAsia"/>
        </w:rPr>
        <w:t>款。</w:t>
      </w:r>
    </w:p>
  </w:footnote>
  <w:footnote w:id="98">
    <w:p w:rsidR="00B07DEC" w:rsidRPr="00540189" w:rsidRDefault="00B07DEC" w:rsidP="0037490F">
      <w:pPr>
        <w:pStyle w:val="a7"/>
      </w:pPr>
      <w:r w:rsidRPr="00730E31">
        <w:tab/>
      </w:r>
      <w:r w:rsidRPr="007D4499">
        <w:rPr>
          <w:rStyle w:val="a9"/>
          <w:rFonts w:eastAsia="宋体"/>
        </w:rPr>
        <w:footnoteRef/>
      </w:r>
      <w:r>
        <w:tab/>
      </w:r>
      <w:r>
        <w:rPr>
          <w:rFonts w:hint="eastAsia"/>
        </w:rPr>
        <w:t>《宪法》第</w:t>
      </w:r>
      <w:r>
        <w:rPr>
          <w:rFonts w:hint="eastAsia"/>
        </w:rPr>
        <w:t>133</w:t>
      </w:r>
      <w:r>
        <w:rPr>
          <w:rFonts w:hint="eastAsia"/>
        </w:rPr>
        <w:t>条。</w:t>
      </w:r>
    </w:p>
  </w:footnote>
  <w:footnote w:id="99">
    <w:p w:rsidR="00B07DEC" w:rsidRPr="0037490F" w:rsidRDefault="00B07DEC" w:rsidP="0037490F">
      <w:pPr>
        <w:pStyle w:val="a7"/>
        <w:rPr>
          <w:lang w:val="en-GB"/>
        </w:rPr>
      </w:pPr>
      <w:r w:rsidRPr="00540189">
        <w:tab/>
      </w:r>
      <w:r w:rsidRPr="007D4499">
        <w:rPr>
          <w:rStyle w:val="a9"/>
          <w:rFonts w:eastAsia="宋体"/>
        </w:rPr>
        <w:footnoteRef/>
      </w:r>
      <w:bookmarkStart w:id="6" w:name="_Hlk47019361"/>
      <w:r w:rsidR="0037490F">
        <w:tab/>
      </w:r>
      <w:r w:rsidRPr="004A0983">
        <w:rPr>
          <w:rFonts w:hint="eastAsia"/>
          <w:lang w:val="en-GB"/>
        </w:rPr>
        <w:t>关于斯洛伐克共和国宪法法院</w:t>
      </w:r>
      <w:r>
        <w:rPr>
          <w:rFonts w:hint="eastAsia"/>
          <w:lang w:val="en-GB"/>
        </w:rPr>
        <w:t>及某些法律</w:t>
      </w:r>
      <w:r w:rsidRPr="004A0983">
        <w:rPr>
          <w:rFonts w:hint="eastAsia"/>
          <w:lang w:val="en-GB"/>
        </w:rPr>
        <w:t>修正案的第</w:t>
      </w:r>
      <w:r w:rsidRPr="004A0983">
        <w:rPr>
          <w:lang w:val="en-GB"/>
        </w:rPr>
        <w:t>314/2018</w:t>
      </w:r>
      <w:r>
        <w:rPr>
          <w:lang w:val="en-GB"/>
        </w:rPr>
        <w:t>号</w:t>
      </w:r>
      <w:r w:rsidRPr="004A0983">
        <w:rPr>
          <w:rFonts w:hint="eastAsia"/>
          <w:lang w:val="en-GB"/>
        </w:rPr>
        <w:t>法</w:t>
      </w:r>
      <w:bookmarkEnd w:id="6"/>
      <w:r>
        <w:rPr>
          <w:rFonts w:hint="eastAsia"/>
          <w:lang w:val="en-GB"/>
        </w:rPr>
        <w:t>第</w:t>
      </w:r>
      <w:r>
        <w:rPr>
          <w:rFonts w:hint="eastAsia"/>
          <w:lang w:val="en-GB"/>
        </w:rPr>
        <w:t>214</w:t>
      </w:r>
      <w:r>
        <w:rPr>
          <w:rFonts w:hint="eastAsia"/>
          <w:lang w:val="en-GB"/>
        </w:rPr>
        <w:t>条和随后几条</w:t>
      </w:r>
      <w:r w:rsidRPr="004A0983">
        <w:rPr>
          <w:rFonts w:hint="eastAsia"/>
          <w:lang w:val="en-GB"/>
        </w:rPr>
        <w:t>。</w:t>
      </w:r>
    </w:p>
  </w:footnote>
  <w:footnote w:id="100">
    <w:p w:rsidR="00B07DEC" w:rsidRPr="00730E31" w:rsidRDefault="00B07DEC" w:rsidP="0037490F">
      <w:pPr>
        <w:pStyle w:val="a7"/>
      </w:pPr>
      <w:r w:rsidRPr="00730E31">
        <w:tab/>
      </w:r>
      <w:r w:rsidRPr="007D4499">
        <w:rPr>
          <w:rStyle w:val="a9"/>
          <w:rFonts w:eastAsia="宋体"/>
        </w:rPr>
        <w:footnoteRef/>
      </w:r>
      <w:r w:rsidRPr="00730E31">
        <w:tab/>
      </w:r>
      <w:r w:rsidRPr="004A0983">
        <w:rPr>
          <w:rFonts w:hint="eastAsia"/>
        </w:rPr>
        <w:t>关于斯洛伐克共和国宪法法院</w:t>
      </w:r>
      <w:r>
        <w:rPr>
          <w:rFonts w:hint="eastAsia"/>
        </w:rPr>
        <w:t>及某些法律</w:t>
      </w:r>
      <w:r w:rsidRPr="004A0983">
        <w:rPr>
          <w:rFonts w:hint="eastAsia"/>
        </w:rPr>
        <w:t>修正案的第</w:t>
      </w:r>
      <w:r w:rsidRPr="004A0983">
        <w:t>314/2018</w:t>
      </w:r>
      <w:r>
        <w:t>号</w:t>
      </w:r>
      <w:r w:rsidRPr="004A0983">
        <w:rPr>
          <w:rFonts w:hint="eastAsia"/>
        </w:rPr>
        <w:t>法</w:t>
      </w:r>
      <w:r>
        <w:rPr>
          <w:rFonts w:hint="eastAsia"/>
        </w:rPr>
        <w:t>第</w:t>
      </w:r>
      <w:r>
        <w:rPr>
          <w:rFonts w:hint="eastAsia"/>
        </w:rPr>
        <w:t>220</w:t>
      </w:r>
      <w:r>
        <w:rPr>
          <w:rFonts w:hint="eastAsia"/>
        </w:rPr>
        <w:t>条第</w:t>
      </w:r>
      <w:r>
        <w:rPr>
          <w:rFonts w:hint="eastAsia"/>
        </w:rPr>
        <w:t>2</w:t>
      </w:r>
      <w:r>
        <w:rPr>
          <w:rFonts w:hint="eastAsia"/>
        </w:rPr>
        <w:t>和第</w:t>
      </w:r>
      <w:r>
        <w:rPr>
          <w:rFonts w:hint="eastAsia"/>
        </w:rPr>
        <w:t>3</w:t>
      </w:r>
      <w:r>
        <w:rPr>
          <w:rFonts w:hint="eastAsia"/>
        </w:rPr>
        <w:t>款。</w:t>
      </w:r>
    </w:p>
  </w:footnote>
  <w:footnote w:id="101">
    <w:p w:rsidR="00B07DEC" w:rsidRPr="00730E31" w:rsidRDefault="00B07DEC" w:rsidP="0037490F">
      <w:pPr>
        <w:pStyle w:val="a7"/>
      </w:pPr>
      <w:r w:rsidRPr="00730E31">
        <w:tab/>
      </w:r>
      <w:r w:rsidRPr="007D4499">
        <w:rPr>
          <w:rStyle w:val="a9"/>
          <w:rFonts w:eastAsia="宋体"/>
        </w:rPr>
        <w:footnoteRef/>
      </w:r>
      <w:r>
        <w:tab/>
      </w:r>
      <w:r w:rsidRPr="004A0983">
        <w:rPr>
          <w:rFonts w:hint="eastAsia"/>
        </w:rPr>
        <w:t>关于斯洛伐克共和国宪法法院</w:t>
      </w:r>
      <w:r>
        <w:rPr>
          <w:rFonts w:hint="eastAsia"/>
        </w:rPr>
        <w:t>及某些法律</w:t>
      </w:r>
      <w:r w:rsidRPr="004A0983">
        <w:rPr>
          <w:rFonts w:hint="eastAsia"/>
        </w:rPr>
        <w:t>修正案的第</w:t>
      </w:r>
      <w:r w:rsidRPr="004A0983">
        <w:t>314/2018</w:t>
      </w:r>
      <w:r>
        <w:t>号</w:t>
      </w:r>
      <w:r w:rsidRPr="004A0983">
        <w:rPr>
          <w:rFonts w:hint="eastAsia"/>
        </w:rPr>
        <w:t>法</w:t>
      </w:r>
      <w:r>
        <w:rPr>
          <w:rFonts w:hint="eastAsia"/>
        </w:rPr>
        <w:t>第</w:t>
      </w:r>
      <w:r>
        <w:rPr>
          <w:rFonts w:hint="eastAsia"/>
        </w:rPr>
        <w:t>124</w:t>
      </w:r>
      <w:r>
        <w:rPr>
          <w:rFonts w:hint="eastAsia"/>
        </w:rPr>
        <w:t>条</w:t>
      </w:r>
      <w:r w:rsidRPr="004A0983">
        <w:rPr>
          <w:rFonts w:hint="eastAsia"/>
        </w:rPr>
        <w:t>。</w:t>
      </w:r>
    </w:p>
  </w:footnote>
  <w:footnote w:id="102">
    <w:p w:rsidR="00B07DEC" w:rsidRPr="00730E31" w:rsidRDefault="00B07DEC" w:rsidP="0037490F">
      <w:pPr>
        <w:pStyle w:val="a7"/>
      </w:pPr>
      <w:r w:rsidRPr="00730E31">
        <w:tab/>
      </w:r>
      <w:r w:rsidRPr="007D4499">
        <w:rPr>
          <w:rStyle w:val="a9"/>
          <w:rFonts w:eastAsia="宋体"/>
        </w:rPr>
        <w:footnoteRef/>
      </w:r>
      <w:r>
        <w:tab/>
      </w:r>
      <w:r w:rsidRPr="004A0983">
        <w:rPr>
          <w:rFonts w:hint="eastAsia"/>
        </w:rPr>
        <w:t>关于斯洛伐克共和国宪法法院</w:t>
      </w:r>
      <w:r>
        <w:rPr>
          <w:rFonts w:hint="eastAsia"/>
        </w:rPr>
        <w:t>及某些法律</w:t>
      </w:r>
      <w:r w:rsidRPr="004A0983">
        <w:rPr>
          <w:rFonts w:hint="eastAsia"/>
        </w:rPr>
        <w:t>修正案的第</w:t>
      </w:r>
      <w:r w:rsidRPr="004A0983">
        <w:t>314/2018</w:t>
      </w:r>
      <w:r>
        <w:t>号</w:t>
      </w:r>
      <w:r w:rsidRPr="004A0983">
        <w:rPr>
          <w:rFonts w:hint="eastAsia"/>
        </w:rPr>
        <w:t>法</w:t>
      </w:r>
      <w:r>
        <w:rPr>
          <w:rFonts w:hint="eastAsia"/>
        </w:rPr>
        <w:t>第</w:t>
      </w:r>
      <w:r>
        <w:rPr>
          <w:rFonts w:hint="eastAsia"/>
        </w:rPr>
        <w:t>56</w:t>
      </w:r>
      <w:r>
        <w:rPr>
          <w:rFonts w:hint="eastAsia"/>
        </w:rPr>
        <w:t>条第</w:t>
      </w:r>
      <w:r>
        <w:rPr>
          <w:rFonts w:hint="eastAsia"/>
        </w:rPr>
        <w:t>6</w:t>
      </w:r>
      <w:r>
        <w:rPr>
          <w:rFonts w:hint="eastAsia"/>
        </w:rPr>
        <w:t>款。</w:t>
      </w:r>
    </w:p>
  </w:footnote>
  <w:footnote w:id="103">
    <w:p w:rsidR="00B07DEC" w:rsidRPr="00730E31" w:rsidRDefault="00B07DEC" w:rsidP="0037490F">
      <w:pPr>
        <w:pStyle w:val="a7"/>
      </w:pPr>
      <w:r w:rsidRPr="00730E31">
        <w:tab/>
      </w:r>
      <w:r w:rsidRPr="007D4499">
        <w:rPr>
          <w:rStyle w:val="a9"/>
          <w:rFonts w:eastAsia="宋体"/>
        </w:rPr>
        <w:footnoteRef/>
      </w:r>
      <w:r>
        <w:tab/>
      </w:r>
      <w:bookmarkStart w:id="7" w:name="_Hlk47014569"/>
      <w:r w:rsidRPr="004A0983">
        <w:rPr>
          <w:rFonts w:hint="eastAsia"/>
        </w:rPr>
        <w:t>关于斯洛伐克共和国宪法法院</w:t>
      </w:r>
      <w:r>
        <w:rPr>
          <w:rFonts w:hint="eastAsia"/>
        </w:rPr>
        <w:t>及某些法律</w:t>
      </w:r>
      <w:r w:rsidRPr="004A0983">
        <w:rPr>
          <w:rFonts w:hint="eastAsia"/>
        </w:rPr>
        <w:t>修正案的第</w:t>
      </w:r>
      <w:r w:rsidRPr="004A0983">
        <w:t>314/2018</w:t>
      </w:r>
      <w:r>
        <w:t>号</w:t>
      </w:r>
      <w:r w:rsidRPr="004A0983">
        <w:rPr>
          <w:rFonts w:hint="eastAsia"/>
        </w:rPr>
        <w:t>法</w:t>
      </w:r>
      <w:r>
        <w:rPr>
          <w:rFonts w:hint="eastAsia"/>
        </w:rPr>
        <w:t>第</w:t>
      </w:r>
      <w:r>
        <w:rPr>
          <w:rFonts w:hint="eastAsia"/>
        </w:rPr>
        <w:t>133</w:t>
      </w:r>
      <w:r>
        <w:rPr>
          <w:rFonts w:hint="eastAsia"/>
        </w:rPr>
        <w:t>条第</w:t>
      </w:r>
      <w:r>
        <w:rPr>
          <w:rFonts w:hint="eastAsia"/>
        </w:rPr>
        <w:t>1</w:t>
      </w:r>
      <w:r>
        <w:rPr>
          <w:rFonts w:hint="eastAsia"/>
        </w:rPr>
        <w:t>和第</w:t>
      </w:r>
      <w:r>
        <w:rPr>
          <w:rFonts w:hint="eastAsia"/>
        </w:rPr>
        <w:t>2</w:t>
      </w:r>
      <w:r>
        <w:rPr>
          <w:rFonts w:hint="eastAsia"/>
        </w:rPr>
        <w:t>款。</w:t>
      </w:r>
      <w:bookmarkEnd w:id="7"/>
    </w:p>
  </w:footnote>
  <w:footnote w:id="104">
    <w:p w:rsidR="00B07DEC" w:rsidRPr="00730E31" w:rsidRDefault="00B07DEC" w:rsidP="0037490F">
      <w:pPr>
        <w:pStyle w:val="a7"/>
      </w:pPr>
      <w:r w:rsidRPr="00730E31">
        <w:tab/>
      </w:r>
      <w:r w:rsidRPr="007D4499">
        <w:rPr>
          <w:rStyle w:val="a9"/>
          <w:rFonts w:eastAsia="宋体"/>
        </w:rPr>
        <w:footnoteRef/>
      </w:r>
      <w:r>
        <w:tab/>
      </w:r>
      <w:r w:rsidRPr="004A0983">
        <w:rPr>
          <w:rFonts w:hint="eastAsia"/>
        </w:rPr>
        <w:t>关于斯洛伐克共和国宪法法院</w:t>
      </w:r>
      <w:r>
        <w:rPr>
          <w:rFonts w:hint="eastAsia"/>
        </w:rPr>
        <w:t>及某些法律</w:t>
      </w:r>
      <w:r w:rsidRPr="004A0983">
        <w:rPr>
          <w:rFonts w:hint="eastAsia"/>
        </w:rPr>
        <w:t>修正案的第</w:t>
      </w:r>
      <w:r w:rsidRPr="004A0983">
        <w:t>314/2018</w:t>
      </w:r>
      <w:r>
        <w:t>号</w:t>
      </w:r>
      <w:r w:rsidRPr="004A0983">
        <w:rPr>
          <w:rFonts w:hint="eastAsia"/>
        </w:rPr>
        <w:t>法</w:t>
      </w:r>
      <w:r>
        <w:rPr>
          <w:rFonts w:hint="eastAsia"/>
        </w:rPr>
        <w:t>第</w:t>
      </w:r>
      <w:r>
        <w:rPr>
          <w:rFonts w:hint="eastAsia"/>
        </w:rPr>
        <w:t>134</w:t>
      </w:r>
      <w:r>
        <w:rPr>
          <w:rFonts w:hint="eastAsia"/>
        </w:rPr>
        <w:t>条第</w:t>
      </w:r>
      <w:r>
        <w:rPr>
          <w:rFonts w:hint="eastAsia"/>
        </w:rPr>
        <w:t>1</w:t>
      </w:r>
      <w:r>
        <w:rPr>
          <w:rFonts w:hint="eastAsia"/>
        </w:rPr>
        <w:t>款。</w:t>
      </w:r>
    </w:p>
  </w:footnote>
  <w:footnote w:id="105">
    <w:p w:rsidR="00B07DEC" w:rsidRPr="00933763" w:rsidRDefault="00B07DEC" w:rsidP="00892921">
      <w:pPr>
        <w:pStyle w:val="a7"/>
        <w:rPr>
          <w:lang w:val="sk-SK" w:eastAsia="sk-SK"/>
        </w:rPr>
      </w:pPr>
      <w:r w:rsidRPr="00730E31">
        <w:tab/>
      </w:r>
      <w:r w:rsidRPr="007D4499">
        <w:rPr>
          <w:rStyle w:val="a9"/>
          <w:rFonts w:eastAsia="宋体"/>
        </w:rPr>
        <w:footnoteRef/>
      </w:r>
      <w:r>
        <w:tab/>
      </w:r>
      <w:r>
        <w:rPr>
          <w:rFonts w:hint="eastAsia"/>
        </w:rPr>
        <w:t>关于损害责任的第</w:t>
      </w:r>
      <w:r w:rsidRPr="00730E31">
        <w:t>514/2003</w:t>
      </w:r>
      <w:r>
        <w:rPr>
          <w:rFonts w:hint="eastAsia"/>
        </w:rPr>
        <w:t>号法修订版第</w:t>
      </w:r>
      <w:r>
        <w:rPr>
          <w:rFonts w:hint="eastAsia"/>
        </w:rPr>
        <w:t>3</w:t>
      </w:r>
      <w:r>
        <w:rPr>
          <w:rFonts w:hint="eastAsia"/>
        </w:rPr>
        <w:t>条。</w:t>
      </w:r>
    </w:p>
  </w:footnote>
  <w:footnote w:id="106">
    <w:p w:rsidR="00B07DEC" w:rsidRPr="00730E31" w:rsidRDefault="00B07DEC" w:rsidP="00892921">
      <w:pPr>
        <w:pStyle w:val="a7"/>
      </w:pPr>
      <w:r w:rsidRPr="00730E31">
        <w:tab/>
      </w:r>
      <w:r w:rsidRPr="007D4499">
        <w:rPr>
          <w:rStyle w:val="a9"/>
          <w:rFonts w:eastAsia="宋体"/>
        </w:rPr>
        <w:footnoteRef/>
      </w:r>
      <w:r>
        <w:tab/>
      </w:r>
      <w:r w:rsidRPr="008C0E51">
        <w:t>关于犯罪</w:t>
      </w:r>
      <w:r w:rsidRPr="008C0E51">
        <w:rPr>
          <w:rFonts w:ascii="宋体" w:hAnsi="宋体" w:cs="宋体" w:hint="eastAsia"/>
        </w:rPr>
        <w:t>被</w:t>
      </w:r>
      <w:r w:rsidRPr="008C0E51">
        <w:t>害</w:t>
      </w:r>
      <w:r w:rsidRPr="008C0E51">
        <w:rPr>
          <w:rFonts w:ascii="宋体" w:hAnsi="宋体" w:cs="宋体" w:hint="eastAsia"/>
        </w:rPr>
        <w:t>人的</w:t>
      </w:r>
      <w:r>
        <w:rPr>
          <w:rFonts w:hint="eastAsia"/>
        </w:rPr>
        <w:t>第</w:t>
      </w:r>
      <w:r w:rsidRPr="00730E31">
        <w:t>274/2017</w:t>
      </w:r>
      <w:r>
        <w:rPr>
          <w:rFonts w:hint="eastAsia"/>
        </w:rPr>
        <w:t>号法修订版第</w:t>
      </w:r>
      <w:r>
        <w:rPr>
          <w:rFonts w:hint="eastAsia"/>
        </w:rPr>
        <w:t>10</w:t>
      </w:r>
      <w:r>
        <w:rPr>
          <w:rFonts w:hint="eastAsia"/>
        </w:rPr>
        <w:t>至第</w:t>
      </w:r>
      <w:r>
        <w:rPr>
          <w:rFonts w:hint="eastAsia"/>
        </w:rPr>
        <w:t>22</w:t>
      </w:r>
      <w:r>
        <w:rPr>
          <w:rFonts w:hint="eastAsia"/>
        </w:rPr>
        <w:t>条。</w:t>
      </w:r>
    </w:p>
  </w:footnote>
  <w:footnote w:id="107">
    <w:p w:rsidR="00B07DEC" w:rsidRPr="00730E31" w:rsidRDefault="00B07DEC" w:rsidP="00892921">
      <w:pPr>
        <w:pStyle w:val="a7"/>
      </w:pPr>
      <w:r w:rsidRPr="00730E31">
        <w:tab/>
      </w:r>
      <w:r w:rsidRPr="007D4499">
        <w:rPr>
          <w:rStyle w:val="a9"/>
          <w:rFonts w:eastAsia="宋体"/>
        </w:rPr>
        <w:footnoteRef/>
      </w:r>
      <w:r>
        <w:tab/>
      </w:r>
      <w:r w:rsidRPr="008C0E51">
        <w:t>关于犯罪</w:t>
      </w:r>
      <w:r w:rsidRPr="008C0E51">
        <w:rPr>
          <w:rFonts w:ascii="宋体" w:hAnsi="宋体" w:cs="宋体" w:hint="eastAsia"/>
        </w:rPr>
        <w:t>被</w:t>
      </w:r>
      <w:r w:rsidRPr="008C0E51">
        <w:t>害</w:t>
      </w:r>
      <w:r w:rsidRPr="008C0E51">
        <w:rPr>
          <w:rFonts w:ascii="宋体" w:hAnsi="宋体" w:cs="宋体" w:hint="eastAsia"/>
        </w:rPr>
        <w:t>人的</w:t>
      </w:r>
      <w:r>
        <w:rPr>
          <w:rFonts w:hint="eastAsia"/>
        </w:rPr>
        <w:t>第</w:t>
      </w:r>
      <w:r w:rsidRPr="00730E31">
        <w:t>274/2017</w:t>
      </w:r>
      <w:r>
        <w:rPr>
          <w:rFonts w:hint="eastAsia"/>
        </w:rPr>
        <w:t>号法第</w:t>
      </w:r>
      <w:r w:rsidRPr="00730E31">
        <w:t>11</w:t>
      </w:r>
      <w:r>
        <w:rPr>
          <w:rFonts w:hint="eastAsia"/>
        </w:rPr>
        <w:t>条第</w:t>
      </w:r>
      <w:r w:rsidRPr="00730E31">
        <w:t>1</w:t>
      </w:r>
      <w:r>
        <w:rPr>
          <w:rFonts w:hint="eastAsia"/>
        </w:rPr>
        <w:t>款。</w:t>
      </w:r>
    </w:p>
  </w:footnote>
  <w:footnote w:id="108">
    <w:p w:rsidR="00B07DEC" w:rsidRPr="00730E31" w:rsidRDefault="00B07DEC" w:rsidP="00892921">
      <w:pPr>
        <w:pStyle w:val="a7"/>
      </w:pPr>
      <w:r w:rsidRPr="00730E31">
        <w:tab/>
      </w:r>
      <w:r w:rsidRPr="007D4499">
        <w:rPr>
          <w:rStyle w:val="a9"/>
          <w:rFonts w:eastAsia="宋体"/>
        </w:rPr>
        <w:footnoteRef/>
      </w:r>
      <w:r>
        <w:tab/>
      </w:r>
      <w:r w:rsidRPr="008C0E51">
        <w:t>关于犯罪</w:t>
      </w:r>
      <w:r w:rsidRPr="008C0E51">
        <w:rPr>
          <w:rFonts w:ascii="宋体" w:hAnsi="宋体" w:cs="宋体" w:hint="eastAsia"/>
        </w:rPr>
        <w:t>被</w:t>
      </w:r>
      <w:r w:rsidRPr="008C0E51">
        <w:t>害</w:t>
      </w:r>
      <w:r w:rsidRPr="008C0E51">
        <w:rPr>
          <w:rFonts w:ascii="宋体" w:hAnsi="宋体" w:cs="宋体" w:hint="eastAsia"/>
        </w:rPr>
        <w:t>人的</w:t>
      </w:r>
      <w:r>
        <w:rPr>
          <w:rFonts w:hint="eastAsia"/>
        </w:rPr>
        <w:t>第</w:t>
      </w:r>
      <w:r w:rsidRPr="00730E31">
        <w:t>274/2017</w:t>
      </w:r>
      <w:r>
        <w:rPr>
          <w:rFonts w:hint="eastAsia"/>
        </w:rPr>
        <w:t>号法第</w:t>
      </w:r>
      <w:r w:rsidRPr="00730E31">
        <w:t>11</w:t>
      </w:r>
      <w:r>
        <w:rPr>
          <w:rFonts w:hint="eastAsia"/>
        </w:rPr>
        <w:t>条第</w:t>
      </w:r>
      <w:r w:rsidRPr="00730E31">
        <w:t>4</w:t>
      </w:r>
      <w:r>
        <w:rPr>
          <w:rFonts w:hint="eastAsia"/>
        </w:rPr>
        <w:t>款。</w:t>
      </w:r>
    </w:p>
  </w:footnote>
  <w:footnote w:id="109">
    <w:p w:rsidR="00B07DEC" w:rsidRPr="00730E31" w:rsidRDefault="00B07DEC" w:rsidP="00892921">
      <w:pPr>
        <w:pStyle w:val="a7"/>
      </w:pPr>
      <w:r w:rsidRPr="00730E31">
        <w:tab/>
      </w:r>
      <w:r w:rsidRPr="007D4499">
        <w:rPr>
          <w:rStyle w:val="a9"/>
          <w:rFonts w:eastAsia="宋体"/>
        </w:rPr>
        <w:footnoteRef/>
      </w:r>
      <w:r>
        <w:tab/>
      </w:r>
      <w:r w:rsidRPr="008C0E51">
        <w:t>关于犯罪</w:t>
      </w:r>
      <w:r w:rsidRPr="008C0E51">
        <w:rPr>
          <w:rFonts w:ascii="宋体" w:hAnsi="宋体" w:cs="宋体" w:hint="eastAsia"/>
        </w:rPr>
        <w:t>被</w:t>
      </w:r>
      <w:r w:rsidRPr="008C0E51">
        <w:t>害</w:t>
      </w:r>
      <w:r w:rsidRPr="008C0E51">
        <w:rPr>
          <w:rFonts w:ascii="宋体" w:hAnsi="宋体" w:cs="宋体" w:hint="eastAsia"/>
        </w:rPr>
        <w:t>人的</w:t>
      </w:r>
      <w:r>
        <w:rPr>
          <w:rFonts w:hint="eastAsia"/>
        </w:rPr>
        <w:t>第</w:t>
      </w:r>
      <w:r w:rsidRPr="00730E31">
        <w:t>274/2017</w:t>
      </w:r>
      <w:r>
        <w:rPr>
          <w:rFonts w:hint="eastAsia"/>
        </w:rPr>
        <w:t>号法第</w:t>
      </w:r>
      <w:r w:rsidRPr="00730E31">
        <w:t>1</w:t>
      </w:r>
      <w:r>
        <w:rPr>
          <w:rFonts w:hint="eastAsia"/>
        </w:rPr>
        <w:t>5</w:t>
      </w:r>
      <w:r>
        <w:rPr>
          <w:rFonts w:hint="eastAsia"/>
        </w:rPr>
        <w:t>条第</w:t>
      </w:r>
      <w:r>
        <w:rPr>
          <w:rFonts w:hint="eastAsia"/>
        </w:rPr>
        <w:t>2</w:t>
      </w:r>
      <w:r>
        <w:rPr>
          <w:rFonts w:hint="eastAsia"/>
        </w:rPr>
        <w:t>款。</w:t>
      </w:r>
    </w:p>
  </w:footnote>
  <w:footnote w:id="110">
    <w:p w:rsidR="00B07DEC" w:rsidRPr="00730E31" w:rsidRDefault="00B07DEC" w:rsidP="00892921">
      <w:pPr>
        <w:pStyle w:val="a7"/>
        <w:rPr>
          <w:color w:val="000000"/>
        </w:rPr>
      </w:pPr>
      <w:r w:rsidRPr="00730E31">
        <w:tab/>
      </w:r>
      <w:r w:rsidRPr="007D4499">
        <w:rPr>
          <w:rStyle w:val="a9"/>
          <w:rFonts w:eastAsia="宋体"/>
        </w:rPr>
        <w:footnoteRef/>
      </w:r>
      <w:r>
        <w:tab/>
      </w:r>
      <w:r>
        <w:rPr>
          <w:rFonts w:hint="eastAsia"/>
        </w:rPr>
        <w:t>第</w:t>
      </w:r>
      <w:r w:rsidRPr="00730E31">
        <w:t>40/1964</w:t>
      </w:r>
      <w:r>
        <w:rPr>
          <w:rFonts w:hint="eastAsia"/>
        </w:rPr>
        <w:t>号法《民法》修订版第</w:t>
      </w:r>
      <w:r>
        <w:rPr>
          <w:rFonts w:hint="eastAsia"/>
        </w:rPr>
        <w:t>13</w:t>
      </w:r>
      <w:r>
        <w:rPr>
          <w:rFonts w:hint="eastAsia"/>
        </w:rPr>
        <w:t>条。</w:t>
      </w:r>
    </w:p>
  </w:footnote>
  <w:footnote w:id="111">
    <w:p w:rsidR="00B07DEC" w:rsidRPr="00730E31" w:rsidRDefault="00B07DEC" w:rsidP="00892921">
      <w:pPr>
        <w:pStyle w:val="a7"/>
      </w:pPr>
      <w:r w:rsidRPr="00730E31">
        <w:tab/>
      </w:r>
      <w:r w:rsidRPr="007D4499">
        <w:rPr>
          <w:rStyle w:val="a9"/>
          <w:rFonts w:eastAsia="宋体"/>
        </w:rPr>
        <w:footnoteRef/>
      </w:r>
      <w:r>
        <w:tab/>
      </w:r>
      <w:r w:rsidRPr="007D078B">
        <w:rPr>
          <w:rFonts w:hint="eastAsia"/>
        </w:rPr>
        <w:t>关于某些领域的平等待遇和保护不受歧视及某些</w:t>
      </w:r>
      <w:r>
        <w:rPr>
          <w:rFonts w:hint="eastAsia"/>
        </w:rPr>
        <w:t>法律</w:t>
      </w:r>
      <w:r w:rsidRPr="007D078B">
        <w:rPr>
          <w:rFonts w:hint="eastAsia"/>
        </w:rPr>
        <w:t>的修正案的第</w:t>
      </w:r>
      <w:r w:rsidRPr="007D078B">
        <w:rPr>
          <w:rFonts w:hint="eastAsia"/>
        </w:rPr>
        <w:t>365/2004</w:t>
      </w:r>
      <w:r w:rsidRPr="007D078B">
        <w:rPr>
          <w:rFonts w:hint="eastAsia"/>
        </w:rPr>
        <w:t>号</w:t>
      </w:r>
      <w:r>
        <w:rPr>
          <w:rFonts w:hint="eastAsia"/>
        </w:rPr>
        <w:t>法</w:t>
      </w:r>
      <w:r w:rsidR="00DB5DFB">
        <w:rPr>
          <w:rFonts w:hint="eastAsia"/>
        </w:rPr>
        <w:t>(</w:t>
      </w:r>
      <w:r w:rsidR="00DB5DFB">
        <w:rPr>
          <w:rFonts w:hint="eastAsia"/>
        </w:rPr>
        <w:t>《反歧视法》</w:t>
      </w:r>
      <w:r w:rsidR="00DB5DFB">
        <w:rPr>
          <w:rFonts w:hint="eastAsia"/>
        </w:rPr>
        <w:t>)</w:t>
      </w:r>
      <w:r>
        <w:rPr>
          <w:rFonts w:hint="eastAsia"/>
        </w:rPr>
        <w:t>。</w:t>
      </w:r>
    </w:p>
  </w:footnote>
  <w:footnote w:id="112">
    <w:p w:rsidR="00B07DEC" w:rsidRPr="00730E31" w:rsidRDefault="00B07DEC" w:rsidP="00892921">
      <w:pPr>
        <w:pStyle w:val="a7"/>
      </w:pPr>
      <w:r w:rsidRPr="00730E31">
        <w:tab/>
      </w:r>
      <w:r w:rsidRPr="007D4499">
        <w:rPr>
          <w:rStyle w:val="a9"/>
          <w:rFonts w:eastAsia="宋体"/>
        </w:rPr>
        <w:footnoteRef/>
      </w:r>
      <w:r>
        <w:tab/>
      </w:r>
      <w:r>
        <w:rPr>
          <w:rFonts w:hint="eastAsia"/>
        </w:rPr>
        <w:t>2017</w:t>
      </w:r>
      <w:r>
        <w:rPr>
          <w:rFonts w:hint="eastAsia"/>
        </w:rPr>
        <w:t>年</w:t>
      </w:r>
      <w:r>
        <w:rPr>
          <w:rFonts w:hint="eastAsia"/>
        </w:rPr>
        <w:t>5</w:t>
      </w:r>
      <w:r>
        <w:rPr>
          <w:rFonts w:hint="eastAsia"/>
        </w:rPr>
        <w:t>月</w:t>
      </w:r>
      <w:r>
        <w:rPr>
          <w:rFonts w:hint="eastAsia"/>
        </w:rPr>
        <w:t>10</w:t>
      </w:r>
      <w:r>
        <w:rPr>
          <w:rFonts w:hint="eastAsia"/>
        </w:rPr>
        <w:t>日关于支持少数民族文化基金的第</w:t>
      </w:r>
      <w:r w:rsidRPr="00730E31">
        <w:t>138/2017</w:t>
      </w:r>
      <w:r>
        <w:rPr>
          <w:rFonts w:hint="eastAsia"/>
        </w:rPr>
        <w:t>号法修订版。</w:t>
      </w:r>
    </w:p>
  </w:footnote>
  <w:footnote w:id="113">
    <w:p w:rsidR="00B07DEC" w:rsidRPr="00730E31" w:rsidRDefault="00B07DEC" w:rsidP="00892921">
      <w:pPr>
        <w:pStyle w:val="a7"/>
      </w:pPr>
      <w:r w:rsidRPr="00730E31">
        <w:tab/>
      </w:r>
      <w:r w:rsidRPr="007D4499">
        <w:rPr>
          <w:rStyle w:val="a9"/>
          <w:rFonts w:eastAsia="宋体"/>
        </w:rPr>
        <w:footnoteRef/>
      </w:r>
      <w:r>
        <w:tab/>
      </w:r>
      <w:r>
        <w:rPr>
          <w:rFonts w:hint="eastAsia"/>
        </w:rPr>
        <w:t>关于</w:t>
      </w:r>
      <w:r w:rsidRPr="006B5EB3">
        <w:rPr>
          <w:rFonts w:hint="eastAsia"/>
        </w:rPr>
        <w:t>国家一级的三方磋商及某些法律的修正案的</w:t>
      </w:r>
      <w:r>
        <w:rPr>
          <w:rFonts w:hint="eastAsia"/>
        </w:rPr>
        <w:t>第</w:t>
      </w:r>
      <w:r w:rsidRPr="00730E31">
        <w:t>103/2007</w:t>
      </w:r>
      <w:r>
        <w:rPr>
          <w:rFonts w:hint="eastAsia"/>
        </w:rPr>
        <w:t>号法</w:t>
      </w:r>
      <w:r w:rsidR="00DB5DFB">
        <w:rPr>
          <w:rFonts w:hint="eastAsia"/>
        </w:rPr>
        <w:t>(</w:t>
      </w:r>
      <w:r w:rsidR="00DB5DFB">
        <w:rPr>
          <w:rFonts w:hint="eastAsia"/>
        </w:rPr>
        <w:t>《三方法》</w:t>
      </w:r>
      <w:r w:rsidR="00DB5DFB">
        <w:rPr>
          <w:rFonts w:hint="eastAsia"/>
        </w:rPr>
        <w:t>)</w:t>
      </w:r>
      <w:r>
        <w:rPr>
          <w:rFonts w:hint="eastAsia"/>
        </w:rPr>
        <w:t>第</w:t>
      </w:r>
      <w:r>
        <w:rPr>
          <w:rFonts w:hint="eastAsia"/>
        </w:rPr>
        <w:t>5</w:t>
      </w:r>
      <w:r>
        <w:rPr>
          <w:rFonts w:hint="eastAsia"/>
        </w:rPr>
        <w:t>条。</w:t>
      </w:r>
    </w:p>
  </w:footnote>
  <w:footnote w:id="114">
    <w:p w:rsidR="00B07DEC" w:rsidRPr="00730E31" w:rsidRDefault="00B07DEC" w:rsidP="00892921">
      <w:pPr>
        <w:pStyle w:val="a7"/>
      </w:pPr>
      <w:r w:rsidRPr="00730E31">
        <w:tab/>
      </w:r>
      <w:r w:rsidRPr="007D4499">
        <w:rPr>
          <w:rStyle w:val="a9"/>
          <w:rFonts w:eastAsia="宋体"/>
        </w:rPr>
        <w:footnoteRef/>
      </w:r>
      <w:r>
        <w:tab/>
      </w:r>
      <w:r>
        <w:rPr>
          <w:rFonts w:hint="eastAsia"/>
        </w:rPr>
        <w:t>《三方法》第</w:t>
      </w:r>
      <w:r>
        <w:rPr>
          <w:rFonts w:hint="eastAsia"/>
        </w:rPr>
        <w:t>4</w:t>
      </w:r>
      <w:r>
        <w:rPr>
          <w:rFonts w:hint="eastAsia"/>
        </w:rPr>
        <w:t>条第</w:t>
      </w:r>
      <w:r>
        <w:rPr>
          <w:rFonts w:hint="eastAsia"/>
        </w:rPr>
        <w:t>3</w:t>
      </w:r>
      <w:r>
        <w:rPr>
          <w:rFonts w:hint="eastAsia"/>
        </w:rPr>
        <w:t>款。</w:t>
      </w:r>
    </w:p>
  </w:footnote>
  <w:footnote w:id="115">
    <w:p w:rsidR="00B07DEC" w:rsidRPr="00730E31" w:rsidRDefault="00B07DEC" w:rsidP="00892921">
      <w:pPr>
        <w:pStyle w:val="a7"/>
        <w:rPr>
          <w:rFonts w:eastAsia="Calibri"/>
          <w:sz w:val="24"/>
          <w:szCs w:val="24"/>
        </w:rPr>
      </w:pPr>
      <w:r w:rsidRPr="00730E31">
        <w:tab/>
      </w:r>
      <w:r w:rsidRPr="007D4499">
        <w:rPr>
          <w:rStyle w:val="a9"/>
          <w:rFonts w:eastAsia="宋体"/>
        </w:rPr>
        <w:footnoteRef/>
      </w:r>
      <w:r w:rsidRPr="00F7659A">
        <w:rPr>
          <w:lang w:val="fr-CH"/>
        </w:rPr>
        <w:tab/>
      </w:r>
      <w:r>
        <w:rPr>
          <w:rFonts w:hint="eastAsia"/>
        </w:rPr>
        <w:t>《老龄公民权利委员会章程》第</w:t>
      </w:r>
      <w:r>
        <w:rPr>
          <w:rFonts w:hint="eastAsia"/>
        </w:rPr>
        <w:t>5</w:t>
      </w:r>
      <w:r>
        <w:rPr>
          <w:rFonts w:hint="eastAsia"/>
        </w:rPr>
        <w:t>条第</w:t>
      </w:r>
      <w:r>
        <w:rPr>
          <w:rFonts w:hint="eastAsia"/>
        </w:rPr>
        <w:t>2</w:t>
      </w:r>
      <w:r>
        <w:rPr>
          <w:rFonts w:hint="eastAsia"/>
        </w:rPr>
        <w:t>款和第</w:t>
      </w:r>
      <w:r>
        <w:rPr>
          <w:rFonts w:hint="eastAsia"/>
        </w:rPr>
        <w:t>8</w:t>
      </w:r>
      <w:r>
        <w:rPr>
          <w:rFonts w:hint="eastAsia"/>
        </w:rPr>
        <w:t>条第</w:t>
      </w:r>
      <w:r>
        <w:rPr>
          <w:rFonts w:hint="eastAsia"/>
        </w:rPr>
        <w:t>1</w:t>
      </w:r>
      <w:r>
        <w:rPr>
          <w:rFonts w:hint="eastAsia"/>
        </w:rPr>
        <w:t>款。</w:t>
      </w:r>
    </w:p>
  </w:footnote>
  <w:footnote w:id="116">
    <w:p w:rsidR="00B07DEC" w:rsidRPr="00730E31" w:rsidRDefault="00B07DEC" w:rsidP="00892921">
      <w:pPr>
        <w:pStyle w:val="a7"/>
      </w:pPr>
      <w:r w:rsidRPr="00730E31">
        <w:tab/>
      </w:r>
      <w:r w:rsidRPr="007D4499">
        <w:rPr>
          <w:rStyle w:val="a9"/>
          <w:rFonts w:eastAsia="宋体"/>
        </w:rPr>
        <w:footnoteRef/>
      </w:r>
      <w:r>
        <w:tab/>
      </w:r>
      <w:r>
        <w:rPr>
          <w:rFonts w:hint="eastAsia"/>
        </w:rPr>
        <w:t>《老龄公民权利委员会章程》第</w:t>
      </w:r>
      <w:r>
        <w:rPr>
          <w:rFonts w:hint="eastAsia"/>
        </w:rPr>
        <w:t>4</w:t>
      </w:r>
      <w:r>
        <w:rPr>
          <w:rFonts w:hint="eastAsia"/>
        </w:rPr>
        <w:t>条。</w:t>
      </w:r>
    </w:p>
  </w:footnote>
  <w:footnote w:id="117">
    <w:p w:rsidR="00B07DEC" w:rsidRPr="00730E31" w:rsidRDefault="00B07DEC" w:rsidP="00892921">
      <w:pPr>
        <w:pStyle w:val="a7"/>
      </w:pPr>
      <w:r w:rsidRPr="00730E31">
        <w:tab/>
      </w:r>
      <w:r w:rsidRPr="007D4499">
        <w:rPr>
          <w:rStyle w:val="a9"/>
          <w:rFonts w:eastAsia="宋体"/>
        </w:rPr>
        <w:footnoteRef/>
      </w:r>
      <w:r>
        <w:tab/>
      </w:r>
      <w:r>
        <w:rPr>
          <w:rFonts w:hint="eastAsia"/>
        </w:rPr>
        <w:t>关于立法和斯洛伐克共和国法律汇编的第</w:t>
      </w:r>
      <w:r w:rsidRPr="00730E31">
        <w:t>400/2015</w:t>
      </w:r>
      <w:r>
        <w:rPr>
          <w:rFonts w:hint="eastAsia"/>
        </w:rPr>
        <w:t>号法修订版第</w:t>
      </w:r>
      <w:r>
        <w:rPr>
          <w:rFonts w:hint="eastAsia"/>
        </w:rPr>
        <w:t>12</w:t>
      </w:r>
      <w:r>
        <w:rPr>
          <w:rFonts w:hint="eastAsia"/>
        </w:rPr>
        <w:t>至第</w:t>
      </w:r>
      <w:r>
        <w:rPr>
          <w:rFonts w:hint="eastAsia"/>
        </w:rPr>
        <w:t>21</w:t>
      </w:r>
      <w:r>
        <w:rPr>
          <w:rFonts w:hint="eastAsia"/>
        </w:rPr>
        <w:t>条。</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7DEC" w:rsidRDefault="00B07DEC" w:rsidP="000142F2">
    <w:pPr>
      <w:pStyle w:val="af4"/>
    </w:pPr>
    <w:r>
      <w:t>HRI/CORE/</w:t>
    </w:r>
    <w:proofErr w:type="spellStart"/>
    <w:r>
      <w:t>SVK</w:t>
    </w:r>
    <w:proofErr w:type="spellEnd"/>
    <w:r>
      <w:t>/2019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7DEC" w:rsidRPr="00202A30" w:rsidRDefault="00B07DEC" w:rsidP="000142F2">
    <w:pPr>
      <w:pStyle w:val="af4"/>
      <w:jc w:val="right"/>
    </w:pPr>
    <w:r>
      <w:t>HRI/CORE/</w:t>
    </w:r>
    <w:proofErr w:type="spellStart"/>
    <w:r>
      <w:t>SVK</w:t>
    </w:r>
    <w:proofErr w:type="spellEnd"/>
    <w:r>
      <w:t>/2019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73610A8"/>
    <w:lvl w:ilvl="0">
      <w:start w:val="1"/>
      <w:numFmt w:val="decimal"/>
      <w:lvlText w:val="%1."/>
      <w:lvlJc w:val="left"/>
      <w:pPr>
        <w:tabs>
          <w:tab w:val="num" w:pos="2040"/>
        </w:tabs>
        <w:ind w:left="2040" w:hanging="360"/>
      </w:pPr>
    </w:lvl>
  </w:abstractNum>
  <w:abstractNum w:abstractNumId="1" w15:restartNumberingAfterBreak="0">
    <w:nsid w:val="FFFFFF7D"/>
    <w:multiLevelType w:val="singleLevel"/>
    <w:tmpl w:val="780E18E2"/>
    <w:lvl w:ilvl="0">
      <w:start w:val="1"/>
      <w:numFmt w:val="decimal"/>
      <w:pStyle w:val="9"/>
      <w:lvlText w:val="%1."/>
      <w:lvlJc w:val="left"/>
      <w:pPr>
        <w:tabs>
          <w:tab w:val="num" w:pos="1620"/>
        </w:tabs>
        <w:ind w:left="1620" w:hanging="360"/>
      </w:pPr>
    </w:lvl>
  </w:abstractNum>
  <w:abstractNum w:abstractNumId="2" w15:restartNumberingAfterBreak="0">
    <w:nsid w:val="FFFFFF7E"/>
    <w:multiLevelType w:val="singleLevel"/>
    <w:tmpl w:val="0552645C"/>
    <w:lvl w:ilvl="0">
      <w:start w:val="1"/>
      <w:numFmt w:val="decimal"/>
      <w:lvlText w:val="%1."/>
      <w:lvlJc w:val="left"/>
      <w:pPr>
        <w:tabs>
          <w:tab w:val="num" w:pos="1200"/>
        </w:tabs>
        <w:ind w:left="1200" w:hanging="360"/>
      </w:pPr>
    </w:lvl>
  </w:abstractNum>
  <w:abstractNum w:abstractNumId="3" w15:restartNumberingAfterBreak="0">
    <w:nsid w:val="FFFFFF7F"/>
    <w:multiLevelType w:val="singleLevel"/>
    <w:tmpl w:val="0786F97E"/>
    <w:lvl w:ilvl="0">
      <w:start w:val="1"/>
      <w:numFmt w:val="decimal"/>
      <w:lvlText w:val="%1."/>
      <w:lvlJc w:val="left"/>
      <w:pPr>
        <w:tabs>
          <w:tab w:val="num" w:pos="780"/>
        </w:tabs>
        <w:ind w:left="780" w:hanging="360"/>
      </w:pPr>
    </w:lvl>
  </w:abstractNum>
  <w:abstractNum w:abstractNumId="4" w15:restartNumberingAfterBreak="0">
    <w:nsid w:val="FFFFFF80"/>
    <w:multiLevelType w:val="singleLevel"/>
    <w:tmpl w:val="8228DBA8"/>
    <w:lvl w:ilvl="0">
      <w:start w:val="1"/>
      <w:numFmt w:val="bullet"/>
      <w:lvlText w:val=""/>
      <w:lvlJc w:val="left"/>
      <w:pPr>
        <w:tabs>
          <w:tab w:val="num" w:pos="2040"/>
        </w:tabs>
        <w:ind w:left="2040" w:hanging="360"/>
      </w:pPr>
      <w:rPr>
        <w:rFonts w:ascii="Wingdings" w:hAnsi="Wingdings" w:hint="default"/>
      </w:rPr>
    </w:lvl>
  </w:abstractNum>
  <w:abstractNum w:abstractNumId="5" w15:restartNumberingAfterBreak="0">
    <w:nsid w:val="FFFFFF81"/>
    <w:multiLevelType w:val="singleLevel"/>
    <w:tmpl w:val="610A479C"/>
    <w:lvl w:ilvl="0">
      <w:start w:val="1"/>
      <w:numFmt w:val="bullet"/>
      <w:lvlText w:val=""/>
      <w:lvlJc w:val="left"/>
      <w:pPr>
        <w:tabs>
          <w:tab w:val="num" w:pos="1620"/>
        </w:tabs>
        <w:ind w:left="1620" w:hanging="360"/>
      </w:pPr>
      <w:rPr>
        <w:rFonts w:ascii="Wingdings" w:hAnsi="Wingdings" w:hint="default"/>
      </w:rPr>
    </w:lvl>
  </w:abstractNum>
  <w:abstractNum w:abstractNumId="6" w15:restartNumberingAfterBreak="0">
    <w:nsid w:val="FFFFFF82"/>
    <w:multiLevelType w:val="singleLevel"/>
    <w:tmpl w:val="04FEF7C8"/>
    <w:lvl w:ilvl="0">
      <w:start w:val="1"/>
      <w:numFmt w:val="bullet"/>
      <w:lvlText w:val=""/>
      <w:lvlJc w:val="left"/>
      <w:pPr>
        <w:tabs>
          <w:tab w:val="num" w:pos="1200"/>
        </w:tabs>
        <w:ind w:left="1200" w:hanging="360"/>
      </w:pPr>
      <w:rPr>
        <w:rFonts w:ascii="Wingdings" w:hAnsi="Wingdings" w:hint="default"/>
      </w:rPr>
    </w:lvl>
  </w:abstractNum>
  <w:abstractNum w:abstractNumId="7" w15:restartNumberingAfterBreak="0">
    <w:nsid w:val="FFFFFF83"/>
    <w:multiLevelType w:val="singleLevel"/>
    <w:tmpl w:val="C99A9BEA"/>
    <w:lvl w:ilvl="0">
      <w:start w:val="1"/>
      <w:numFmt w:val="bullet"/>
      <w:lvlText w:val=""/>
      <w:lvlJc w:val="left"/>
      <w:pPr>
        <w:tabs>
          <w:tab w:val="num" w:pos="780"/>
        </w:tabs>
        <w:ind w:left="780" w:hanging="360"/>
      </w:pPr>
      <w:rPr>
        <w:rFonts w:ascii="Wingdings" w:hAnsi="Wingdings" w:hint="default"/>
      </w:rPr>
    </w:lvl>
  </w:abstractNum>
  <w:abstractNum w:abstractNumId="8"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2AC7F3C"/>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10C49F8"/>
    <w:multiLevelType w:val="hybridMultilevel"/>
    <w:tmpl w:val="FFD08D26"/>
    <w:lvl w:ilvl="0" w:tplc="075A641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521322"/>
    <w:multiLevelType w:val="multilevel"/>
    <w:tmpl w:val="04090023"/>
    <w:styleLink w:val="a"/>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26438B9"/>
    <w:multiLevelType w:val="hybridMultilevel"/>
    <w:tmpl w:val="2E62F124"/>
    <w:lvl w:ilvl="0" w:tplc="5CEC6084">
      <w:numFmt w:val="bullet"/>
      <w:lvlText w:val="·"/>
      <w:lvlJc w:val="left"/>
      <w:pPr>
        <w:ind w:left="1494" w:hanging="360"/>
      </w:pPr>
      <w:rPr>
        <w:rFonts w:ascii="Times New Roman" w:eastAsia="宋体" w:hAnsi="Times New Roman" w:cs="Times New Roman" w:hint="default"/>
        <w:color w:val="auto"/>
      </w:rPr>
    </w:lvl>
    <w:lvl w:ilvl="1" w:tplc="04090003" w:tentative="1">
      <w:start w:val="1"/>
      <w:numFmt w:val="bullet"/>
      <w:lvlText w:val=""/>
      <w:lvlJc w:val="left"/>
      <w:pPr>
        <w:ind w:left="1974" w:hanging="420"/>
      </w:pPr>
      <w:rPr>
        <w:rFonts w:ascii="Wingdings" w:hAnsi="Wingdings" w:hint="default"/>
      </w:rPr>
    </w:lvl>
    <w:lvl w:ilvl="2" w:tplc="04090005"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3" w:tentative="1">
      <w:start w:val="1"/>
      <w:numFmt w:val="bullet"/>
      <w:lvlText w:val=""/>
      <w:lvlJc w:val="left"/>
      <w:pPr>
        <w:ind w:left="3234" w:hanging="420"/>
      </w:pPr>
      <w:rPr>
        <w:rFonts w:ascii="Wingdings" w:hAnsi="Wingdings" w:hint="default"/>
      </w:rPr>
    </w:lvl>
    <w:lvl w:ilvl="5" w:tplc="04090005"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3" w:tentative="1">
      <w:start w:val="1"/>
      <w:numFmt w:val="bullet"/>
      <w:lvlText w:val=""/>
      <w:lvlJc w:val="left"/>
      <w:pPr>
        <w:ind w:left="4494" w:hanging="420"/>
      </w:pPr>
      <w:rPr>
        <w:rFonts w:ascii="Wingdings" w:hAnsi="Wingdings" w:hint="default"/>
      </w:rPr>
    </w:lvl>
    <w:lvl w:ilvl="8" w:tplc="04090005" w:tentative="1">
      <w:start w:val="1"/>
      <w:numFmt w:val="bullet"/>
      <w:lvlText w:val=""/>
      <w:lvlJc w:val="left"/>
      <w:pPr>
        <w:ind w:left="4914" w:hanging="420"/>
      </w:pPr>
      <w:rPr>
        <w:rFonts w:ascii="Wingdings" w:hAnsi="Wingdings" w:hint="default"/>
      </w:rPr>
    </w:lvl>
  </w:abstractNum>
  <w:abstractNum w:abstractNumId="13"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4"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1D127AB0"/>
    <w:multiLevelType w:val="hybridMultilevel"/>
    <w:tmpl w:val="97A2CDA6"/>
    <w:lvl w:ilvl="0" w:tplc="2D56BC18">
      <w:start w:val="1"/>
      <w:numFmt w:val="lowerRoman"/>
      <w:lvlText w:val="%1."/>
      <w:lvlJc w:val="left"/>
      <w:pPr>
        <w:ind w:left="1455" w:hanging="720"/>
      </w:pPr>
      <w:rPr>
        <w:rFonts w:ascii="Times New Roman" w:hAnsi="Times New Roman" w:cs="Times New Roman" w:hint="default"/>
        <w:b/>
        <w:color w:val="auto"/>
        <w:sz w:val="20"/>
      </w:rPr>
    </w:lvl>
    <w:lvl w:ilvl="1" w:tplc="08090019" w:tentative="1">
      <w:start w:val="1"/>
      <w:numFmt w:val="lowerLetter"/>
      <w:lvlText w:val="%2."/>
      <w:lvlJc w:val="left"/>
      <w:pPr>
        <w:ind w:left="1815" w:hanging="360"/>
      </w:pPr>
    </w:lvl>
    <w:lvl w:ilvl="2" w:tplc="0809001B" w:tentative="1">
      <w:start w:val="1"/>
      <w:numFmt w:val="lowerRoman"/>
      <w:lvlText w:val="%3."/>
      <w:lvlJc w:val="right"/>
      <w:pPr>
        <w:ind w:left="2535" w:hanging="180"/>
      </w:pPr>
    </w:lvl>
    <w:lvl w:ilvl="3" w:tplc="0809000F" w:tentative="1">
      <w:start w:val="1"/>
      <w:numFmt w:val="decimal"/>
      <w:lvlText w:val="%4."/>
      <w:lvlJc w:val="left"/>
      <w:pPr>
        <w:ind w:left="3255" w:hanging="360"/>
      </w:pPr>
    </w:lvl>
    <w:lvl w:ilvl="4" w:tplc="08090019" w:tentative="1">
      <w:start w:val="1"/>
      <w:numFmt w:val="lowerLetter"/>
      <w:lvlText w:val="%5."/>
      <w:lvlJc w:val="left"/>
      <w:pPr>
        <w:ind w:left="3975" w:hanging="360"/>
      </w:pPr>
    </w:lvl>
    <w:lvl w:ilvl="5" w:tplc="0809001B" w:tentative="1">
      <w:start w:val="1"/>
      <w:numFmt w:val="lowerRoman"/>
      <w:lvlText w:val="%6."/>
      <w:lvlJc w:val="right"/>
      <w:pPr>
        <w:ind w:left="4695" w:hanging="180"/>
      </w:pPr>
    </w:lvl>
    <w:lvl w:ilvl="6" w:tplc="0809000F" w:tentative="1">
      <w:start w:val="1"/>
      <w:numFmt w:val="decimal"/>
      <w:lvlText w:val="%7."/>
      <w:lvlJc w:val="left"/>
      <w:pPr>
        <w:ind w:left="5415" w:hanging="360"/>
      </w:pPr>
    </w:lvl>
    <w:lvl w:ilvl="7" w:tplc="08090019" w:tentative="1">
      <w:start w:val="1"/>
      <w:numFmt w:val="lowerLetter"/>
      <w:lvlText w:val="%8."/>
      <w:lvlJc w:val="left"/>
      <w:pPr>
        <w:ind w:left="6135" w:hanging="360"/>
      </w:pPr>
    </w:lvl>
    <w:lvl w:ilvl="8" w:tplc="0809001B" w:tentative="1">
      <w:start w:val="1"/>
      <w:numFmt w:val="lowerRoman"/>
      <w:lvlText w:val="%9."/>
      <w:lvlJc w:val="right"/>
      <w:pPr>
        <w:ind w:left="6855" w:hanging="180"/>
      </w:pPr>
    </w:lvl>
  </w:abstractNum>
  <w:abstractNum w:abstractNumId="16"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F275445"/>
    <w:multiLevelType w:val="hybridMultilevel"/>
    <w:tmpl w:val="6F88127E"/>
    <w:lvl w:ilvl="0" w:tplc="44863052">
      <w:start w:val="1"/>
      <w:numFmt w:val="bullet"/>
      <w:lvlText w:val=""/>
      <w:lvlJc w:val="left"/>
      <w:pPr>
        <w:ind w:left="1554" w:hanging="420"/>
      </w:pPr>
      <w:rPr>
        <w:rFonts w:ascii="Wingdings" w:hAnsi="Wingdings" w:hint="default"/>
      </w:rPr>
    </w:lvl>
    <w:lvl w:ilvl="1" w:tplc="C0A29EE8">
      <w:numFmt w:val="bullet"/>
      <w:lvlText w:val="·"/>
      <w:lvlJc w:val="left"/>
      <w:pPr>
        <w:ind w:left="1914" w:hanging="360"/>
      </w:pPr>
      <w:rPr>
        <w:rFonts w:ascii="Times New Roman" w:eastAsia="宋体" w:hAnsi="Times New Roman" w:cs="Times New Roman" w:hint="default"/>
      </w:rPr>
    </w:lvl>
    <w:lvl w:ilvl="2" w:tplc="04090005"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3" w:tentative="1">
      <w:start w:val="1"/>
      <w:numFmt w:val="bullet"/>
      <w:lvlText w:val=""/>
      <w:lvlJc w:val="left"/>
      <w:pPr>
        <w:ind w:left="3234" w:hanging="420"/>
      </w:pPr>
      <w:rPr>
        <w:rFonts w:ascii="Wingdings" w:hAnsi="Wingdings" w:hint="default"/>
      </w:rPr>
    </w:lvl>
    <w:lvl w:ilvl="5" w:tplc="04090005"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3" w:tentative="1">
      <w:start w:val="1"/>
      <w:numFmt w:val="bullet"/>
      <w:lvlText w:val=""/>
      <w:lvlJc w:val="left"/>
      <w:pPr>
        <w:ind w:left="4494" w:hanging="420"/>
      </w:pPr>
      <w:rPr>
        <w:rFonts w:ascii="Wingdings" w:hAnsi="Wingdings" w:hint="default"/>
      </w:rPr>
    </w:lvl>
    <w:lvl w:ilvl="8" w:tplc="04090005" w:tentative="1">
      <w:start w:val="1"/>
      <w:numFmt w:val="bullet"/>
      <w:lvlText w:val=""/>
      <w:lvlJc w:val="left"/>
      <w:pPr>
        <w:ind w:left="4914" w:hanging="420"/>
      </w:pPr>
      <w:rPr>
        <w:rFonts w:ascii="Wingdings" w:hAnsi="Wingdings" w:hint="default"/>
      </w:rPr>
    </w:lvl>
  </w:abstractNum>
  <w:abstractNum w:abstractNumId="18" w15:restartNumberingAfterBreak="0">
    <w:nsid w:val="1F9C6B7C"/>
    <w:multiLevelType w:val="hybridMultilevel"/>
    <w:tmpl w:val="A2B22B0E"/>
    <w:lvl w:ilvl="0" w:tplc="05980E68">
      <w:start w:val="1"/>
      <w:numFmt w:val="bullet"/>
      <w:lvlText w:val=""/>
      <w:lvlJc w:val="left"/>
      <w:pPr>
        <w:ind w:left="1554" w:hanging="420"/>
      </w:pPr>
      <w:rPr>
        <w:rFonts w:ascii="Wingdings" w:hAnsi="Wingdings"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31A12325"/>
    <w:multiLevelType w:val="hybridMultilevel"/>
    <w:tmpl w:val="FF0E5B48"/>
    <w:lvl w:ilvl="0" w:tplc="6D5E22D8">
      <w:start w:val="1"/>
      <w:numFmt w:val="bullet"/>
      <w:pStyle w:val="Bullet1G"/>
      <w:lvlText w:val="•"/>
      <w:lvlJc w:val="left"/>
      <w:pPr>
        <w:tabs>
          <w:tab w:val="num" w:pos="1871"/>
        </w:tabs>
        <w:ind w:left="187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D4D74BC"/>
    <w:multiLevelType w:val="hybridMultilevel"/>
    <w:tmpl w:val="750E2968"/>
    <w:lvl w:ilvl="0" w:tplc="F71ECD60">
      <w:start w:val="1"/>
      <w:numFmt w:val="decimal"/>
      <w:lvlText w:val="(%1)"/>
      <w:lvlJc w:val="right"/>
      <w:pPr>
        <w:tabs>
          <w:tab w:val="num" w:pos="1996"/>
        </w:tabs>
        <w:ind w:left="1996" w:hanging="216"/>
      </w:pPr>
      <w:rPr>
        <w:rFonts w:ascii="Times New Roman" w:eastAsia="宋体" w:hAnsi="Times New Roman" w:hint="default"/>
        <w:b w:val="0"/>
        <w:i w:val="0"/>
        <w:caps w:val="0"/>
        <w:strike w:val="0"/>
        <w:dstrike w:val="0"/>
        <w:snapToGrid w:val="0"/>
        <w:vanish w:val="0"/>
        <w:spacing w:val="0"/>
        <w:kern w:val="0"/>
        <w:sz w:val="21"/>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15:restartNumberingAfterBreak="0">
    <w:nsid w:val="3DDC541D"/>
    <w:multiLevelType w:val="hybridMultilevel"/>
    <w:tmpl w:val="2BB88178"/>
    <w:lvl w:ilvl="0" w:tplc="213EC244">
      <w:start w:val="1"/>
      <w:numFmt w:val="upperLetter"/>
      <w:lvlText w:val="%1."/>
      <w:lvlJc w:val="left"/>
      <w:pPr>
        <w:ind w:left="1369" w:hanging="518"/>
      </w:pPr>
      <w:rPr>
        <w:rFonts w:ascii="Times New Roman" w:hAnsi="Times New Roman" w:cs="Times New Roman" w:hint="default"/>
        <w:b/>
        <w:color w:val="auto"/>
        <w:sz w:val="24"/>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2"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67810DC5"/>
    <w:multiLevelType w:val="hybridMultilevel"/>
    <w:tmpl w:val="CE5ADF1E"/>
    <w:lvl w:ilvl="0" w:tplc="5204E842">
      <w:start w:val="1"/>
      <w:numFmt w:val="upperRoman"/>
      <w:lvlText w:val="%1."/>
      <w:lvlJc w:val="left"/>
      <w:pPr>
        <w:ind w:left="1395" w:hanging="720"/>
      </w:pPr>
      <w:rPr>
        <w:rFonts w:ascii="Times New Roman" w:hAnsi="Times New Roman" w:cs="Times New Roman" w:hint="default"/>
        <w:b/>
        <w:color w:val="auto"/>
        <w:sz w:val="28"/>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25"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6E672F22"/>
    <w:multiLevelType w:val="hybridMultilevel"/>
    <w:tmpl w:val="541409BA"/>
    <w:lvl w:ilvl="0" w:tplc="7FAA0802">
      <w:start w:val="1"/>
      <w:numFmt w:val="upperLetter"/>
      <w:lvlText w:val="%1."/>
      <w:lvlJc w:val="left"/>
      <w:pPr>
        <w:ind w:left="1133" w:hanging="518"/>
      </w:pPr>
      <w:rPr>
        <w:rFonts w:ascii="黑体" w:eastAsia="黑体" w:hAnsi="黑体" w:cs="Times New Roman" w:hint="default"/>
        <w:b w:val="0"/>
        <w:bCs w:val="0"/>
        <w:color w:val="auto"/>
        <w:sz w:val="24"/>
      </w:rPr>
    </w:lvl>
    <w:lvl w:ilvl="1" w:tplc="08090019" w:tentative="1">
      <w:start w:val="1"/>
      <w:numFmt w:val="lowerLetter"/>
      <w:lvlText w:val="%2."/>
      <w:lvlJc w:val="left"/>
      <w:pPr>
        <w:ind w:left="1695" w:hanging="360"/>
      </w:pPr>
    </w:lvl>
    <w:lvl w:ilvl="2" w:tplc="0809001B" w:tentative="1">
      <w:start w:val="1"/>
      <w:numFmt w:val="lowerRoman"/>
      <w:lvlText w:val="%3."/>
      <w:lvlJc w:val="right"/>
      <w:pPr>
        <w:ind w:left="2415" w:hanging="180"/>
      </w:pPr>
    </w:lvl>
    <w:lvl w:ilvl="3" w:tplc="0809000F" w:tentative="1">
      <w:start w:val="1"/>
      <w:numFmt w:val="decimal"/>
      <w:lvlText w:val="%4."/>
      <w:lvlJc w:val="left"/>
      <w:pPr>
        <w:ind w:left="3135" w:hanging="360"/>
      </w:pPr>
    </w:lvl>
    <w:lvl w:ilvl="4" w:tplc="08090019" w:tentative="1">
      <w:start w:val="1"/>
      <w:numFmt w:val="lowerLetter"/>
      <w:lvlText w:val="%5."/>
      <w:lvlJc w:val="left"/>
      <w:pPr>
        <w:ind w:left="3855" w:hanging="360"/>
      </w:pPr>
    </w:lvl>
    <w:lvl w:ilvl="5" w:tplc="0809001B" w:tentative="1">
      <w:start w:val="1"/>
      <w:numFmt w:val="lowerRoman"/>
      <w:lvlText w:val="%6."/>
      <w:lvlJc w:val="right"/>
      <w:pPr>
        <w:ind w:left="4575" w:hanging="180"/>
      </w:pPr>
    </w:lvl>
    <w:lvl w:ilvl="6" w:tplc="0809000F" w:tentative="1">
      <w:start w:val="1"/>
      <w:numFmt w:val="decimal"/>
      <w:lvlText w:val="%7."/>
      <w:lvlJc w:val="left"/>
      <w:pPr>
        <w:ind w:left="5295" w:hanging="360"/>
      </w:pPr>
    </w:lvl>
    <w:lvl w:ilvl="7" w:tplc="08090019" w:tentative="1">
      <w:start w:val="1"/>
      <w:numFmt w:val="lowerLetter"/>
      <w:lvlText w:val="%8."/>
      <w:lvlJc w:val="left"/>
      <w:pPr>
        <w:ind w:left="6015" w:hanging="360"/>
      </w:pPr>
    </w:lvl>
    <w:lvl w:ilvl="8" w:tplc="0809001B" w:tentative="1">
      <w:start w:val="1"/>
      <w:numFmt w:val="lowerRoman"/>
      <w:lvlText w:val="%9."/>
      <w:lvlJc w:val="right"/>
      <w:pPr>
        <w:ind w:left="6735" w:hanging="180"/>
      </w:pPr>
    </w:lvl>
  </w:abstractNum>
  <w:abstractNum w:abstractNumId="27" w15:restartNumberingAfterBreak="0">
    <w:nsid w:val="78703ABA"/>
    <w:multiLevelType w:val="multilevel"/>
    <w:tmpl w:val="0809001D"/>
    <w:styleLink w:val="111111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3"/>
  </w:num>
  <w:num w:numId="2">
    <w:abstractNumId w:val="23"/>
  </w:num>
  <w:num w:numId="3">
    <w:abstractNumId w:val="14"/>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9"/>
  </w:num>
  <w:num w:numId="17">
    <w:abstractNumId w:val="16"/>
  </w:num>
  <w:num w:numId="18">
    <w:abstractNumId w:val="10"/>
  </w:num>
  <w:num w:numId="19">
    <w:abstractNumId w:val="22"/>
  </w:num>
  <w:num w:numId="20">
    <w:abstractNumId w:val="27"/>
  </w:num>
  <w:num w:numId="21">
    <w:abstractNumId w:val="24"/>
  </w:num>
  <w:num w:numId="22">
    <w:abstractNumId w:val="26"/>
  </w:num>
  <w:num w:numId="23">
    <w:abstractNumId w:val="21"/>
  </w:num>
  <w:num w:numId="24">
    <w:abstractNumId w:val="15"/>
  </w:num>
  <w:num w:numId="25">
    <w:abstractNumId w:val="13"/>
    <w:lvlOverride w:ilvl="0"/>
    <w:lvlOverride w:ilvl="1">
      <w:startOverride w:val="1"/>
    </w:lvlOverride>
    <w:lvlOverride w:ilvl="2"/>
    <w:lvlOverride w:ilvl="3"/>
    <w:lvlOverride w:ilvl="4"/>
    <w:lvlOverride w:ilvl="5"/>
    <w:lvlOverride w:ilvl="6"/>
    <w:lvlOverride w:ilvl="7"/>
    <w:lvlOverride w:ilvl="8"/>
  </w:num>
  <w:num w:numId="26">
    <w:abstractNumId w:val="20"/>
  </w:num>
  <w:num w:numId="27">
    <w:abstractNumId w:val="18"/>
  </w:num>
  <w:num w:numId="28">
    <w:abstractNumId w:val="12"/>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18433"/>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451"/>
    <w:rsid w:val="0000602B"/>
    <w:rsid w:val="000066C7"/>
    <w:rsid w:val="000069AC"/>
    <w:rsid w:val="00007188"/>
    <w:rsid w:val="000074D1"/>
    <w:rsid w:val="00011483"/>
    <w:rsid w:val="000124D1"/>
    <w:rsid w:val="000142F2"/>
    <w:rsid w:val="000344FB"/>
    <w:rsid w:val="00037D7F"/>
    <w:rsid w:val="00050C74"/>
    <w:rsid w:val="00084533"/>
    <w:rsid w:val="000853A6"/>
    <w:rsid w:val="00085830"/>
    <w:rsid w:val="000B1C9F"/>
    <w:rsid w:val="000D16F1"/>
    <w:rsid w:val="000D1FE1"/>
    <w:rsid w:val="000D319F"/>
    <w:rsid w:val="000D32F0"/>
    <w:rsid w:val="000D4F27"/>
    <w:rsid w:val="000E4D0E"/>
    <w:rsid w:val="001001AE"/>
    <w:rsid w:val="00125AC6"/>
    <w:rsid w:val="0013023B"/>
    <w:rsid w:val="001343B3"/>
    <w:rsid w:val="00144B69"/>
    <w:rsid w:val="00153E86"/>
    <w:rsid w:val="00164236"/>
    <w:rsid w:val="00174FEB"/>
    <w:rsid w:val="00197F40"/>
    <w:rsid w:val="001A37E4"/>
    <w:rsid w:val="001B1BD1"/>
    <w:rsid w:val="001C1D11"/>
    <w:rsid w:val="001C3EF2"/>
    <w:rsid w:val="001C5D7D"/>
    <w:rsid w:val="001D17F6"/>
    <w:rsid w:val="001D2C3F"/>
    <w:rsid w:val="001D6770"/>
    <w:rsid w:val="001F4539"/>
    <w:rsid w:val="001F781B"/>
    <w:rsid w:val="00204B42"/>
    <w:rsid w:val="002231C3"/>
    <w:rsid w:val="0023114C"/>
    <w:rsid w:val="0024417F"/>
    <w:rsid w:val="00250F8D"/>
    <w:rsid w:val="002634B7"/>
    <w:rsid w:val="002A1A52"/>
    <w:rsid w:val="002B3B58"/>
    <w:rsid w:val="002D7AAE"/>
    <w:rsid w:val="002E1C97"/>
    <w:rsid w:val="002E41AE"/>
    <w:rsid w:val="002E42A4"/>
    <w:rsid w:val="002F5834"/>
    <w:rsid w:val="00302585"/>
    <w:rsid w:val="00322F05"/>
    <w:rsid w:val="00326EBF"/>
    <w:rsid w:val="00327FE4"/>
    <w:rsid w:val="00351EC0"/>
    <w:rsid w:val="003575C3"/>
    <w:rsid w:val="0037490F"/>
    <w:rsid w:val="00385581"/>
    <w:rsid w:val="00392F6C"/>
    <w:rsid w:val="003A7BB9"/>
    <w:rsid w:val="003B4E34"/>
    <w:rsid w:val="003B6D9A"/>
    <w:rsid w:val="003D7D4D"/>
    <w:rsid w:val="00410055"/>
    <w:rsid w:val="00413D23"/>
    <w:rsid w:val="00427413"/>
    <w:rsid w:val="00427F63"/>
    <w:rsid w:val="00434CFB"/>
    <w:rsid w:val="00446645"/>
    <w:rsid w:val="004557CE"/>
    <w:rsid w:val="00457728"/>
    <w:rsid w:val="00474F2D"/>
    <w:rsid w:val="00475113"/>
    <w:rsid w:val="004878A1"/>
    <w:rsid w:val="004A17D1"/>
    <w:rsid w:val="004A7FCE"/>
    <w:rsid w:val="004B0641"/>
    <w:rsid w:val="004B43CD"/>
    <w:rsid w:val="004C4A0A"/>
    <w:rsid w:val="004D30AA"/>
    <w:rsid w:val="004D341E"/>
    <w:rsid w:val="00505FD9"/>
    <w:rsid w:val="00514238"/>
    <w:rsid w:val="00532517"/>
    <w:rsid w:val="00543EBA"/>
    <w:rsid w:val="00566BA2"/>
    <w:rsid w:val="0058339B"/>
    <w:rsid w:val="005E403A"/>
    <w:rsid w:val="005E7C91"/>
    <w:rsid w:val="00626832"/>
    <w:rsid w:val="00645619"/>
    <w:rsid w:val="006526DC"/>
    <w:rsid w:val="00680656"/>
    <w:rsid w:val="00683441"/>
    <w:rsid w:val="006B1119"/>
    <w:rsid w:val="006E3E46"/>
    <w:rsid w:val="006E71B1"/>
    <w:rsid w:val="006F49C1"/>
    <w:rsid w:val="00705D89"/>
    <w:rsid w:val="00731A42"/>
    <w:rsid w:val="00767E69"/>
    <w:rsid w:val="0077079A"/>
    <w:rsid w:val="00777647"/>
    <w:rsid w:val="007A5599"/>
    <w:rsid w:val="0080275C"/>
    <w:rsid w:val="00805071"/>
    <w:rsid w:val="00806052"/>
    <w:rsid w:val="00816936"/>
    <w:rsid w:val="00821520"/>
    <w:rsid w:val="00821D87"/>
    <w:rsid w:val="008525F2"/>
    <w:rsid w:val="00856233"/>
    <w:rsid w:val="00860F27"/>
    <w:rsid w:val="008873AD"/>
    <w:rsid w:val="00892921"/>
    <w:rsid w:val="008B0560"/>
    <w:rsid w:val="008B2B82"/>
    <w:rsid w:val="008B2BFA"/>
    <w:rsid w:val="008F1514"/>
    <w:rsid w:val="008F6E83"/>
    <w:rsid w:val="00902271"/>
    <w:rsid w:val="0090460E"/>
    <w:rsid w:val="00936F03"/>
    <w:rsid w:val="00943B69"/>
    <w:rsid w:val="00944CB3"/>
    <w:rsid w:val="00984A82"/>
    <w:rsid w:val="00992BB2"/>
    <w:rsid w:val="009B09D7"/>
    <w:rsid w:val="009C7B6E"/>
    <w:rsid w:val="009D35ED"/>
    <w:rsid w:val="009E2956"/>
    <w:rsid w:val="009E6C86"/>
    <w:rsid w:val="00A003A4"/>
    <w:rsid w:val="00A03CB6"/>
    <w:rsid w:val="00A04238"/>
    <w:rsid w:val="00A1364C"/>
    <w:rsid w:val="00A21076"/>
    <w:rsid w:val="00A3739A"/>
    <w:rsid w:val="00A41C63"/>
    <w:rsid w:val="00A52DAF"/>
    <w:rsid w:val="00A84072"/>
    <w:rsid w:val="00A87C83"/>
    <w:rsid w:val="00A9042D"/>
    <w:rsid w:val="00AC0800"/>
    <w:rsid w:val="00AD5497"/>
    <w:rsid w:val="00AD7AC9"/>
    <w:rsid w:val="00AE2451"/>
    <w:rsid w:val="00B07DEC"/>
    <w:rsid w:val="00B16570"/>
    <w:rsid w:val="00B273E5"/>
    <w:rsid w:val="00B27F2A"/>
    <w:rsid w:val="00B53320"/>
    <w:rsid w:val="00B60AC7"/>
    <w:rsid w:val="00BB0348"/>
    <w:rsid w:val="00BC6522"/>
    <w:rsid w:val="00BC6F6F"/>
    <w:rsid w:val="00C0738B"/>
    <w:rsid w:val="00C116BB"/>
    <w:rsid w:val="00C121D5"/>
    <w:rsid w:val="00C17349"/>
    <w:rsid w:val="00C22959"/>
    <w:rsid w:val="00C351AA"/>
    <w:rsid w:val="00C7253F"/>
    <w:rsid w:val="00C84109"/>
    <w:rsid w:val="00CA51AF"/>
    <w:rsid w:val="00CD7ACE"/>
    <w:rsid w:val="00D11254"/>
    <w:rsid w:val="00D12018"/>
    <w:rsid w:val="00D15BE6"/>
    <w:rsid w:val="00D26A05"/>
    <w:rsid w:val="00D26B8E"/>
    <w:rsid w:val="00D55530"/>
    <w:rsid w:val="00D81A65"/>
    <w:rsid w:val="00D96C38"/>
    <w:rsid w:val="00D97B98"/>
    <w:rsid w:val="00DB5DFB"/>
    <w:rsid w:val="00DC58F5"/>
    <w:rsid w:val="00DC671F"/>
    <w:rsid w:val="00DC68EC"/>
    <w:rsid w:val="00DE4DA7"/>
    <w:rsid w:val="00E33B38"/>
    <w:rsid w:val="00E445E2"/>
    <w:rsid w:val="00E47FE5"/>
    <w:rsid w:val="00E574AF"/>
    <w:rsid w:val="00E5763E"/>
    <w:rsid w:val="00E80687"/>
    <w:rsid w:val="00EB6283"/>
    <w:rsid w:val="00EE7163"/>
    <w:rsid w:val="00F56024"/>
    <w:rsid w:val="00F64680"/>
    <w:rsid w:val="00F714DA"/>
    <w:rsid w:val="00F72A80"/>
    <w:rsid w:val="00F90004"/>
    <w:rsid w:val="00FB456B"/>
    <w:rsid w:val="00FD3B40"/>
    <w:rsid w:val="00FE504E"/>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692D8CBE-DDC7-4983-9346-C3D99AD07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aliases w:val="Table_G"/>
    <w:basedOn w:val="a0"/>
    <w:next w:val="a0"/>
    <w:link w:val="10"/>
    <w:uiPriority w:val="9"/>
    <w:rsid w:val="008B0560"/>
    <w:pPr>
      <w:keepNext/>
      <w:keepLines/>
      <w:tabs>
        <w:tab w:val="num" w:pos="1620"/>
      </w:tabs>
      <w:spacing w:before="480" w:line="276" w:lineRule="auto"/>
      <w:ind w:left="1620" w:hanging="360"/>
      <w:outlineLvl w:val="0"/>
    </w:pPr>
    <w:rPr>
      <w:rFonts w:eastAsia="Times New Roman"/>
      <w:b/>
      <w:bCs/>
      <w:snapToGrid/>
      <w:color w:val="365F91" w:themeColor="accent1" w:themeShade="BF"/>
      <w:sz w:val="28"/>
      <w:szCs w:val="28"/>
    </w:rPr>
  </w:style>
  <w:style w:type="paragraph" w:styleId="2">
    <w:name w:val="heading 2"/>
    <w:basedOn w:val="a0"/>
    <w:next w:val="a0"/>
    <w:link w:val="20"/>
    <w:uiPriority w:val="9"/>
    <w:rsid w:val="008B0560"/>
    <w:pPr>
      <w:keepNext/>
      <w:keepLines/>
      <w:numPr>
        <w:ilvl w:val="1"/>
        <w:numId w:val="7"/>
      </w:numPr>
      <w:spacing w:before="200" w:line="276" w:lineRule="auto"/>
      <w:outlineLvl w:val="1"/>
    </w:pPr>
    <w:rPr>
      <w:rFonts w:eastAsia="Times New Roman"/>
      <w:b/>
      <w:bCs/>
      <w:snapToGrid/>
      <w:color w:val="4F81BD" w:themeColor="accent1"/>
      <w:sz w:val="26"/>
      <w:szCs w:val="26"/>
    </w:rPr>
  </w:style>
  <w:style w:type="paragraph" w:styleId="3">
    <w:name w:val="heading 3"/>
    <w:basedOn w:val="a0"/>
    <w:next w:val="a0"/>
    <w:link w:val="30"/>
    <w:uiPriority w:val="9"/>
    <w:qFormat/>
    <w:rsid w:val="008B0560"/>
    <w:pPr>
      <w:keepNext/>
      <w:keepLines/>
      <w:numPr>
        <w:ilvl w:val="2"/>
        <w:numId w:val="7"/>
      </w:numPr>
      <w:spacing w:before="200" w:line="276" w:lineRule="auto"/>
      <w:outlineLvl w:val="2"/>
    </w:pPr>
    <w:rPr>
      <w:rFonts w:eastAsia="Times New Roman"/>
      <w:b/>
      <w:bCs/>
      <w:snapToGrid/>
      <w:color w:val="4F81BD" w:themeColor="accent1"/>
      <w:sz w:val="22"/>
    </w:rPr>
  </w:style>
  <w:style w:type="paragraph" w:styleId="4">
    <w:name w:val="heading 4"/>
    <w:basedOn w:val="a0"/>
    <w:next w:val="a0"/>
    <w:link w:val="40"/>
    <w:uiPriority w:val="9"/>
    <w:qFormat/>
    <w:rsid w:val="008B0560"/>
    <w:pPr>
      <w:keepNext/>
      <w:keepLines/>
      <w:numPr>
        <w:ilvl w:val="3"/>
        <w:numId w:val="7"/>
      </w:numPr>
      <w:spacing w:before="200" w:line="276" w:lineRule="auto"/>
      <w:outlineLvl w:val="3"/>
    </w:pPr>
    <w:rPr>
      <w:rFonts w:eastAsia="Times New Roman"/>
      <w:b/>
      <w:bCs/>
      <w:i/>
      <w:iCs/>
      <w:snapToGrid/>
      <w:color w:val="4F81BD" w:themeColor="accent1"/>
      <w:sz w:val="22"/>
    </w:rPr>
  </w:style>
  <w:style w:type="paragraph" w:styleId="5">
    <w:name w:val="heading 5"/>
    <w:basedOn w:val="a0"/>
    <w:next w:val="a0"/>
    <w:link w:val="50"/>
    <w:uiPriority w:val="9"/>
    <w:qFormat/>
    <w:rsid w:val="008B0560"/>
    <w:pPr>
      <w:keepNext/>
      <w:keepLines/>
      <w:numPr>
        <w:ilvl w:val="4"/>
        <w:numId w:val="7"/>
      </w:numPr>
      <w:spacing w:before="200" w:line="276" w:lineRule="auto"/>
      <w:outlineLvl w:val="4"/>
    </w:pPr>
    <w:rPr>
      <w:rFonts w:eastAsia="Times New Roman"/>
      <w:snapToGrid/>
      <w:color w:val="243F60" w:themeColor="accent1" w:themeShade="7F"/>
      <w:sz w:val="22"/>
    </w:rPr>
  </w:style>
  <w:style w:type="paragraph" w:styleId="6">
    <w:name w:val="heading 6"/>
    <w:basedOn w:val="a0"/>
    <w:next w:val="a0"/>
    <w:link w:val="60"/>
    <w:uiPriority w:val="9"/>
    <w:qFormat/>
    <w:rsid w:val="008B0560"/>
    <w:pPr>
      <w:keepNext/>
      <w:keepLines/>
      <w:numPr>
        <w:ilvl w:val="5"/>
        <w:numId w:val="7"/>
      </w:numPr>
      <w:spacing w:before="200" w:line="276" w:lineRule="auto"/>
      <w:outlineLvl w:val="5"/>
    </w:pPr>
    <w:rPr>
      <w:rFonts w:eastAsia="Times New Roman"/>
      <w:i/>
      <w:iCs/>
      <w:snapToGrid/>
      <w:color w:val="243F60" w:themeColor="accent1" w:themeShade="7F"/>
      <w:sz w:val="22"/>
    </w:rPr>
  </w:style>
  <w:style w:type="paragraph" w:styleId="7">
    <w:name w:val="heading 7"/>
    <w:basedOn w:val="a0"/>
    <w:next w:val="a0"/>
    <w:link w:val="70"/>
    <w:uiPriority w:val="9"/>
    <w:qFormat/>
    <w:rsid w:val="008B0560"/>
    <w:pPr>
      <w:keepNext/>
      <w:keepLines/>
      <w:numPr>
        <w:ilvl w:val="6"/>
        <w:numId w:val="7"/>
      </w:numPr>
      <w:spacing w:before="200" w:line="276" w:lineRule="auto"/>
      <w:outlineLvl w:val="6"/>
    </w:pPr>
    <w:rPr>
      <w:rFonts w:eastAsia="Times New Roman"/>
      <w:i/>
      <w:iCs/>
      <w:snapToGrid/>
      <w:color w:val="404040" w:themeColor="text1" w:themeTint="BF"/>
      <w:sz w:val="22"/>
    </w:rPr>
  </w:style>
  <w:style w:type="paragraph" w:styleId="8">
    <w:name w:val="heading 8"/>
    <w:basedOn w:val="a0"/>
    <w:next w:val="a0"/>
    <w:link w:val="80"/>
    <w:uiPriority w:val="9"/>
    <w:qFormat/>
    <w:rsid w:val="008B0560"/>
    <w:pPr>
      <w:keepNext/>
      <w:keepLines/>
      <w:numPr>
        <w:ilvl w:val="7"/>
        <w:numId w:val="7"/>
      </w:numPr>
      <w:spacing w:before="200" w:line="276" w:lineRule="auto"/>
      <w:outlineLvl w:val="7"/>
    </w:pPr>
    <w:rPr>
      <w:rFonts w:eastAsia="Times New Roman"/>
      <w:snapToGrid/>
      <w:color w:val="4F81BD" w:themeColor="accent1"/>
    </w:rPr>
  </w:style>
  <w:style w:type="paragraph" w:styleId="9">
    <w:name w:val="heading 9"/>
    <w:basedOn w:val="a0"/>
    <w:next w:val="a0"/>
    <w:link w:val="90"/>
    <w:uiPriority w:val="9"/>
    <w:qFormat/>
    <w:rsid w:val="008B0560"/>
    <w:pPr>
      <w:keepNext/>
      <w:keepLines/>
      <w:numPr>
        <w:ilvl w:val="8"/>
        <w:numId w:val="7"/>
      </w:numPr>
      <w:spacing w:before="200" w:line="276" w:lineRule="auto"/>
      <w:outlineLvl w:val="8"/>
    </w:pPr>
    <w:rPr>
      <w:rFonts w:eastAsia="Times New Roman"/>
      <w:i/>
      <w:iCs/>
      <w:snapToGrid/>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MGC">
    <w:name w:val="_ H __M_GC"/>
    <w:basedOn w:val="a0"/>
    <w:next w:val="a0"/>
    <w:qFormat/>
    <w:rsid w:val="00F56024"/>
    <w:pPr>
      <w:keepNext/>
      <w:keepLines/>
      <w:tabs>
        <w:tab w:val="clear" w:pos="431"/>
        <w:tab w:val="right" w:pos="851"/>
      </w:tabs>
      <w:spacing w:before="240" w:after="240" w:line="440" w:lineRule="exact"/>
      <w:ind w:left="1134" w:right="1134" w:hanging="1134"/>
      <w:outlineLvl w:val="0"/>
    </w:pPr>
    <w:rPr>
      <w:rFonts w:eastAsia="黑体"/>
      <w:snapToGrid/>
      <w:sz w:val="34"/>
      <w:szCs w:val="34"/>
    </w:rPr>
  </w:style>
  <w:style w:type="paragraph" w:customStyle="1" w:styleId="HChGC">
    <w:name w:val="_ H _Ch_GC"/>
    <w:basedOn w:val="a0"/>
    <w:next w:val="a0"/>
    <w:qFormat/>
    <w:rsid w:val="00F56024"/>
    <w:pPr>
      <w:keepNext/>
      <w:keepLines/>
      <w:tabs>
        <w:tab w:val="clear" w:pos="431"/>
        <w:tab w:val="right" w:pos="851"/>
      </w:tabs>
      <w:spacing w:before="360" w:after="240" w:line="400" w:lineRule="exact"/>
      <w:ind w:left="1134" w:right="1134" w:hanging="1134"/>
      <w:outlineLvl w:val="1"/>
    </w:pPr>
    <w:rPr>
      <w:rFonts w:eastAsia="黑体"/>
      <w:snapToGrid/>
      <w:sz w:val="28"/>
      <w:szCs w:val="28"/>
    </w:rPr>
  </w:style>
  <w:style w:type="paragraph" w:customStyle="1" w:styleId="H1GC">
    <w:name w:val="_ H_1_GC"/>
    <w:basedOn w:val="a0"/>
    <w:next w:val="a0"/>
    <w:qFormat/>
    <w:rsid w:val="00F56024"/>
    <w:pPr>
      <w:keepNext/>
      <w:keepLines/>
      <w:tabs>
        <w:tab w:val="clear" w:pos="431"/>
        <w:tab w:val="right" w:pos="851"/>
      </w:tabs>
      <w:spacing w:before="360" w:after="240"/>
      <w:ind w:left="1134" w:right="1134" w:hanging="1134"/>
      <w:outlineLvl w:val="2"/>
    </w:pPr>
    <w:rPr>
      <w:rFonts w:eastAsia="黑体"/>
      <w:snapToGrid/>
      <w:sz w:val="24"/>
      <w:szCs w:val="24"/>
    </w:rPr>
  </w:style>
  <w:style w:type="paragraph" w:customStyle="1" w:styleId="H23GC">
    <w:name w:val="_ H_2/3_GC"/>
    <w:basedOn w:val="a0"/>
    <w:next w:val="a0"/>
    <w:qFormat/>
    <w:rsid w:val="00CD7ACE"/>
    <w:pPr>
      <w:keepNext/>
      <w:keepLines/>
      <w:tabs>
        <w:tab w:val="clear" w:pos="431"/>
        <w:tab w:val="right" w:pos="851"/>
      </w:tabs>
      <w:spacing w:before="240" w:after="120"/>
      <w:ind w:left="1134" w:right="1134" w:hanging="1134"/>
    </w:pPr>
    <w:rPr>
      <w:rFonts w:eastAsia="黑体"/>
      <w:snapToGrid/>
      <w:sz w:val="22"/>
      <w:szCs w:val="22"/>
    </w:rPr>
  </w:style>
  <w:style w:type="paragraph" w:customStyle="1" w:styleId="H4GC">
    <w:name w:val="_ H_4_GC"/>
    <w:basedOn w:val="a0"/>
    <w:next w:val="a0"/>
    <w:qFormat/>
    <w:rsid w:val="003B6D9A"/>
    <w:pPr>
      <w:keepNext/>
      <w:keepLines/>
      <w:tabs>
        <w:tab w:val="clear" w:pos="431"/>
        <w:tab w:val="right" w:pos="851"/>
      </w:tabs>
      <w:spacing w:before="240" w:after="120"/>
      <w:ind w:left="1134" w:right="1134" w:hanging="1134"/>
      <w:outlineLvl w:val="4"/>
    </w:pPr>
    <w:rPr>
      <w:rFonts w:eastAsia="楷体"/>
      <w:snapToGrid/>
      <w:sz w:val="23"/>
      <w:szCs w:val="23"/>
    </w:rPr>
  </w:style>
  <w:style w:type="paragraph" w:customStyle="1" w:styleId="H56GC">
    <w:name w:val="_ H_5/6_GC"/>
    <w:basedOn w:val="a0"/>
    <w:next w:val="a0"/>
    <w:qFormat/>
    <w:rsid w:val="00F56024"/>
    <w:pPr>
      <w:keepNext/>
      <w:keepLines/>
      <w:tabs>
        <w:tab w:val="clear" w:pos="431"/>
        <w:tab w:val="right" w:pos="851"/>
      </w:tabs>
      <w:spacing w:before="240" w:after="120"/>
      <w:ind w:left="1134" w:right="1134" w:hanging="1134"/>
      <w:outlineLvl w:val="5"/>
    </w:pPr>
    <w:rPr>
      <w:snapToGrid/>
      <w:szCs w:val="21"/>
    </w:rPr>
  </w:style>
  <w:style w:type="paragraph" w:customStyle="1" w:styleId="SingleTxtGC">
    <w:name w:val="_ Single Txt_GC"/>
    <w:basedOn w:val="a0"/>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1"/>
    <w:link w:val="SingleTxtGC"/>
    <w:locked/>
    <w:rsid w:val="00C17349"/>
    <w:rPr>
      <w:snapToGrid w:val="0"/>
      <w:sz w:val="21"/>
      <w:szCs w:val="21"/>
    </w:rPr>
  </w:style>
  <w:style w:type="paragraph" w:customStyle="1" w:styleId="SLGC">
    <w:name w:val="__S_L_GC"/>
    <w:basedOn w:val="a0"/>
    <w:next w:val="a0"/>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0"/>
    <w:next w:val="a0"/>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0"/>
    <w:next w:val="a0"/>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0"/>
    <w:next w:val="a0"/>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0"/>
    <w:qFormat/>
    <w:rsid w:val="00C17349"/>
    <w:pPr>
      <w:numPr>
        <w:numId w:val="1"/>
      </w:numPr>
      <w:spacing w:after="120"/>
      <w:ind w:right="1134"/>
    </w:pPr>
  </w:style>
  <w:style w:type="paragraph" w:customStyle="1" w:styleId="Bullet2GC">
    <w:name w:val="_Bullet 2_GC"/>
    <w:basedOn w:val="a0"/>
    <w:qFormat/>
    <w:rsid w:val="00C17349"/>
    <w:pPr>
      <w:numPr>
        <w:numId w:val="2"/>
      </w:numPr>
      <w:spacing w:after="120"/>
      <w:ind w:right="1134"/>
    </w:pPr>
  </w:style>
  <w:style w:type="paragraph" w:customStyle="1" w:styleId="DashGC">
    <w:name w:val="_Dash_GC"/>
    <w:basedOn w:val="a0"/>
    <w:qFormat/>
    <w:rsid w:val="00C17349"/>
    <w:pPr>
      <w:numPr>
        <w:numId w:val="3"/>
      </w:numPr>
      <w:spacing w:after="120"/>
      <w:ind w:right="1134"/>
    </w:pPr>
    <w:rPr>
      <w:lang w:val="fr-CH"/>
    </w:rPr>
  </w:style>
  <w:style w:type="paragraph" w:customStyle="1" w:styleId="a4">
    <w:name w:val="表数文字"/>
    <w:basedOn w:val="a0"/>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5">
    <w:name w:val="表中标题"/>
    <w:basedOn w:val="a0"/>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6">
    <w:name w:val="表中文字"/>
    <w:basedOn w:val="a0"/>
    <w:qFormat/>
    <w:rsid w:val="00C17349"/>
    <w:pPr>
      <w:tabs>
        <w:tab w:val="left" w:pos="1134"/>
        <w:tab w:val="left" w:pos="1565"/>
        <w:tab w:val="left" w:pos="1996"/>
        <w:tab w:val="left" w:pos="2427"/>
      </w:tabs>
      <w:spacing w:before="40" w:line="240" w:lineRule="atLeast"/>
      <w:ind w:right="113"/>
    </w:pPr>
    <w:rPr>
      <w:sz w:val="18"/>
      <w:szCs w:val="18"/>
    </w:rPr>
  </w:style>
  <w:style w:type="paragraph" w:styleId="a7">
    <w:name w:val="footnote text"/>
    <w:aliases w:val="5_G"/>
    <w:basedOn w:val="a0"/>
    <w:link w:val="a8"/>
    <w:qFormat/>
    <w:rsid w:val="00410055"/>
    <w:pPr>
      <w:keepLines/>
      <w:widowControl w:val="0"/>
      <w:tabs>
        <w:tab w:val="clear" w:pos="431"/>
        <w:tab w:val="right" w:pos="1021"/>
      </w:tabs>
      <w:spacing w:after="120" w:line="240" w:lineRule="exact"/>
      <w:ind w:left="1134" w:right="1134" w:hanging="1134"/>
    </w:pPr>
    <w:rPr>
      <w:sz w:val="18"/>
      <w:szCs w:val="18"/>
    </w:rPr>
  </w:style>
  <w:style w:type="character" w:customStyle="1" w:styleId="a8">
    <w:name w:val="脚注文本 字符"/>
    <w:aliases w:val="5_G 字符"/>
    <w:basedOn w:val="a1"/>
    <w:link w:val="a7"/>
    <w:rsid w:val="00410055"/>
    <w:rPr>
      <w:snapToGrid w:val="0"/>
      <w:sz w:val="18"/>
      <w:szCs w:val="18"/>
    </w:rPr>
  </w:style>
  <w:style w:type="character" w:styleId="a9">
    <w:name w:val="footnote reference"/>
    <w:aliases w:val="4_G"/>
    <w:basedOn w:val="a1"/>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a">
    <w:name w:val="目录段页次"/>
    <w:basedOn w:val="a0"/>
    <w:qFormat/>
    <w:rsid w:val="00AD5497"/>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b">
    <w:name w:val="目录页次"/>
    <w:basedOn w:val="a0"/>
    <w:qFormat/>
    <w:rsid w:val="00410055"/>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c">
    <w:name w:val="缩进正文"/>
    <w:basedOn w:val="a0"/>
    <w:qFormat/>
    <w:rsid w:val="00410055"/>
    <w:pPr>
      <w:tabs>
        <w:tab w:val="left" w:pos="1134"/>
        <w:tab w:val="left" w:pos="1565"/>
        <w:tab w:val="left" w:pos="1996"/>
        <w:tab w:val="left" w:pos="2427"/>
      </w:tabs>
      <w:spacing w:after="120"/>
      <w:ind w:left="1565" w:right="1134"/>
    </w:pPr>
    <w:rPr>
      <w:szCs w:val="21"/>
    </w:rPr>
  </w:style>
  <w:style w:type="paragraph" w:styleId="ad">
    <w:name w:val="endnote text"/>
    <w:aliases w:val="2_G"/>
    <w:basedOn w:val="a7"/>
    <w:link w:val="ae"/>
    <w:qFormat/>
    <w:rsid w:val="00410055"/>
    <w:pPr>
      <w:keepLines w:val="0"/>
      <w:spacing w:after="0"/>
    </w:pPr>
  </w:style>
  <w:style w:type="character" w:customStyle="1" w:styleId="ae">
    <w:name w:val="尾注文本 字符"/>
    <w:aliases w:val="2_G 字符"/>
    <w:basedOn w:val="a1"/>
    <w:link w:val="ad"/>
    <w:rsid w:val="00410055"/>
    <w:rPr>
      <w:snapToGrid w:val="0"/>
      <w:sz w:val="18"/>
      <w:szCs w:val="18"/>
    </w:rPr>
  </w:style>
  <w:style w:type="character" w:styleId="af">
    <w:name w:val="endnote reference"/>
    <w:aliases w:val="1_G"/>
    <w:basedOn w:val="a9"/>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0">
    <w:name w:val="悬挂"/>
    <w:basedOn w:val="a0"/>
    <w:qFormat/>
    <w:rsid w:val="00D97B98"/>
    <w:pPr>
      <w:tabs>
        <w:tab w:val="left" w:pos="1134"/>
        <w:tab w:val="left" w:pos="1565"/>
        <w:tab w:val="left" w:pos="1996"/>
        <w:tab w:val="left" w:pos="2427"/>
      </w:tabs>
      <w:spacing w:after="120"/>
      <w:ind w:left="1565" w:right="1134" w:hanging="431"/>
    </w:pPr>
  </w:style>
  <w:style w:type="paragraph" w:styleId="af1">
    <w:name w:val="footer"/>
    <w:aliases w:val="3_G"/>
    <w:basedOn w:val="a0"/>
    <w:link w:val="af2"/>
    <w:qFormat/>
    <w:rsid w:val="0090460E"/>
    <w:pPr>
      <w:overflowPunct/>
      <w:spacing w:line="240" w:lineRule="auto"/>
      <w:jc w:val="left"/>
    </w:pPr>
    <w:rPr>
      <w:rFonts w:eastAsia="Times New Roman"/>
      <w:sz w:val="16"/>
      <w:szCs w:val="16"/>
      <w:lang w:val="en-GB" w:eastAsia="en-US"/>
    </w:rPr>
  </w:style>
  <w:style w:type="character" w:customStyle="1" w:styleId="af2">
    <w:name w:val="页脚 字符"/>
    <w:aliases w:val="3_G 字符"/>
    <w:basedOn w:val="a1"/>
    <w:link w:val="af1"/>
    <w:rsid w:val="0090460E"/>
    <w:rPr>
      <w:rFonts w:eastAsia="Times New Roman"/>
      <w:snapToGrid w:val="0"/>
      <w:sz w:val="16"/>
      <w:szCs w:val="16"/>
      <w:lang w:val="en-GB" w:eastAsia="en-US"/>
    </w:rPr>
  </w:style>
  <w:style w:type="character" w:styleId="af3">
    <w:name w:val="page number"/>
    <w:aliases w:val="7_G"/>
    <w:basedOn w:val="a1"/>
    <w:qFormat/>
    <w:rsid w:val="0090460E"/>
    <w:rPr>
      <w:rFonts w:ascii="Times New Roman" w:hAnsi="Times New Roman"/>
      <w:b/>
      <w:i w:val="0"/>
      <w:snapToGrid w:val="0"/>
      <w:spacing w:val="0"/>
      <w:kern w:val="0"/>
      <w:sz w:val="18"/>
      <w14:cntxtAlts w14:val="0"/>
    </w:rPr>
  </w:style>
  <w:style w:type="paragraph" w:styleId="af4">
    <w:name w:val="header"/>
    <w:aliases w:val="6_G"/>
    <w:basedOn w:val="a0"/>
    <w:link w:val="af5"/>
    <w:qFormat/>
    <w:rsid w:val="0090460E"/>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5">
    <w:name w:val="页眉 字符"/>
    <w:aliases w:val="6_G 字符"/>
    <w:basedOn w:val="a1"/>
    <w:link w:val="af4"/>
    <w:rsid w:val="0090460E"/>
    <w:rPr>
      <w:rFonts w:eastAsia="Times New Roman"/>
      <w:b/>
      <w:snapToGrid w:val="0"/>
      <w:sz w:val="18"/>
      <w:szCs w:val="18"/>
      <w:lang w:val="en-GB" w:eastAsia="en-US"/>
    </w:rPr>
  </w:style>
  <w:style w:type="character" w:customStyle="1" w:styleId="10">
    <w:name w:val="标题 1 字符"/>
    <w:aliases w:val="Table_G 字符"/>
    <w:basedOn w:val="a1"/>
    <w:link w:val="1"/>
    <w:uiPriority w:val="9"/>
    <w:rsid w:val="00153E86"/>
    <w:rPr>
      <w:rFonts w:eastAsia="Times New Roman"/>
      <w:b/>
      <w:bCs/>
      <w:color w:val="365F91" w:themeColor="accent1" w:themeShade="BF"/>
      <w:sz w:val="28"/>
      <w:szCs w:val="28"/>
    </w:rPr>
  </w:style>
  <w:style w:type="character" w:customStyle="1" w:styleId="20">
    <w:name w:val="标题 2 字符"/>
    <w:basedOn w:val="a1"/>
    <w:link w:val="2"/>
    <w:uiPriority w:val="9"/>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1"/>
    <w:link w:val="3"/>
    <w:uiPriority w:val="9"/>
    <w:rsid w:val="00153E86"/>
    <w:rPr>
      <w:rFonts w:ascii="Times New Roman" w:eastAsia="Times New Roman" w:hAnsi="Times New Roman" w:cs="Times New Roman"/>
      <w:b/>
      <w:bCs/>
      <w:color w:val="4F81BD" w:themeColor="accent1"/>
    </w:rPr>
  </w:style>
  <w:style w:type="character" w:customStyle="1" w:styleId="40">
    <w:name w:val="标题 4 字符"/>
    <w:basedOn w:val="a1"/>
    <w:link w:val="4"/>
    <w:uiPriority w:val="9"/>
    <w:rsid w:val="00153E86"/>
    <w:rPr>
      <w:rFonts w:ascii="Times New Roman" w:eastAsia="Times New Roman" w:hAnsi="Times New Roman" w:cs="Times New Roman"/>
      <w:b/>
      <w:bCs/>
      <w:i/>
      <w:iCs/>
      <w:color w:val="4F81BD" w:themeColor="accent1"/>
    </w:rPr>
  </w:style>
  <w:style w:type="character" w:customStyle="1" w:styleId="50">
    <w:name w:val="标题 5 字符"/>
    <w:basedOn w:val="a1"/>
    <w:link w:val="5"/>
    <w:uiPriority w:val="9"/>
    <w:rsid w:val="00153E86"/>
    <w:rPr>
      <w:rFonts w:ascii="Times New Roman" w:eastAsia="Times New Roman" w:hAnsi="Times New Roman" w:cs="Times New Roman"/>
      <w:color w:val="243F60" w:themeColor="accent1" w:themeShade="7F"/>
    </w:rPr>
  </w:style>
  <w:style w:type="character" w:customStyle="1" w:styleId="60">
    <w:name w:val="标题 6 字符"/>
    <w:basedOn w:val="a1"/>
    <w:link w:val="6"/>
    <w:uiPriority w:val="9"/>
    <w:rsid w:val="00153E86"/>
    <w:rPr>
      <w:rFonts w:ascii="Times New Roman" w:eastAsia="Times New Roman" w:hAnsi="Times New Roman" w:cs="Times New Roman"/>
      <w:i/>
      <w:iCs/>
      <w:color w:val="243F60" w:themeColor="accent1" w:themeShade="7F"/>
    </w:rPr>
  </w:style>
  <w:style w:type="character" w:customStyle="1" w:styleId="70">
    <w:name w:val="标题 7 字符"/>
    <w:basedOn w:val="a1"/>
    <w:link w:val="7"/>
    <w:uiPriority w:val="9"/>
    <w:rsid w:val="00153E86"/>
    <w:rPr>
      <w:rFonts w:ascii="Times New Roman" w:eastAsia="Times New Roman" w:hAnsi="Times New Roman" w:cs="Times New Roman"/>
      <w:i/>
      <w:iCs/>
      <w:color w:val="404040" w:themeColor="text1" w:themeTint="BF"/>
    </w:rPr>
  </w:style>
  <w:style w:type="character" w:customStyle="1" w:styleId="80">
    <w:name w:val="标题 8 字符"/>
    <w:basedOn w:val="a1"/>
    <w:link w:val="8"/>
    <w:uiPriority w:val="9"/>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1"/>
    <w:link w:val="9"/>
    <w:uiPriority w:val="9"/>
    <w:rsid w:val="00153E86"/>
    <w:rPr>
      <w:rFonts w:ascii="Times New Roman" w:eastAsia="Times New Roman" w:hAnsi="Times New Roman" w:cs="Times New Roman"/>
      <w:i/>
      <w:iCs/>
      <w:color w:val="404040" w:themeColor="text1" w:themeTint="BF"/>
      <w:sz w:val="20"/>
      <w:szCs w:val="20"/>
    </w:rPr>
  </w:style>
  <w:style w:type="paragraph" w:styleId="af6">
    <w:name w:val="caption"/>
    <w:basedOn w:val="a0"/>
    <w:next w:val="a0"/>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0"/>
    <w:uiPriority w:val="39"/>
    <w:semiHidden/>
    <w:qFormat/>
    <w:rsid w:val="008B0560"/>
    <w:pPr>
      <w:outlineLvl w:val="9"/>
    </w:pPr>
  </w:style>
  <w:style w:type="paragraph" w:styleId="af7">
    <w:name w:val="Balloon Text"/>
    <w:basedOn w:val="a0"/>
    <w:link w:val="af8"/>
    <w:uiPriority w:val="99"/>
    <w:rsid w:val="009B09D7"/>
    <w:rPr>
      <w:sz w:val="18"/>
      <w:szCs w:val="18"/>
    </w:rPr>
  </w:style>
  <w:style w:type="character" w:customStyle="1" w:styleId="af8">
    <w:name w:val="批注框文本 字符"/>
    <w:basedOn w:val="a1"/>
    <w:link w:val="af7"/>
    <w:uiPriority w:val="99"/>
    <w:rsid w:val="00153E86"/>
    <w:rPr>
      <w:rFonts w:ascii="Times New Roman" w:eastAsia="宋体" w:hAnsi="Times New Roman" w:cs="Times New Roman"/>
      <w:snapToGrid w:val="0"/>
      <w:sz w:val="18"/>
      <w:szCs w:val="18"/>
    </w:rPr>
  </w:style>
  <w:style w:type="character" w:styleId="af9">
    <w:name w:val="Placeholder Text"/>
    <w:basedOn w:val="a1"/>
    <w:uiPriority w:val="99"/>
    <w:semiHidden/>
    <w:rsid w:val="00680656"/>
    <w:rPr>
      <w:color w:val="808080"/>
    </w:rPr>
  </w:style>
  <w:style w:type="character" w:styleId="afa">
    <w:name w:val="Hyperlink"/>
    <w:basedOn w:val="a1"/>
    <w:uiPriority w:val="99"/>
    <w:semiHidden/>
    <w:rsid w:val="002D7AAE"/>
    <w:rPr>
      <w:color w:val="0000FF" w:themeColor="hyperlink"/>
      <w:u w:val="none"/>
    </w:rPr>
  </w:style>
  <w:style w:type="character" w:styleId="afb">
    <w:name w:val="FollowedHyperlink"/>
    <w:basedOn w:val="a1"/>
    <w:uiPriority w:val="99"/>
    <w:semiHidden/>
    <w:rsid w:val="002D7AAE"/>
    <w:rPr>
      <w:color w:val="0000FF"/>
      <w:u w:val="none"/>
    </w:rPr>
  </w:style>
  <w:style w:type="paragraph" w:styleId="afc">
    <w:name w:val="macro"/>
    <w:link w:val="afd"/>
    <w:semiHidden/>
    <w:rsid w:val="002D7AAE"/>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szCs w:val="24"/>
    </w:rPr>
  </w:style>
  <w:style w:type="character" w:customStyle="1" w:styleId="afd">
    <w:name w:val="宏文本 字符"/>
    <w:basedOn w:val="a1"/>
    <w:link w:val="afc"/>
    <w:semiHidden/>
    <w:rsid w:val="002D7AAE"/>
    <w:rPr>
      <w:kern w:val="24"/>
      <w:sz w:val="24"/>
      <w:szCs w:val="24"/>
    </w:rPr>
  </w:style>
  <w:style w:type="paragraph" w:customStyle="1" w:styleId="HMG">
    <w:name w:val="_ H __M_G"/>
    <w:basedOn w:val="a0"/>
    <w:next w:val="a0"/>
    <w:rsid w:val="002D7AAE"/>
    <w:pPr>
      <w:keepNext/>
      <w:keepLines/>
      <w:tabs>
        <w:tab w:val="clear" w:pos="431"/>
        <w:tab w:val="right" w:pos="851"/>
      </w:tabs>
      <w:overflowPunct/>
      <w:adjustRightInd/>
      <w:snapToGrid/>
      <w:spacing w:before="240" w:after="240" w:line="360" w:lineRule="exact"/>
      <w:ind w:left="1134" w:right="1134" w:hanging="1134"/>
      <w:jc w:val="left"/>
    </w:pPr>
    <w:rPr>
      <w:b/>
      <w:snapToGrid/>
      <w:sz w:val="34"/>
      <w:lang w:val="en-GB"/>
    </w:rPr>
  </w:style>
  <w:style w:type="paragraph" w:customStyle="1" w:styleId="HChG">
    <w:name w:val="_ H _Ch_G"/>
    <w:basedOn w:val="a0"/>
    <w:next w:val="a0"/>
    <w:rsid w:val="002D7AAE"/>
    <w:pPr>
      <w:keepNext/>
      <w:keepLines/>
      <w:tabs>
        <w:tab w:val="clear" w:pos="431"/>
        <w:tab w:val="right" w:pos="851"/>
      </w:tabs>
      <w:overflowPunct/>
      <w:adjustRightInd/>
      <w:snapToGrid/>
      <w:spacing w:before="360" w:after="240" w:line="300" w:lineRule="exact"/>
      <w:ind w:left="1134" w:right="1134" w:hanging="1134"/>
      <w:jc w:val="left"/>
    </w:pPr>
    <w:rPr>
      <w:b/>
      <w:snapToGrid/>
      <w:sz w:val="28"/>
      <w:lang w:val="en-GB"/>
    </w:rPr>
  </w:style>
  <w:style w:type="paragraph" w:customStyle="1" w:styleId="ParaNoG">
    <w:name w:val="_ParaNo._G"/>
    <w:basedOn w:val="SingleTxtG"/>
    <w:rsid w:val="002D7AAE"/>
    <w:pPr>
      <w:numPr>
        <w:numId w:val="18"/>
      </w:numPr>
    </w:pPr>
  </w:style>
  <w:style w:type="paragraph" w:customStyle="1" w:styleId="SingleTxtG">
    <w:name w:val="_ Single Txt_G"/>
    <w:basedOn w:val="a0"/>
    <w:rsid w:val="002D7AAE"/>
    <w:pPr>
      <w:tabs>
        <w:tab w:val="clear" w:pos="431"/>
      </w:tabs>
      <w:overflowPunct/>
      <w:adjustRightInd/>
      <w:snapToGrid/>
      <w:spacing w:after="120" w:line="240" w:lineRule="auto"/>
      <w:ind w:left="1134" w:right="1134"/>
    </w:pPr>
    <w:rPr>
      <w:snapToGrid/>
      <w:sz w:val="20"/>
      <w:lang w:val="en-GB"/>
    </w:rPr>
  </w:style>
  <w:style w:type="paragraph" w:customStyle="1" w:styleId="SMG">
    <w:name w:val="__S_M_G"/>
    <w:basedOn w:val="a0"/>
    <w:next w:val="a0"/>
    <w:rsid w:val="002D7AAE"/>
    <w:pPr>
      <w:keepNext/>
      <w:keepLines/>
      <w:tabs>
        <w:tab w:val="clear" w:pos="431"/>
      </w:tabs>
      <w:overflowPunct/>
      <w:adjustRightInd/>
      <w:snapToGrid/>
      <w:spacing w:before="240" w:after="240" w:line="420" w:lineRule="exact"/>
      <w:ind w:left="1134" w:right="1134"/>
      <w:jc w:val="left"/>
    </w:pPr>
    <w:rPr>
      <w:b/>
      <w:snapToGrid/>
      <w:sz w:val="40"/>
      <w:lang w:val="en-GB"/>
    </w:rPr>
  </w:style>
  <w:style w:type="paragraph" w:customStyle="1" w:styleId="SLG">
    <w:name w:val="__S_L_G"/>
    <w:basedOn w:val="a0"/>
    <w:next w:val="a0"/>
    <w:rsid w:val="002D7AAE"/>
    <w:pPr>
      <w:keepNext/>
      <w:keepLines/>
      <w:tabs>
        <w:tab w:val="clear" w:pos="431"/>
      </w:tabs>
      <w:overflowPunct/>
      <w:adjustRightInd/>
      <w:snapToGrid/>
      <w:spacing w:before="240" w:after="240" w:line="580" w:lineRule="exact"/>
      <w:ind w:left="1134" w:right="1134"/>
      <w:jc w:val="left"/>
    </w:pPr>
    <w:rPr>
      <w:b/>
      <w:snapToGrid/>
      <w:sz w:val="56"/>
      <w:lang w:val="en-GB"/>
    </w:rPr>
  </w:style>
  <w:style w:type="paragraph" w:customStyle="1" w:styleId="SSG">
    <w:name w:val="__S_S_G"/>
    <w:basedOn w:val="a0"/>
    <w:next w:val="a0"/>
    <w:rsid w:val="002D7AAE"/>
    <w:pPr>
      <w:keepNext/>
      <w:keepLines/>
      <w:tabs>
        <w:tab w:val="clear" w:pos="431"/>
      </w:tabs>
      <w:overflowPunct/>
      <w:adjustRightInd/>
      <w:snapToGrid/>
      <w:spacing w:before="240" w:after="240" w:line="300" w:lineRule="exact"/>
      <w:ind w:left="1134" w:right="1134"/>
      <w:jc w:val="left"/>
    </w:pPr>
    <w:rPr>
      <w:b/>
      <w:snapToGrid/>
      <w:sz w:val="28"/>
      <w:lang w:val="en-GB"/>
    </w:rPr>
  </w:style>
  <w:style w:type="paragraph" w:customStyle="1" w:styleId="XLargeG">
    <w:name w:val="__XLarge_G"/>
    <w:basedOn w:val="a0"/>
    <w:next w:val="a0"/>
    <w:rsid w:val="002D7AAE"/>
    <w:pPr>
      <w:keepNext/>
      <w:keepLines/>
      <w:tabs>
        <w:tab w:val="clear" w:pos="431"/>
      </w:tabs>
      <w:overflowPunct/>
      <w:adjustRightInd/>
      <w:snapToGrid/>
      <w:spacing w:before="240" w:after="240" w:line="420" w:lineRule="exact"/>
      <w:ind w:left="1134" w:right="1134"/>
      <w:jc w:val="left"/>
    </w:pPr>
    <w:rPr>
      <w:b/>
      <w:snapToGrid/>
      <w:sz w:val="40"/>
      <w:lang w:val="en-GB"/>
    </w:rPr>
  </w:style>
  <w:style w:type="paragraph" w:customStyle="1" w:styleId="Bullet1G">
    <w:name w:val="_Bullet 1_G"/>
    <w:basedOn w:val="a0"/>
    <w:rsid w:val="002D7AAE"/>
    <w:pPr>
      <w:numPr>
        <w:numId w:val="16"/>
      </w:numPr>
      <w:tabs>
        <w:tab w:val="clear" w:pos="431"/>
      </w:tabs>
      <w:overflowPunct/>
      <w:adjustRightInd/>
      <w:snapToGrid/>
      <w:spacing w:after="120" w:line="240" w:lineRule="auto"/>
      <w:ind w:right="1134"/>
    </w:pPr>
    <w:rPr>
      <w:snapToGrid/>
      <w:sz w:val="20"/>
      <w:lang w:val="en-GB"/>
    </w:rPr>
  </w:style>
  <w:style w:type="paragraph" w:customStyle="1" w:styleId="Bullet2G">
    <w:name w:val="_Bullet 2_G"/>
    <w:basedOn w:val="a0"/>
    <w:rsid w:val="002D7AAE"/>
    <w:pPr>
      <w:numPr>
        <w:numId w:val="17"/>
      </w:numPr>
      <w:tabs>
        <w:tab w:val="clear" w:pos="431"/>
      </w:tabs>
      <w:overflowPunct/>
      <w:adjustRightInd/>
      <w:snapToGrid/>
      <w:spacing w:after="120" w:line="240" w:lineRule="auto"/>
      <w:ind w:right="1134"/>
    </w:pPr>
    <w:rPr>
      <w:snapToGrid/>
      <w:sz w:val="20"/>
      <w:lang w:val="en-GB"/>
    </w:rPr>
  </w:style>
  <w:style w:type="paragraph" w:customStyle="1" w:styleId="H1G">
    <w:name w:val="_ H_1_G"/>
    <w:basedOn w:val="a0"/>
    <w:next w:val="a0"/>
    <w:rsid w:val="002D7AAE"/>
    <w:pPr>
      <w:keepNext/>
      <w:keepLines/>
      <w:tabs>
        <w:tab w:val="clear" w:pos="431"/>
        <w:tab w:val="right" w:pos="851"/>
      </w:tabs>
      <w:overflowPunct/>
      <w:adjustRightInd/>
      <w:snapToGrid/>
      <w:spacing w:before="360" w:after="240" w:line="270" w:lineRule="exact"/>
      <w:ind w:left="1134" w:right="1134" w:hanging="1134"/>
      <w:jc w:val="left"/>
    </w:pPr>
    <w:rPr>
      <w:b/>
      <w:snapToGrid/>
      <w:sz w:val="24"/>
      <w:lang w:val="en-GB"/>
    </w:rPr>
  </w:style>
  <w:style w:type="paragraph" w:customStyle="1" w:styleId="H23G">
    <w:name w:val="_ H_2/3_G"/>
    <w:basedOn w:val="a0"/>
    <w:next w:val="a0"/>
    <w:rsid w:val="002D7AAE"/>
    <w:pPr>
      <w:keepNext/>
      <w:keepLines/>
      <w:tabs>
        <w:tab w:val="clear" w:pos="431"/>
        <w:tab w:val="right" w:pos="851"/>
      </w:tabs>
      <w:overflowPunct/>
      <w:adjustRightInd/>
      <w:snapToGrid/>
      <w:spacing w:before="240" w:after="120" w:line="240" w:lineRule="exact"/>
      <w:ind w:left="1134" w:right="1134" w:hanging="1134"/>
      <w:jc w:val="left"/>
    </w:pPr>
    <w:rPr>
      <w:b/>
      <w:snapToGrid/>
      <w:sz w:val="20"/>
      <w:lang w:val="en-GB"/>
    </w:rPr>
  </w:style>
  <w:style w:type="paragraph" w:customStyle="1" w:styleId="H4G">
    <w:name w:val="_ H_4_G"/>
    <w:basedOn w:val="a0"/>
    <w:next w:val="a0"/>
    <w:rsid w:val="002D7AAE"/>
    <w:pPr>
      <w:keepNext/>
      <w:keepLines/>
      <w:tabs>
        <w:tab w:val="clear" w:pos="431"/>
        <w:tab w:val="right" w:pos="851"/>
      </w:tabs>
      <w:overflowPunct/>
      <w:adjustRightInd/>
      <w:snapToGrid/>
      <w:spacing w:before="240" w:after="120" w:line="240" w:lineRule="exact"/>
      <w:ind w:left="1134" w:right="1134" w:hanging="1134"/>
      <w:jc w:val="left"/>
    </w:pPr>
    <w:rPr>
      <w:i/>
      <w:snapToGrid/>
      <w:sz w:val="20"/>
      <w:lang w:val="en-GB"/>
    </w:rPr>
  </w:style>
  <w:style w:type="paragraph" w:customStyle="1" w:styleId="H56G">
    <w:name w:val="_ H_5/6_G"/>
    <w:basedOn w:val="a0"/>
    <w:next w:val="a0"/>
    <w:rsid w:val="002D7AAE"/>
    <w:pPr>
      <w:keepNext/>
      <w:keepLines/>
      <w:tabs>
        <w:tab w:val="clear" w:pos="431"/>
        <w:tab w:val="right" w:pos="851"/>
      </w:tabs>
      <w:overflowPunct/>
      <w:adjustRightInd/>
      <w:snapToGrid/>
      <w:spacing w:before="240" w:after="120" w:line="240" w:lineRule="exact"/>
      <w:ind w:left="1134" w:right="1134" w:hanging="1134"/>
      <w:jc w:val="left"/>
    </w:pPr>
    <w:rPr>
      <w:snapToGrid/>
      <w:sz w:val="20"/>
      <w:lang w:val="en-GB"/>
    </w:rPr>
  </w:style>
  <w:style w:type="numbering" w:styleId="111111">
    <w:name w:val="Outline List 2"/>
    <w:basedOn w:val="a3"/>
    <w:semiHidden/>
    <w:rsid w:val="002D7AAE"/>
    <w:pPr>
      <w:numPr>
        <w:numId w:val="19"/>
      </w:numPr>
    </w:pPr>
  </w:style>
  <w:style w:type="numbering" w:styleId="1111110">
    <w:name w:val="Outline List 1"/>
    <w:basedOn w:val="a3"/>
    <w:semiHidden/>
    <w:rsid w:val="002D7AAE"/>
    <w:pPr>
      <w:numPr>
        <w:numId w:val="20"/>
      </w:numPr>
    </w:pPr>
  </w:style>
  <w:style w:type="numbering" w:styleId="a">
    <w:name w:val="Outline List 3"/>
    <w:basedOn w:val="a3"/>
    <w:semiHidden/>
    <w:rsid w:val="002D7AAE"/>
    <w:pPr>
      <w:numPr>
        <w:numId w:val="15"/>
      </w:numPr>
    </w:pPr>
  </w:style>
  <w:style w:type="table" w:styleId="afe">
    <w:name w:val="Table Grid"/>
    <w:basedOn w:val="a2"/>
    <w:rsid w:val="002D7AAE"/>
    <w:pPr>
      <w:suppressAutoHyphens/>
      <w:spacing w:line="240" w:lineRule="atLeast"/>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annotation reference"/>
    <w:basedOn w:val="a1"/>
    <w:uiPriority w:val="99"/>
    <w:semiHidden/>
    <w:unhideWhenUsed/>
    <w:rsid w:val="002D7AAE"/>
    <w:rPr>
      <w:sz w:val="16"/>
      <w:szCs w:val="16"/>
    </w:rPr>
  </w:style>
  <w:style w:type="paragraph" w:styleId="aff0">
    <w:name w:val="annotation text"/>
    <w:basedOn w:val="a0"/>
    <w:link w:val="aff1"/>
    <w:uiPriority w:val="99"/>
    <w:semiHidden/>
    <w:unhideWhenUsed/>
    <w:rsid w:val="002D7AAE"/>
    <w:pPr>
      <w:tabs>
        <w:tab w:val="clear" w:pos="431"/>
      </w:tabs>
      <w:overflowPunct/>
      <w:adjustRightInd/>
      <w:snapToGrid/>
      <w:spacing w:line="240" w:lineRule="auto"/>
      <w:jc w:val="left"/>
    </w:pPr>
    <w:rPr>
      <w:snapToGrid/>
      <w:sz w:val="20"/>
      <w:lang w:val="en-GB"/>
    </w:rPr>
  </w:style>
  <w:style w:type="character" w:customStyle="1" w:styleId="aff1">
    <w:name w:val="批注文字 字符"/>
    <w:basedOn w:val="a1"/>
    <w:link w:val="aff0"/>
    <w:uiPriority w:val="99"/>
    <w:semiHidden/>
    <w:rsid w:val="002D7AAE"/>
    <w:rPr>
      <w:lang w:val="en-GB"/>
    </w:rPr>
  </w:style>
  <w:style w:type="paragraph" w:styleId="aff2">
    <w:name w:val="annotation subject"/>
    <w:basedOn w:val="aff0"/>
    <w:next w:val="aff0"/>
    <w:link w:val="aff3"/>
    <w:uiPriority w:val="99"/>
    <w:semiHidden/>
    <w:unhideWhenUsed/>
    <w:rsid w:val="002D7AAE"/>
    <w:rPr>
      <w:b/>
      <w:bCs/>
    </w:rPr>
  </w:style>
  <w:style w:type="character" w:customStyle="1" w:styleId="aff3">
    <w:name w:val="批注主题 字符"/>
    <w:basedOn w:val="aff1"/>
    <w:link w:val="aff2"/>
    <w:uiPriority w:val="99"/>
    <w:semiHidden/>
    <w:rsid w:val="002D7AAE"/>
    <w:rPr>
      <w:b/>
      <w:bCs/>
      <w:lang w:val="en-GB"/>
    </w:rPr>
  </w:style>
  <w:style w:type="paragraph" w:styleId="aff4">
    <w:name w:val="Normal (Web)"/>
    <w:basedOn w:val="a0"/>
    <w:uiPriority w:val="99"/>
    <w:semiHidden/>
    <w:unhideWhenUsed/>
    <w:rsid w:val="002D7AAE"/>
    <w:pPr>
      <w:tabs>
        <w:tab w:val="clear" w:pos="431"/>
      </w:tabs>
      <w:overflowPunct/>
      <w:adjustRightInd/>
      <w:snapToGrid/>
      <w:spacing w:before="100" w:beforeAutospacing="1" w:after="100" w:afterAutospacing="1" w:line="240" w:lineRule="auto"/>
      <w:jc w:val="left"/>
    </w:pPr>
    <w:rPr>
      <w:rFonts w:eastAsia="Times New Roman"/>
      <w:snapToGrid/>
      <w:sz w:val="24"/>
      <w:szCs w:val="24"/>
      <w:lang w:val="en-GB"/>
    </w:rPr>
  </w:style>
  <w:style w:type="paragraph" w:customStyle="1" w:styleId="paragraph">
    <w:name w:val="paragraph"/>
    <w:basedOn w:val="a0"/>
    <w:rsid w:val="002D7AAE"/>
    <w:pPr>
      <w:tabs>
        <w:tab w:val="clear" w:pos="431"/>
      </w:tabs>
      <w:overflowPunct/>
      <w:adjustRightInd/>
      <w:snapToGrid/>
      <w:spacing w:before="100" w:beforeAutospacing="1" w:after="100" w:afterAutospacing="1" w:line="240" w:lineRule="auto"/>
      <w:jc w:val="left"/>
    </w:pPr>
    <w:rPr>
      <w:rFonts w:eastAsia="Times New Roman"/>
      <w:snapToGrid/>
      <w:sz w:val="24"/>
      <w:szCs w:val="24"/>
      <w:lang w:val="en-GB"/>
    </w:rPr>
  </w:style>
  <w:style w:type="character" w:customStyle="1" w:styleId="normaltextrun">
    <w:name w:val="normaltextrun"/>
    <w:basedOn w:val="a1"/>
    <w:rsid w:val="002D7AAE"/>
  </w:style>
  <w:style w:type="character" w:customStyle="1" w:styleId="eop">
    <w:name w:val="eop"/>
    <w:basedOn w:val="a1"/>
    <w:rsid w:val="002D7AAE"/>
  </w:style>
  <w:style w:type="character" w:styleId="aff5">
    <w:name w:val="Emphasis"/>
    <w:basedOn w:val="a1"/>
    <w:uiPriority w:val="20"/>
    <w:qFormat/>
    <w:rsid w:val="002D7AAE"/>
    <w:rPr>
      <w:i/>
      <w:iCs/>
    </w:rPr>
  </w:style>
  <w:style w:type="paragraph" w:customStyle="1" w:styleId="Heading">
    <w:name w:val="Heading"/>
    <w:basedOn w:val="a0"/>
    <w:next w:val="aff6"/>
    <w:qFormat/>
    <w:rsid w:val="00C22959"/>
    <w:pPr>
      <w:keepNext/>
      <w:tabs>
        <w:tab w:val="clear" w:pos="431"/>
      </w:tabs>
      <w:overflowPunct/>
      <w:adjustRightInd/>
      <w:snapToGrid/>
      <w:spacing w:before="240" w:after="120" w:line="240" w:lineRule="auto"/>
      <w:jc w:val="left"/>
    </w:pPr>
    <w:rPr>
      <w:rFonts w:ascii="Liberation Sans" w:eastAsia="Source Han Sans Regular" w:hAnsi="Liberation Sans" w:cs="DejaVu Sans"/>
      <w:snapToGrid/>
      <w:kern w:val="2"/>
      <w:sz w:val="28"/>
      <w:szCs w:val="28"/>
      <w:lang w:bidi="hi-IN"/>
    </w:rPr>
  </w:style>
  <w:style w:type="paragraph" w:styleId="aff6">
    <w:name w:val="Body Text"/>
    <w:basedOn w:val="a0"/>
    <w:link w:val="aff7"/>
    <w:rsid w:val="00C22959"/>
    <w:pPr>
      <w:tabs>
        <w:tab w:val="clear" w:pos="431"/>
      </w:tabs>
      <w:overflowPunct/>
      <w:adjustRightInd/>
      <w:snapToGrid/>
      <w:spacing w:after="140" w:line="276" w:lineRule="auto"/>
      <w:jc w:val="left"/>
    </w:pPr>
    <w:rPr>
      <w:rFonts w:ascii="Liberation Serif" w:eastAsia="Source Han Sans Regular" w:hAnsi="Liberation Serif" w:cs="DejaVu Sans"/>
      <w:snapToGrid/>
      <w:kern w:val="2"/>
      <w:sz w:val="24"/>
      <w:szCs w:val="24"/>
      <w:lang w:bidi="hi-IN"/>
    </w:rPr>
  </w:style>
  <w:style w:type="character" w:customStyle="1" w:styleId="aff7">
    <w:name w:val="正文文本 字符"/>
    <w:basedOn w:val="a1"/>
    <w:link w:val="aff6"/>
    <w:rsid w:val="00C22959"/>
    <w:rPr>
      <w:rFonts w:ascii="Liberation Serif" w:eastAsia="Source Han Sans Regular" w:hAnsi="Liberation Serif" w:cs="DejaVu Sans"/>
      <w:kern w:val="2"/>
      <w:sz w:val="24"/>
      <w:szCs w:val="24"/>
      <w:lang w:bidi="hi-IN"/>
    </w:rPr>
  </w:style>
  <w:style w:type="paragraph" w:styleId="aff8">
    <w:name w:val="List"/>
    <w:basedOn w:val="aff6"/>
    <w:rsid w:val="00C22959"/>
  </w:style>
  <w:style w:type="paragraph" w:customStyle="1" w:styleId="Index">
    <w:name w:val="Index"/>
    <w:basedOn w:val="a0"/>
    <w:qFormat/>
    <w:rsid w:val="00C22959"/>
    <w:pPr>
      <w:suppressLineNumbers/>
      <w:tabs>
        <w:tab w:val="clear" w:pos="431"/>
      </w:tabs>
      <w:overflowPunct/>
      <w:adjustRightInd/>
      <w:snapToGrid/>
      <w:spacing w:line="240" w:lineRule="auto"/>
      <w:jc w:val="left"/>
    </w:pPr>
    <w:rPr>
      <w:rFonts w:ascii="Liberation Serif" w:eastAsia="Source Han Sans Regular" w:hAnsi="Liberation Serif" w:cs="DejaVu Sans"/>
      <w:snapToGrid/>
      <w:kern w:val="2"/>
      <w:sz w:val="24"/>
      <w:szCs w:val="24"/>
      <w:lang w:bidi="hi-IN"/>
    </w:rPr>
  </w:style>
  <w:style w:type="paragraph" w:customStyle="1" w:styleId="TableContents">
    <w:name w:val="Table Contents"/>
    <w:basedOn w:val="a0"/>
    <w:qFormat/>
    <w:rsid w:val="00C22959"/>
    <w:pPr>
      <w:suppressLineNumbers/>
      <w:tabs>
        <w:tab w:val="clear" w:pos="431"/>
      </w:tabs>
      <w:overflowPunct/>
      <w:adjustRightInd/>
      <w:snapToGrid/>
      <w:spacing w:line="240" w:lineRule="auto"/>
      <w:jc w:val="left"/>
    </w:pPr>
    <w:rPr>
      <w:rFonts w:ascii="Liberation Serif" w:eastAsia="Source Han Sans Regular" w:hAnsi="Liberation Serif" w:cs="DejaVu Sans"/>
      <w:snapToGrid/>
      <w:kern w:val="2"/>
      <w:sz w:val="24"/>
      <w:szCs w:val="24"/>
      <w:lang w:bidi="hi-IN"/>
    </w:rPr>
  </w:style>
  <w:style w:type="paragraph" w:customStyle="1" w:styleId="TableHeading">
    <w:name w:val="Table Heading"/>
    <w:basedOn w:val="TableContents"/>
    <w:qFormat/>
    <w:rsid w:val="00C22959"/>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s-cts.unog.ch/sites/default/files/2019-12/%E6%97%A8%E5%9C%A8%E5%BA%9F%E9%99%A4%E6%AD%BB%E5%88%91%E7%9A%84%E3%80%8A%E5%85%AC%E6%B0%91%E6%9D%83%E5%88%A9%E5%92%8C%E6%94%BF%E6%B2%BB%E6%9D%83%E5%88%A9%E5%9B%BD%E9%99%85%E5%85%AC%E7%BA%A6%E3%80%8B%E7%AC%AC%E4%BA%8C%E9%A1%B9%E4%BB%BB%E6%84%8F%E8%AE%AE%E5%AE%9A%E4%B9%A6%20.docx"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HRI.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FF489-BD5D-4A6B-A3E1-2BAB0F78D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HRI.dotm</Template>
  <TotalTime>0</TotalTime>
  <Pages>38</Pages>
  <Words>18156</Words>
  <Characters>19247</Characters>
  <Application>Microsoft Office Word</Application>
  <DocSecurity>0</DocSecurity>
  <Lines>712</Lines>
  <Paragraphs>479</Paragraphs>
  <ScaleCrop>false</ScaleCrop>
  <Company>DCM</Company>
  <LinksUpToDate>false</LinksUpToDate>
  <CharactersWithSpaces>36924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HRI/CORE/SVK/2019</dc:title>
  <dc:subject>2009890</dc:subject>
  <dc:creator>AN</dc:creator>
  <cp:keywords/>
  <dc:description/>
  <cp:lastModifiedBy>Changfeng AN</cp:lastModifiedBy>
  <cp:revision>2</cp:revision>
  <cp:lastPrinted>2014-05-09T11:28:00Z</cp:lastPrinted>
  <dcterms:created xsi:type="dcterms:W3CDTF">2020-10-02T09:24:00Z</dcterms:created>
  <dcterms:modified xsi:type="dcterms:W3CDTF">2020-10-02T09:24:00Z</dcterms:modified>
</cp:coreProperties>
</file>