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5315C2" w:rsidTr="00855E9A">
        <w:trPr>
          <w:trHeight w:hRule="exact" w:val="851"/>
        </w:trPr>
        <w:tc>
          <w:tcPr>
            <w:tcW w:w="1280" w:type="dxa"/>
            <w:tcBorders>
              <w:bottom w:val="single" w:sz="4" w:space="0" w:color="auto"/>
            </w:tcBorders>
            <w:shd w:val="clear" w:color="auto" w:fill="auto"/>
          </w:tcPr>
          <w:p w:rsidR="002D5AAC" w:rsidRPr="005315C2" w:rsidRDefault="002D5AAC" w:rsidP="00E657DC">
            <w:pPr>
              <w:suppressAutoHyphens/>
            </w:pPr>
          </w:p>
        </w:tc>
        <w:tc>
          <w:tcPr>
            <w:tcW w:w="2273" w:type="dxa"/>
            <w:tcBorders>
              <w:bottom w:val="single" w:sz="4" w:space="0" w:color="auto"/>
            </w:tcBorders>
            <w:shd w:val="clear" w:color="auto" w:fill="auto"/>
            <w:vAlign w:val="bottom"/>
          </w:tcPr>
          <w:p w:rsidR="002D5AAC" w:rsidRPr="005315C2" w:rsidRDefault="00BD33EE" w:rsidP="00E657DC">
            <w:pPr>
              <w:suppressAutoHyphens/>
              <w:spacing w:after="80" w:line="300" w:lineRule="exact"/>
              <w:rPr>
                <w:sz w:val="28"/>
              </w:rPr>
            </w:pPr>
            <w:r w:rsidRPr="005315C2">
              <w:rPr>
                <w:sz w:val="28"/>
              </w:rPr>
              <w:t>Naciones Unidas</w:t>
            </w:r>
          </w:p>
        </w:tc>
        <w:tc>
          <w:tcPr>
            <w:tcW w:w="6086" w:type="dxa"/>
            <w:gridSpan w:val="2"/>
            <w:tcBorders>
              <w:bottom w:val="single" w:sz="4" w:space="0" w:color="auto"/>
            </w:tcBorders>
            <w:shd w:val="clear" w:color="auto" w:fill="auto"/>
            <w:vAlign w:val="bottom"/>
          </w:tcPr>
          <w:p w:rsidR="002D5AAC" w:rsidRPr="005315C2" w:rsidRDefault="00845CE3" w:rsidP="00845CE3">
            <w:pPr>
              <w:suppressAutoHyphens/>
              <w:jc w:val="right"/>
            </w:pPr>
            <w:r w:rsidRPr="005315C2">
              <w:rPr>
                <w:sz w:val="40"/>
              </w:rPr>
              <w:t>HRI</w:t>
            </w:r>
            <w:r w:rsidRPr="005315C2">
              <w:t>/CORE/MEX/2012</w:t>
            </w:r>
          </w:p>
        </w:tc>
      </w:tr>
      <w:tr w:rsidR="002D5AAC" w:rsidRPr="005315C2" w:rsidTr="00855E9A">
        <w:trPr>
          <w:trHeight w:hRule="exact" w:val="2835"/>
        </w:trPr>
        <w:tc>
          <w:tcPr>
            <w:tcW w:w="1280" w:type="dxa"/>
            <w:tcBorders>
              <w:top w:val="single" w:sz="4" w:space="0" w:color="auto"/>
              <w:bottom w:val="single" w:sz="12" w:space="0" w:color="auto"/>
            </w:tcBorders>
            <w:shd w:val="clear" w:color="auto" w:fill="auto"/>
          </w:tcPr>
          <w:p w:rsidR="002D5AAC" w:rsidRPr="005315C2" w:rsidRDefault="00845CE3" w:rsidP="00E657DC">
            <w:pPr>
              <w:suppressAutoHyphens/>
              <w:spacing w:before="120"/>
              <w:jc w:val="center"/>
            </w:pPr>
            <w:r w:rsidRPr="005315C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5315C2" w:rsidRDefault="00DB6076" w:rsidP="00E657DC">
            <w:pPr>
              <w:suppressAutoHyphens/>
              <w:spacing w:before="120" w:line="380" w:lineRule="exact"/>
              <w:rPr>
                <w:b/>
                <w:sz w:val="34"/>
                <w:szCs w:val="34"/>
              </w:rPr>
            </w:pPr>
            <w:r w:rsidRPr="005315C2">
              <w:rPr>
                <w:b/>
                <w:sz w:val="34"/>
                <w:szCs w:val="34"/>
              </w:rPr>
              <w:t>Instrumentos Internacionales</w:t>
            </w:r>
            <w:r w:rsidRPr="005315C2">
              <w:rPr>
                <w:b/>
                <w:sz w:val="34"/>
                <w:szCs w:val="34"/>
              </w:rPr>
              <w:br/>
              <w:t>de Derechos Humanos</w:t>
            </w:r>
          </w:p>
        </w:tc>
        <w:tc>
          <w:tcPr>
            <w:tcW w:w="2819" w:type="dxa"/>
            <w:tcBorders>
              <w:top w:val="single" w:sz="4" w:space="0" w:color="auto"/>
              <w:bottom w:val="single" w:sz="12" w:space="0" w:color="auto"/>
            </w:tcBorders>
            <w:shd w:val="clear" w:color="auto" w:fill="auto"/>
          </w:tcPr>
          <w:p w:rsidR="002D5AAC" w:rsidRPr="005315C2" w:rsidRDefault="00845CE3" w:rsidP="00845CE3">
            <w:pPr>
              <w:suppressAutoHyphens/>
              <w:spacing w:before="240" w:line="240" w:lineRule="exact"/>
            </w:pPr>
            <w:r w:rsidRPr="005315C2">
              <w:t>Distr. general</w:t>
            </w:r>
          </w:p>
          <w:p w:rsidR="00845CE3" w:rsidRPr="005315C2" w:rsidRDefault="002E1D88" w:rsidP="00845CE3">
            <w:pPr>
              <w:suppressAutoHyphens/>
              <w:spacing w:line="240" w:lineRule="exact"/>
            </w:pPr>
            <w:r>
              <w:t xml:space="preserve">10 </w:t>
            </w:r>
            <w:r w:rsidR="000D0BAB">
              <w:t>de enero</w:t>
            </w:r>
            <w:r w:rsidR="00845CE3" w:rsidRPr="005315C2">
              <w:t xml:space="preserve"> de 201</w:t>
            </w:r>
            <w:r w:rsidR="000D0BAB">
              <w:t>3</w:t>
            </w:r>
          </w:p>
          <w:p w:rsidR="00845CE3" w:rsidRPr="005315C2" w:rsidRDefault="00845CE3" w:rsidP="00845CE3">
            <w:pPr>
              <w:suppressAutoHyphens/>
              <w:spacing w:line="240" w:lineRule="exact"/>
            </w:pPr>
          </w:p>
          <w:p w:rsidR="00845CE3" w:rsidRPr="005315C2" w:rsidRDefault="00845CE3" w:rsidP="00845CE3">
            <w:pPr>
              <w:suppressAutoHyphens/>
              <w:spacing w:line="240" w:lineRule="exact"/>
            </w:pPr>
            <w:r w:rsidRPr="005315C2">
              <w:t>Original: español</w:t>
            </w:r>
          </w:p>
        </w:tc>
      </w:tr>
    </w:tbl>
    <w:p w:rsidR="00855E9A" w:rsidRPr="005315C2" w:rsidRDefault="00855E9A" w:rsidP="00855E9A">
      <w:pPr>
        <w:pStyle w:val="HMG"/>
        <w:rPr>
          <w:lang w:val="es-ES"/>
        </w:rPr>
      </w:pPr>
      <w:r w:rsidRPr="005315C2">
        <w:rPr>
          <w:lang w:val="es-ES"/>
        </w:rPr>
        <w:tab/>
      </w:r>
      <w:r w:rsidRPr="005315C2">
        <w:rPr>
          <w:lang w:val="es-ES"/>
        </w:rPr>
        <w:tab/>
        <w:t>Documento básico que forma parte integrante</w:t>
      </w:r>
      <w:r w:rsidRPr="005315C2">
        <w:rPr>
          <w:lang w:val="es-ES"/>
        </w:rPr>
        <w:br/>
        <w:t>de los informes de los Estados partes</w:t>
      </w:r>
    </w:p>
    <w:p w:rsidR="00855E9A" w:rsidRPr="005315C2" w:rsidRDefault="00855E9A" w:rsidP="00855E9A">
      <w:pPr>
        <w:pStyle w:val="HMG"/>
        <w:rPr>
          <w:lang w:val="es-ES"/>
        </w:rPr>
      </w:pPr>
      <w:r w:rsidRPr="005315C2">
        <w:rPr>
          <w:lang w:val="es-ES"/>
        </w:rPr>
        <w:tab/>
      </w:r>
      <w:r w:rsidRPr="005315C2">
        <w:rPr>
          <w:lang w:val="es-ES"/>
        </w:rPr>
        <w:tab/>
        <w:t>M</w:t>
      </w:r>
      <w:r w:rsidR="000D0BAB">
        <w:rPr>
          <w:lang w:val="es-ES"/>
        </w:rPr>
        <w:t>é</w:t>
      </w:r>
      <w:r w:rsidRPr="005315C2">
        <w:rPr>
          <w:lang w:val="es-ES"/>
        </w:rPr>
        <w:t>xico</w:t>
      </w:r>
      <w:r w:rsidRPr="005315C2">
        <w:rPr>
          <w:rStyle w:val="FootnoteReference"/>
          <w:b w:val="0"/>
          <w:sz w:val="34"/>
          <w:lang w:val="es-ES"/>
        </w:rPr>
        <w:footnoteReference w:customMarkFollows="1" w:id="1"/>
        <w:t>*</w:t>
      </w:r>
      <w:r w:rsidRPr="005315C2">
        <w:rPr>
          <w:b w:val="0"/>
          <w:vertAlign w:val="superscript"/>
          <w:lang w:val="es-ES"/>
        </w:rPr>
        <w:t xml:space="preserve"> </w:t>
      </w:r>
    </w:p>
    <w:p w:rsidR="00855E9A" w:rsidRPr="005315C2" w:rsidRDefault="00855E9A" w:rsidP="00855E9A">
      <w:pPr>
        <w:pStyle w:val="SingleTxtG"/>
        <w:jc w:val="right"/>
        <w:rPr>
          <w:lang w:val="es-ES"/>
        </w:rPr>
      </w:pPr>
      <w:r w:rsidRPr="005315C2">
        <w:rPr>
          <w:lang w:val="es-ES"/>
        </w:rPr>
        <w:t>[18 de julio de 2012]</w:t>
      </w:r>
    </w:p>
    <w:p w:rsidR="00855E9A" w:rsidRPr="005315C2" w:rsidRDefault="00855E9A" w:rsidP="00855E9A"/>
    <w:p w:rsidR="00855E9A" w:rsidRPr="005315C2" w:rsidRDefault="00855E9A" w:rsidP="00855E9A">
      <w:pPr>
        <w:spacing w:after="120"/>
        <w:rPr>
          <w:sz w:val="28"/>
        </w:rPr>
      </w:pPr>
      <w:r w:rsidRPr="005315C2">
        <w:br w:type="page"/>
      </w:r>
      <w:r w:rsidRPr="005315C2">
        <w:rPr>
          <w:sz w:val="28"/>
        </w:rPr>
        <w:t>Índice</w:t>
      </w:r>
    </w:p>
    <w:p w:rsidR="00855E9A" w:rsidRPr="005315C2" w:rsidRDefault="00855E9A" w:rsidP="00855E9A">
      <w:pPr>
        <w:tabs>
          <w:tab w:val="right" w:pos="8929"/>
          <w:tab w:val="right" w:pos="9638"/>
        </w:tabs>
        <w:spacing w:after="120"/>
        <w:ind w:left="283"/>
      </w:pPr>
      <w:r w:rsidRPr="005315C2">
        <w:rPr>
          <w:i/>
          <w:sz w:val="18"/>
        </w:rPr>
        <w:tab/>
        <w:t>Párrafos</w:t>
      </w:r>
      <w:r w:rsidRPr="005315C2">
        <w:rPr>
          <w:i/>
          <w:sz w:val="18"/>
        </w:rPr>
        <w:tab/>
        <w:t>Página</w:t>
      </w:r>
    </w:p>
    <w:p w:rsidR="00855E9A" w:rsidRDefault="00855E9A" w:rsidP="00855E9A">
      <w:pPr>
        <w:tabs>
          <w:tab w:val="right" w:pos="850"/>
          <w:tab w:val="left" w:pos="1134"/>
          <w:tab w:val="left" w:pos="1559"/>
          <w:tab w:val="left" w:pos="1984"/>
          <w:tab w:val="left" w:leader="dot" w:pos="7654"/>
          <w:tab w:val="right" w:pos="8929"/>
          <w:tab w:val="right" w:pos="9638"/>
        </w:tabs>
        <w:spacing w:after="120"/>
      </w:pPr>
      <w:r w:rsidRPr="005315C2">
        <w:t xml:space="preserve"> </w:t>
      </w:r>
      <w:r w:rsidRPr="005315C2">
        <w:tab/>
      </w:r>
      <w:r w:rsidRPr="005315C2">
        <w:tab/>
      </w:r>
      <w:r w:rsidR="001B48EB" w:rsidRPr="005315C2">
        <w:t>Abreviaturas y siglas</w:t>
      </w:r>
      <w:r w:rsidRPr="005315C2">
        <w:tab/>
      </w:r>
      <w:r w:rsidRPr="005315C2">
        <w:tab/>
      </w:r>
      <w:r w:rsidRPr="005315C2">
        <w:tab/>
        <w:t>3</w:t>
      </w:r>
    </w:p>
    <w:p w:rsidR="0060139B" w:rsidRPr="005315C2" w:rsidRDefault="0060139B" w:rsidP="00855E9A">
      <w:pPr>
        <w:tabs>
          <w:tab w:val="right" w:pos="850"/>
          <w:tab w:val="left" w:pos="1134"/>
          <w:tab w:val="left" w:pos="1559"/>
          <w:tab w:val="left" w:pos="1984"/>
          <w:tab w:val="left" w:leader="dot" w:pos="7654"/>
          <w:tab w:val="right" w:pos="8929"/>
          <w:tab w:val="right" w:pos="9638"/>
        </w:tabs>
        <w:spacing w:after="120"/>
      </w:pPr>
      <w:r>
        <w:tab/>
        <w:t>I.</w:t>
      </w:r>
      <w:r>
        <w:tab/>
        <w:t>Introducción</w:t>
      </w:r>
      <w:r>
        <w:tab/>
      </w:r>
      <w:r>
        <w:tab/>
        <w:t>1-3</w:t>
      </w:r>
      <w:r>
        <w:tab/>
        <w:t>5</w:t>
      </w:r>
    </w:p>
    <w:p w:rsidR="00855E9A" w:rsidRPr="005315C2" w:rsidRDefault="00855E9A" w:rsidP="00855E9A">
      <w:pPr>
        <w:tabs>
          <w:tab w:val="right" w:pos="850"/>
          <w:tab w:val="left" w:pos="1134"/>
          <w:tab w:val="left" w:pos="1559"/>
          <w:tab w:val="left" w:pos="1984"/>
          <w:tab w:val="left" w:leader="dot" w:pos="7654"/>
          <w:tab w:val="right" w:pos="8929"/>
          <w:tab w:val="right" w:pos="9638"/>
        </w:tabs>
        <w:spacing w:after="120"/>
      </w:pPr>
      <w:r w:rsidRPr="005315C2">
        <w:tab/>
      </w:r>
      <w:r w:rsidR="000D0BAB">
        <w:t>I</w:t>
      </w:r>
      <w:r w:rsidRPr="005315C2">
        <w:t xml:space="preserve">I. </w:t>
      </w:r>
      <w:r w:rsidRPr="005315C2">
        <w:tab/>
      </w:r>
      <w:r w:rsidR="001B48EB" w:rsidRPr="005315C2">
        <w:t>Información general sobre el Estado</w:t>
      </w:r>
      <w:r w:rsidRPr="005315C2">
        <w:t xml:space="preserve"> </w:t>
      </w:r>
      <w:r w:rsidRPr="005315C2">
        <w:tab/>
      </w:r>
      <w:r w:rsidRPr="005315C2">
        <w:tab/>
      </w:r>
      <w:r w:rsidR="001B48EB" w:rsidRPr="005315C2">
        <w:t>4-69</w:t>
      </w:r>
      <w:r w:rsidRPr="005315C2">
        <w:t xml:space="preserve"> </w:t>
      </w:r>
      <w:r w:rsidR="001B48EB" w:rsidRPr="005315C2">
        <w:tab/>
      </w:r>
      <w:r w:rsidR="00D70BCD" w:rsidRPr="005315C2">
        <w:t>5</w:t>
      </w:r>
    </w:p>
    <w:p w:rsidR="00855E9A" w:rsidRPr="005315C2" w:rsidRDefault="00855E9A" w:rsidP="00855E9A">
      <w:pPr>
        <w:tabs>
          <w:tab w:val="right" w:pos="850"/>
          <w:tab w:val="left" w:pos="1134"/>
          <w:tab w:val="left" w:pos="1559"/>
          <w:tab w:val="left" w:pos="1984"/>
          <w:tab w:val="left" w:leader="dot" w:pos="7654"/>
          <w:tab w:val="right" w:pos="8929"/>
          <w:tab w:val="right" w:pos="9638"/>
        </w:tabs>
        <w:spacing w:after="120"/>
      </w:pPr>
      <w:r w:rsidRPr="005315C2">
        <w:tab/>
      </w:r>
      <w:r w:rsidRPr="005315C2">
        <w:tab/>
        <w:t xml:space="preserve">A. </w:t>
      </w:r>
      <w:r w:rsidRPr="005315C2">
        <w:tab/>
        <w:t>Características demográficas, económicas, sociales y culturales del Estado</w:t>
      </w:r>
      <w:r w:rsidRPr="005315C2">
        <w:tab/>
      </w:r>
      <w:r w:rsidRPr="005315C2">
        <w:tab/>
      </w:r>
      <w:r w:rsidR="001B48EB" w:rsidRPr="005315C2">
        <w:t>4-41</w:t>
      </w:r>
      <w:r w:rsidR="005224AE" w:rsidRPr="005315C2">
        <w:tab/>
        <w:t>5</w:t>
      </w:r>
    </w:p>
    <w:p w:rsidR="001B48EB" w:rsidRPr="005315C2" w:rsidRDefault="00855E9A" w:rsidP="00855E9A">
      <w:pPr>
        <w:tabs>
          <w:tab w:val="right" w:pos="850"/>
          <w:tab w:val="left" w:pos="1134"/>
          <w:tab w:val="left" w:pos="1559"/>
          <w:tab w:val="left" w:pos="1984"/>
          <w:tab w:val="left" w:leader="dot" w:pos="7654"/>
          <w:tab w:val="right" w:pos="8929"/>
          <w:tab w:val="right" w:pos="9638"/>
        </w:tabs>
        <w:spacing w:after="120"/>
      </w:pPr>
      <w:r w:rsidRPr="005315C2">
        <w:tab/>
      </w:r>
      <w:r w:rsidRPr="005315C2">
        <w:tab/>
        <w:t>B.</w:t>
      </w:r>
      <w:r w:rsidRPr="005315C2">
        <w:tab/>
        <w:t xml:space="preserve">Estructura constitucional, jurídica y política del Estado </w:t>
      </w:r>
      <w:r w:rsidRPr="005315C2">
        <w:tab/>
      </w:r>
      <w:r w:rsidRPr="005315C2">
        <w:tab/>
      </w:r>
      <w:r w:rsidR="001B48EB" w:rsidRPr="005315C2">
        <w:t>42-66</w:t>
      </w:r>
      <w:r w:rsidR="005224AE" w:rsidRPr="005315C2">
        <w:tab/>
        <w:t>1</w:t>
      </w:r>
      <w:r w:rsidR="004E0CDF">
        <w:t>9</w:t>
      </w:r>
    </w:p>
    <w:p w:rsidR="00855E9A" w:rsidRPr="005315C2" w:rsidRDefault="001B48EB" w:rsidP="00855E9A">
      <w:pPr>
        <w:tabs>
          <w:tab w:val="right" w:pos="850"/>
          <w:tab w:val="left" w:pos="1134"/>
          <w:tab w:val="left" w:pos="1559"/>
          <w:tab w:val="left" w:pos="1984"/>
          <w:tab w:val="left" w:leader="dot" w:pos="7654"/>
          <w:tab w:val="right" w:pos="8929"/>
          <w:tab w:val="right" w:pos="9638"/>
        </w:tabs>
        <w:spacing w:after="120"/>
      </w:pPr>
      <w:r w:rsidRPr="005315C2">
        <w:tab/>
      </w:r>
      <w:r w:rsidRPr="005315C2">
        <w:tab/>
      </w:r>
      <w:r w:rsidRPr="005315C2">
        <w:rPr>
          <w:bCs/>
        </w:rPr>
        <w:t>C.</w:t>
      </w:r>
      <w:r w:rsidRPr="005315C2">
        <w:rPr>
          <w:bCs/>
        </w:rPr>
        <w:tab/>
        <w:t xml:space="preserve">Relación con </w:t>
      </w:r>
      <w:r w:rsidR="000D0BAB">
        <w:rPr>
          <w:bCs/>
        </w:rPr>
        <w:t>la s</w:t>
      </w:r>
      <w:r w:rsidRPr="005315C2">
        <w:rPr>
          <w:bCs/>
        </w:rPr>
        <w:t xml:space="preserve">ociedad </w:t>
      </w:r>
      <w:r w:rsidR="000D0BAB">
        <w:rPr>
          <w:bCs/>
        </w:rPr>
        <w:t>c</w:t>
      </w:r>
      <w:r w:rsidRPr="005315C2">
        <w:rPr>
          <w:bCs/>
        </w:rPr>
        <w:t xml:space="preserve">ivil </w:t>
      </w:r>
      <w:r w:rsidR="000D0BAB">
        <w:rPr>
          <w:bCs/>
        </w:rPr>
        <w:t>o</w:t>
      </w:r>
      <w:r w:rsidRPr="005315C2">
        <w:rPr>
          <w:bCs/>
        </w:rPr>
        <w:t>rganizada</w:t>
      </w:r>
      <w:r w:rsidRPr="005315C2">
        <w:rPr>
          <w:bCs/>
        </w:rPr>
        <w:tab/>
      </w:r>
      <w:r w:rsidR="00855E9A" w:rsidRPr="005315C2">
        <w:t xml:space="preserve"> </w:t>
      </w:r>
      <w:r w:rsidRPr="005315C2">
        <w:tab/>
        <w:t>67-69</w:t>
      </w:r>
      <w:r w:rsidR="005224AE" w:rsidRPr="005315C2">
        <w:tab/>
        <w:t>2</w:t>
      </w:r>
      <w:r w:rsidR="004E0CDF">
        <w:t>4</w:t>
      </w:r>
    </w:p>
    <w:p w:rsidR="00855E9A" w:rsidRPr="005315C2" w:rsidRDefault="00855E9A" w:rsidP="00855E9A">
      <w:pPr>
        <w:tabs>
          <w:tab w:val="right" w:pos="850"/>
          <w:tab w:val="left" w:pos="1134"/>
          <w:tab w:val="left" w:pos="1559"/>
          <w:tab w:val="left" w:pos="1984"/>
          <w:tab w:val="left" w:leader="dot" w:pos="7654"/>
          <w:tab w:val="right" w:pos="8929"/>
          <w:tab w:val="right" w:pos="9638"/>
        </w:tabs>
        <w:spacing w:after="120"/>
      </w:pPr>
      <w:r w:rsidRPr="005315C2">
        <w:tab/>
        <w:t>II</w:t>
      </w:r>
      <w:r w:rsidR="000D0BAB">
        <w:t>I</w:t>
      </w:r>
      <w:r w:rsidRPr="005315C2">
        <w:t xml:space="preserve">. </w:t>
      </w:r>
      <w:r w:rsidRPr="005315C2">
        <w:tab/>
        <w:t xml:space="preserve">Marco general de protección y promoción de los derechos humanos </w:t>
      </w:r>
      <w:r w:rsidRPr="005315C2">
        <w:tab/>
      </w:r>
      <w:r w:rsidRPr="005315C2">
        <w:tab/>
      </w:r>
      <w:r w:rsidR="001B48EB" w:rsidRPr="005315C2">
        <w:t>70-136</w:t>
      </w:r>
      <w:r w:rsidR="005224AE" w:rsidRPr="005315C2">
        <w:tab/>
        <w:t>2</w:t>
      </w:r>
      <w:r w:rsidR="004E0CDF">
        <w:t>4</w:t>
      </w:r>
    </w:p>
    <w:p w:rsidR="00855E9A" w:rsidRPr="005315C2" w:rsidRDefault="00855E9A" w:rsidP="00855E9A">
      <w:pPr>
        <w:tabs>
          <w:tab w:val="right" w:pos="850"/>
          <w:tab w:val="left" w:pos="1134"/>
          <w:tab w:val="left" w:pos="1559"/>
          <w:tab w:val="left" w:pos="1984"/>
          <w:tab w:val="left" w:leader="dot" w:pos="7654"/>
          <w:tab w:val="right" w:pos="8929"/>
          <w:tab w:val="right" w:pos="9638"/>
        </w:tabs>
        <w:spacing w:after="120"/>
      </w:pPr>
      <w:r w:rsidRPr="005315C2">
        <w:tab/>
      </w:r>
      <w:r w:rsidRPr="005315C2">
        <w:tab/>
        <w:t>A.</w:t>
      </w:r>
      <w:r w:rsidRPr="005315C2">
        <w:tab/>
        <w:t xml:space="preserve">Aceptación de las normas internacionales de derechos humanos </w:t>
      </w:r>
      <w:r w:rsidRPr="005315C2">
        <w:tab/>
      </w:r>
      <w:r w:rsidRPr="005315C2">
        <w:tab/>
      </w:r>
      <w:r w:rsidR="001B48EB" w:rsidRPr="005315C2">
        <w:t>70-87</w:t>
      </w:r>
      <w:r w:rsidRPr="005315C2">
        <w:t xml:space="preserve"> </w:t>
      </w:r>
      <w:r w:rsidR="005224AE" w:rsidRPr="005315C2">
        <w:tab/>
        <w:t>2</w:t>
      </w:r>
      <w:r w:rsidR="004E0CDF">
        <w:t>4</w:t>
      </w:r>
    </w:p>
    <w:p w:rsidR="00855E9A" w:rsidRPr="005315C2" w:rsidRDefault="00855E9A" w:rsidP="00855E9A">
      <w:pPr>
        <w:tabs>
          <w:tab w:val="right" w:pos="850"/>
          <w:tab w:val="left" w:pos="1134"/>
          <w:tab w:val="left" w:pos="1559"/>
          <w:tab w:val="left" w:pos="1984"/>
          <w:tab w:val="left" w:leader="dot" w:pos="7654"/>
          <w:tab w:val="right" w:pos="8929"/>
          <w:tab w:val="right" w:pos="9638"/>
        </w:tabs>
        <w:spacing w:after="120"/>
      </w:pPr>
      <w:r w:rsidRPr="005315C2">
        <w:rPr>
          <w:b/>
          <w:bCs/>
        </w:rPr>
        <w:tab/>
      </w:r>
      <w:r w:rsidRPr="005315C2">
        <w:rPr>
          <w:b/>
          <w:bCs/>
        </w:rPr>
        <w:tab/>
      </w:r>
      <w:r w:rsidRPr="005315C2">
        <w:rPr>
          <w:bCs/>
        </w:rPr>
        <w:t>B.</w:t>
      </w:r>
      <w:r w:rsidRPr="005315C2">
        <w:rPr>
          <w:bCs/>
        </w:rPr>
        <w:tab/>
        <w:t xml:space="preserve">Marco jurídico de protección de los derechos humanos a nivel nacional </w:t>
      </w:r>
      <w:r w:rsidRPr="005315C2">
        <w:rPr>
          <w:bCs/>
        </w:rPr>
        <w:tab/>
      </w:r>
      <w:r w:rsidRPr="005315C2">
        <w:rPr>
          <w:bCs/>
        </w:rPr>
        <w:tab/>
      </w:r>
      <w:r w:rsidR="001B48EB" w:rsidRPr="005315C2">
        <w:rPr>
          <w:bCs/>
        </w:rPr>
        <w:t>88-107</w:t>
      </w:r>
      <w:r w:rsidR="005224AE" w:rsidRPr="005315C2">
        <w:rPr>
          <w:bCs/>
        </w:rPr>
        <w:tab/>
        <w:t>4</w:t>
      </w:r>
      <w:r w:rsidR="004E0CDF">
        <w:rPr>
          <w:bCs/>
        </w:rPr>
        <w:t>4</w:t>
      </w:r>
    </w:p>
    <w:p w:rsidR="00855E9A" w:rsidRPr="005315C2" w:rsidRDefault="00855E9A" w:rsidP="00855E9A">
      <w:pPr>
        <w:tabs>
          <w:tab w:val="right" w:pos="850"/>
          <w:tab w:val="left" w:pos="1134"/>
          <w:tab w:val="left" w:pos="1559"/>
          <w:tab w:val="left" w:pos="1984"/>
          <w:tab w:val="left" w:leader="dot" w:pos="7654"/>
          <w:tab w:val="right" w:pos="8929"/>
          <w:tab w:val="right" w:pos="9638"/>
        </w:tabs>
        <w:spacing w:after="120"/>
      </w:pPr>
      <w:r w:rsidRPr="005315C2">
        <w:rPr>
          <w:bCs/>
        </w:rPr>
        <w:tab/>
      </w:r>
      <w:r w:rsidRPr="005315C2">
        <w:rPr>
          <w:bCs/>
        </w:rPr>
        <w:tab/>
        <w:t>C.</w:t>
      </w:r>
      <w:r w:rsidRPr="005315C2">
        <w:rPr>
          <w:bCs/>
        </w:rPr>
        <w:tab/>
        <w:t xml:space="preserve">Marco de la promoción de los derechos humanos a nivel nacional </w:t>
      </w:r>
      <w:r w:rsidRPr="005315C2">
        <w:rPr>
          <w:bCs/>
        </w:rPr>
        <w:tab/>
      </w:r>
      <w:r w:rsidRPr="005315C2">
        <w:rPr>
          <w:bCs/>
        </w:rPr>
        <w:tab/>
      </w:r>
      <w:r w:rsidR="001B48EB" w:rsidRPr="005315C2">
        <w:rPr>
          <w:bCs/>
        </w:rPr>
        <w:t>108-118</w:t>
      </w:r>
      <w:r w:rsidR="005224AE" w:rsidRPr="005315C2">
        <w:rPr>
          <w:bCs/>
        </w:rPr>
        <w:tab/>
        <w:t>4</w:t>
      </w:r>
      <w:r w:rsidR="004E0CDF">
        <w:rPr>
          <w:bCs/>
        </w:rPr>
        <w:t>8</w:t>
      </w:r>
    </w:p>
    <w:p w:rsidR="00855E9A" w:rsidRPr="005315C2" w:rsidRDefault="00855E9A" w:rsidP="00855E9A">
      <w:pPr>
        <w:tabs>
          <w:tab w:val="right" w:pos="850"/>
          <w:tab w:val="left" w:pos="1134"/>
          <w:tab w:val="left" w:pos="1559"/>
          <w:tab w:val="left" w:pos="1984"/>
          <w:tab w:val="left" w:leader="dot" w:pos="7654"/>
          <w:tab w:val="right" w:pos="8929"/>
          <w:tab w:val="right" w:pos="9638"/>
        </w:tabs>
        <w:spacing w:after="120"/>
      </w:pPr>
      <w:r w:rsidRPr="005315C2">
        <w:rPr>
          <w:bCs/>
        </w:rPr>
        <w:tab/>
      </w:r>
      <w:r w:rsidRPr="005315C2">
        <w:rPr>
          <w:bCs/>
        </w:rPr>
        <w:tab/>
        <w:t>D.</w:t>
      </w:r>
      <w:r w:rsidRPr="005315C2">
        <w:rPr>
          <w:bCs/>
        </w:rPr>
        <w:tab/>
        <w:t xml:space="preserve">Proceso de presentación de informes a nivel nacional </w:t>
      </w:r>
      <w:r w:rsidRPr="005315C2">
        <w:rPr>
          <w:bCs/>
        </w:rPr>
        <w:tab/>
      </w:r>
      <w:r w:rsidRPr="005315C2">
        <w:rPr>
          <w:bCs/>
        </w:rPr>
        <w:tab/>
      </w:r>
      <w:r w:rsidR="001B48EB" w:rsidRPr="005315C2">
        <w:rPr>
          <w:bCs/>
        </w:rPr>
        <w:t>119-121</w:t>
      </w:r>
      <w:r w:rsidR="005224AE" w:rsidRPr="005315C2">
        <w:rPr>
          <w:bCs/>
        </w:rPr>
        <w:tab/>
      </w:r>
      <w:r w:rsidR="004E0CDF">
        <w:rPr>
          <w:bCs/>
        </w:rPr>
        <w:t>50</w:t>
      </w:r>
    </w:p>
    <w:p w:rsidR="00855E9A" w:rsidRPr="005315C2" w:rsidRDefault="00855E9A" w:rsidP="00855E9A">
      <w:pPr>
        <w:tabs>
          <w:tab w:val="right" w:pos="850"/>
          <w:tab w:val="left" w:pos="1134"/>
          <w:tab w:val="left" w:pos="1559"/>
          <w:tab w:val="left" w:pos="1984"/>
          <w:tab w:val="left" w:leader="dot" w:pos="7654"/>
          <w:tab w:val="right" w:pos="8929"/>
          <w:tab w:val="right" w:pos="9638"/>
        </w:tabs>
        <w:spacing w:after="120"/>
      </w:pPr>
      <w:r w:rsidRPr="005315C2">
        <w:rPr>
          <w:bCs/>
        </w:rPr>
        <w:tab/>
      </w:r>
      <w:r w:rsidRPr="005315C2">
        <w:rPr>
          <w:bCs/>
        </w:rPr>
        <w:tab/>
        <w:t>E.</w:t>
      </w:r>
      <w:r w:rsidRPr="005315C2">
        <w:rPr>
          <w:bCs/>
        </w:rPr>
        <w:tab/>
      </w:r>
      <w:r w:rsidR="001B48EB" w:rsidRPr="005315C2">
        <w:rPr>
          <w:bCs/>
        </w:rPr>
        <w:t>Información sobre no discriminación e igualdad</w:t>
      </w:r>
      <w:r w:rsidRPr="005315C2">
        <w:rPr>
          <w:bCs/>
        </w:rPr>
        <w:tab/>
      </w:r>
      <w:r w:rsidRPr="005315C2">
        <w:rPr>
          <w:bCs/>
        </w:rPr>
        <w:tab/>
      </w:r>
      <w:r w:rsidR="001B48EB" w:rsidRPr="005315C2">
        <w:rPr>
          <w:bCs/>
        </w:rPr>
        <w:t>122-136</w:t>
      </w:r>
      <w:r w:rsidR="005224AE" w:rsidRPr="005315C2">
        <w:rPr>
          <w:bCs/>
        </w:rPr>
        <w:tab/>
      </w:r>
      <w:r w:rsidR="004E0CDF">
        <w:rPr>
          <w:bCs/>
        </w:rPr>
        <w:t>50</w:t>
      </w:r>
    </w:p>
    <w:p w:rsidR="00845CE3" w:rsidRPr="005315C2" w:rsidRDefault="00845CE3" w:rsidP="00845CE3">
      <w:pPr>
        <w:jc w:val="center"/>
        <w:rPr>
          <w:rFonts w:ascii="TimesNewRoman,Bold" w:hAnsi="TimesNewRoman,Bold" w:cs="TimesNewRoman,Bold"/>
          <w:b/>
          <w:bCs/>
        </w:rPr>
      </w:pPr>
    </w:p>
    <w:p w:rsidR="00845CE3" w:rsidRDefault="00845CE3" w:rsidP="00DE4D49">
      <w:pPr>
        <w:rPr>
          <w:b/>
        </w:rPr>
      </w:pPr>
      <w:r w:rsidRPr="005315C2">
        <w:rPr>
          <w:rFonts w:ascii="TimesNewRoman,Bold" w:hAnsi="TimesNewRoman,Bold" w:cs="TimesNewRoman,Bold"/>
          <w:b/>
          <w:bCs/>
        </w:rPr>
        <w:br w:type="page"/>
      </w:r>
      <w:r w:rsidR="00DE4D49" w:rsidRPr="005315C2">
        <w:tab/>
      </w:r>
      <w:r w:rsidR="00DE4D49" w:rsidRPr="005315C2">
        <w:tab/>
      </w:r>
      <w:r w:rsidRPr="005315C2">
        <w:rPr>
          <w:b/>
        </w:rPr>
        <w:t xml:space="preserve">Abreviaturas y </w:t>
      </w:r>
      <w:r w:rsidR="004E2F85">
        <w:rPr>
          <w:b/>
        </w:rPr>
        <w:t>s</w:t>
      </w:r>
      <w:r w:rsidRPr="005315C2">
        <w:rPr>
          <w:b/>
        </w:rPr>
        <w:t>iglas</w:t>
      </w:r>
    </w:p>
    <w:p w:rsidR="0060139B" w:rsidRPr="005315C2" w:rsidRDefault="0060139B" w:rsidP="00DE4D49">
      <w:pPr>
        <w:rPr>
          <w:b/>
        </w:rPr>
      </w:pPr>
    </w:p>
    <w:tbl>
      <w:tblPr>
        <w:tblW w:w="7370" w:type="dxa"/>
        <w:tblInd w:w="1134" w:type="dxa"/>
        <w:tblBorders>
          <w:top w:val="single" w:sz="4" w:space="0" w:color="auto"/>
        </w:tblBorders>
        <w:tblCellMar>
          <w:left w:w="0" w:type="dxa"/>
        </w:tblCellMar>
        <w:tblLook w:val="04A0"/>
      </w:tblPr>
      <w:tblGrid>
        <w:gridCol w:w="2370"/>
        <w:gridCol w:w="5000"/>
      </w:tblGrid>
      <w:tr w:rsidR="00DE4D49" w:rsidRPr="005315C2" w:rsidTr="0060139B">
        <w:trPr>
          <w:trHeight w:val="240"/>
        </w:trPr>
        <w:tc>
          <w:tcPr>
            <w:tcW w:w="2370" w:type="dxa"/>
            <w:tcBorders>
              <w:top w:val="single" w:sz="12" w:space="0" w:color="auto"/>
              <w:bottom w:val="nil"/>
            </w:tcBorders>
            <w:shd w:val="clear" w:color="auto" w:fill="auto"/>
            <w:vAlign w:val="bottom"/>
          </w:tcPr>
          <w:p w:rsidR="00DE4D49" w:rsidRPr="005315C2" w:rsidRDefault="00DE4D49" w:rsidP="00855E9A">
            <w:pPr>
              <w:pStyle w:val="ListParagraph"/>
              <w:autoSpaceDE w:val="0"/>
              <w:autoSpaceDN w:val="0"/>
              <w:spacing w:before="40" w:after="120" w:line="220" w:lineRule="exact"/>
              <w:ind w:left="0"/>
              <w:rPr>
                <w:bCs/>
                <w:sz w:val="20"/>
                <w:szCs w:val="20"/>
                <w:lang w:val="es-ES"/>
              </w:rPr>
            </w:pPr>
            <w:r w:rsidRPr="005315C2">
              <w:rPr>
                <w:bCs/>
                <w:sz w:val="20"/>
                <w:szCs w:val="20"/>
                <w:lang w:val="es-ES"/>
              </w:rPr>
              <w:t>APF</w:t>
            </w:r>
          </w:p>
        </w:tc>
        <w:tc>
          <w:tcPr>
            <w:tcW w:w="5000" w:type="dxa"/>
            <w:tcBorders>
              <w:top w:val="single" w:sz="12" w:space="0" w:color="auto"/>
              <w:bottom w:val="nil"/>
            </w:tcBorders>
            <w:shd w:val="clear" w:color="auto" w:fill="auto"/>
            <w:vAlign w:val="bottom"/>
          </w:tcPr>
          <w:p w:rsidR="00DE4D49" w:rsidRPr="005315C2" w:rsidRDefault="00DE4D49" w:rsidP="00855E9A">
            <w:pPr>
              <w:pStyle w:val="ListParagraph"/>
              <w:autoSpaceDE w:val="0"/>
              <w:autoSpaceDN w:val="0"/>
              <w:spacing w:before="40" w:after="120" w:line="220" w:lineRule="exact"/>
              <w:ind w:left="0"/>
              <w:rPr>
                <w:bCs/>
                <w:sz w:val="20"/>
                <w:szCs w:val="20"/>
                <w:lang w:val="es-ES"/>
              </w:rPr>
            </w:pPr>
            <w:r w:rsidRPr="005315C2">
              <w:rPr>
                <w:bCs/>
                <w:sz w:val="20"/>
                <w:szCs w:val="20"/>
                <w:lang w:val="es-ES"/>
              </w:rPr>
              <w:t>Administración Pública Federal</w:t>
            </w:r>
          </w:p>
        </w:tc>
      </w:tr>
      <w:tr w:rsidR="00DE4D49" w:rsidRPr="005315C2" w:rsidTr="0060139B">
        <w:trPr>
          <w:trHeight w:val="240"/>
        </w:trPr>
        <w:tc>
          <w:tcPr>
            <w:tcW w:w="2370" w:type="dxa"/>
            <w:tcBorders>
              <w:top w:val="nil"/>
            </w:tcBorders>
            <w:shd w:val="clear" w:color="auto" w:fill="auto"/>
          </w:tcPr>
          <w:p w:rsidR="00DE4D49" w:rsidRPr="005315C2" w:rsidRDefault="00DE4D49" w:rsidP="00855E9A">
            <w:pPr>
              <w:pStyle w:val="ListParagraph"/>
              <w:autoSpaceDE w:val="0"/>
              <w:autoSpaceDN w:val="0"/>
              <w:spacing w:before="40" w:after="120" w:line="220" w:lineRule="exact"/>
              <w:ind w:left="0"/>
              <w:rPr>
                <w:bCs/>
                <w:sz w:val="20"/>
                <w:szCs w:val="20"/>
                <w:lang w:val="es-ES"/>
              </w:rPr>
            </w:pPr>
            <w:r w:rsidRPr="005315C2">
              <w:rPr>
                <w:bCs/>
                <w:sz w:val="20"/>
                <w:szCs w:val="20"/>
                <w:lang w:val="es-ES"/>
              </w:rPr>
              <w:t>BANXICO</w:t>
            </w:r>
          </w:p>
        </w:tc>
        <w:tc>
          <w:tcPr>
            <w:tcW w:w="5000" w:type="dxa"/>
            <w:tcBorders>
              <w:top w:val="nil"/>
            </w:tcBorders>
            <w:shd w:val="clear" w:color="auto" w:fill="auto"/>
          </w:tcPr>
          <w:p w:rsidR="00DE4D49" w:rsidRPr="005315C2" w:rsidRDefault="00DE4D49" w:rsidP="00855E9A">
            <w:pPr>
              <w:pStyle w:val="ListParagraph"/>
              <w:autoSpaceDE w:val="0"/>
              <w:autoSpaceDN w:val="0"/>
              <w:spacing w:before="40" w:after="120" w:line="220" w:lineRule="exact"/>
              <w:ind w:left="0"/>
              <w:rPr>
                <w:bCs/>
                <w:sz w:val="20"/>
                <w:szCs w:val="20"/>
                <w:lang w:val="es-ES"/>
              </w:rPr>
            </w:pPr>
            <w:r w:rsidRPr="005315C2">
              <w:rPr>
                <w:bCs/>
                <w:sz w:val="20"/>
                <w:szCs w:val="20"/>
                <w:lang w:val="es-ES"/>
              </w:rPr>
              <w:t>Banco de México</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CIDH </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Comisión Interamericana de Derechos Humanos</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CLUNI</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Clave Única de Registro Federal de las Organizaciones de la Sociedad Civil</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CNDH</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Comisión Nacional de los Derechos Humanos</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CNSP </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Consejo Nacional de Seguridad Pública</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CONAPO </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Consejo Nacional de Población</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CONAPRED </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Consejo Nacional para Prevenir la Discriminación</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CONEVAL</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Consejo Nacional de Evaluación de la Política de Desarrollo Social</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CPEUM</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Constitución Política de los Estados Unidos Mexicanos</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CPGMDH</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Comisión de Política Gubernamental en Materia de Derechos Humanos</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DF</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Distrito Federal</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DOF</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Diario Oficial de la Federación</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EMIF Norte</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Encuesta sobre Migración en la Frontera Norte de México</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ENIGH </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Encuesta Nacional de Ingresos y Gastos de los Hogares</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ENOE</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Encuesta Nacional de Ocupación y Empleo</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ICESI </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Instituto Ciudadano de Estudios sobre la Inseguridad</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INPC</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sz w:val="20"/>
                <w:szCs w:val="20"/>
                <w:lang w:val="es-ES"/>
              </w:rPr>
              <w:t>Índice Nacional de Precios y Cotizaciones</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IPC</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Índice de Precios al Consumidor</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IMSS </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Instituto Mexicano del Seguro Social</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INDESOL </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Instituto Nacional de Desarrollo Social</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INEGI </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Instituto Nacional de Estadística y Geografía</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LFPED</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Ley Federal para prevenir y eliminar la discriminación</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LFOSC</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Ley Federal de Fomento a las actividades realizadas por las Organizaciones de la Sociedad Civil</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MTI</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Módulo de Trabajo Infantil</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OACNUDH</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Oficina del Alto Comisionado de las Naciones Unidas para los Derechos Humanos</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OEA </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Organización de los Estados Americanos</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OSC </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Organizaciones de la Sociedad Civil</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PEA </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Población Económicamente Activa</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PIB </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Producto Interno Bruto</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PND </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Plan Nacional de Desarrollo.</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PNDH </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Programa Nacional de Derechos Humanos </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REPUVE</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sz w:val="20"/>
                <w:szCs w:val="20"/>
                <w:lang w:val="es-ES"/>
              </w:rPr>
              <w:t>Registro Público Vehicular</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SCJN</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Suprema Corte de Justicia de la Nación</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SCP</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Servicio de Carrera Policial </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SHCP</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Secretaría de Hacienda y Crédito Público </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SIDA</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 xml:space="preserve">Síndrome de Inmunodeficiencia Adquirida </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SSP</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Secretaría de Seguridad Pública</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SUIC</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Sistema Único de Información Criminal</w:t>
            </w:r>
          </w:p>
        </w:tc>
      </w:tr>
      <w:tr w:rsidR="00DE4D49" w:rsidRPr="005315C2" w:rsidTr="00DE4D49">
        <w:trPr>
          <w:trHeight w:val="240"/>
        </w:trPr>
        <w:tc>
          <w:tcPr>
            <w:tcW w:w="237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UNESCO</w:t>
            </w:r>
          </w:p>
        </w:tc>
        <w:tc>
          <w:tcPr>
            <w:tcW w:w="5000" w:type="dxa"/>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Organización de la Naciones Unidas para la Educación, la Ciencia y el Desarrollo</w:t>
            </w:r>
          </w:p>
        </w:tc>
      </w:tr>
      <w:tr w:rsidR="00DE4D49" w:rsidRPr="005315C2" w:rsidTr="00DE4D49">
        <w:trPr>
          <w:trHeight w:val="240"/>
        </w:trPr>
        <w:tc>
          <w:tcPr>
            <w:tcW w:w="2370" w:type="dxa"/>
            <w:tcBorders>
              <w:bottom w:val="single" w:sz="12" w:space="0" w:color="auto"/>
            </w:tcBorders>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VIH</w:t>
            </w:r>
          </w:p>
        </w:tc>
        <w:tc>
          <w:tcPr>
            <w:tcW w:w="5000" w:type="dxa"/>
            <w:tcBorders>
              <w:bottom w:val="single" w:sz="12" w:space="0" w:color="auto"/>
            </w:tcBorders>
            <w:shd w:val="clear" w:color="auto" w:fill="auto"/>
          </w:tcPr>
          <w:p w:rsidR="00DE4D49" w:rsidRPr="005315C2" w:rsidRDefault="00DE4D49" w:rsidP="00DE4D49">
            <w:pPr>
              <w:pStyle w:val="ListParagraph"/>
              <w:autoSpaceDE w:val="0"/>
              <w:autoSpaceDN w:val="0"/>
              <w:spacing w:before="40" w:after="120" w:line="220" w:lineRule="exact"/>
              <w:ind w:left="0"/>
              <w:rPr>
                <w:bCs/>
                <w:sz w:val="20"/>
                <w:szCs w:val="20"/>
                <w:lang w:val="es-ES"/>
              </w:rPr>
            </w:pPr>
            <w:r w:rsidRPr="005315C2">
              <w:rPr>
                <w:bCs/>
                <w:sz w:val="20"/>
                <w:szCs w:val="20"/>
                <w:lang w:val="es-ES"/>
              </w:rPr>
              <w:t>Virus de la Inmunodeficiencia Humana</w:t>
            </w:r>
          </w:p>
        </w:tc>
      </w:tr>
    </w:tbl>
    <w:p w:rsidR="00845CE3" w:rsidRPr="005315C2" w:rsidRDefault="00845CE3" w:rsidP="00845CE3">
      <w:pPr>
        <w:jc w:val="both"/>
        <w:rPr>
          <w:rFonts w:ascii="TimesNewRoman,Bold" w:hAnsi="TimesNewRoman,Bold" w:cs="TimesNewRoman,Bold"/>
          <w:b/>
          <w:bCs/>
        </w:rPr>
      </w:pPr>
    </w:p>
    <w:p w:rsidR="0060139B" w:rsidRPr="005315C2" w:rsidRDefault="00845CE3" w:rsidP="0060139B">
      <w:pPr>
        <w:pStyle w:val="HChG"/>
        <w:rPr>
          <w:lang w:val="es-ES"/>
        </w:rPr>
      </w:pPr>
      <w:r w:rsidRPr="005315C2">
        <w:rPr>
          <w:rFonts w:ascii="TimesNewRoman,Bold" w:hAnsi="TimesNewRoman,Bold" w:cs="TimesNewRoman,Bold"/>
          <w:b w:val="0"/>
          <w:bCs/>
          <w:lang w:val="es-ES"/>
        </w:rPr>
        <w:br w:type="page"/>
      </w:r>
      <w:r w:rsidR="0060139B" w:rsidRPr="005315C2">
        <w:rPr>
          <w:lang w:val="es-ES"/>
        </w:rPr>
        <w:tab/>
        <w:t>I.</w:t>
      </w:r>
      <w:r w:rsidR="0060139B" w:rsidRPr="005315C2">
        <w:rPr>
          <w:lang w:val="es-ES"/>
        </w:rPr>
        <w:tab/>
      </w:r>
      <w:r w:rsidR="0060139B">
        <w:rPr>
          <w:lang w:val="es-ES"/>
        </w:rPr>
        <w:t>Introducción</w:t>
      </w:r>
    </w:p>
    <w:p w:rsidR="00845CE3" w:rsidRPr="005315C2" w:rsidRDefault="001B48EB" w:rsidP="006C643A">
      <w:pPr>
        <w:pStyle w:val="SingleTxtG"/>
        <w:rPr>
          <w:lang w:val="es-ES"/>
        </w:rPr>
      </w:pPr>
      <w:r w:rsidRPr="005315C2">
        <w:rPr>
          <w:lang w:val="es-ES"/>
        </w:rPr>
        <w:t>1.</w:t>
      </w:r>
      <w:r w:rsidRPr="005315C2">
        <w:rPr>
          <w:lang w:val="es-ES"/>
        </w:rPr>
        <w:tab/>
      </w:r>
      <w:r w:rsidR="00845CE3" w:rsidRPr="005315C2">
        <w:rPr>
          <w:lang w:val="es-ES"/>
        </w:rPr>
        <w:t>La dinámica demográfica de México se encuentra en una etapa avanzada de transición, es decir, enfrentando un descenso de la fecundidad y una moderada disminución de la mortalidad. Este fenómeno ocurre desde hace por lo menos tres décadas, destacando la última de éstas por sus muy importantes avances. El comportamiento descendente que está teniendo tanto la fecundidad como la mortalidad influye en el incremento en la esperanza de vida de la población mexicana, pero también ha propiciado un progresivo proceso de envejecimiento de la población.</w:t>
      </w:r>
    </w:p>
    <w:p w:rsidR="00845CE3" w:rsidRPr="005315C2" w:rsidRDefault="001B48EB" w:rsidP="00845CE3">
      <w:pPr>
        <w:pStyle w:val="SingleTxtG"/>
        <w:rPr>
          <w:lang w:val="es-ES"/>
        </w:rPr>
      </w:pPr>
      <w:r w:rsidRPr="005315C2">
        <w:rPr>
          <w:lang w:val="es-ES"/>
        </w:rPr>
        <w:t>2.</w:t>
      </w:r>
      <w:r w:rsidRPr="005315C2">
        <w:rPr>
          <w:lang w:val="es-ES"/>
        </w:rPr>
        <w:tab/>
      </w:r>
      <w:r w:rsidR="00845CE3" w:rsidRPr="005315C2">
        <w:rPr>
          <w:lang w:val="es-ES"/>
        </w:rPr>
        <w:t>Por otra parte, el desarrollo del país se caracteriza por avances importantes en materia educativa, por el incremento en la proporción de población con acceso a servicios de salud y por un lento pero constante crecimiento económico. El último se ha visto obstaculizado de manera importante por la fuerte crisis económica que se presentó a nivel mundial en 2008. Sin embargo, el impacto que tuvo la desaceleración económica sobre el bienestar de la población ha ido acompañado por un incremento en el gasto social, lo cual ha permitido que la incidencia de pobreza no se haya incrementado dramáticamente y que, por el contrario, se haya avanzado en la cobertura de servicios básicos.</w:t>
      </w:r>
    </w:p>
    <w:p w:rsidR="00845CE3" w:rsidRPr="005315C2" w:rsidRDefault="00845CE3" w:rsidP="00845CE3">
      <w:pPr>
        <w:pStyle w:val="SingleTxtG"/>
        <w:rPr>
          <w:lang w:val="es-ES"/>
        </w:rPr>
      </w:pPr>
      <w:r w:rsidRPr="005315C2">
        <w:rPr>
          <w:lang w:val="es-ES"/>
        </w:rPr>
        <w:t>3.</w:t>
      </w:r>
      <w:r w:rsidR="001B48EB" w:rsidRPr="005315C2">
        <w:rPr>
          <w:lang w:val="es-ES"/>
        </w:rPr>
        <w:tab/>
      </w:r>
      <w:r w:rsidRPr="005315C2">
        <w:rPr>
          <w:lang w:val="es-ES"/>
        </w:rPr>
        <w:t xml:space="preserve"> En materia de protección de los derechos humanos, México ha hecho esfuerzos significativos en la armonización legislativa, destacando la reforma constitucional en materia de derechos humanos,  promulgada el 10 de junio de 2011. Esta reforma eleva a rango constitucional aquellos derechos consagrados en los tratados internacionales de derechos humanos vinculantes para el Estado mexicano, ampliando así la esfera de su protección jurídica. La reforma, de facto, otorga una nueva jerarquía a dichos tratados. Si bien el reconocimiento legislativo no es suficiente para lograr que los derechos humanos se ejerzan plenamente por el conjunto de la población, es indudable que esto se convierte en el primer paso hacia ello. Cabe destacar también las reformas constitucionales en materia de justicia penal y de juicio de amparo.</w:t>
      </w:r>
    </w:p>
    <w:p w:rsidR="00845CE3" w:rsidRPr="005315C2" w:rsidRDefault="00845CE3" w:rsidP="00845CE3">
      <w:pPr>
        <w:pStyle w:val="HChG"/>
        <w:rPr>
          <w:lang w:val="es-ES"/>
        </w:rPr>
      </w:pPr>
      <w:r w:rsidRPr="005315C2">
        <w:rPr>
          <w:lang w:val="es-ES"/>
        </w:rPr>
        <w:tab/>
        <w:t>I</w:t>
      </w:r>
      <w:r w:rsidR="000D0BAB">
        <w:rPr>
          <w:lang w:val="es-ES"/>
        </w:rPr>
        <w:t>I</w:t>
      </w:r>
      <w:r w:rsidRPr="005315C2">
        <w:rPr>
          <w:lang w:val="es-ES"/>
        </w:rPr>
        <w:t>.</w:t>
      </w:r>
      <w:r w:rsidRPr="005315C2">
        <w:rPr>
          <w:lang w:val="es-ES"/>
        </w:rPr>
        <w:tab/>
        <w:t>Información general sobre el Estado</w:t>
      </w:r>
    </w:p>
    <w:p w:rsidR="00845CE3" w:rsidRPr="005315C2" w:rsidRDefault="00845CE3" w:rsidP="00845CE3">
      <w:pPr>
        <w:pStyle w:val="H1G"/>
        <w:rPr>
          <w:lang w:val="es-ES"/>
        </w:rPr>
      </w:pPr>
      <w:r w:rsidRPr="005315C2">
        <w:rPr>
          <w:lang w:val="es-ES"/>
        </w:rPr>
        <w:tab/>
        <w:t>A.</w:t>
      </w:r>
      <w:r w:rsidRPr="005315C2">
        <w:rPr>
          <w:lang w:val="es-ES"/>
        </w:rPr>
        <w:tab/>
        <w:t>Características demográficas, sociales y económicas del Estado</w:t>
      </w:r>
    </w:p>
    <w:p w:rsidR="00845CE3" w:rsidRPr="005315C2" w:rsidRDefault="00845CE3" w:rsidP="00845CE3">
      <w:pPr>
        <w:pStyle w:val="H23G"/>
        <w:rPr>
          <w:lang w:val="es-ES"/>
        </w:rPr>
      </w:pPr>
      <w:r w:rsidRPr="005315C2">
        <w:rPr>
          <w:lang w:val="es-ES"/>
        </w:rPr>
        <w:tab/>
      </w:r>
      <w:r w:rsidR="0060139B">
        <w:rPr>
          <w:lang w:val="es-ES"/>
        </w:rPr>
        <w:t>1.</w:t>
      </w:r>
      <w:r w:rsidRPr="005315C2">
        <w:rPr>
          <w:lang w:val="es-ES"/>
        </w:rPr>
        <w:tab/>
        <w:t>Características demográficas</w:t>
      </w:r>
    </w:p>
    <w:p w:rsidR="00845CE3" w:rsidRPr="005315C2" w:rsidRDefault="00845CE3" w:rsidP="00845CE3">
      <w:pPr>
        <w:pStyle w:val="SingleTxtG"/>
        <w:rPr>
          <w:lang w:val="es-ES"/>
        </w:rPr>
      </w:pPr>
      <w:r w:rsidRPr="005315C2">
        <w:rPr>
          <w:lang w:val="es-ES"/>
        </w:rPr>
        <w:t>4.</w:t>
      </w:r>
      <w:r w:rsidR="001B48EB" w:rsidRPr="005315C2">
        <w:rPr>
          <w:lang w:val="es-ES"/>
        </w:rPr>
        <w:tab/>
      </w:r>
      <w:r w:rsidRPr="005315C2">
        <w:rPr>
          <w:lang w:val="es-ES"/>
        </w:rPr>
        <w:t>México es un país cuya actual situación demográfica se deriva de importantes cambios en fenómenos como la fecundidad, la mortalidad y la migración. Según datos del Instituto Nacional de Estadística y Geografía (INEGI), la población mexicana pasó de 97</w:t>
      </w:r>
      <w:r w:rsidR="009F19CD" w:rsidRPr="005315C2">
        <w:rPr>
          <w:lang w:val="es-ES"/>
        </w:rPr>
        <w:t>.</w:t>
      </w:r>
      <w:r w:rsidRPr="005315C2">
        <w:rPr>
          <w:lang w:val="es-ES"/>
        </w:rPr>
        <w:t>483</w:t>
      </w:r>
      <w:r w:rsidR="009F19CD" w:rsidRPr="005315C2">
        <w:rPr>
          <w:lang w:val="es-ES"/>
        </w:rPr>
        <w:t>.</w:t>
      </w:r>
      <w:r w:rsidRPr="005315C2">
        <w:rPr>
          <w:lang w:val="es-ES"/>
        </w:rPr>
        <w:t>412 habitantes en el año 2000, a 112</w:t>
      </w:r>
      <w:r w:rsidR="009F19CD" w:rsidRPr="005315C2">
        <w:rPr>
          <w:lang w:val="es-ES"/>
        </w:rPr>
        <w:t>.</w:t>
      </w:r>
      <w:r w:rsidRPr="005315C2">
        <w:rPr>
          <w:lang w:val="es-ES"/>
        </w:rPr>
        <w:t>336</w:t>
      </w:r>
      <w:r w:rsidR="009F19CD" w:rsidRPr="005315C2">
        <w:rPr>
          <w:lang w:val="es-ES"/>
        </w:rPr>
        <w:t>.</w:t>
      </w:r>
      <w:r w:rsidRPr="005315C2">
        <w:rPr>
          <w:lang w:val="es-ES"/>
        </w:rPr>
        <w:t>538 en 2010, de las cuales 57</w:t>
      </w:r>
      <w:r w:rsidR="009F19CD" w:rsidRPr="005315C2">
        <w:rPr>
          <w:lang w:val="es-ES"/>
        </w:rPr>
        <w:t>.</w:t>
      </w:r>
      <w:r w:rsidRPr="005315C2">
        <w:rPr>
          <w:lang w:val="es-ES"/>
        </w:rPr>
        <w:t>481</w:t>
      </w:r>
      <w:r w:rsidR="009F19CD" w:rsidRPr="005315C2">
        <w:rPr>
          <w:lang w:val="es-ES"/>
        </w:rPr>
        <w:t>.</w:t>
      </w:r>
      <w:r w:rsidRPr="005315C2">
        <w:rPr>
          <w:lang w:val="es-ES"/>
        </w:rPr>
        <w:t>307 son mujeres y 54</w:t>
      </w:r>
      <w:r w:rsidR="009F19CD" w:rsidRPr="005315C2">
        <w:rPr>
          <w:lang w:val="es-ES"/>
        </w:rPr>
        <w:t>.</w:t>
      </w:r>
      <w:r w:rsidRPr="005315C2">
        <w:rPr>
          <w:lang w:val="es-ES"/>
        </w:rPr>
        <w:t>855</w:t>
      </w:r>
      <w:r w:rsidR="009F19CD" w:rsidRPr="005315C2">
        <w:rPr>
          <w:lang w:val="es-ES"/>
        </w:rPr>
        <w:t>.</w:t>
      </w:r>
      <w:r w:rsidRPr="005315C2">
        <w:rPr>
          <w:lang w:val="es-ES"/>
        </w:rPr>
        <w:t>231 son hombres.</w:t>
      </w:r>
    </w:p>
    <w:p w:rsidR="00845CE3" w:rsidRPr="005315C2" w:rsidRDefault="00845CE3" w:rsidP="00845CE3">
      <w:pPr>
        <w:spacing w:before="120" w:after="120" w:line="240" w:lineRule="auto"/>
        <w:ind w:left="708"/>
        <w:jc w:val="center"/>
        <w:rPr>
          <w:lang w:eastAsia="es-MX"/>
        </w:rPr>
      </w:pPr>
      <w:r w:rsidRPr="005315C2">
        <w:rPr>
          <w:lang w:eastAsia="en-GB"/>
        </w:rPr>
        <w:pict>
          <v:shape id="Gráfico 2" o:spid="_x0000_i1026" type="#_x0000_t75" style="width:298.5pt;height:16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">
            <v:imagedata r:id="rId8" o:title="" croptop="-4937f" cropbottom="-2146f" cropleft="-3080f" cropright="-2307f"/>
            <o:lock v:ext="edit" aspectratio="f"/>
          </v:shape>
        </w:pict>
      </w:r>
    </w:p>
    <w:p w:rsidR="00845CE3" w:rsidRPr="005315C2" w:rsidRDefault="001B48EB" w:rsidP="00845CE3">
      <w:pPr>
        <w:pStyle w:val="SingleTxtG"/>
        <w:rPr>
          <w:lang w:val="es-ES"/>
        </w:rPr>
      </w:pPr>
      <w:r w:rsidRPr="005315C2">
        <w:rPr>
          <w:lang w:val="es-ES"/>
        </w:rPr>
        <w:t>5.</w:t>
      </w:r>
      <w:r w:rsidRPr="005315C2">
        <w:rPr>
          <w:lang w:val="es-ES"/>
        </w:rPr>
        <w:tab/>
      </w:r>
      <w:r w:rsidR="00845CE3" w:rsidRPr="005315C2">
        <w:rPr>
          <w:lang w:val="es-ES"/>
        </w:rPr>
        <w:t>La tasa media de crecimiento poblacional anual de 2005 a 2010 fue de 1</w:t>
      </w:r>
      <w:r w:rsidR="009F19CD" w:rsidRPr="005315C2">
        <w:rPr>
          <w:lang w:val="es-ES"/>
        </w:rPr>
        <w:t>,</w:t>
      </w:r>
      <w:r w:rsidR="00845CE3" w:rsidRPr="005315C2">
        <w:rPr>
          <w:lang w:val="es-ES"/>
        </w:rPr>
        <w:t>8%, superior a la presentada durante el quinquenio anterior, que fue de 1%.</w:t>
      </w:r>
    </w:p>
    <w:p w:rsidR="00845CE3" w:rsidRPr="005315C2" w:rsidRDefault="001B48EB" w:rsidP="00845CE3">
      <w:pPr>
        <w:pStyle w:val="SingleTxtG"/>
        <w:rPr>
          <w:lang w:val="es-ES"/>
        </w:rPr>
      </w:pPr>
      <w:r w:rsidRPr="005315C2">
        <w:rPr>
          <w:lang w:val="es-ES"/>
        </w:rPr>
        <w:t>6.</w:t>
      </w:r>
      <w:r w:rsidRPr="005315C2">
        <w:rPr>
          <w:lang w:val="es-ES"/>
        </w:rPr>
        <w:tab/>
      </w:r>
      <w:r w:rsidR="00845CE3" w:rsidRPr="005315C2">
        <w:rPr>
          <w:lang w:val="es-ES"/>
        </w:rPr>
        <w:t>La estructura de la población por grupos de edad muestra que en 2000 el grupo de 0 a 14 años representaba 34.2% del total de la población a nivel nacional, cifra que descendió a 29.4% en 2010. Las personas de 60 años y más representaban 7.2% del total en 2000 y 9% en 2010, lo que refleja el proceso de envejecimiento que vive el país.</w:t>
      </w:r>
    </w:p>
    <w:tbl>
      <w:tblPr>
        <w:tblW w:w="7370" w:type="dxa"/>
        <w:tblInd w:w="1026" w:type="dxa"/>
        <w:tblBorders>
          <w:top w:val="single" w:sz="4" w:space="0" w:color="auto"/>
        </w:tblBorders>
        <w:tblCellMar>
          <w:left w:w="0" w:type="dxa"/>
          <w:right w:w="0" w:type="dxa"/>
        </w:tblCellMar>
        <w:tblLook w:val="04A0"/>
      </w:tblPr>
      <w:tblGrid>
        <w:gridCol w:w="2350"/>
        <w:gridCol w:w="2337"/>
        <w:gridCol w:w="2683"/>
      </w:tblGrid>
      <w:tr w:rsidR="00845CE3" w:rsidRPr="005315C2" w:rsidTr="001B48EB">
        <w:trPr>
          <w:trHeight w:val="240"/>
          <w:tblHeader/>
        </w:trPr>
        <w:tc>
          <w:tcPr>
            <w:tcW w:w="6258" w:type="dxa"/>
            <w:gridSpan w:val="3"/>
            <w:tcBorders>
              <w:top w:val="single" w:sz="4" w:space="0" w:color="auto"/>
              <w:bottom w:val="single" w:sz="12" w:space="0" w:color="auto"/>
            </w:tcBorders>
            <w:shd w:val="clear" w:color="auto" w:fill="auto"/>
            <w:vAlign w:val="bottom"/>
          </w:tcPr>
          <w:p w:rsidR="001B48EB" w:rsidRPr="005315C2" w:rsidRDefault="001B48EB" w:rsidP="001B48EB">
            <w:pPr>
              <w:spacing w:before="80" w:after="80" w:line="200" w:lineRule="exact"/>
              <w:rPr>
                <w:i/>
                <w:sz w:val="16"/>
              </w:rPr>
            </w:pPr>
          </w:p>
          <w:p w:rsidR="00845CE3" w:rsidRPr="005315C2" w:rsidRDefault="00845CE3" w:rsidP="001B48EB">
            <w:pPr>
              <w:spacing w:before="80" w:after="80" w:line="200" w:lineRule="exact"/>
              <w:rPr>
                <w:i/>
                <w:sz w:val="16"/>
              </w:rPr>
            </w:pPr>
            <w:r w:rsidRPr="005315C2">
              <w:rPr>
                <w:i/>
                <w:sz w:val="16"/>
              </w:rPr>
              <w:t>Distribución porcentual de la población nacional según grandes grupos de edad</w:t>
            </w:r>
          </w:p>
        </w:tc>
      </w:tr>
      <w:tr w:rsidR="00845CE3" w:rsidRPr="005315C2" w:rsidTr="001B48EB">
        <w:trPr>
          <w:trHeight w:val="240"/>
        </w:trPr>
        <w:tc>
          <w:tcPr>
            <w:tcW w:w="1996" w:type="dxa"/>
            <w:tcBorders>
              <w:top w:val="single" w:sz="12" w:space="0" w:color="auto"/>
            </w:tcBorders>
            <w:shd w:val="clear" w:color="auto" w:fill="auto"/>
          </w:tcPr>
          <w:p w:rsidR="00845CE3" w:rsidRPr="005315C2" w:rsidRDefault="00845CE3" w:rsidP="001B48EB">
            <w:pPr>
              <w:spacing w:before="40" w:after="40" w:line="220" w:lineRule="exact"/>
              <w:rPr>
                <w:sz w:val="18"/>
              </w:rPr>
            </w:pPr>
            <w:r w:rsidRPr="005315C2">
              <w:rPr>
                <w:sz w:val="18"/>
              </w:rPr>
              <w:t>Edad</w:t>
            </w:r>
          </w:p>
        </w:tc>
        <w:tc>
          <w:tcPr>
            <w:tcW w:w="1984" w:type="dxa"/>
            <w:tcBorders>
              <w:top w:val="single" w:sz="12" w:space="0" w:color="auto"/>
            </w:tcBorders>
            <w:shd w:val="clear" w:color="auto" w:fill="auto"/>
          </w:tcPr>
          <w:p w:rsidR="00845CE3" w:rsidRPr="005315C2" w:rsidRDefault="00845CE3" w:rsidP="001B48EB">
            <w:pPr>
              <w:spacing w:before="40" w:after="40" w:line="220" w:lineRule="exact"/>
              <w:rPr>
                <w:sz w:val="18"/>
              </w:rPr>
            </w:pPr>
            <w:r w:rsidRPr="005315C2">
              <w:rPr>
                <w:sz w:val="18"/>
              </w:rPr>
              <w:t>2000</w:t>
            </w:r>
          </w:p>
        </w:tc>
        <w:tc>
          <w:tcPr>
            <w:tcW w:w="2278" w:type="dxa"/>
            <w:tcBorders>
              <w:top w:val="single" w:sz="12" w:space="0" w:color="auto"/>
            </w:tcBorders>
            <w:shd w:val="clear" w:color="auto" w:fill="auto"/>
          </w:tcPr>
          <w:p w:rsidR="00845CE3" w:rsidRPr="005315C2" w:rsidRDefault="00845CE3" w:rsidP="001B48EB">
            <w:pPr>
              <w:spacing w:before="40" w:after="40" w:line="220" w:lineRule="exact"/>
              <w:rPr>
                <w:sz w:val="18"/>
              </w:rPr>
            </w:pPr>
            <w:r w:rsidRPr="005315C2">
              <w:rPr>
                <w:sz w:val="18"/>
              </w:rPr>
              <w:t>2010</w:t>
            </w:r>
          </w:p>
        </w:tc>
      </w:tr>
      <w:tr w:rsidR="00845CE3" w:rsidRPr="005315C2" w:rsidTr="001B48EB">
        <w:trPr>
          <w:trHeight w:val="240"/>
        </w:trPr>
        <w:tc>
          <w:tcPr>
            <w:tcW w:w="1996" w:type="dxa"/>
            <w:shd w:val="clear" w:color="auto" w:fill="auto"/>
          </w:tcPr>
          <w:p w:rsidR="00845CE3" w:rsidRPr="005315C2" w:rsidRDefault="00845CE3" w:rsidP="001B48EB">
            <w:pPr>
              <w:spacing w:before="40" w:after="40" w:line="220" w:lineRule="exact"/>
              <w:rPr>
                <w:sz w:val="18"/>
              </w:rPr>
            </w:pPr>
            <w:r w:rsidRPr="005315C2">
              <w:rPr>
                <w:sz w:val="18"/>
              </w:rPr>
              <w:t>0-14</w:t>
            </w:r>
          </w:p>
        </w:tc>
        <w:tc>
          <w:tcPr>
            <w:tcW w:w="1984" w:type="dxa"/>
            <w:shd w:val="clear" w:color="auto" w:fill="auto"/>
          </w:tcPr>
          <w:p w:rsidR="00845CE3" w:rsidRPr="005315C2" w:rsidRDefault="00845CE3" w:rsidP="001B48EB">
            <w:pPr>
              <w:spacing w:before="40" w:after="40" w:line="220" w:lineRule="exact"/>
              <w:rPr>
                <w:sz w:val="18"/>
              </w:rPr>
            </w:pPr>
            <w:r w:rsidRPr="005315C2">
              <w:rPr>
                <w:sz w:val="18"/>
              </w:rPr>
              <w:t>34</w:t>
            </w:r>
            <w:r w:rsidR="009F19CD" w:rsidRPr="005315C2">
              <w:rPr>
                <w:sz w:val="18"/>
              </w:rPr>
              <w:t>,</w:t>
            </w:r>
            <w:r w:rsidRPr="005315C2">
              <w:rPr>
                <w:sz w:val="18"/>
              </w:rPr>
              <w:t>2</w:t>
            </w:r>
          </w:p>
        </w:tc>
        <w:tc>
          <w:tcPr>
            <w:tcW w:w="2278" w:type="dxa"/>
            <w:shd w:val="clear" w:color="auto" w:fill="auto"/>
          </w:tcPr>
          <w:p w:rsidR="00845CE3" w:rsidRPr="005315C2" w:rsidRDefault="00845CE3" w:rsidP="001B48EB">
            <w:pPr>
              <w:spacing w:before="40" w:after="40" w:line="220" w:lineRule="exact"/>
              <w:rPr>
                <w:sz w:val="18"/>
              </w:rPr>
            </w:pPr>
            <w:r w:rsidRPr="005315C2">
              <w:rPr>
                <w:sz w:val="18"/>
              </w:rPr>
              <w:t>29</w:t>
            </w:r>
            <w:r w:rsidR="009F19CD" w:rsidRPr="005315C2">
              <w:rPr>
                <w:sz w:val="18"/>
              </w:rPr>
              <w:t>,</w:t>
            </w:r>
            <w:r w:rsidRPr="005315C2">
              <w:rPr>
                <w:sz w:val="18"/>
              </w:rPr>
              <w:t>4</w:t>
            </w:r>
          </w:p>
        </w:tc>
      </w:tr>
      <w:tr w:rsidR="00845CE3" w:rsidRPr="005315C2" w:rsidTr="001B48EB">
        <w:trPr>
          <w:trHeight w:val="240"/>
        </w:trPr>
        <w:tc>
          <w:tcPr>
            <w:tcW w:w="1996" w:type="dxa"/>
            <w:shd w:val="clear" w:color="auto" w:fill="auto"/>
          </w:tcPr>
          <w:p w:rsidR="00845CE3" w:rsidRPr="005315C2" w:rsidRDefault="00845CE3" w:rsidP="001B48EB">
            <w:pPr>
              <w:spacing w:before="40" w:after="40" w:line="220" w:lineRule="exact"/>
              <w:rPr>
                <w:sz w:val="18"/>
              </w:rPr>
            </w:pPr>
            <w:r w:rsidRPr="005315C2">
              <w:rPr>
                <w:sz w:val="18"/>
              </w:rPr>
              <w:t>15-24</w:t>
            </w:r>
          </w:p>
        </w:tc>
        <w:tc>
          <w:tcPr>
            <w:tcW w:w="1984" w:type="dxa"/>
            <w:shd w:val="clear" w:color="auto" w:fill="auto"/>
          </w:tcPr>
          <w:p w:rsidR="00845CE3" w:rsidRPr="005315C2" w:rsidRDefault="00845CE3" w:rsidP="001B48EB">
            <w:pPr>
              <w:spacing w:before="40" w:after="40" w:line="220" w:lineRule="exact"/>
              <w:rPr>
                <w:sz w:val="18"/>
              </w:rPr>
            </w:pPr>
            <w:r w:rsidRPr="005315C2">
              <w:rPr>
                <w:sz w:val="18"/>
              </w:rPr>
              <w:t>20</w:t>
            </w:r>
            <w:r w:rsidR="009F19CD" w:rsidRPr="005315C2">
              <w:rPr>
                <w:sz w:val="18"/>
              </w:rPr>
              <w:t>,</w:t>
            </w:r>
            <w:r w:rsidRPr="005315C2">
              <w:rPr>
                <w:sz w:val="18"/>
              </w:rPr>
              <w:t>0</w:t>
            </w:r>
          </w:p>
        </w:tc>
        <w:tc>
          <w:tcPr>
            <w:tcW w:w="2278" w:type="dxa"/>
            <w:shd w:val="clear" w:color="auto" w:fill="auto"/>
          </w:tcPr>
          <w:p w:rsidR="00845CE3" w:rsidRPr="005315C2" w:rsidRDefault="00845CE3" w:rsidP="001B48EB">
            <w:pPr>
              <w:spacing w:before="40" w:after="40" w:line="220" w:lineRule="exact"/>
              <w:rPr>
                <w:sz w:val="18"/>
              </w:rPr>
            </w:pPr>
            <w:r w:rsidRPr="005315C2">
              <w:rPr>
                <w:sz w:val="18"/>
              </w:rPr>
              <w:t>18</w:t>
            </w:r>
            <w:r w:rsidR="009F19CD" w:rsidRPr="005315C2">
              <w:rPr>
                <w:sz w:val="18"/>
              </w:rPr>
              <w:t>,</w:t>
            </w:r>
            <w:r w:rsidRPr="005315C2">
              <w:rPr>
                <w:sz w:val="18"/>
              </w:rPr>
              <w:t>7</w:t>
            </w:r>
          </w:p>
        </w:tc>
      </w:tr>
      <w:tr w:rsidR="00845CE3" w:rsidRPr="005315C2" w:rsidTr="001B48EB">
        <w:trPr>
          <w:trHeight w:val="240"/>
        </w:trPr>
        <w:tc>
          <w:tcPr>
            <w:tcW w:w="1996" w:type="dxa"/>
            <w:shd w:val="clear" w:color="auto" w:fill="auto"/>
          </w:tcPr>
          <w:p w:rsidR="00845CE3" w:rsidRPr="005315C2" w:rsidRDefault="00845CE3" w:rsidP="001B48EB">
            <w:pPr>
              <w:spacing w:before="40" w:after="40" w:line="220" w:lineRule="exact"/>
              <w:rPr>
                <w:sz w:val="18"/>
              </w:rPr>
            </w:pPr>
            <w:r w:rsidRPr="005315C2">
              <w:rPr>
                <w:sz w:val="18"/>
              </w:rPr>
              <w:t>25-44</w:t>
            </w:r>
          </w:p>
        </w:tc>
        <w:tc>
          <w:tcPr>
            <w:tcW w:w="1984" w:type="dxa"/>
            <w:shd w:val="clear" w:color="auto" w:fill="auto"/>
          </w:tcPr>
          <w:p w:rsidR="00845CE3" w:rsidRPr="005315C2" w:rsidRDefault="00845CE3" w:rsidP="001B48EB">
            <w:pPr>
              <w:spacing w:before="40" w:after="40" w:line="220" w:lineRule="exact"/>
              <w:rPr>
                <w:sz w:val="18"/>
              </w:rPr>
            </w:pPr>
            <w:r w:rsidRPr="005315C2">
              <w:rPr>
                <w:sz w:val="18"/>
              </w:rPr>
              <w:t>28</w:t>
            </w:r>
            <w:r w:rsidR="009F19CD" w:rsidRPr="005315C2">
              <w:rPr>
                <w:sz w:val="18"/>
              </w:rPr>
              <w:t>,</w:t>
            </w:r>
            <w:r w:rsidRPr="005315C2">
              <w:rPr>
                <w:sz w:val="18"/>
              </w:rPr>
              <w:t>1</w:t>
            </w:r>
          </w:p>
        </w:tc>
        <w:tc>
          <w:tcPr>
            <w:tcW w:w="2278" w:type="dxa"/>
            <w:shd w:val="clear" w:color="auto" w:fill="auto"/>
          </w:tcPr>
          <w:p w:rsidR="00845CE3" w:rsidRPr="005315C2" w:rsidRDefault="00845CE3" w:rsidP="001B48EB">
            <w:pPr>
              <w:spacing w:before="40" w:after="40" w:line="220" w:lineRule="exact"/>
              <w:rPr>
                <w:sz w:val="18"/>
              </w:rPr>
            </w:pPr>
            <w:r w:rsidRPr="005315C2">
              <w:rPr>
                <w:sz w:val="18"/>
              </w:rPr>
              <w:t>29</w:t>
            </w:r>
            <w:r w:rsidR="009F19CD" w:rsidRPr="005315C2">
              <w:rPr>
                <w:sz w:val="18"/>
              </w:rPr>
              <w:t>,</w:t>
            </w:r>
            <w:r w:rsidRPr="005315C2">
              <w:rPr>
                <w:sz w:val="18"/>
              </w:rPr>
              <w:t>5</w:t>
            </w:r>
          </w:p>
        </w:tc>
      </w:tr>
      <w:tr w:rsidR="00845CE3" w:rsidRPr="005315C2" w:rsidTr="001B48EB">
        <w:trPr>
          <w:trHeight w:val="240"/>
        </w:trPr>
        <w:tc>
          <w:tcPr>
            <w:tcW w:w="1996" w:type="dxa"/>
            <w:shd w:val="clear" w:color="auto" w:fill="auto"/>
          </w:tcPr>
          <w:p w:rsidR="00845CE3" w:rsidRPr="005315C2" w:rsidRDefault="00845CE3" w:rsidP="001B48EB">
            <w:pPr>
              <w:spacing w:before="40" w:after="40" w:line="220" w:lineRule="exact"/>
              <w:rPr>
                <w:sz w:val="18"/>
              </w:rPr>
            </w:pPr>
            <w:r w:rsidRPr="005315C2">
              <w:rPr>
                <w:sz w:val="18"/>
              </w:rPr>
              <w:t>45-59</w:t>
            </w:r>
          </w:p>
        </w:tc>
        <w:tc>
          <w:tcPr>
            <w:tcW w:w="1984" w:type="dxa"/>
            <w:shd w:val="clear" w:color="auto" w:fill="auto"/>
          </w:tcPr>
          <w:p w:rsidR="00845CE3" w:rsidRPr="005315C2" w:rsidRDefault="00845CE3" w:rsidP="001B48EB">
            <w:pPr>
              <w:spacing w:before="40" w:after="40" w:line="220" w:lineRule="exact"/>
              <w:rPr>
                <w:sz w:val="18"/>
              </w:rPr>
            </w:pPr>
            <w:r w:rsidRPr="005315C2">
              <w:rPr>
                <w:sz w:val="18"/>
              </w:rPr>
              <w:t>10</w:t>
            </w:r>
            <w:r w:rsidR="009F19CD" w:rsidRPr="005315C2">
              <w:rPr>
                <w:sz w:val="18"/>
              </w:rPr>
              <w:t>,</w:t>
            </w:r>
            <w:r w:rsidRPr="005315C2">
              <w:rPr>
                <w:sz w:val="18"/>
              </w:rPr>
              <w:t>5</w:t>
            </w:r>
          </w:p>
        </w:tc>
        <w:tc>
          <w:tcPr>
            <w:tcW w:w="2278" w:type="dxa"/>
            <w:shd w:val="clear" w:color="auto" w:fill="auto"/>
          </w:tcPr>
          <w:p w:rsidR="00845CE3" w:rsidRPr="005315C2" w:rsidRDefault="00845CE3" w:rsidP="001B48EB">
            <w:pPr>
              <w:spacing w:before="40" w:after="40" w:line="220" w:lineRule="exact"/>
              <w:rPr>
                <w:sz w:val="18"/>
              </w:rPr>
            </w:pPr>
            <w:r w:rsidRPr="005315C2">
              <w:rPr>
                <w:sz w:val="18"/>
              </w:rPr>
              <w:t>13</w:t>
            </w:r>
            <w:r w:rsidR="009F19CD" w:rsidRPr="005315C2">
              <w:rPr>
                <w:sz w:val="18"/>
              </w:rPr>
              <w:t>,</w:t>
            </w:r>
            <w:r w:rsidRPr="005315C2">
              <w:rPr>
                <w:sz w:val="18"/>
              </w:rPr>
              <w:t>4</w:t>
            </w:r>
          </w:p>
        </w:tc>
      </w:tr>
      <w:tr w:rsidR="00845CE3" w:rsidRPr="005315C2" w:rsidTr="001B48EB">
        <w:trPr>
          <w:trHeight w:val="240"/>
        </w:trPr>
        <w:tc>
          <w:tcPr>
            <w:tcW w:w="1996" w:type="dxa"/>
            <w:shd w:val="clear" w:color="auto" w:fill="auto"/>
          </w:tcPr>
          <w:p w:rsidR="00845CE3" w:rsidRPr="005315C2" w:rsidRDefault="00845CE3" w:rsidP="001B48EB">
            <w:pPr>
              <w:spacing w:before="40" w:after="40" w:line="220" w:lineRule="exact"/>
              <w:rPr>
                <w:sz w:val="18"/>
              </w:rPr>
            </w:pPr>
            <w:r w:rsidRPr="005315C2">
              <w:rPr>
                <w:sz w:val="18"/>
              </w:rPr>
              <w:t>60+</w:t>
            </w:r>
          </w:p>
        </w:tc>
        <w:tc>
          <w:tcPr>
            <w:tcW w:w="1984" w:type="dxa"/>
            <w:shd w:val="clear" w:color="auto" w:fill="auto"/>
          </w:tcPr>
          <w:p w:rsidR="00845CE3" w:rsidRPr="005315C2" w:rsidRDefault="00845CE3" w:rsidP="001B48EB">
            <w:pPr>
              <w:spacing w:before="40" w:after="40" w:line="220" w:lineRule="exact"/>
              <w:rPr>
                <w:sz w:val="18"/>
              </w:rPr>
            </w:pPr>
            <w:r w:rsidRPr="005315C2">
              <w:rPr>
                <w:sz w:val="18"/>
              </w:rPr>
              <w:t>7</w:t>
            </w:r>
            <w:r w:rsidR="009F19CD" w:rsidRPr="005315C2">
              <w:rPr>
                <w:sz w:val="18"/>
              </w:rPr>
              <w:t>,</w:t>
            </w:r>
            <w:r w:rsidRPr="005315C2">
              <w:rPr>
                <w:sz w:val="18"/>
              </w:rPr>
              <w:t>2</w:t>
            </w:r>
          </w:p>
        </w:tc>
        <w:tc>
          <w:tcPr>
            <w:tcW w:w="2278" w:type="dxa"/>
            <w:shd w:val="clear" w:color="auto" w:fill="auto"/>
          </w:tcPr>
          <w:p w:rsidR="00845CE3" w:rsidRPr="005315C2" w:rsidRDefault="00845CE3" w:rsidP="001B48EB">
            <w:pPr>
              <w:spacing w:before="40" w:after="40" w:line="220" w:lineRule="exact"/>
              <w:rPr>
                <w:sz w:val="18"/>
              </w:rPr>
            </w:pPr>
            <w:r w:rsidRPr="005315C2">
              <w:rPr>
                <w:sz w:val="18"/>
              </w:rPr>
              <w:t>9</w:t>
            </w:r>
            <w:r w:rsidR="009F19CD" w:rsidRPr="005315C2">
              <w:rPr>
                <w:sz w:val="18"/>
              </w:rPr>
              <w:t>,</w:t>
            </w:r>
            <w:r w:rsidRPr="005315C2">
              <w:rPr>
                <w:sz w:val="18"/>
              </w:rPr>
              <w:t>0</w:t>
            </w:r>
          </w:p>
        </w:tc>
      </w:tr>
      <w:tr w:rsidR="00845CE3" w:rsidRPr="005315C2" w:rsidTr="001B48EB">
        <w:trPr>
          <w:trHeight w:val="240"/>
        </w:trPr>
        <w:tc>
          <w:tcPr>
            <w:tcW w:w="6258" w:type="dxa"/>
            <w:gridSpan w:val="3"/>
            <w:tcBorders>
              <w:bottom w:val="single" w:sz="12" w:space="0" w:color="auto"/>
            </w:tcBorders>
            <w:shd w:val="clear" w:color="auto" w:fill="auto"/>
          </w:tcPr>
          <w:p w:rsidR="00845CE3" w:rsidRPr="005315C2" w:rsidRDefault="00845CE3" w:rsidP="001B48EB">
            <w:pPr>
              <w:spacing w:before="40" w:after="40" w:line="220" w:lineRule="exact"/>
              <w:rPr>
                <w:sz w:val="18"/>
                <w:szCs w:val="16"/>
              </w:rPr>
            </w:pPr>
            <w:r w:rsidRPr="005315C2">
              <w:rPr>
                <w:sz w:val="18"/>
                <w:szCs w:val="16"/>
              </w:rPr>
              <w:t>Fuente: Estimaciones del Consejo Nacional de Población con base en el Censo de Población y Vivienda 2000 y 2012</w:t>
            </w:r>
          </w:p>
        </w:tc>
      </w:tr>
    </w:tbl>
    <w:p w:rsidR="00845CE3" w:rsidRPr="005315C2" w:rsidRDefault="001B48EB" w:rsidP="006C643A">
      <w:pPr>
        <w:pStyle w:val="SingleTxtG"/>
        <w:spacing w:before="240"/>
        <w:rPr>
          <w:lang w:val="es-ES"/>
        </w:rPr>
      </w:pPr>
      <w:r w:rsidRPr="005315C2">
        <w:rPr>
          <w:lang w:val="es-ES"/>
        </w:rPr>
        <w:t>7.</w:t>
      </w:r>
      <w:r w:rsidRPr="005315C2">
        <w:rPr>
          <w:lang w:val="es-ES"/>
        </w:rPr>
        <w:tab/>
      </w:r>
      <w:r w:rsidR="00845CE3" w:rsidRPr="005315C2">
        <w:rPr>
          <w:lang w:val="es-ES"/>
        </w:rPr>
        <w:t>Respecto a la edad mediana de la población se observa un incremento para los dos sexos con respecto del año 2005: es decir, mientras en 2005 la edad mediana de los hombres era de 23 años, en 2010 dicha edad llegó a los 25 años; en el caso de las mujeres en 2005 dicha estadística era de 25 años mientras que para 2010 estaba en 26 años (INEGI).</w:t>
      </w:r>
    </w:p>
    <w:p w:rsidR="00845CE3" w:rsidRPr="005315C2" w:rsidRDefault="001B48EB" w:rsidP="00845CE3">
      <w:pPr>
        <w:pStyle w:val="SingleTxtG"/>
        <w:rPr>
          <w:lang w:val="es-ES"/>
        </w:rPr>
      </w:pPr>
      <w:r w:rsidRPr="005315C2">
        <w:rPr>
          <w:lang w:val="es-ES"/>
        </w:rPr>
        <w:t>8.</w:t>
      </w:r>
      <w:r w:rsidRPr="005315C2">
        <w:rPr>
          <w:lang w:val="es-ES"/>
        </w:rPr>
        <w:tab/>
      </w:r>
      <w:r w:rsidR="00845CE3" w:rsidRPr="005315C2">
        <w:rPr>
          <w:lang w:val="es-ES"/>
        </w:rPr>
        <w:t>En cuanto a la población infantil, por grupos de edad, en 2009 se registraron 9</w:t>
      </w:r>
      <w:r w:rsidR="009F19CD" w:rsidRPr="005315C2">
        <w:rPr>
          <w:lang w:val="es-ES"/>
        </w:rPr>
        <w:t>,</w:t>
      </w:r>
      <w:r w:rsidR="00845CE3" w:rsidRPr="005315C2">
        <w:rPr>
          <w:lang w:val="es-ES"/>
        </w:rPr>
        <w:t>6 millones de niños menores de 4 años, 17 millones entre 5 y 12 años, 6</w:t>
      </w:r>
      <w:r w:rsidR="009F19CD" w:rsidRPr="005315C2">
        <w:rPr>
          <w:lang w:val="es-ES"/>
        </w:rPr>
        <w:t>,</w:t>
      </w:r>
      <w:r w:rsidR="00845CE3" w:rsidRPr="005315C2">
        <w:rPr>
          <w:lang w:val="es-ES"/>
        </w:rPr>
        <w:t>4 millones entre 13 y 15 años, y 4</w:t>
      </w:r>
      <w:r w:rsidR="009F19CD" w:rsidRPr="005315C2">
        <w:rPr>
          <w:lang w:val="es-ES"/>
        </w:rPr>
        <w:t>,</w:t>
      </w:r>
      <w:r w:rsidR="00845CE3" w:rsidRPr="005315C2">
        <w:rPr>
          <w:lang w:val="es-ES"/>
        </w:rPr>
        <w:t>2 millones se encuentran en el rango de edad entre 16 y 17 años. Respecto a la distribución por género de la población infantil, 19 millones son hombres y 18</w:t>
      </w:r>
      <w:r w:rsidR="009F19CD" w:rsidRPr="005315C2">
        <w:rPr>
          <w:lang w:val="es-ES"/>
        </w:rPr>
        <w:t>,</w:t>
      </w:r>
      <w:r w:rsidR="00845CE3" w:rsidRPr="005315C2">
        <w:rPr>
          <w:lang w:val="es-ES"/>
        </w:rPr>
        <w:t>3 millones son mujeres, lo que representa el 49</w:t>
      </w:r>
      <w:r w:rsidR="009F19CD" w:rsidRPr="005315C2">
        <w:rPr>
          <w:lang w:val="es-ES"/>
        </w:rPr>
        <w:t>,</w:t>
      </w:r>
      <w:r w:rsidR="00845CE3" w:rsidRPr="005315C2">
        <w:rPr>
          <w:lang w:val="es-ES"/>
        </w:rPr>
        <w:t>1% y el 50</w:t>
      </w:r>
      <w:r w:rsidR="009F19CD" w:rsidRPr="005315C2">
        <w:rPr>
          <w:lang w:val="es-ES"/>
        </w:rPr>
        <w:t>,</w:t>
      </w:r>
      <w:r w:rsidR="00845CE3" w:rsidRPr="005315C2">
        <w:rPr>
          <w:lang w:val="es-ES"/>
        </w:rPr>
        <w:t>9% del total, respectivamente.</w:t>
      </w:r>
    </w:p>
    <w:p w:rsidR="00845CE3" w:rsidRPr="005315C2" w:rsidRDefault="001B48EB" w:rsidP="00845CE3">
      <w:pPr>
        <w:pStyle w:val="SingleTxtG"/>
        <w:rPr>
          <w:lang w:val="es-ES"/>
        </w:rPr>
      </w:pPr>
      <w:r w:rsidRPr="005315C2">
        <w:rPr>
          <w:lang w:val="es-ES"/>
        </w:rPr>
        <w:t>9.</w:t>
      </w:r>
      <w:r w:rsidRPr="005315C2">
        <w:rPr>
          <w:lang w:val="es-ES"/>
        </w:rPr>
        <w:tab/>
      </w:r>
      <w:r w:rsidR="00845CE3" w:rsidRPr="005315C2">
        <w:rPr>
          <w:lang w:val="es-ES"/>
        </w:rPr>
        <w:t>Por entidad federativa, Chiapas, Guerrero, Aguascalientes y Oaxaca son los estados con más niños y adolescentes como proporción de la población total: 40</w:t>
      </w:r>
      <w:r w:rsidR="009F19CD" w:rsidRPr="005315C2">
        <w:rPr>
          <w:lang w:val="es-ES"/>
        </w:rPr>
        <w:t>,</w:t>
      </w:r>
      <w:r w:rsidR="00845CE3" w:rsidRPr="005315C2">
        <w:rPr>
          <w:lang w:val="es-ES"/>
        </w:rPr>
        <w:t>5%, 39</w:t>
      </w:r>
      <w:r w:rsidR="009F19CD" w:rsidRPr="005315C2">
        <w:rPr>
          <w:lang w:val="es-ES"/>
        </w:rPr>
        <w:t>,</w:t>
      </w:r>
      <w:r w:rsidR="00845CE3" w:rsidRPr="005315C2">
        <w:rPr>
          <w:lang w:val="es-ES"/>
        </w:rPr>
        <w:t>7%, 37</w:t>
      </w:r>
      <w:r w:rsidR="009F19CD" w:rsidRPr="005315C2">
        <w:rPr>
          <w:lang w:val="es-ES"/>
        </w:rPr>
        <w:t>,</w:t>
      </w:r>
      <w:r w:rsidR="00845CE3" w:rsidRPr="005315C2">
        <w:rPr>
          <w:lang w:val="es-ES"/>
        </w:rPr>
        <w:t>7% y 37</w:t>
      </w:r>
      <w:r w:rsidR="009F19CD" w:rsidRPr="005315C2">
        <w:rPr>
          <w:lang w:val="es-ES"/>
        </w:rPr>
        <w:t>,</w:t>
      </w:r>
      <w:r w:rsidR="00845CE3" w:rsidRPr="005315C2">
        <w:rPr>
          <w:lang w:val="es-ES"/>
        </w:rPr>
        <w:t>6% son menores de 18 años, respectivamente. Por su parte, el DF, Nuevo León y Baja California Sur son las entidades federativas con una menor proporción de menores: 26</w:t>
      </w:r>
      <w:r w:rsidR="009F19CD" w:rsidRPr="005315C2">
        <w:rPr>
          <w:lang w:val="es-ES"/>
        </w:rPr>
        <w:t>,</w:t>
      </w:r>
      <w:r w:rsidR="00845CE3" w:rsidRPr="005315C2">
        <w:rPr>
          <w:lang w:val="es-ES"/>
        </w:rPr>
        <w:t>9%, 32</w:t>
      </w:r>
      <w:r w:rsidR="009F19CD" w:rsidRPr="005315C2">
        <w:rPr>
          <w:lang w:val="es-ES"/>
        </w:rPr>
        <w:t>,</w:t>
      </w:r>
      <w:r w:rsidR="00845CE3" w:rsidRPr="005315C2">
        <w:rPr>
          <w:lang w:val="es-ES"/>
        </w:rPr>
        <w:t>3% y 32</w:t>
      </w:r>
      <w:r w:rsidR="009F19CD" w:rsidRPr="005315C2">
        <w:rPr>
          <w:lang w:val="es-ES"/>
        </w:rPr>
        <w:t>,</w:t>
      </w:r>
      <w:r w:rsidR="00845CE3" w:rsidRPr="005315C2">
        <w:rPr>
          <w:lang w:val="es-ES"/>
        </w:rPr>
        <w:t>6% de la población total de cada estado son menores de 18 años, respectivamente.</w:t>
      </w:r>
    </w:p>
    <w:p w:rsidR="00845CE3" w:rsidRPr="005315C2" w:rsidRDefault="001B48EB" w:rsidP="00845CE3">
      <w:pPr>
        <w:pStyle w:val="SingleTxtG"/>
        <w:rPr>
          <w:lang w:val="es-ES"/>
        </w:rPr>
      </w:pPr>
      <w:r w:rsidRPr="005315C2">
        <w:rPr>
          <w:lang w:val="es-ES"/>
        </w:rPr>
        <w:t>10.</w:t>
      </w:r>
      <w:r w:rsidRPr="005315C2">
        <w:rPr>
          <w:lang w:val="es-ES"/>
        </w:rPr>
        <w:tab/>
      </w:r>
      <w:r w:rsidR="00845CE3" w:rsidRPr="005315C2">
        <w:rPr>
          <w:lang w:val="es-ES"/>
        </w:rPr>
        <w:t>La fecundidad es una de las variables que inciden sobre la estructura poblacional. El número promedio de hijos de las mujeres mexicanas muestra una tendencia en constante descenso durante las últimas dos décadas. La tasa global de fecundidad se redujo de 3</w:t>
      </w:r>
      <w:r w:rsidR="009F19CD" w:rsidRPr="005315C2">
        <w:rPr>
          <w:lang w:val="es-ES"/>
        </w:rPr>
        <w:t>,</w:t>
      </w:r>
      <w:r w:rsidR="00845CE3" w:rsidRPr="005315C2">
        <w:rPr>
          <w:lang w:val="es-ES"/>
        </w:rPr>
        <w:t>35 hijos en 1992 a 2</w:t>
      </w:r>
      <w:r w:rsidR="009F19CD" w:rsidRPr="005315C2">
        <w:rPr>
          <w:lang w:val="es-ES"/>
        </w:rPr>
        <w:t>,</w:t>
      </w:r>
      <w:r w:rsidR="00845CE3" w:rsidRPr="005315C2">
        <w:rPr>
          <w:lang w:val="es-ES"/>
        </w:rPr>
        <w:t>24 en 2009. La cúspide de la fecundidad se encuentra todavía en el grupo de mujeres entre los 20 y 24 años de edad, aunque su nivel es cada vez más cercano al de las mujeres entre 25 y 29 años.</w:t>
      </w:r>
    </w:p>
    <w:p w:rsidR="00845CE3" w:rsidRPr="005315C2" w:rsidRDefault="001B48EB" w:rsidP="00845CE3">
      <w:pPr>
        <w:pStyle w:val="SingleTxtG"/>
        <w:rPr>
          <w:lang w:val="es-ES"/>
        </w:rPr>
      </w:pPr>
      <w:r w:rsidRPr="005315C2">
        <w:rPr>
          <w:lang w:val="es-ES"/>
        </w:rPr>
        <w:t>11.</w:t>
      </w:r>
      <w:r w:rsidRPr="005315C2">
        <w:rPr>
          <w:lang w:val="es-ES"/>
        </w:rPr>
        <w:tab/>
      </w:r>
      <w:r w:rsidR="00845CE3" w:rsidRPr="005315C2">
        <w:rPr>
          <w:lang w:val="es-ES"/>
        </w:rPr>
        <w:t>Por su parte, la tasa de natalidad ha experimentado un descenso más acelerado, debido, en gran medida, a la utilización cada vez más extendida de métodos anticonceptivos. En 1990, la tasa de natalidad en México alcanzaba niveles de 28</w:t>
      </w:r>
      <w:r w:rsidR="009F19CD" w:rsidRPr="005315C2">
        <w:rPr>
          <w:lang w:val="es-ES"/>
        </w:rPr>
        <w:t>,</w:t>
      </w:r>
      <w:r w:rsidR="00845CE3" w:rsidRPr="005315C2">
        <w:rPr>
          <w:lang w:val="es-ES"/>
        </w:rPr>
        <w:t>8 nacimientos por cada mil habitantes, cifra que disminuyó considerablemente a 19</w:t>
      </w:r>
      <w:r w:rsidR="009F19CD" w:rsidRPr="005315C2">
        <w:rPr>
          <w:lang w:val="es-ES"/>
        </w:rPr>
        <w:t>,</w:t>
      </w:r>
      <w:r w:rsidR="00845CE3" w:rsidRPr="005315C2">
        <w:rPr>
          <w:lang w:val="es-ES"/>
        </w:rPr>
        <w:t>0 en 2006, y más recientemente a 17</w:t>
      </w:r>
      <w:r w:rsidR="009F19CD" w:rsidRPr="005315C2">
        <w:rPr>
          <w:lang w:val="es-ES"/>
        </w:rPr>
        <w:t>,</w:t>
      </w:r>
      <w:r w:rsidR="00845CE3" w:rsidRPr="005315C2">
        <w:rPr>
          <w:lang w:val="es-ES"/>
        </w:rPr>
        <w:t>8 en 2011, lo que representa una reducción de 38</w:t>
      </w:r>
      <w:r w:rsidR="009F19CD" w:rsidRPr="005315C2">
        <w:rPr>
          <w:lang w:val="es-ES"/>
        </w:rPr>
        <w:t>,</w:t>
      </w:r>
      <w:r w:rsidR="00845CE3" w:rsidRPr="005315C2">
        <w:rPr>
          <w:lang w:val="es-ES"/>
        </w:rPr>
        <w:t>19% con respecto al año 1990 y de 6% con respecto al año 2006 (INEGI).</w:t>
      </w:r>
    </w:p>
    <w:p w:rsidR="00845CE3" w:rsidRPr="005315C2" w:rsidRDefault="001B48EB" w:rsidP="00845CE3">
      <w:pPr>
        <w:pStyle w:val="SingleTxtG"/>
        <w:rPr>
          <w:lang w:val="es-ES"/>
        </w:rPr>
      </w:pPr>
      <w:r w:rsidRPr="005315C2">
        <w:rPr>
          <w:lang w:val="es-ES"/>
        </w:rPr>
        <w:t>12.</w:t>
      </w:r>
      <w:r w:rsidRPr="005315C2">
        <w:rPr>
          <w:lang w:val="es-ES"/>
        </w:rPr>
        <w:tab/>
      </w:r>
      <w:r w:rsidR="00845CE3" w:rsidRPr="005315C2">
        <w:rPr>
          <w:lang w:val="es-ES"/>
        </w:rPr>
        <w:t>La mortalidad infantil es uno de los principales indicadores socio-demográficos que reflejan las condiciones de vida y el desarrollo socioeconómico de una población. A nivel nacional, entre 2000 y 2011 este indicador se redujo en 30%, al pasar de 19</w:t>
      </w:r>
      <w:r w:rsidR="009F19CD" w:rsidRPr="005315C2">
        <w:rPr>
          <w:lang w:val="es-ES"/>
        </w:rPr>
        <w:t>,</w:t>
      </w:r>
      <w:r w:rsidR="00845CE3" w:rsidRPr="005315C2">
        <w:rPr>
          <w:lang w:val="es-ES"/>
        </w:rPr>
        <w:t>4 a 13</w:t>
      </w:r>
      <w:r w:rsidR="009F19CD" w:rsidRPr="005315C2">
        <w:rPr>
          <w:lang w:val="es-ES"/>
        </w:rPr>
        <w:t>,</w:t>
      </w:r>
      <w:r w:rsidR="00845CE3" w:rsidRPr="005315C2">
        <w:rPr>
          <w:lang w:val="es-ES"/>
        </w:rPr>
        <w:t>7 defunciones por cada mil nacimientos. El notable descenso de la mortalidad infantil en México ha desempeñado una función muy importante en el aumento de la esperanza de vida (INEGI).</w:t>
      </w:r>
    </w:p>
    <w:p w:rsidR="00845CE3" w:rsidRPr="005315C2" w:rsidRDefault="001B48EB" w:rsidP="00845CE3">
      <w:pPr>
        <w:pStyle w:val="SingleTxtG"/>
        <w:rPr>
          <w:lang w:val="es-ES"/>
        </w:rPr>
      </w:pPr>
      <w:r w:rsidRPr="005315C2">
        <w:rPr>
          <w:lang w:val="es-ES"/>
        </w:rPr>
        <w:t>13.</w:t>
      </w:r>
      <w:r w:rsidRPr="005315C2">
        <w:rPr>
          <w:lang w:val="es-ES"/>
        </w:rPr>
        <w:tab/>
      </w:r>
      <w:r w:rsidR="00845CE3" w:rsidRPr="005315C2">
        <w:rPr>
          <w:lang w:val="es-ES"/>
        </w:rPr>
        <w:t>El descenso de la mortalidad general y de la mortalidad infantil, principalmente, se refleja en el aumento de la esperanza de vida al nacer. La ganancia en la vida media de la población mexicana entre 1990 y 2011 fue de 5 años, al pasar de 70</w:t>
      </w:r>
      <w:r w:rsidR="009F19CD" w:rsidRPr="005315C2">
        <w:rPr>
          <w:lang w:val="es-ES"/>
        </w:rPr>
        <w:t>,</w:t>
      </w:r>
      <w:r w:rsidR="00845CE3" w:rsidRPr="005315C2">
        <w:rPr>
          <w:lang w:val="es-ES"/>
        </w:rPr>
        <w:t>6 a 75</w:t>
      </w:r>
      <w:r w:rsidR="009F19CD" w:rsidRPr="005315C2">
        <w:rPr>
          <w:lang w:val="es-ES"/>
        </w:rPr>
        <w:t>,</w:t>
      </w:r>
      <w:r w:rsidR="00845CE3" w:rsidRPr="005315C2">
        <w:rPr>
          <w:lang w:val="es-ES"/>
        </w:rPr>
        <w:t>6 años, respectivamente. En prácticamente todo el mundo, la esperanza de vida por sexo refleja la mayor sobrevivencia de las mujeres. En el caso de México, en 2010, las mujeres vivieron en promedio alrededor de cinco años más que los hombres (77</w:t>
      </w:r>
      <w:r w:rsidR="009F19CD" w:rsidRPr="005315C2">
        <w:rPr>
          <w:lang w:val="es-ES"/>
        </w:rPr>
        <w:t>,</w:t>
      </w:r>
      <w:r w:rsidR="00845CE3" w:rsidRPr="005315C2">
        <w:rPr>
          <w:lang w:val="es-ES"/>
        </w:rPr>
        <w:t>9 y 73</w:t>
      </w:r>
      <w:r w:rsidR="009F19CD" w:rsidRPr="005315C2">
        <w:rPr>
          <w:lang w:val="es-ES"/>
        </w:rPr>
        <w:t>,</w:t>
      </w:r>
      <w:r w:rsidR="00845CE3" w:rsidRPr="005315C2">
        <w:rPr>
          <w:lang w:val="es-ES"/>
        </w:rPr>
        <w:t>2 años, respectivamente) (INEGI).</w:t>
      </w:r>
    </w:p>
    <w:p w:rsidR="00845CE3" w:rsidRPr="005315C2" w:rsidRDefault="001B48EB" w:rsidP="00845CE3">
      <w:pPr>
        <w:pStyle w:val="SingleTxtG"/>
        <w:rPr>
          <w:lang w:val="es-ES"/>
        </w:rPr>
      </w:pPr>
      <w:r w:rsidRPr="005315C2">
        <w:rPr>
          <w:lang w:val="es-ES"/>
        </w:rPr>
        <w:t>14.</w:t>
      </w:r>
      <w:r w:rsidRPr="005315C2">
        <w:rPr>
          <w:lang w:val="es-ES"/>
        </w:rPr>
        <w:tab/>
      </w:r>
      <w:r w:rsidR="00845CE3" w:rsidRPr="005315C2">
        <w:rPr>
          <w:lang w:val="es-ES"/>
        </w:rPr>
        <w:t>La transformación en la estructura por edad de las defunciones permite apreciar un traslado de los decesos hacia etapas posteriores en el curso de vida. A principios de 2000 se contabilizaron 396</w:t>
      </w:r>
      <w:r w:rsidR="009F19CD" w:rsidRPr="005315C2">
        <w:rPr>
          <w:lang w:val="es-ES"/>
        </w:rPr>
        <w:t>.</w:t>
      </w:r>
      <w:r w:rsidR="00845CE3" w:rsidRPr="005315C2">
        <w:rPr>
          <w:lang w:val="es-ES"/>
        </w:rPr>
        <w:t>830 defunciones; una década después este número se estimó en alrededor de 537</w:t>
      </w:r>
      <w:r w:rsidR="009F19CD" w:rsidRPr="005315C2">
        <w:rPr>
          <w:lang w:val="es-ES"/>
        </w:rPr>
        <w:t>.000</w:t>
      </w:r>
      <w:r w:rsidR="00845CE3" w:rsidRPr="005315C2">
        <w:rPr>
          <w:lang w:val="es-ES"/>
        </w:rPr>
        <w:t xml:space="preserve"> defunciones. </w:t>
      </w:r>
    </w:p>
    <w:p w:rsidR="00845CE3" w:rsidRPr="005315C2" w:rsidRDefault="001B48EB" w:rsidP="00845CE3">
      <w:pPr>
        <w:pStyle w:val="SingleTxtG"/>
        <w:rPr>
          <w:lang w:val="es-ES"/>
        </w:rPr>
      </w:pPr>
      <w:r w:rsidRPr="005315C2">
        <w:rPr>
          <w:lang w:val="es-ES"/>
        </w:rPr>
        <w:t>15.</w:t>
      </w:r>
      <w:r w:rsidRPr="005315C2">
        <w:rPr>
          <w:lang w:val="es-ES"/>
        </w:rPr>
        <w:tab/>
      </w:r>
      <w:r w:rsidR="00845CE3" w:rsidRPr="005315C2">
        <w:rPr>
          <w:lang w:val="es-ES"/>
        </w:rPr>
        <w:t>Asimismo, la tasa de mortalidad se calculó en 4</w:t>
      </w:r>
      <w:r w:rsidR="009F19CD" w:rsidRPr="005315C2">
        <w:rPr>
          <w:lang w:val="es-ES"/>
        </w:rPr>
        <w:t>,</w:t>
      </w:r>
      <w:r w:rsidR="00845CE3" w:rsidRPr="005315C2">
        <w:rPr>
          <w:lang w:val="es-ES"/>
        </w:rPr>
        <w:t>9 y en 5</w:t>
      </w:r>
      <w:r w:rsidR="009F19CD" w:rsidRPr="005315C2">
        <w:rPr>
          <w:lang w:val="es-ES"/>
        </w:rPr>
        <w:t>,</w:t>
      </w:r>
      <w:r w:rsidR="00845CE3" w:rsidRPr="005315C2">
        <w:rPr>
          <w:lang w:val="es-ES"/>
        </w:rPr>
        <w:t>0 defunciones por cada 1000 habitantes para 2000 y 2010, respectivamente. La esperanza de vida al nacimiento, en el año 2000, alcanzaba valores de 73</w:t>
      </w:r>
      <w:r w:rsidR="009F19CD" w:rsidRPr="005315C2">
        <w:rPr>
          <w:lang w:val="es-ES"/>
        </w:rPr>
        <w:t>,</w:t>
      </w:r>
      <w:r w:rsidR="00845CE3" w:rsidRPr="005315C2">
        <w:rPr>
          <w:lang w:val="es-ES"/>
        </w:rPr>
        <w:t>9 (71</w:t>
      </w:r>
      <w:r w:rsidR="009F19CD" w:rsidRPr="005315C2">
        <w:rPr>
          <w:lang w:val="es-ES"/>
        </w:rPr>
        <w:t>,</w:t>
      </w:r>
      <w:r w:rsidR="00845CE3" w:rsidRPr="005315C2">
        <w:rPr>
          <w:lang w:val="es-ES"/>
        </w:rPr>
        <w:t>3 para hombres y 76</w:t>
      </w:r>
      <w:r w:rsidR="009F19CD" w:rsidRPr="005315C2">
        <w:rPr>
          <w:lang w:val="es-ES"/>
        </w:rPr>
        <w:t>,</w:t>
      </w:r>
      <w:r w:rsidR="00845CE3" w:rsidRPr="005315C2">
        <w:rPr>
          <w:lang w:val="es-ES"/>
        </w:rPr>
        <w:t>5 para mujeres), incrementándose en 2010 a 75</w:t>
      </w:r>
      <w:r w:rsidR="009F19CD" w:rsidRPr="005315C2">
        <w:rPr>
          <w:lang w:val="es-ES"/>
        </w:rPr>
        <w:t>,</w:t>
      </w:r>
      <w:r w:rsidR="00845CE3" w:rsidRPr="005315C2">
        <w:rPr>
          <w:lang w:val="es-ES"/>
        </w:rPr>
        <w:t>4 años (73</w:t>
      </w:r>
      <w:r w:rsidR="009F19CD" w:rsidRPr="005315C2">
        <w:rPr>
          <w:lang w:val="es-ES"/>
        </w:rPr>
        <w:t>,</w:t>
      </w:r>
      <w:r w:rsidR="00845CE3" w:rsidRPr="005315C2">
        <w:rPr>
          <w:lang w:val="es-ES"/>
        </w:rPr>
        <w:t>1 para hombres y 77</w:t>
      </w:r>
      <w:r w:rsidR="009F19CD" w:rsidRPr="005315C2">
        <w:rPr>
          <w:lang w:val="es-ES"/>
        </w:rPr>
        <w:t>,</w:t>
      </w:r>
      <w:r w:rsidR="00845CE3" w:rsidRPr="005315C2">
        <w:rPr>
          <w:lang w:val="es-ES"/>
        </w:rPr>
        <w:t>8 para mujeres).</w:t>
      </w:r>
    </w:p>
    <w:p w:rsidR="00845CE3" w:rsidRPr="005315C2" w:rsidRDefault="001B48EB" w:rsidP="00845CE3">
      <w:pPr>
        <w:pStyle w:val="SingleTxtG"/>
        <w:rPr>
          <w:lang w:val="es-ES"/>
        </w:rPr>
      </w:pPr>
      <w:r w:rsidRPr="005315C2">
        <w:rPr>
          <w:lang w:val="es-ES"/>
        </w:rPr>
        <w:t>16.</w:t>
      </w:r>
      <w:r w:rsidRPr="005315C2">
        <w:rPr>
          <w:lang w:val="es-ES"/>
        </w:rPr>
        <w:tab/>
      </w:r>
      <w:r w:rsidR="00845CE3" w:rsidRPr="005315C2">
        <w:rPr>
          <w:lang w:val="es-ES"/>
        </w:rPr>
        <w:t>Las tendencias recientes de la fecundidad y la mortalidad, además de determinar el crecimiento de la población y los cambios en la composición por edad, explican el proceso gradual de envejecimiento por el que atraviesa el país.</w:t>
      </w:r>
    </w:p>
    <w:p w:rsidR="00845CE3" w:rsidRPr="005315C2" w:rsidRDefault="001B48EB" w:rsidP="00845CE3">
      <w:pPr>
        <w:pStyle w:val="SingleTxtG"/>
        <w:rPr>
          <w:lang w:val="es-ES"/>
        </w:rPr>
      </w:pPr>
      <w:r w:rsidRPr="005315C2">
        <w:rPr>
          <w:lang w:val="es-ES"/>
        </w:rPr>
        <w:t>17.</w:t>
      </w:r>
      <w:r w:rsidRPr="005315C2">
        <w:rPr>
          <w:lang w:val="es-ES"/>
        </w:rPr>
        <w:tab/>
      </w:r>
      <w:r w:rsidR="00845CE3" w:rsidRPr="005315C2">
        <w:rPr>
          <w:lang w:val="es-ES"/>
        </w:rPr>
        <w:t xml:space="preserve">La migración es otro de los fenómenos demográficos que modifican el volumen, estructura y distribución territorial de la población. En la República Mexicana el fenómeno migratorio tiene gran importancia, tanto por los movimientos que se originan y desarrollan en el interior del país, como por el creciente y continuo desplazamiento de personas al exterior, en particular hacia Estados Unidos. </w:t>
      </w:r>
    </w:p>
    <w:p w:rsidR="00845CE3" w:rsidRPr="005315C2" w:rsidRDefault="001B48EB" w:rsidP="00845CE3">
      <w:pPr>
        <w:pStyle w:val="SingleTxtG"/>
        <w:rPr>
          <w:lang w:val="es-ES"/>
        </w:rPr>
      </w:pPr>
      <w:r w:rsidRPr="005315C2">
        <w:rPr>
          <w:lang w:val="es-ES"/>
        </w:rPr>
        <w:t>18.</w:t>
      </w:r>
      <w:r w:rsidRPr="005315C2">
        <w:rPr>
          <w:lang w:val="es-ES"/>
        </w:rPr>
        <w:tab/>
      </w:r>
      <w:r w:rsidR="00845CE3" w:rsidRPr="005315C2">
        <w:rPr>
          <w:lang w:val="es-ES"/>
        </w:rPr>
        <w:t>Los datos de la Encuesta sobre Migración en la Frontera Norte de México (EMIF Norte) realizada por el Consejo Nacional de Población (CONAPO) reportan un total de 492 mil intentos de cruces de mexicanos hacia Estados Unidos en el año 2010, los cuales significaron una disminución de 42</w:t>
      </w:r>
      <w:r w:rsidR="000A310A" w:rsidRPr="005315C2">
        <w:rPr>
          <w:lang w:val="es-ES"/>
        </w:rPr>
        <w:t>%</w:t>
      </w:r>
      <w:r w:rsidR="00845CE3" w:rsidRPr="005315C2">
        <w:rPr>
          <w:lang w:val="es-ES"/>
        </w:rPr>
        <w:t>, 34</w:t>
      </w:r>
      <w:r w:rsidR="000A310A" w:rsidRPr="005315C2">
        <w:rPr>
          <w:lang w:val="es-ES"/>
        </w:rPr>
        <w:t>%</w:t>
      </w:r>
      <w:r w:rsidR="00845CE3" w:rsidRPr="005315C2">
        <w:rPr>
          <w:lang w:val="es-ES"/>
        </w:rPr>
        <w:t xml:space="preserve"> y 22% en relación con los movimientos observados en 2007, 2008 y 2009, respectivamente. Esta cifra muestra la caía de estos flujos después de una tendencia general creciente durante el periodo 2002-2007. Datos de la Encuesta Nacional de Ocupación y Empleo (ENOE), del INEGI, reafirman la tendencia anterior, toda vez que reflejan que  el volumen anual de personas que emigraron a Estados Unidos, disminuyó de 751 a 376 mil personas del 2007 al 2010, es decir, una reducción del 50 % en un periodo de tres años.</w:t>
      </w:r>
    </w:p>
    <w:tbl>
      <w:tblPr>
        <w:tblW w:w="7370" w:type="dxa"/>
        <w:tblInd w:w="1134" w:type="dxa"/>
        <w:tblBorders>
          <w:top w:val="single" w:sz="4" w:space="0" w:color="auto"/>
        </w:tblBorders>
        <w:tblCellMar>
          <w:left w:w="0" w:type="dxa"/>
          <w:right w:w="0" w:type="dxa"/>
        </w:tblCellMar>
        <w:tblLook w:val="04A0"/>
      </w:tblPr>
      <w:tblGrid>
        <w:gridCol w:w="765"/>
        <w:gridCol w:w="2551"/>
        <w:gridCol w:w="2467"/>
        <w:gridCol w:w="1587"/>
      </w:tblGrid>
      <w:tr w:rsidR="00845CE3" w:rsidRPr="005315C2" w:rsidTr="00845CE3">
        <w:trPr>
          <w:trHeight w:val="240"/>
          <w:tblHeader/>
        </w:trPr>
        <w:tc>
          <w:tcPr>
            <w:tcW w:w="8721" w:type="dxa"/>
            <w:gridSpan w:val="4"/>
            <w:tcBorders>
              <w:top w:val="single" w:sz="4" w:space="0" w:color="auto"/>
              <w:bottom w:val="single" w:sz="12" w:space="0" w:color="auto"/>
            </w:tcBorders>
            <w:shd w:val="clear" w:color="auto" w:fill="auto"/>
            <w:vAlign w:val="bottom"/>
          </w:tcPr>
          <w:p w:rsidR="00845CE3" w:rsidRPr="005315C2" w:rsidRDefault="00845CE3" w:rsidP="00845CE3">
            <w:pPr>
              <w:spacing w:before="80" w:after="80" w:line="200" w:lineRule="exact"/>
              <w:rPr>
                <w:i/>
                <w:sz w:val="16"/>
              </w:rPr>
            </w:pPr>
            <w:r w:rsidRPr="005315C2">
              <w:rPr>
                <w:i/>
                <w:sz w:val="16"/>
              </w:rPr>
              <w:t>Migración México-Estados Unidos (EE.UU.)</w:t>
            </w:r>
          </w:p>
          <w:p w:rsidR="00845CE3" w:rsidRPr="005315C2" w:rsidRDefault="00845CE3" w:rsidP="00845CE3">
            <w:pPr>
              <w:spacing w:before="80" w:after="80" w:line="200" w:lineRule="exact"/>
              <w:rPr>
                <w:i/>
                <w:sz w:val="16"/>
              </w:rPr>
            </w:pPr>
            <w:r w:rsidRPr="005315C2">
              <w:rPr>
                <w:i/>
                <w:sz w:val="16"/>
              </w:rPr>
              <w:t>(miles)</w:t>
            </w:r>
          </w:p>
        </w:tc>
      </w:tr>
      <w:tr w:rsidR="00845CE3" w:rsidRPr="005315C2" w:rsidTr="00845CE3">
        <w:trPr>
          <w:trHeight w:val="240"/>
        </w:trPr>
        <w:tc>
          <w:tcPr>
            <w:tcW w:w="894" w:type="dxa"/>
            <w:tcBorders>
              <w:top w:val="single" w:sz="12" w:space="0" w:color="auto"/>
            </w:tcBorders>
            <w:shd w:val="clear" w:color="auto" w:fill="auto"/>
          </w:tcPr>
          <w:p w:rsidR="00845CE3" w:rsidRPr="005315C2" w:rsidRDefault="00845CE3" w:rsidP="00845CE3">
            <w:pPr>
              <w:spacing w:before="40" w:after="40" w:line="220" w:lineRule="exact"/>
              <w:rPr>
                <w:sz w:val="18"/>
              </w:rPr>
            </w:pPr>
            <w:r w:rsidRPr="005315C2">
              <w:rPr>
                <w:sz w:val="18"/>
              </w:rPr>
              <w:t>Año</w:t>
            </w:r>
          </w:p>
        </w:tc>
        <w:tc>
          <w:tcPr>
            <w:tcW w:w="3019" w:type="dxa"/>
            <w:tcBorders>
              <w:top w:val="single" w:sz="12" w:space="0" w:color="auto"/>
            </w:tcBorders>
            <w:shd w:val="clear" w:color="auto" w:fill="auto"/>
          </w:tcPr>
          <w:p w:rsidR="00845CE3" w:rsidRPr="005315C2" w:rsidRDefault="00845CE3" w:rsidP="00845CE3">
            <w:pPr>
              <w:spacing w:before="40" w:after="40" w:line="220" w:lineRule="exact"/>
              <w:rPr>
                <w:sz w:val="18"/>
              </w:rPr>
            </w:pPr>
            <w:r w:rsidRPr="005315C2">
              <w:rPr>
                <w:sz w:val="18"/>
              </w:rPr>
              <w:t>Emigrantes internacionales hacia EE.UU.</w:t>
            </w:r>
          </w:p>
        </w:tc>
        <w:tc>
          <w:tcPr>
            <w:tcW w:w="2908" w:type="dxa"/>
            <w:tcBorders>
              <w:top w:val="single" w:sz="12" w:space="0" w:color="auto"/>
            </w:tcBorders>
            <w:shd w:val="clear" w:color="auto" w:fill="auto"/>
          </w:tcPr>
          <w:p w:rsidR="00845CE3" w:rsidRPr="005315C2" w:rsidRDefault="00845CE3" w:rsidP="00845CE3">
            <w:pPr>
              <w:spacing w:before="40" w:after="40" w:line="220" w:lineRule="exact"/>
              <w:rPr>
                <w:sz w:val="18"/>
              </w:rPr>
            </w:pPr>
            <w:r w:rsidRPr="005315C2">
              <w:rPr>
                <w:sz w:val="18"/>
              </w:rPr>
              <w:t>Inmigrantes internacionales desde EE.UU.</w:t>
            </w:r>
          </w:p>
        </w:tc>
        <w:tc>
          <w:tcPr>
            <w:tcW w:w="1900" w:type="dxa"/>
            <w:tcBorders>
              <w:top w:val="single" w:sz="12" w:space="0" w:color="auto"/>
            </w:tcBorders>
            <w:shd w:val="clear" w:color="auto" w:fill="auto"/>
          </w:tcPr>
          <w:p w:rsidR="00845CE3" w:rsidRPr="005315C2" w:rsidRDefault="00845CE3" w:rsidP="00845CE3">
            <w:pPr>
              <w:spacing w:before="40" w:after="40" w:line="220" w:lineRule="exact"/>
              <w:rPr>
                <w:sz w:val="18"/>
              </w:rPr>
            </w:pPr>
            <w:r w:rsidRPr="005315C2">
              <w:rPr>
                <w:sz w:val="18"/>
              </w:rPr>
              <w:t>Saldo neto México-EE.UU.</w:t>
            </w:r>
          </w:p>
        </w:tc>
      </w:tr>
      <w:tr w:rsidR="00845CE3" w:rsidRPr="005315C2" w:rsidTr="00845CE3">
        <w:trPr>
          <w:trHeight w:val="240"/>
        </w:trPr>
        <w:tc>
          <w:tcPr>
            <w:tcW w:w="894" w:type="dxa"/>
            <w:shd w:val="clear" w:color="auto" w:fill="auto"/>
          </w:tcPr>
          <w:p w:rsidR="00845CE3" w:rsidRPr="005315C2" w:rsidRDefault="00845CE3" w:rsidP="00845CE3">
            <w:pPr>
              <w:spacing w:before="40" w:after="40" w:line="220" w:lineRule="exact"/>
              <w:rPr>
                <w:sz w:val="18"/>
              </w:rPr>
            </w:pPr>
            <w:r w:rsidRPr="005315C2">
              <w:rPr>
                <w:sz w:val="18"/>
              </w:rPr>
              <w:t>2006</w:t>
            </w:r>
          </w:p>
        </w:tc>
        <w:tc>
          <w:tcPr>
            <w:tcW w:w="3019" w:type="dxa"/>
            <w:shd w:val="clear" w:color="auto" w:fill="auto"/>
          </w:tcPr>
          <w:p w:rsidR="00845CE3" w:rsidRPr="005315C2" w:rsidRDefault="00845CE3" w:rsidP="00845CE3">
            <w:pPr>
              <w:spacing w:before="40" w:after="40" w:line="220" w:lineRule="exact"/>
              <w:rPr>
                <w:sz w:val="18"/>
              </w:rPr>
            </w:pPr>
            <w:r w:rsidRPr="005315C2">
              <w:rPr>
                <w:sz w:val="18"/>
              </w:rPr>
              <w:t>941</w:t>
            </w:r>
            <w:r w:rsidR="000A310A" w:rsidRPr="005315C2">
              <w:rPr>
                <w:sz w:val="18"/>
              </w:rPr>
              <w:t>.</w:t>
            </w:r>
            <w:r w:rsidRPr="005315C2">
              <w:rPr>
                <w:sz w:val="18"/>
              </w:rPr>
              <w:t>048</w:t>
            </w:r>
          </w:p>
        </w:tc>
        <w:tc>
          <w:tcPr>
            <w:tcW w:w="2908" w:type="dxa"/>
            <w:shd w:val="clear" w:color="auto" w:fill="auto"/>
          </w:tcPr>
          <w:p w:rsidR="00845CE3" w:rsidRPr="005315C2" w:rsidRDefault="00845CE3" w:rsidP="00845CE3">
            <w:pPr>
              <w:spacing w:before="40" w:after="40" w:line="220" w:lineRule="exact"/>
              <w:rPr>
                <w:sz w:val="18"/>
              </w:rPr>
            </w:pPr>
            <w:r w:rsidRPr="005315C2">
              <w:rPr>
                <w:sz w:val="18"/>
              </w:rPr>
              <w:t>428</w:t>
            </w:r>
            <w:r w:rsidR="000A310A" w:rsidRPr="005315C2">
              <w:rPr>
                <w:sz w:val="18"/>
              </w:rPr>
              <w:t>.</w:t>
            </w:r>
            <w:r w:rsidRPr="005315C2">
              <w:rPr>
                <w:sz w:val="18"/>
              </w:rPr>
              <w:t>821</w:t>
            </w:r>
          </w:p>
        </w:tc>
        <w:tc>
          <w:tcPr>
            <w:tcW w:w="1900" w:type="dxa"/>
            <w:shd w:val="clear" w:color="auto" w:fill="auto"/>
          </w:tcPr>
          <w:p w:rsidR="00845CE3" w:rsidRPr="005315C2" w:rsidRDefault="00845CE3" w:rsidP="00845CE3">
            <w:pPr>
              <w:spacing w:before="40" w:after="40" w:line="220" w:lineRule="exact"/>
              <w:rPr>
                <w:sz w:val="18"/>
              </w:rPr>
            </w:pPr>
            <w:r w:rsidRPr="005315C2">
              <w:rPr>
                <w:sz w:val="18"/>
              </w:rPr>
              <w:t>-512</w:t>
            </w:r>
            <w:r w:rsidR="000A310A" w:rsidRPr="005315C2">
              <w:rPr>
                <w:sz w:val="18"/>
              </w:rPr>
              <w:t>.</w:t>
            </w:r>
            <w:r w:rsidRPr="005315C2">
              <w:rPr>
                <w:sz w:val="18"/>
              </w:rPr>
              <w:t>227</w:t>
            </w:r>
          </w:p>
        </w:tc>
      </w:tr>
      <w:tr w:rsidR="00845CE3" w:rsidRPr="005315C2" w:rsidTr="00845CE3">
        <w:trPr>
          <w:trHeight w:val="240"/>
        </w:trPr>
        <w:tc>
          <w:tcPr>
            <w:tcW w:w="894" w:type="dxa"/>
            <w:shd w:val="clear" w:color="auto" w:fill="auto"/>
          </w:tcPr>
          <w:p w:rsidR="00845CE3" w:rsidRPr="005315C2" w:rsidRDefault="00845CE3" w:rsidP="00845CE3">
            <w:pPr>
              <w:spacing w:before="40" w:after="40" w:line="220" w:lineRule="exact"/>
              <w:rPr>
                <w:sz w:val="18"/>
              </w:rPr>
            </w:pPr>
            <w:r w:rsidRPr="005315C2">
              <w:rPr>
                <w:sz w:val="18"/>
              </w:rPr>
              <w:t>2007</w:t>
            </w:r>
          </w:p>
        </w:tc>
        <w:tc>
          <w:tcPr>
            <w:tcW w:w="3019" w:type="dxa"/>
            <w:shd w:val="clear" w:color="auto" w:fill="auto"/>
          </w:tcPr>
          <w:p w:rsidR="00845CE3" w:rsidRPr="005315C2" w:rsidRDefault="00845CE3" w:rsidP="00845CE3">
            <w:pPr>
              <w:spacing w:before="40" w:after="40" w:line="220" w:lineRule="exact"/>
              <w:rPr>
                <w:sz w:val="18"/>
              </w:rPr>
            </w:pPr>
            <w:r w:rsidRPr="005315C2">
              <w:rPr>
                <w:sz w:val="18"/>
              </w:rPr>
              <w:t>751</w:t>
            </w:r>
            <w:r w:rsidR="000A310A" w:rsidRPr="005315C2">
              <w:rPr>
                <w:sz w:val="18"/>
              </w:rPr>
              <w:t>.</w:t>
            </w:r>
            <w:r w:rsidRPr="005315C2">
              <w:rPr>
                <w:sz w:val="18"/>
              </w:rPr>
              <w:t>473</w:t>
            </w:r>
          </w:p>
        </w:tc>
        <w:tc>
          <w:tcPr>
            <w:tcW w:w="2908" w:type="dxa"/>
            <w:shd w:val="clear" w:color="auto" w:fill="auto"/>
          </w:tcPr>
          <w:p w:rsidR="00845CE3" w:rsidRPr="005315C2" w:rsidRDefault="00845CE3" w:rsidP="00845CE3">
            <w:pPr>
              <w:spacing w:before="40" w:after="40" w:line="220" w:lineRule="exact"/>
              <w:rPr>
                <w:sz w:val="18"/>
              </w:rPr>
            </w:pPr>
            <w:r w:rsidRPr="005315C2">
              <w:rPr>
                <w:sz w:val="18"/>
              </w:rPr>
              <w:t>393</w:t>
            </w:r>
            <w:r w:rsidR="000A310A" w:rsidRPr="005315C2">
              <w:rPr>
                <w:sz w:val="18"/>
              </w:rPr>
              <w:t>.</w:t>
            </w:r>
            <w:r w:rsidRPr="005315C2">
              <w:rPr>
                <w:sz w:val="18"/>
              </w:rPr>
              <w:t>264</w:t>
            </w:r>
          </w:p>
        </w:tc>
        <w:tc>
          <w:tcPr>
            <w:tcW w:w="1900" w:type="dxa"/>
            <w:shd w:val="clear" w:color="auto" w:fill="auto"/>
          </w:tcPr>
          <w:p w:rsidR="00845CE3" w:rsidRPr="005315C2" w:rsidRDefault="00845CE3" w:rsidP="00845CE3">
            <w:pPr>
              <w:spacing w:before="40" w:after="40" w:line="220" w:lineRule="exact"/>
              <w:rPr>
                <w:sz w:val="18"/>
              </w:rPr>
            </w:pPr>
            <w:r w:rsidRPr="005315C2">
              <w:rPr>
                <w:sz w:val="18"/>
              </w:rPr>
              <w:t>-358</w:t>
            </w:r>
            <w:r w:rsidR="000A310A" w:rsidRPr="005315C2">
              <w:rPr>
                <w:sz w:val="18"/>
              </w:rPr>
              <w:t>.</w:t>
            </w:r>
            <w:r w:rsidRPr="005315C2">
              <w:rPr>
                <w:sz w:val="18"/>
              </w:rPr>
              <w:t>209</w:t>
            </w:r>
          </w:p>
        </w:tc>
      </w:tr>
      <w:tr w:rsidR="00845CE3" w:rsidRPr="005315C2" w:rsidTr="00845CE3">
        <w:trPr>
          <w:trHeight w:val="240"/>
        </w:trPr>
        <w:tc>
          <w:tcPr>
            <w:tcW w:w="894" w:type="dxa"/>
            <w:shd w:val="clear" w:color="auto" w:fill="auto"/>
          </w:tcPr>
          <w:p w:rsidR="00845CE3" w:rsidRPr="005315C2" w:rsidRDefault="00845CE3" w:rsidP="00845CE3">
            <w:pPr>
              <w:spacing w:before="40" w:after="40" w:line="220" w:lineRule="exact"/>
              <w:rPr>
                <w:sz w:val="18"/>
              </w:rPr>
            </w:pPr>
            <w:r w:rsidRPr="005315C2">
              <w:rPr>
                <w:sz w:val="18"/>
              </w:rPr>
              <w:t>2008</w:t>
            </w:r>
          </w:p>
        </w:tc>
        <w:tc>
          <w:tcPr>
            <w:tcW w:w="3019" w:type="dxa"/>
            <w:shd w:val="clear" w:color="auto" w:fill="auto"/>
          </w:tcPr>
          <w:p w:rsidR="00845CE3" w:rsidRPr="005315C2" w:rsidRDefault="00845CE3" w:rsidP="00845CE3">
            <w:pPr>
              <w:spacing w:before="40" w:after="40" w:line="220" w:lineRule="exact"/>
              <w:rPr>
                <w:sz w:val="18"/>
              </w:rPr>
            </w:pPr>
            <w:r w:rsidRPr="005315C2">
              <w:rPr>
                <w:sz w:val="18"/>
              </w:rPr>
              <w:t>604</w:t>
            </w:r>
            <w:r w:rsidR="000A310A" w:rsidRPr="005315C2">
              <w:rPr>
                <w:sz w:val="18"/>
              </w:rPr>
              <w:t>.</w:t>
            </w:r>
            <w:r w:rsidRPr="005315C2">
              <w:rPr>
                <w:sz w:val="18"/>
              </w:rPr>
              <w:t>976</w:t>
            </w:r>
          </w:p>
        </w:tc>
        <w:tc>
          <w:tcPr>
            <w:tcW w:w="2908" w:type="dxa"/>
            <w:shd w:val="clear" w:color="auto" w:fill="auto"/>
          </w:tcPr>
          <w:p w:rsidR="00845CE3" w:rsidRPr="005315C2" w:rsidRDefault="00845CE3" w:rsidP="00845CE3">
            <w:pPr>
              <w:spacing w:before="40" w:after="40" w:line="220" w:lineRule="exact"/>
              <w:rPr>
                <w:sz w:val="18"/>
              </w:rPr>
            </w:pPr>
            <w:r w:rsidRPr="005315C2">
              <w:rPr>
                <w:sz w:val="18"/>
              </w:rPr>
              <w:t>395</w:t>
            </w:r>
            <w:r w:rsidR="000A310A" w:rsidRPr="005315C2">
              <w:rPr>
                <w:sz w:val="18"/>
              </w:rPr>
              <w:t>.</w:t>
            </w:r>
            <w:r w:rsidRPr="005315C2">
              <w:rPr>
                <w:sz w:val="18"/>
              </w:rPr>
              <w:t>459</w:t>
            </w:r>
          </w:p>
        </w:tc>
        <w:tc>
          <w:tcPr>
            <w:tcW w:w="1900" w:type="dxa"/>
            <w:shd w:val="clear" w:color="auto" w:fill="auto"/>
          </w:tcPr>
          <w:p w:rsidR="00845CE3" w:rsidRPr="005315C2" w:rsidRDefault="00845CE3" w:rsidP="00845CE3">
            <w:pPr>
              <w:spacing w:before="40" w:after="40" w:line="220" w:lineRule="exact"/>
              <w:rPr>
                <w:sz w:val="18"/>
              </w:rPr>
            </w:pPr>
            <w:r w:rsidRPr="005315C2">
              <w:rPr>
                <w:sz w:val="18"/>
              </w:rPr>
              <w:t>-209</w:t>
            </w:r>
            <w:r w:rsidR="000A310A" w:rsidRPr="005315C2">
              <w:rPr>
                <w:sz w:val="18"/>
              </w:rPr>
              <w:t>.</w:t>
            </w:r>
            <w:r w:rsidRPr="005315C2">
              <w:rPr>
                <w:sz w:val="18"/>
              </w:rPr>
              <w:t>517</w:t>
            </w:r>
          </w:p>
        </w:tc>
      </w:tr>
      <w:tr w:rsidR="00845CE3" w:rsidRPr="005315C2" w:rsidTr="00845CE3">
        <w:trPr>
          <w:trHeight w:val="240"/>
        </w:trPr>
        <w:tc>
          <w:tcPr>
            <w:tcW w:w="894" w:type="dxa"/>
            <w:shd w:val="clear" w:color="auto" w:fill="auto"/>
          </w:tcPr>
          <w:p w:rsidR="00845CE3" w:rsidRPr="005315C2" w:rsidRDefault="00845CE3" w:rsidP="00845CE3">
            <w:pPr>
              <w:spacing w:before="40" w:after="40" w:line="220" w:lineRule="exact"/>
              <w:rPr>
                <w:sz w:val="18"/>
              </w:rPr>
            </w:pPr>
            <w:r w:rsidRPr="005315C2">
              <w:rPr>
                <w:sz w:val="18"/>
              </w:rPr>
              <w:t>2009</w:t>
            </w:r>
          </w:p>
        </w:tc>
        <w:tc>
          <w:tcPr>
            <w:tcW w:w="3019" w:type="dxa"/>
            <w:shd w:val="clear" w:color="auto" w:fill="auto"/>
          </w:tcPr>
          <w:p w:rsidR="00845CE3" w:rsidRPr="005315C2" w:rsidRDefault="00845CE3" w:rsidP="00845CE3">
            <w:pPr>
              <w:spacing w:before="40" w:after="40" w:line="220" w:lineRule="exact"/>
              <w:rPr>
                <w:sz w:val="18"/>
              </w:rPr>
            </w:pPr>
            <w:r w:rsidRPr="005315C2">
              <w:rPr>
                <w:sz w:val="18"/>
              </w:rPr>
              <w:t>477</w:t>
            </w:r>
            <w:r w:rsidR="000A310A" w:rsidRPr="005315C2">
              <w:rPr>
                <w:sz w:val="18"/>
              </w:rPr>
              <w:t>.</w:t>
            </w:r>
            <w:r w:rsidRPr="005315C2">
              <w:rPr>
                <w:sz w:val="18"/>
              </w:rPr>
              <w:t>223</w:t>
            </w:r>
          </w:p>
        </w:tc>
        <w:tc>
          <w:tcPr>
            <w:tcW w:w="2908" w:type="dxa"/>
            <w:shd w:val="clear" w:color="auto" w:fill="auto"/>
          </w:tcPr>
          <w:p w:rsidR="00845CE3" w:rsidRPr="005315C2" w:rsidRDefault="00845CE3" w:rsidP="00845CE3">
            <w:pPr>
              <w:spacing w:before="40" w:after="40" w:line="220" w:lineRule="exact"/>
              <w:rPr>
                <w:sz w:val="18"/>
              </w:rPr>
            </w:pPr>
            <w:r w:rsidRPr="005315C2">
              <w:rPr>
                <w:sz w:val="18"/>
              </w:rPr>
              <w:t>330</w:t>
            </w:r>
            <w:r w:rsidR="000A310A" w:rsidRPr="005315C2">
              <w:rPr>
                <w:sz w:val="18"/>
              </w:rPr>
              <w:t>.</w:t>
            </w:r>
            <w:r w:rsidRPr="005315C2">
              <w:rPr>
                <w:sz w:val="18"/>
              </w:rPr>
              <w:t>032</w:t>
            </w:r>
          </w:p>
        </w:tc>
        <w:tc>
          <w:tcPr>
            <w:tcW w:w="1900" w:type="dxa"/>
            <w:shd w:val="clear" w:color="auto" w:fill="auto"/>
          </w:tcPr>
          <w:p w:rsidR="00845CE3" w:rsidRPr="005315C2" w:rsidRDefault="00845CE3" w:rsidP="00845CE3">
            <w:pPr>
              <w:spacing w:before="40" w:after="40" w:line="220" w:lineRule="exact"/>
              <w:rPr>
                <w:sz w:val="18"/>
              </w:rPr>
            </w:pPr>
            <w:r w:rsidRPr="005315C2">
              <w:rPr>
                <w:sz w:val="18"/>
              </w:rPr>
              <w:t>-147</w:t>
            </w:r>
            <w:r w:rsidR="000A310A" w:rsidRPr="005315C2">
              <w:rPr>
                <w:sz w:val="18"/>
              </w:rPr>
              <w:t>.</w:t>
            </w:r>
            <w:r w:rsidRPr="005315C2">
              <w:rPr>
                <w:sz w:val="18"/>
              </w:rPr>
              <w:t>191</w:t>
            </w:r>
          </w:p>
        </w:tc>
      </w:tr>
      <w:tr w:rsidR="00845CE3" w:rsidRPr="005315C2" w:rsidTr="00845CE3">
        <w:trPr>
          <w:trHeight w:val="240"/>
        </w:trPr>
        <w:tc>
          <w:tcPr>
            <w:tcW w:w="894" w:type="dxa"/>
            <w:shd w:val="clear" w:color="auto" w:fill="auto"/>
          </w:tcPr>
          <w:p w:rsidR="00845CE3" w:rsidRPr="005315C2" w:rsidRDefault="00845CE3" w:rsidP="00845CE3">
            <w:pPr>
              <w:spacing w:before="40" w:after="40" w:line="220" w:lineRule="exact"/>
              <w:rPr>
                <w:sz w:val="18"/>
              </w:rPr>
            </w:pPr>
            <w:r w:rsidRPr="005315C2">
              <w:rPr>
                <w:sz w:val="18"/>
              </w:rPr>
              <w:t>2010</w:t>
            </w:r>
          </w:p>
        </w:tc>
        <w:tc>
          <w:tcPr>
            <w:tcW w:w="3019" w:type="dxa"/>
            <w:shd w:val="clear" w:color="auto" w:fill="auto"/>
          </w:tcPr>
          <w:p w:rsidR="00845CE3" w:rsidRPr="005315C2" w:rsidRDefault="00845CE3" w:rsidP="00845CE3">
            <w:pPr>
              <w:spacing w:before="40" w:after="40" w:line="220" w:lineRule="exact"/>
              <w:rPr>
                <w:sz w:val="18"/>
              </w:rPr>
            </w:pPr>
            <w:r w:rsidRPr="005315C2">
              <w:rPr>
                <w:sz w:val="18"/>
              </w:rPr>
              <w:t>375</w:t>
            </w:r>
            <w:r w:rsidR="000A310A" w:rsidRPr="005315C2">
              <w:rPr>
                <w:sz w:val="18"/>
              </w:rPr>
              <w:t>.</w:t>
            </w:r>
            <w:r w:rsidRPr="005315C2">
              <w:rPr>
                <w:sz w:val="18"/>
              </w:rPr>
              <w:t>852</w:t>
            </w:r>
          </w:p>
        </w:tc>
        <w:tc>
          <w:tcPr>
            <w:tcW w:w="2908" w:type="dxa"/>
            <w:shd w:val="clear" w:color="auto" w:fill="auto"/>
          </w:tcPr>
          <w:p w:rsidR="00845CE3" w:rsidRPr="005315C2" w:rsidRDefault="00845CE3" w:rsidP="00845CE3">
            <w:pPr>
              <w:spacing w:before="40" w:after="40" w:line="220" w:lineRule="exact"/>
              <w:rPr>
                <w:sz w:val="18"/>
              </w:rPr>
            </w:pPr>
            <w:r w:rsidRPr="005315C2">
              <w:rPr>
                <w:sz w:val="18"/>
              </w:rPr>
              <w:t>280</w:t>
            </w:r>
            <w:r w:rsidR="000A310A" w:rsidRPr="005315C2">
              <w:rPr>
                <w:sz w:val="18"/>
              </w:rPr>
              <w:t>.</w:t>
            </w:r>
            <w:r w:rsidRPr="005315C2">
              <w:rPr>
                <w:sz w:val="18"/>
              </w:rPr>
              <w:t>508</w:t>
            </w:r>
          </w:p>
        </w:tc>
        <w:tc>
          <w:tcPr>
            <w:tcW w:w="1900" w:type="dxa"/>
            <w:shd w:val="clear" w:color="auto" w:fill="auto"/>
          </w:tcPr>
          <w:p w:rsidR="00845CE3" w:rsidRPr="005315C2" w:rsidRDefault="00845CE3" w:rsidP="00845CE3">
            <w:pPr>
              <w:spacing w:before="40" w:after="40" w:line="220" w:lineRule="exact"/>
              <w:rPr>
                <w:sz w:val="18"/>
              </w:rPr>
            </w:pPr>
            <w:r w:rsidRPr="005315C2">
              <w:rPr>
                <w:sz w:val="18"/>
              </w:rPr>
              <w:t>-95</w:t>
            </w:r>
            <w:r w:rsidR="000A310A" w:rsidRPr="005315C2">
              <w:rPr>
                <w:sz w:val="18"/>
              </w:rPr>
              <w:t>.</w:t>
            </w:r>
            <w:r w:rsidRPr="005315C2">
              <w:rPr>
                <w:sz w:val="18"/>
              </w:rPr>
              <w:t>344</w:t>
            </w:r>
          </w:p>
        </w:tc>
      </w:tr>
      <w:tr w:rsidR="00845CE3" w:rsidRPr="005315C2" w:rsidTr="00845CE3">
        <w:trPr>
          <w:trHeight w:val="240"/>
        </w:trPr>
        <w:tc>
          <w:tcPr>
            <w:tcW w:w="8721" w:type="dxa"/>
            <w:gridSpan w:val="4"/>
            <w:tcBorders>
              <w:bottom w:val="single" w:sz="12" w:space="0" w:color="auto"/>
            </w:tcBorders>
            <w:shd w:val="clear" w:color="auto" w:fill="auto"/>
          </w:tcPr>
          <w:p w:rsidR="00845CE3" w:rsidRPr="005315C2" w:rsidRDefault="00845CE3" w:rsidP="00845CE3">
            <w:pPr>
              <w:spacing w:before="40" w:after="40" w:line="220" w:lineRule="exact"/>
              <w:rPr>
                <w:sz w:val="18"/>
                <w:szCs w:val="16"/>
              </w:rPr>
            </w:pPr>
            <w:r w:rsidRPr="005315C2">
              <w:rPr>
                <w:sz w:val="18"/>
                <w:szCs w:val="16"/>
              </w:rPr>
              <w:t>Fuente: Estimaciones del Centro de Estudios Migratorios del Instituto Nacional de Migración con base en el INEGI, Encuesta Nacional de Ocupación y Empleo (ENOE), 2006-2010 trimestral</w:t>
            </w:r>
          </w:p>
        </w:tc>
      </w:tr>
    </w:tbl>
    <w:p w:rsidR="00845CE3" w:rsidRPr="005315C2" w:rsidRDefault="00845CE3" w:rsidP="00845CE3">
      <w:pPr>
        <w:pStyle w:val="H23G"/>
        <w:rPr>
          <w:lang w:val="es-ES"/>
        </w:rPr>
      </w:pPr>
      <w:r w:rsidRPr="005315C2">
        <w:rPr>
          <w:lang w:val="es-ES"/>
        </w:rPr>
        <w:tab/>
      </w:r>
      <w:r w:rsidR="0060139B">
        <w:rPr>
          <w:lang w:val="es-ES"/>
        </w:rPr>
        <w:t>2.</w:t>
      </w:r>
      <w:r w:rsidRPr="005315C2">
        <w:rPr>
          <w:lang w:val="es-ES"/>
        </w:rPr>
        <w:tab/>
        <w:t>Características sociales</w:t>
      </w:r>
    </w:p>
    <w:p w:rsidR="00845CE3" w:rsidRPr="005315C2" w:rsidRDefault="00845CE3" w:rsidP="00845CE3">
      <w:pPr>
        <w:pStyle w:val="H4G"/>
        <w:rPr>
          <w:lang w:val="es-ES"/>
        </w:rPr>
      </w:pPr>
      <w:r w:rsidRPr="005315C2">
        <w:rPr>
          <w:lang w:val="es-ES"/>
        </w:rPr>
        <w:tab/>
      </w:r>
      <w:r w:rsidRPr="005315C2">
        <w:rPr>
          <w:lang w:val="es-ES"/>
        </w:rPr>
        <w:tab/>
        <w:t>Hogares y vivienda</w:t>
      </w:r>
    </w:p>
    <w:p w:rsidR="00845CE3" w:rsidRPr="005315C2" w:rsidRDefault="001B48EB" w:rsidP="00845CE3">
      <w:pPr>
        <w:pStyle w:val="SingleTxtG"/>
        <w:rPr>
          <w:lang w:val="es-ES"/>
        </w:rPr>
      </w:pPr>
      <w:r w:rsidRPr="005315C2">
        <w:rPr>
          <w:lang w:val="es-ES"/>
        </w:rPr>
        <w:t>19.</w:t>
      </w:r>
      <w:r w:rsidRPr="005315C2">
        <w:rPr>
          <w:lang w:val="es-ES"/>
        </w:rPr>
        <w:tab/>
      </w:r>
      <w:r w:rsidR="00845CE3" w:rsidRPr="005315C2">
        <w:rPr>
          <w:lang w:val="es-ES"/>
        </w:rPr>
        <w:t>En el Censo de Población y Vivienda 2010 del INEGI se contabilizaron 28</w:t>
      </w:r>
      <w:r w:rsidR="007B124E" w:rsidRPr="005315C2">
        <w:rPr>
          <w:lang w:val="es-ES"/>
        </w:rPr>
        <w:t>.</w:t>
      </w:r>
      <w:r w:rsidR="00845CE3" w:rsidRPr="005315C2">
        <w:rPr>
          <w:lang w:val="es-ES"/>
        </w:rPr>
        <w:t>607</w:t>
      </w:r>
      <w:r w:rsidR="007B124E" w:rsidRPr="005315C2">
        <w:rPr>
          <w:lang w:val="es-ES"/>
        </w:rPr>
        <w:t>.</w:t>
      </w:r>
      <w:r w:rsidR="00845CE3" w:rsidRPr="005315C2">
        <w:rPr>
          <w:lang w:val="es-ES"/>
        </w:rPr>
        <w:t>568 viviendas particulares habitadas,</w:t>
      </w:r>
      <w:r w:rsidR="00845CE3" w:rsidRPr="005315C2">
        <w:rPr>
          <w:bCs/>
          <w:sz w:val="16"/>
          <w:vertAlign w:val="superscript"/>
          <w:lang w:val="es-ES"/>
        </w:rPr>
        <w:footnoteReference w:id="2"/>
      </w:r>
      <w:r w:rsidR="00845CE3" w:rsidRPr="005315C2">
        <w:rPr>
          <w:lang w:val="es-ES"/>
        </w:rPr>
        <w:t xml:space="preserve"> cuyo promedio de ocupantes fue de 3</w:t>
      </w:r>
      <w:r w:rsidR="007B124E" w:rsidRPr="005315C2">
        <w:rPr>
          <w:lang w:val="es-ES"/>
        </w:rPr>
        <w:t>,</w:t>
      </w:r>
      <w:r w:rsidR="00845CE3" w:rsidRPr="005315C2">
        <w:rPr>
          <w:lang w:val="es-ES"/>
        </w:rPr>
        <w:t>9 personas por vivienda. Sobre las condiciones de dichas viviendas el 86</w:t>
      </w:r>
      <w:r w:rsidR="007B124E" w:rsidRPr="005315C2">
        <w:rPr>
          <w:lang w:val="es-ES"/>
        </w:rPr>
        <w:t>,</w:t>
      </w:r>
      <w:r w:rsidR="00845CE3" w:rsidRPr="005315C2">
        <w:rPr>
          <w:lang w:val="es-ES"/>
        </w:rPr>
        <w:t>3% tenía paredes construidas de materiales sólidos, el 6.2% tenía piso de tierra, el 91</w:t>
      </w:r>
      <w:r w:rsidR="007B124E" w:rsidRPr="005315C2">
        <w:rPr>
          <w:lang w:val="es-ES"/>
        </w:rPr>
        <w:t>,</w:t>
      </w:r>
      <w:r w:rsidR="00845CE3" w:rsidRPr="005315C2">
        <w:rPr>
          <w:lang w:val="es-ES"/>
        </w:rPr>
        <w:t>5% contaba con agua entubada, y el 97.8% tenía electricidad.</w:t>
      </w:r>
    </w:p>
    <w:p w:rsidR="00845CE3" w:rsidRPr="005315C2" w:rsidRDefault="001B48EB" w:rsidP="00845CE3">
      <w:pPr>
        <w:pStyle w:val="SingleTxtG"/>
        <w:rPr>
          <w:lang w:val="es-ES"/>
        </w:rPr>
      </w:pPr>
      <w:r w:rsidRPr="005315C2">
        <w:rPr>
          <w:lang w:val="es-ES"/>
        </w:rPr>
        <w:t>20.</w:t>
      </w:r>
      <w:r w:rsidRPr="005315C2">
        <w:rPr>
          <w:lang w:val="es-ES"/>
        </w:rPr>
        <w:tab/>
      </w:r>
      <w:r w:rsidR="00845CE3" w:rsidRPr="005315C2">
        <w:rPr>
          <w:lang w:val="es-ES"/>
        </w:rPr>
        <w:t>Datos de INEGI muestran que en 2010 los hogares censales mexicanos</w:t>
      </w:r>
      <w:r w:rsidR="00845CE3" w:rsidRPr="005315C2">
        <w:rPr>
          <w:bCs/>
          <w:sz w:val="16"/>
          <w:vertAlign w:val="superscript"/>
          <w:lang w:val="es-ES"/>
        </w:rPr>
        <w:footnoteReference w:id="3"/>
      </w:r>
      <w:r w:rsidR="00845CE3" w:rsidRPr="005315C2">
        <w:rPr>
          <w:lang w:val="es-ES"/>
        </w:rPr>
        <w:t xml:space="preserve"> ascienden a 28</w:t>
      </w:r>
      <w:r w:rsidR="007B124E" w:rsidRPr="005315C2">
        <w:rPr>
          <w:lang w:val="es-ES"/>
        </w:rPr>
        <w:t>,</w:t>
      </w:r>
      <w:r w:rsidR="00845CE3" w:rsidRPr="005315C2">
        <w:rPr>
          <w:lang w:val="es-ES"/>
        </w:rPr>
        <w:t>2 millones, 21</w:t>
      </w:r>
      <w:r w:rsidR="007B124E" w:rsidRPr="005315C2">
        <w:rPr>
          <w:lang w:val="es-ES"/>
        </w:rPr>
        <w:t>,</w:t>
      </w:r>
      <w:r w:rsidR="00845CE3" w:rsidRPr="005315C2">
        <w:rPr>
          <w:lang w:val="es-ES"/>
        </w:rPr>
        <w:t>2 millones son encabezados por un hombre y los 6</w:t>
      </w:r>
      <w:r w:rsidR="007B124E" w:rsidRPr="005315C2">
        <w:rPr>
          <w:lang w:val="es-ES"/>
        </w:rPr>
        <w:t>,</w:t>
      </w:r>
      <w:r w:rsidR="00845CE3" w:rsidRPr="005315C2">
        <w:rPr>
          <w:lang w:val="es-ES"/>
        </w:rPr>
        <w:t>9 millones restantes, por una mujer. Del total de hogares, 64% de los hogares son nucleares, 24% ampliados, 1% compuesto, 1% corresidente y 9% unipersonales (INEGI).</w:t>
      </w:r>
      <w:r w:rsidR="00845CE3" w:rsidRPr="005315C2">
        <w:rPr>
          <w:bCs/>
          <w:sz w:val="16"/>
          <w:vertAlign w:val="superscript"/>
          <w:lang w:val="es-ES"/>
        </w:rPr>
        <w:footnoteReference w:id="4"/>
      </w:r>
      <w:r w:rsidR="00845CE3" w:rsidRPr="005315C2">
        <w:rPr>
          <w:b/>
          <w:bCs/>
          <w:sz w:val="16"/>
          <w:vertAlign w:val="superscript"/>
          <w:lang w:val="es-ES"/>
        </w:rPr>
        <w:t xml:space="preserve"> </w:t>
      </w:r>
    </w:p>
    <w:p w:rsidR="00845CE3" w:rsidRPr="005315C2" w:rsidRDefault="00845CE3" w:rsidP="00845CE3">
      <w:pPr>
        <w:pStyle w:val="H4G"/>
        <w:rPr>
          <w:lang w:val="es-ES"/>
        </w:rPr>
      </w:pPr>
      <w:r w:rsidRPr="005315C2">
        <w:rPr>
          <w:lang w:val="es-ES"/>
        </w:rPr>
        <w:tab/>
      </w:r>
      <w:r w:rsidRPr="005315C2">
        <w:rPr>
          <w:lang w:val="es-ES"/>
        </w:rPr>
        <w:tab/>
        <w:t>Salud</w:t>
      </w:r>
    </w:p>
    <w:p w:rsidR="00845CE3" w:rsidRPr="005315C2" w:rsidRDefault="001B48EB" w:rsidP="00845CE3">
      <w:pPr>
        <w:pStyle w:val="SingleTxtG"/>
        <w:rPr>
          <w:lang w:val="es-ES"/>
        </w:rPr>
      </w:pPr>
      <w:r w:rsidRPr="005315C2">
        <w:rPr>
          <w:lang w:val="es-ES"/>
        </w:rPr>
        <w:t>21.</w:t>
      </w:r>
      <w:r w:rsidRPr="005315C2">
        <w:rPr>
          <w:lang w:val="es-ES"/>
        </w:rPr>
        <w:tab/>
      </w:r>
      <w:r w:rsidR="00845CE3" w:rsidRPr="005315C2">
        <w:rPr>
          <w:lang w:val="es-ES"/>
        </w:rPr>
        <w:t>De acuerdo con datos de la Secretaría del Salud, al cierre del primer semestre de 2011, el Seguro Popular benefició a 18</w:t>
      </w:r>
      <w:r w:rsidR="007B124E" w:rsidRPr="005315C2">
        <w:rPr>
          <w:lang w:val="es-ES"/>
        </w:rPr>
        <w:t>.</w:t>
      </w:r>
      <w:r w:rsidR="00845CE3" w:rsidRPr="005315C2">
        <w:rPr>
          <w:lang w:val="es-ES"/>
        </w:rPr>
        <w:t>020</w:t>
      </w:r>
      <w:r w:rsidR="007B124E" w:rsidRPr="005315C2">
        <w:rPr>
          <w:lang w:val="es-ES"/>
        </w:rPr>
        <w:t>.</w:t>
      </w:r>
      <w:r w:rsidR="00845CE3" w:rsidRPr="005315C2">
        <w:rPr>
          <w:lang w:val="es-ES"/>
        </w:rPr>
        <w:t>669 familias en las 31 entidades federativas y el D. F.</w:t>
      </w:r>
    </w:p>
    <w:p w:rsidR="00EF35F8" w:rsidRDefault="00EF35F8">
      <w:r>
        <w:br w:type="page"/>
      </w:r>
    </w:p>
    <w:tbl>
      <w:tblPr>
        <w:tblW w:w="7622" w:type="dxa"/>
        <w:tblInd w:w="1134" w:type="dxa"/>
        <w:tblBorders>
          <w:top w:val="single" w:sz="4" w:space="0" w:color="auto"/>
        </w:tblBorders>
        <w:tblCellMar>
          <w:left w:w="0" w:type="dxa"/>
          <w:right w:w="0" w:type="dxa"/>
        </w:tblCellMar>
        <w:tblLook w:val="04A0"/>
      </w:tblPr>
      <w:tblGrid>
        <w:gridCol w:w="4405"/>
        <w:gridCol w:w="1843"/>
        <w:gridCol w:w="1374"/>
      </w:tblGrid>
      <w:tr w:rsidR="00845CE3" w:rsidRPr="005315C2" w:rsidTr="00EF35F8">
        <w:trPr>
          <w:trHeight w:val="240"/>
          <w:tblHeader/>
        </w:trPr>
        <w:tc>
          <w:tcPr>
            <w:tcW w:w="4405" w:type="dxa"/>
            <w:tcBorders>
              <w:top w:val="single" w:sz="4" w:space="0" w:color="auto"/>
              <w:bottom w:val="single" w:sz="12" w:space="0" w:color="auto"/>
            </w:tcBorders>
            <w:shd w:val="clear" w:color="auto" w:fill="auto"/>
            <w:vAlign w:val="bottom"/>
          </w:tcPr>
          <w:p w:rsidR="00845CE3" w:rsidRPr="005315C2" w:rsidRDefault="00845CE3" w:rsidP="00845CE3">
            <w:pPr>
              <w:spacing w:before="80" w:after="80" w:line="200" w:lineRule="exact"/>
              <w:rPr>
                <w:i/>
                <w:sz w:val="16"/>
                <w:lang w:eastAsia="es-MX"/>
              </w:rPr>
            </w:pPr>
            <w:r w:rsidRPr="005315C2">
              <w:rPr>
                <w:i/>
                <w:sz w:val="16"/>
                <w:lang w:eastAsia="es-MX"/>
              </w:rPr>
              <w:t>Concepto</w:t>
            </w:r>
          </w:p>
        </w:tc>
        <w:tc>
          <w:tcPr>
            <w:tcW w:w="1843" w:type="dxa"/>
            <w:tcBorders>
              <w:top w:val="single" w:sz="4" w:space="0" w:color="auto"/>
              <w:bottom w:val="single" w:sz="12" w:space="0" w:color="auto"/>
            </w:tcBorders>
            <w:shd w:val="clear" w:color="auto" w:fill="auto"/>
            <w:vAlign w:val="bottom"/>
          </w:tcPr>
          <w:p w:rsidR="00845CE3" w:rsidRPr="005315C2" w:rsidRDefault="00845CE3" w:rsidP="00845CE3">
            <w:pPr>
              <w:spacing w:before="80" w:after="80" w:line="200" w:lineRule="exact"/>
              <w:ind w:left="113"/>
              <w:jc w:val="right"/>
              <w:rPr>
                <w:i/>
                <w:sz w:val="16"/>
                <w:lang w:eastAsia="es-MX"/>
              </w:rPr>
            </w:pPr>
            <w:r w:rsidRPr="005315C2">
              <w:rPr>
                <w:i/>
                <w:sz w:val="16"/>
                <w:lang w:eastAsia="es-MX"/>
              </w:rPr>
              <w:t>Unidad de medida</w:t>
            </w:r>
          </w:p>
        </w:tc>
        <w:tc>
          <w:tcPr>
            <w:tcW w:w="1374" w:type="dxa"/>
            <w:tcBorders>
              <w:top w:val="single" w:sz="4" w:space="0" w:color="auto"/>
              <w:bottom w:val="single" w:sz="12" w:space="0" w:color="auto"/>
            </w:tcBorders>
            <w:shd w:val="clear" w:color="auto" w:fill="auto"/>
            <w:vAlign w:val="bottom"/>
          </w:tcPr>
          <w:p w:rsidR="00845CE3" w:rsidRPr="005315C2" w:rsidRDefault="00845CE3" w:rsidP="00845CE3">
            <w:pPr>
              <w:spacing w:before="80" w:after="80" w:line="200" w:lineRule="exact"/>
              <w:ind w:left="113"/>
              <w:jc w:val="right"/>
              <w:rPr>
                <w:i/>
                <w:sz w:val="16"/>
                <w:lang w:eastAsia="es-MX"/>
              </w:rPr>
            </w:pPr>
            <w:r w:rsidRPr="005315C2">
              <w:rPr>
                <w:i/>
                <w:sz w:val="16"/>
                <w:lang w:eastAsia="es-MX"/>
              </w:rPr>
              <w:t>Dato</w:t>
            </w:r>
          </w:p>
        </w:tc>
      </w:tr>
      <w:tr w:rsidR="00845CE3" w:rsidRPr="005315C2" w:rsidTr="00EF35F8">
        <w:trPr>
          <w:trHeight w:val="240"/>
        </w:trPr>
        <w:tc>
          <w:tcPr>
            <w:tcW w:w="4405" w:type="dxa"/>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Población afiliada a servicios de salud, 2010</w:t>
            </w:r>
          </w:p>
        </w:tc>
        <w:tc>
          <w:tcPr>
            <w:tcW w:w="1843" w:type="dxa"/>
            <w:tcBorders>
              <w:top w:val="single" w:sz="12" w:space="0" w:color="auto"/>
            </w:tcBorders>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Número de personas</w:t>
            </w:r>
          </w:p>
        </w:tc>
        <w:tc>
          <w:tcPr>
            <w:tcW w:w="1374" w:type="dxa"/>
            <w:tcBorders>
              <w:top w:val="single" w:sz="12" w:space="0" w:color="auto"/>
            </w:tcBorders>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72</w:t>
            </w:r>
            <w:r w:rsidR="007B124E" w:rsidRPr="005315C2">
              <w:rPr>
                <w:sz w:val="18"/>
                <w:lang w:eastAsia="es-MX"/>
              </w:rPr>
              <w:t>.</w:t>
            </w:r>
            <w:r w:rsidRPr="005315C2">
              <w:rPr>
                <w:sz w:val="18"/>
                <w:lang w:eastAsia="es-MX"/>
              </w:rPr>
              <w:t>514</w:t>
            </w:r>
            <w:r w:rsidR="007B124E" w:rsidRPr="005315C2">
              <w:rPr>
                <w:sz w:val="18"/>
                <w:lang w:eastAsia="es-MX"/>
              </w:rPr>
              <w:t>.</w:t>
            </w:r>
            <w:r w:rsidRPr="005315C2">
              <w:rPr>
                <w:sz w:val="18"/>
                <w:lang w:eastAsia="es-MX"/>
              </w:rPr>
              <w:t>513</w:t>
            </w:r>
          </w:p>
        </w:tc>
      </w:tr>
      <w:tr w:rsidR="00845CE3" w:rsidRPr="005315C2" w:rsidTr="00EF35F8">
        <w:trPr>
          <w:trHeight w:val="240"/>
        </w:trPr>
        <w:tc>
          <w:tcPr>
            <w:tcW w:w="440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Población afiliada al IMSS, 2010</w:t>
            </w:r>
          </w:p>
        </w:tc>
        <w:tc>
          <w:tcPr>
            <w:tcW w:w="1843"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Número de personas</w:t>
            </w:r>
          </w:p>
        </w:tc>
        <w:tc>
          <w:tcPr>
            <w:tcW w:w="1374"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35</w:t>
            </w:r>
            <w:r w:rsidR="007B124E" w:rsidRPr="005315C2">
              <w:rPr>
                <w:sz w:val="18"/>
                <w:lang w:eastAsia="es-MX"/>
              </w:rPr>
              <w:t>.</w:t>
            </w:r>
            <w:r w:rsidRPr="005315C2">
              <w:rPr>
                <w:sz w:val="18"/>
                <w:lang w:eastAsia="es-MX"/>
              </w:rPr>
              <w:t>380</w:t>
            </w:r>
            <w:r w:rsidR="007B124E" w:rsidRPr="005315C2">
              <w:rPr>
                <w:sz w:val="18"/>
                <w:lang w:eastAsia="es-MX"/>
              </w:rPr>
              <w:t>.</w:t>
            </w:r>
            <w:r w:rsidRPr="005315C2">
              <w:rPr>
                <w:sz w:val="18"/>
                <w:lang w:eastAsia="es-MX"/>
              </w:rPr>
              <w:t>021</w:t>
            </w:r>
          </w:p>
        </w:tc>
      </w:tr>
      <w:tr w:rsidR="00845CE3" w:rsidRPr="005315C2" w:rsidTr="00EF35F8">
        <w:trPr>
          <w:trHeight w:val="240"/>
        </w:trPr>
        <w:tc>
          <w:tcPr>
            <w:tcW w:w="440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Población afiliada al ISSSTE, 2010</w:t>
            </w:r>
          </w:p>
        </w:tc>
        <w:tc>
          <w:tcPr>
            <w:tcW w:w="1843"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Número de personas</w:t>
            </w:r>
          </w:p>
        </w:tc>
        <w:tc>
          <w:tcPr>
            <w:tcW w:w="1374"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7</w:t>
            </w:r>
            <w:r w:rsidR="007B124E" w:rsidRPr="005315C2">
              <w:rPr>
                <w:sz w:val="18"/>
                <w:lang w:eastAsia="es-MX"/>
              </w:rPr>
              <w:t>.</w:t>
            </w:r>
            <w:r w:rsidRPr="005315C2">
              <w:rPr>
                <w:sz w:val="18"/>
                <w:lang w:eastAsia="es-MX"/>
              </w:rPr>
              <w:t>190</w:t>
            </w:r>
            <w:r w:rsidR="007B124E" w:rsidRPr="005315C2">
              <w:rPr>
                <w:sz w:val="18"/>
                <w:lang w:eastAsia="es-MX"/>
              </w:rPr>
              <w:t>.</w:t>
            </w:r>
            <w:r w:rsidRPr="005315C2">
              <w:rPr>
                <w:sz w:val="18"/>
                <w:lang w:eastAsia="es-MX"/>
              </w:rPr>
              <w:t>494</w:t>
            </w:r>
          </w:p>
        </w:tc>
      </w:tr>
      <w:tr w:rsidR="00845CE3" w:rsidRPr="005315C2" w:rsidTr="00EF35F8">
        <w:trPr>
          <w:trHeight w:val="240"/>
        </w:trPr>
        <w:tc>
          <w:tcPr>
            <w:tcW w:w="440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Población afiliada al Seguro Popular, 2009</w:t>
            </w:r>
          </w:p>
        </w:tc>
        <w:tc>
          <w:tcPr>
            <w:tcW w:w="1843"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Número de familias</w:t>
            </w:r>
          </w:p>
        </w:tc>
        <w:tc>
          <w:tcPr>
            <w:tcW w:w="1374"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9</w:t>
            </w:r>
            <w:r w:rsidR="007B124E" w:rsidRPr="005315C2">
              <w:rPr>
                <w:sz w:val="18"/>
                <w:lang w:eastAsia="es-MX"/>
              </w:rPr>
              <w:t>.</w:t>
            </w:r>
            <w:r w:rsidRPr="005315C2">
              <w:rPr>
                <w:sz w:val="18"/>
                <w:lang w:eastAsia="es-MX"/>
              </w:rPr>
              <w:t>384</w:t>
            </w:r>
            <w:r w:rsidR="007B124E" w:rsidRPr="005315C2">
              <w:rPr>
                <w:sz w:val="18"/>
                <w:lang w:eastAsia="es-MX"/>
              </w:rPr>
              <w:t>.</w:t>
            </w:r>
            <w:r w:rsidRPr="005315C2">
              <w:rPr>
                <w:sz w:val="18"/>
                <w:lang w:eastAsia="es-MX"/>
              </w:rPr>
              <w:t>843</w:t>
            </w:r>
          </w:p>
        </w:tc>
      </w:tr>
      <w:tr w:rsidR="00845CE3" w:rsidRPr="005315C2" w:rsidTr="00EF35F8">
        <w:trPr>
          <w:trHeight w:val="240"/>
        </w:trPr>
        <w:tc>
          <w:tcPr>
            <w:tcW w:w="440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Personal médico en contacto con el paciente de las instituciones públicas del sector salud, 2008</w:t>
            </w:r>
          </w:p>
        </w:tc>
        <w:tc>
          <w:tcPr>
            <w:tcW w:w="1843"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Miles</w:t>
            </w:r>
          </w:p>
        </w:tc>
        <w:tc>
          <w:tcPr>
            <w:tcW w:w="1374"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159</w:t>
            </w:r>
            <w:r w:rsidR="007B124E" w:rsidRPr="005315C2">
              <w:rPr>
                <w:sz w:val="18"/>
                <w:lang w:eastAsia="es-MX"/>
              </w:rPr>
              <w:t>.</w:t>
            </w:r>
            <w:r w:rsidRPr="005315C2">
              <w:rPr>
                <w:sz w:val="18"/>
                <w:lang w:eastAsia="es-MX"/>
              </w:rPr>
              <w:t>8</w:t>
            </w:r>
          </w:p>
        </w:tc>
      </w:tr>
      <w:tr w:rsidR="00845CE3" w:rsidRPr="005315C2" w:rsidTr="00EF35F8">
        <w:trPr>
          <w:trHeight w:val="240"/>
        </w:trPr>
        <w:tc>
          <w:tcPr>
            <w:tcW w:w="440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Camas censables en instituciones públicas del sector salud, 2008</w:t>
            </w:r>
          </w:p>
        </w:tc>
        <w:tc>
          <w:tcPr>
            <w:tcW w:w="1843"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Miles</w:t>
            </w:r>
          </w:p>
        </w:tc>
        <w:tc>
          <w:tcPr>
            <w:tcW w:w="1374"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79</w:t>
            </w:r>
            <w:r w:rsidR="007B124E" w:rsidRPr="005315C2">
              <w:rPr>
                <w:sz w:val="18"/>
                <w:lang w:eastAsia="es-MX"/>
              </w:rPr>
              <w:t>.</w:t>
            </w:r>
            <w:r w:rsidRPr="005315C2">
              <w:rPr>
                <w:sz w:val="18"/>
                <w:lang w:eastAsia="es-MX"/>
              </w:rPr>
              <w:t>0</w:t>
            </w:r>
          </w:p>
        </w:tc>
      </w:tr>
      <w:tr w:rsidR="00845CE3" w:rsidRPr="005315C2" w:rsidTr="00EF35F8">
        <w:trPr>
          <w:trHeight w:val="240"/>
        </w:trPr>
        <w:tc>
          <w:tcPr>
            <w:tcW w:w="440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Mujeres de 15 a 49 años de edad usuarias de métodos anticonceptivos, 2009</w:t>
            </w:r>
          </w:p>
        </w:tc>
        <w:tc>
          <w:tcPr>
            <w:tcW w:w="1843"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Porcentaje del total de mujeres de 15 a 49 años de edad</w:t>
            </w:r>
          </w:p>
        </w:tc>
        <w:tc>
          <w:tcPr>
            <w:tcW w:w="1374"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49</w:t>
            </w:r>
            <w:r w:rsidR="007B124E" w:rsidRPr="005315C2">
              <w:rPr>
                <w:sz w:val="18"/>
                <w:lang w:eastAsia="es-MX"/>
              </w:rPr>
              <w:t>.</w:t>
            </w:r>
            <w:r w:rsidRPr="005315C2">
              <w:rPr>
                <w:sz w:val="18"/>
                <w:lang w:eastAsia="es-MX"/>
              </w:rPr>
              <w:t>9</w:t>
            </w:r>
          </w:p>
        </w:tc>
      </w:tr>
      <w:tr w:rsidR="00845CE3" w:rsidRPr="005315C2" w:rsidTr="00EF35F8">
        <w:trPr>
          <w:trHeight w:val="240"/>
        </w:trPr>
        <w:tc>
          <w:tcPr>
            <w:tcW w:w="440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Recursos humanos ocupados en los establecimientos privados de salud, 2008</w:t>
            </w:r>
          </w:p>
        </w:tc>
        <w:tc>
          <w:tcPr>
            <w:tcW w:w="1843"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Miles</w:t>
            </w:r>
          </w:p>
        </w:tc>
        <w:tc>
          <w:tcPr>
            <w:tcW w:w="1374"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147</w:t>
            </w:r>
            <w:r w:rsidR="007B124E" w:rsidRPr="005315C2">
              <w:rPr>
                <w:sz w:val="18"/>
                <w:lang w:eastAsia="es-MX"/>
              </w:rPr>
              <w:t>.</w:t>
            </w:r>
            <w:r w:rsidRPr="005315C2">
              <w:rPr>
                <w:sz w:val="18"/>
                <w:lang w:eastAsia="es-MX"/>
              </w:rPr>
              <w:t>4</w:t>
            </w:r>
          </w:p>
        </w:tc>
      </w:tr>
      <w:tr w:rsidR="00845CE3" w:rsidRPr="005315C2" w:rsidTr="00EF35F8">
        <w:trPr>
          <w:trHeight w:val="240"/>
        </w:trPr>
        <w:tc>
          <w:tcPr>
            <w:tcW w:w="440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Población con algún tipo de discapacidad, 2010</w:t>
            </w:r>
          </w:p>
        </w:tc>
        <w:tc>
          <w:tcPr>
            <w:tcW w:w="1843"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Número de personas</w:t>
            </w:r>
          </w:p>
        </w:tc>
        <w:tc>
          <w:tcPr>
            <w:tcW w:w="1374"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4</w:t>
            </w:r>
            <w:r w:rsidR="007B124E" w:rsidRPr="005315C2">
              <w:rPr>
                <w:sz w:val="18"/>
                <w:lang w:eastAsia="es-MX"/>
              </w:rPr>
              <w:t>.</w:t>
            </w:r>
            <w:r w:rsidRPr="005315C2">
              <w:rPr>
                <w:sz w:val="18"/>
                <w:lang w:eastAsia="es-MX"/>
              </w:rPr>
              <w:t>527</w:t>
            </w:r>
            <w:r w:rsidR="007B124E" w:rsidRPr="005315C2">
              <w:rPr>
                <w:sz w:val="18"/>
                <w:lang w:eastAsia="es-MX"/>
              </w:rPr>
              <w:t>.</w:t>
            </w:r>
            <w:r w:rsidRPr="005315C2">
              <w:rPr>
                <w:sz w:val="18"/>
                <w:lang w:eastAsia="es-MX"/>
              </w:rPr>
              <w:t>784</w:t>
            </w:r>
          </w:p>
        </w:tc>
      </w:tr>
      <w:tr w:rsidR="00845CE3" w:rsidRPr="005315C2" w:rsidTr="00EF35F8">
        <w:trPr>
          <w:trHeight w:val="240"/>
        </w:trPr>
        <w:tc>
          <w:tcPr>
            <w:tcW w:w="440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Población con algún tipo de discapacidad, 2010</w:t>
            </w:r>
          </w:p>
        </w:tc>
        <w:tc>
          <w:tcPr>
            <w:tcW w:w="1843"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Porcentaje del total de la población</w:t>
            </w:r>
          </w:p>
        </w:tc>
        <w:tc>
          <w:tcPr>
            <w:tcW w:w="1374"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4</w:t>
            </w:r>
            <w:r w:rsidR="007B124E" w:rsidRPr="005315C2">
              <w:rPr>
                <w:sz w:val="18"/>
                <w:lang w:eastAsia="es-MX"/>
              </w:rPr>
              <w:t>.</w:t>
            </w:r>
            <w:r w:rsidRPr="005315C2">
              <w:rPr>
                <w:sz w:val="18"/>
                <w:lang w:eastAsia="es-MX"/>
              </w:rPr>
              <w:t>03%</w:t>
            </w:r>
          </w:p>
        </w:tc>
      </w:tr>
      <w:tr w:rsidR="00845CE3" w:rsidRPr="005315C2" w:rsidTr="00EF35F8">
        <w:trPr>
          <w:trHeight w:val="240"/>
        </w:trPr>
        <w:tc>
          <w:tcPr>
            <w:tcW w:w="440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Tasa de mortalidad infantil, 2010</w:t>
            </w:r>
          </w:p>
        </w:tc>
        <w:tc>
          <w:tcPr>
            <w:tcW w:w="1843"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Por mil nacidos vivos</w:t>
            </w:r>
          </w:p>
        </w:tc>
        <w:tc>
          <w:tcPr>
            <w:tcW w:w="1374"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14</w:t>
            </w:r>
            <w:r w:rsidR="007B124E" w:rsidRPr="005315C2">
              <w:rPr>
                <w:sz w:val="18"/>
                <w:lang w:eastAsia="es-MX"/>
              </w:rPr>
              <w:t>.</w:t>
            </w:r>
            <w:r w:rsidRPr="005315C2">
              <w:rPr>
                <w:sz w:val="18"/>
                <w:lang w:eastAsia="es-MX"/>
              </w:rPr>
              <w:t>2</w:t>
            </w:r>
          </w:p>
        </w:tc>
      </w:tr>
      <w:tr w:rsidR="00845CE3" w:rsidRPr="005315C2" w:rsidTr="00EF35F8">
        <w:trPr>
          <w:trHeight w:val="240"/>
        </w:trPr>
        <w:tc>
          <w:tcPr>
            <w:tcW w:w="440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Esperanza de vida al nacer, 2010</w:t>
            </w:r>
          </w:p>
        </w:tc>
        <w:tc>
          <w:tcPr>
            <w:tcW w:w="1843"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Años</w:t>
            </w:r>
          </w:p>
        </w:tc>
        <w:tc>
          <w:tcPr>
            <w:tcW w:w="1374"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75</w:t>
            </w:r>
            <w:r w:rsidR="007B124E" w:rsidRPr="005315C2">
              <w:rPr>
                <w:sz w:val="18"/>
                <w:lang w:eastAsia="es-MX"/>
              </w:rPr>
              <w:t>.</w:t>
            </w:r>
            <w:r w:rsidRPr="005315C2">
              <w:rPr>
                <w:sz w:val="18"/>
                <w:lang w:eastAsia="es-MX"/>
              </w:rPr>
              <w:t>4</w:t>
            </w:r>
          </w:p>
        </w:tc>
      </w:tr>
      <w:tr w:rsidR="00845CE3" w:rsidRPr="005315C2" w:rsidTr="00EF35F8">
        <w:trPr>
          <w:trHeight w:val="240"/>
        </w:trPr>
        <w:tc>
          <w:tcPr>
            <w:tcW w:w="440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Gasto público en salud, 2008</w:t>
            </w:r>
          </w:p>
        </w:tc>
        <w:tc>
          <w:tcPr>
            <w:tcW w:w="1843"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Porcentaje del PIB total</w:t>
            </w:r>
          </w:p>
        </w:tc>
        <w:tc>
          <w:tcPr>
            <w:tcW w:w="1374"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3</w:t>
            </w:r>
            <w:r w:rsidR="007B124E" w:rsidRPr="005315C2">
              <w:rPr>
                <w:sz w:val="18"/>
                <w:lang w:eastAsia="es-MX"/>
              </w:rPr>
              <w:t>.</w:t>
            </w:r>
            <w:r w:rsidRPr="005315C2">
              <w:rPr>
                <w:sz w:val="18"/>
                <w:lang w:eastAsia="es-MX"/>
              </w:rPr>
              <w:t>2</w:t>
            </w:r>
          </w:p>
        </w:tc>
      </w:tr>
      <w:tr w:rsidR="00845CE3" w:rsidRPr="005315C2" w:rsidTr="00EF35F8">
        <w:trPr>
          <w:trHeight w:val="240"/>
        </w:trPr>
        <w:tc>
          <w:tcPr>
            <w:tcW w:w="440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Gasto privado en salud, 2005</w:t>
            </w:r>
          </w:p>
        </w:tc>
        <w:tc>
          <w:tcPr>
            <w:tcW w:w="1843"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Porcentaje del PIB total</w:t>
            </w:r>
          </w:p>
        </w:tc>
        <w:tc>
          <w:tcPr>
            <w:tcW w:w="1374" w:type="dxa"/>
            <w:shd w:val="clear" w:color="auto" w:fill="auto"/>
            <w:vAlign w:val="bottom"/>
          </w:tcPr>
          <w:p w:rsidR="00845CE3" w:rsidRPr="005315C2" w:rsidRDefault="00845CE3" w:rsidP="00845CE3">
            <w:pPr>
              <w:spacing w:before="40" w:after="40" w:line="220" w:lineRule="exact"/>
              <w:ind w:left="113"/>
              <w:jc w:val="right"/>
              <w:rPr>
                <w:sz w:val="18"/>
                <w:lang w:eastAsia="es-MX"/>
              </w:rPr>
            </w:pPr>
            <w:r w:rsidRPr="005315C2">
              <w:rPr>
                <w:sz w:val="18"/>
                <w:lang w:eastAsia="es-MX"/>
              </w:rPr>
              <w:t>3</w:t>
            </w:r>
            <w:r w:rsidR="007B124E" w:rsidRPr="005315C2">
              <w:rPr>
                <w:sz w:val="18"/>
                <w:lang w:eastAsia="es-MX"/>
              </w:rPr>
              <w:t>.</w:t>
            </w:r>
            <w:r w:rsidRPr="005315C2">
              <w:rPr>
                <w:sz w:val="18"/>
                <w:lang w:eastAsia="es-MX"/>
              </w:rPr>
              <w:t>4</w:t>
            </w:r>
          </w:p>
        </w:tc>
      </w:tr>
      <w:tr w:rsidR="00845CE3" w:rsidRPr="005315C2" w:rsidTr="00EF35F8">
        <w:trPr>
          <w:trHeight w:val="240"/>
        </w:trPr>
        <w:tc>
          <w:tcPr>
            <w:tcW w:w="7622" w:type="dxa"/>
            <w:gridSpan w:val="3"/>
            <w:tcBorders>
              <w:bottom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Fuentes:</w:t>
            </w:r>
          </w:p>
          <w:p w:rsidR="00845CE3" w:rsidRPr="005315C2" w:rsidRDefault="00845CE3" w:rsidP="00845CE3">
            <w:pPr>
              <w:spacing w:before="40" w:after="40" w:line="220" w:lineRule="exact"/>
              <w:rPr>
                <w:sz w:val="18"/>
                <w:szCs w:val="16"/>
                <w:lang w:eastAsia="es-MX"/>
              </w:rPr>
            </w:pPr>
            <w:hyperlink r:id="rId9" w:anchor="seis" w:history="1">
              <w:r w:rsidRPr="005315C2">
                <w:rPr>
                  <w:sz w:val="18"/>
                  <w:szCs w:val="16"/>
                  <w:lang w:eastAsia="es-MX"/>
                </w:rPr>
                <w:t>http://www.inegi.org.mx/est/contenidos/espanol/proyectos/integracion/inegi324.asp?s=est&amp;c=11722#seis</w:t>
              </w:r>
            </w:hyperlink>
          </w:p>
          <w:p w:rsidR="00845CE3" w:rsidRPr="005315C2" w:rsidRDefault="00845CE3" w:rsidP="00845CE3">
            <w:pPr>
              <w:spacing w:before="40" w:after="40" w:line="220" w:lineRule="exact"/>
              <w:rPr>
                <w:sz w:val="18"/>
                <w:lang w:eastAsia="es-MX"/>
              </w:rPr>
            </w:pPr>
            <w:hyperlink r:id="rId10" w:history="1">
              <w:r w:rsidRPr="005315C2">
                <w:rPr>
                  <w:sz w:val="18"/>
                  <w:szCs w:val="16"/>
                  <w:lang w:eastAsia="es-MX"/>
                </w:rPr>
                <w:t>http://www.inegi.org.mx/sistemas/mexicocifras/default.aspx?src=487</w:t>
              </w:r>
            </w:hyperlink>
          </w:p>
        </w:tc>
      </w:tr>
    </w:tbl>
    <w:p w:rsidR="00845CE3" w:rsidRPr="005315C2" w:rsidRDefault="001B48EB" w:rsidP="006C643A">
      <w:pPr>
        <w:pStyle w:val="SingleTxtG"/>
        <w:spacing w:before="240"/>
        <w:rPr>
          <w:lang w:val="es-ES"/>
        </w:rPr>
      </w:pPr>
      <w:r w:rsidRPr="005315C2">
        <w:rPr>
          <w:lang w:val="es-ES"/>
        </w:rPr>
        <w:t>22.</w:t>
      </w:r>
      <w:r w:rsidRPr="005315C2">
        <w:rPr>
          <w:lang w:val="es-ES"/>
        </w:rPr>
        <w:tab/>
      </w:r>
      <w:r w:rsidR="00845CE3" w:rsidRPr="005315C2">
        <w:rPr>
          <w:lang w:val="es-ES"/>
        </w:rPr>
        <w:t>En el año 2009, 55</w:t>
      </w:r>
      <w:r w:rsidR="007B124E" w:rsidRPr="005315C2">
        <w:rPr>
          <w:lang w:val="es-ES"/>
        </w:rPr>
        <w:t>,</w:t>
      </w:r>
      <w:r w:rsidR="00845CE3" w:rsidRPr="005315C2">
        <w:rPr>
          <w:lang w:val="es-ES"/>
        </w:rPr>
        <w:t>9% de las defunciones totales correspondió al sexo masculino mientras que sólo 43</w:t>
      </w:r>
      <w:r w:rsidR="007B124E" w:rsidRPr="005315C2">
        <w:rPr>
          <w:lang w:val="es-ES"/>
        </w:rPr>
        <w:t>,</w:t>
      </w:r>
      <w:r w:rsidR="00845CE3" w:rsidRPr="005315C2">
        <w:rPr>
          <w:lang w:val="es-ES"/>
        </w:rPr>
        <w:t>9% al femenino. Si bien se observa un ligero cambio con respecto a 2007 (55</w:t>
      </w:r>
      <w:r w:rsidR="007B124E" w:rsidRPr="005315C2">
        <w:rPr>
          <w:lang w:val="es-ES"/>
        </w:rPr>
        <w:t>,</w:t>
      </w:r>
      <w:r w:rsidR="00845CE3" w:rsidRPr="005315C2">
        <w:rPr>
          <w:lang w:val="es-ES"/>
        </w:rPr>
        <w:t>6</w:t>
      </w:r>
      <w:r w:rsidR="007B124E" w:rsidRPr="005315C2">
        <w:rPr>
          <w:lang w:val="es-ES"/>
        </w:rPr>
        <w:t>%</w:t>
      </w:r>
      <w:r w:rsidR="00845CE3" w:rsidRPr="005315C2">
        <w:rPr>
          <w:lang w:val="es-ES"/>
        </w:rPr>
        <w:t xml:space="preserve"> y 44</w:t>
      </w:r>
      <w:r w:rsidR="007B124E" w:rsidRPr="005315C2">
        <w:rPr>
          <w:lang w:val="es-ES"/>
        </w:rPr>
        <w:t>,</w:t>
      </w:r>
      <w:r w:rsidR="00845CE3" w:rsidRPr="005315C2">
        <w:rPr>
          <w:lang w:val="es-ES"/>
        </w:rPr>
        <w:t>7% para hombres y mujeres, respectivamente) sigue siendo marcada la sobre-mortalidad masculina respecto a la femenina (INEGI).</w:t>
      </w:r>
    </w:p>
    <w:p w:rsidR="00845CE3" w:rsidRPr="005315C2" w:rsidRDefault="001B48EB" w:rsidP="00845CE3">
      <w:pPr>
        <w:pStyle w:val="SingleTxtG"/>
        <w:rPr>
          <w:lang w:val="es-ES"/>
        </w:rPr>
      </w:pPr>
      <w:r w:rsidRPr="005315C2">
        <w:rPr>
          <w:lang w:val="es-ES"/>
        </w:rPr>
        <w:t>23.</w:t>
      </w:r>
      <w:r w:rsidRPr="005315C2">
        <w:rPr>
          <w:lang w:val="es-ES"/>
        </w:rPr>
        <w:tab/>
      </w:r>
      <w:r w:rsidR="00845CE3" w:rsidRPr="005315C2">
        <w:rPr>
          <w:lang w:val="es-ES"/>
        </w:rPr>
        <w:t>En la República Mexicana aún son altas las tasas de mortalidad por daños respiratorios y cardiovasculares, malformaciones congénitas del sistema circulatorio e infecciones en los menores de un año. En los niños en edad preescolar, las tasas de mortalidad por enfermedades intestinales causadas por una infección y accidentes de transporte son las más importantes, seguidas por las anomalías congénitas y las enfermedades infecciosas intestinales causadas por una infección, estas últimas prevenibles a bajo costo (INEGI).</w:t>
      </w:r>
    </w:p>
    <w:p w:rsidR="00845CE3" w:rsidRPr="005315C2" w:rsidRDefault="001B48EB" w:rsidP="00845CE3">
      <w:pPr>
        <w:pStyle w:val="SingleTxtG"/>
        <w:rPr>
          <w:lang w:val="es-ES"/>
        </w:rPr>
      </w:pPr>
      <w:r w:rsidRPr="005315C2">
        <w:rPr>
          <w:lang w:val="es-ES"/>
        </w:rPr>
        <w:t>24.</w:t>
      </w:r>
      <w:r w:rsidRPr="005315C2">
        <w:rPr>
          <w:lang w:val="es-ES"/>
        </w:rPr>
        <w:tab/>
      </w:r>
      <w:r w:rsidR="00845CE3" w:rsidRPr="005315C2">
        <w:rPr>
          <w:lang w:val="es-ES"/>
        </w:rPr>
        <w:t xml:space="preserve">Otro aspecto en el que es necesario hacer énfasis es la búsqueda de soluciones para prevenir las altas tasas de mortalidad por accidentes de transporte y lesiones intencionales entre los adolescentes y jóvenes, así como enfermedades infecciosas y parasitarias entre los varones de 25 a 44 años de edad, las cuales se deben en gran medida al aumento del VIH/SIDA, padecimiento que plantea nuevos desafíos al sistema de salud mexicano. En el caso de las mujeres de este grupo de edad, los tumores malignos presentan cada año una mayor incidencia. </w:t>
      </w:r>
    </w:p>
    <w:p w:rsidR="00EF35F8" w:rsidRDefault="00EF35F8">
      <w:r>
        <w:br w:type="page"/>
      </w:r>
    </w:p>
    <w:tbl>
      <w:tblPr>
        <w:tblW w:w="7370" w:type="dxa"/>
        <w:tblInd w:w="1134" w:type="dxa"/>
        <w:tblBorders>
          <w:top w:val="single" w:sz="4" w:space="0" w:color="auto"/>
        </w:tblBorders>
        <w:tblCellMar>
          <w:left w:w="0" w:type="dxa"/>
          <w:right w:w="0" w:type="dxa"/>
        </w:tblCellMar>
        <w:tblLook w:val="04A0"/>
      </w:tblPr>
      <w:tblGrid>
        <w:gridCol w:w="1058"/>
        <w:gridCol w:w="665"/>
        <w:gridCol w:w="628"/>
        <w:gridCol w:w="628"/>
        <w:gridCol w:w="627"/>
        <w:gridCol w:w="628"/>
        <w:gridCol w:w="627"/>
        <w:gridCol w:w="627"/>
        <w:gridCol w:w="627"/>
        <w:gridCol w:w="627"/>
        <w:gridCol w:w="628"/>
      </w:tblGrid>
      <w:tr w:rsidR="00845CE3" w:rsidRPr="005315C2" w:rsidTr="00EF35F8">
        <w:trPr>
          <w:trHeight w:val="240"/>
          <w:tblHeader/>
        </w:trPr>
        <w:tc>
          <w:tcPr>
            <w:tcW w:w="7370" w:type="dxa"/>
            <w:gridSpan w:val="11"/>
            <w:tcBorders>
              <w:top w:val="single" w:sz="4" w:space="0" w:color="auto"/>
              <w:bottom w:val="single" w:sz="12" w:space="0" w:color="auto"/>
            </w:tcBorders>
            <w:shd w:val="clear" w:color="auto" w:fill="auto"/>
            <w:vAlign w:val="bottom"/>
          </w:tcPr>
          <w:p w:rsidR="00845CE3" w:rsidRPr="005315C2" w:rsidRDefault="00845CE3" w:rsidP="00845CE3">
            <w:pPr>
              <w:spacing w:before="80" w:after="80" w:line="200" w:lineRule="exact"/>
              <w:rPr>
                <w:i/>
                <w:sz w:val="16"/>
                <w:lang w:eastAsia="es-MX"/>
              </w:rPr>
            </w:pPr>
            <w:r w:rsidRPr="005315C2">
              <w:rPr>
                <w:i/>
                <w:sz w:val="16"/>
                <w:lang w:eastAsia="es-MX"/>
              </w:rPr>
              <w:t>Casos nuevos y acumulados de Sida por edad, según año de diagnóstico</w:t>
            </w:r>
          </w:p>
        </w:tc>
      </w:tr>
      <w:tr w:rsidR="00845CE3" w:rsidRPr="005315C2" w:rsidTr="00EF35F8">
        <w:trPr>
          <w:trHeight w:val="240"/>
        </w:trPr>
        <w:tc>
          <w:tcPr>
            <w:tcW w:w="1058" w:type="dxa"/>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p>
        </w:tc>
        <w:tc>
          <w:tcPr>
            <w:tcW w:w="665" w:type="dxa"/>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1983-2001</w:t>
            </w:r>
          </w:p>
        </w:tc>
        <w:tc>
          <w:tcPr>
            <w:tcW w:w="628" w:type="dxa"/>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2002</w:t>
            </w:r>
          </w:p>
        </w:tc>
        <w:tc>
          <w:tcPr>
            <w:tcW w:w="628" w:type="dxa"/>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2003</w:t>
            </w:r>
          </w:p>
        </w:tc>
        <w:tc>
          <w:tcPr>
            <w:tcW w:w="627" w:type="dxa"/>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2004</w:t>
            </w:r>
          </w:p>
        </w:tc>
        <w:tc>
          <w:tcPr>
            <w:tcW w:w="628" w:type="dxa"/>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2005</w:t>
            </w:r>
          </w:p>
        </w:tc>
        <w:tc>
          <w:tcPr>
            <w:tcW w:w="627" w:type="dxa"/>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2006</w:t>
            </w:r>
          </w:p>
        </w:tc>
        <w:tc>
          <w:tcPr>
            <w:tcW w:w="627" w:type="dxa"/>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2007</w:t>
            </w:r>
          </w:p>
        </w:tc>
        <w:tc>
          <w:tcPr>
            <w:tcW w:w="627" w:type="dxa"/>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2008</w:t>
            </w:r>
          </w:p>
        </w:tc>
        <w:tc>
          <w:tcPr>
            <w:tcW w:w="627" w:type="dxa"/>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2009</w:t>
            </w:r>
          </w:p>
        </w:tc>
        <w:tc>
          <w:tcPr>
            <w:tcW w:w="628" w:type="dxa"/>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2010</w:t>
            </w:r>
          </w:p>
        </w:tc>
      </w:tr>
      <w:tr w:rsidR="00845CE3" w:rsidRPr="005315C2" w:rsidTr="00EF35F8">
        <w:trPr>
          <w:trHeight w:val="240"/>
        </w:trPr>
        <w:tc>
          <w:tcPr>
            <w:tcW w:w="105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&lt;1</w:t>
            </w:r>
          </w:p>
        </w:tc>
        <w:tc>
          <w:tcPr>
            <w:tcW w:w="66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566</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67</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58</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53</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56</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50</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51</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33</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31</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21</w:t>
            </w:r>
          </w:p>
        </w:tc>
      </w:tr>
      <w:tr w:rsidR="00845CE3" w:rsidRPr="005315C2" w:rsidTr="00EF35F8">
        <w:trPr>
          <w:trHeight w:val="240"/>
        </w:trPr>
        <w:tc>
          <w:tcPr>
            <w:tcW w:w="105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1-4</w:t>
            </w:r>
          </w:p>
        </w:tc>
        <w:tc>
          <w:tcPr>
            <w:tcW w:w="66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697</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92</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94</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75</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84</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86</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72</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48</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51</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36</w:t>
            </w:r>
          </w:p>
        </w:tc>
      </w:tr>
      <w:tr w:rsidR="00845CE3" w:rsidRPr="005315C2" w:rsidTr="00EF35F8">
        <w:trPr>
          <w:trHeight w:val="240"/>
        </w:trPr>
        <w:tc>
          <w:tcPr>
            <w:tcW w:w="105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5-9</w:t>
            </w:r>
          </w:p>
        </w:tc>
        <w:tc>
          <w:tcPr>
            <w:tcW w:w="66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385</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34</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39</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33</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37</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36</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31</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21</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w:t>
            </w:r>
          </w:p>
        </w:tc>
      </w:tr>
      <w:tr w:rsidR="00845CE3" w:rsidRPr="005315C2" w:rsidTr="00EF35F8">
        <w:trPr>
          <w:trHeight w:val="240"/>
        </w:trPr>
        <w:tc>
          <w:tcPr>
            <w:tcW w:w="105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10-14</w:t>
            </w:r>
          </w:p>
        </w:tc>
        <w:tc>
          <w:tcPr>
            <w:tcW w:w="66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292</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16</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18</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15</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16</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15</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17</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12</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15</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14</w:t>
            </w:r>
          </w:p>
        </w:tc>
      </w:tr>
      <w:tr w:rsidR="00845CE3" w:rsidRPr="005315C2" w:rsidTr="00EF35F8">
        <w:trPr>
          <w:trHeight w:val="240"/>
        </w:trPr>
        <w:tc>
          <w:tcPr>
            <w:tcW w:w="105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15-19</w:t>
            </w:r>
          </w:p>
        </w:tc>
        <w:tc>
          <w:tcPr>
            <w:tcW w:w="66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339</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134</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154</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154</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127</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157</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163</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169</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157</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154</w:t>
            </w:r>
          </w:p>
        </w:tc>
      </w:tr>
      <w:tr w:rsidR="00845CE3" w:rsidRPr="005315C2" w:rsidTr="00EF35F8">
        <w:trPr>
          <w:trHeight w:val="240"/>
        </w:trPr>
        <w:tc>
          <w:tcPr>
            <w:tcW w:w="105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20-24</w:t>
            </w:r>
          </w:p>
        </w:tc>
        <w:tc>
          <w:tcPr>
            <w:tcW w:w="66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w:t>
            </w:r>
            <w:r w:rsidR="007B124E" w:rsidRPr="005315C2">
              <w:rPr>
                <w:sz w:val="18"/>
                <w:lang w:eastAsia="es-MX"/>
              </w:rPr>
              <w:t>.</w:t>
            </w:r>
            <w:r w:rsidRPr="005315C2">
              <w:rPr>
                <w:sz w:val="18"/>
                <w:lang w:eastAsia="es-MX"/>
              </w:rPr>
              <w:t>663</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793</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843</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773</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841</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844</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784</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716</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639</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616</w:t>
            </w:r>
          </w:p>
        </w:tc>
      </w:tr>
      <w:tr w:rsidR="00845CE3" w:rsidRPr="005315C2" w:rsidTr="00EF35F8">
        <w:trPr>
          <w:trHeight w:val="240"/>
        </w:trPr>
        <w:tc>
          <w:tcPr>
            <w:tcW w:w="105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25-29</w:t>
            </w:r>
          </w:p>
        </w:tc>
        <w:tc>
          <w:tcPr>
            <w:tcW w:w="66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14</w:t>
            </w:r>
            <w:r w:rsidR="007B124E" w:rsidRPr="005315C2">
              <w:rPr>
                <w:sz w:val="18"/>
                <w:lang w:eastAsia="es-MX"/>
              </w:rPr>
              <w:t>.</w:t>
            </w:r>
            <w:r w:rsidRPr="005315C2">
              <w:rPr>
                <w:sz w:val="18"/>
                <w:lang w:eastAsia="es-MX"/>
              </w:rPr>
              <w:t>782</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454</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383</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388</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453</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490</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410</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276</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089</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024</w:t>
            </w:r>
          </w:p>
        </w:tc>
      </w:tr>
      <w:tr w:rsidR="00845CE3" w:rsidRPr="005315C2" w:rsidTr="00EF35F8">
        <w:trPr>
          <w:trHeight w:val="240"/>
        </w:trPr>
        <w:tc>
          <w:tcPr>
            <w:tcW w:w="105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30-34</w:t>
            </w:r>
          </w:p>
        </w:tc>
        <w:tc>
          <w:tcPr>
            <w:tcW w:w="66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16</w:t>
            </w:r>
            <w:r w:rsidR="007B124E" w:rsidRPr="005315C2">
              <w:rPr>
                <w:sz w:val="18"/>
                <w:lang w:eastAsia="es-MX"/>
              </w:rPr>
              <w:t>.</w:t>
            </w:r>
            <w:r w:rsidRPr="005315C2">
              <w:rPr>
                <w:sz w:val="18"/>
                <w:lang w:eastAsia="es-MX"/>
              </w:rPr>
              <w:t>413</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580</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637</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581</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577</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590</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434</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248</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060</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030</w:t>
            </w:r>
          </w:p>
        </w:tc>
      </w:tr>
      <w:tr w:rsidR="00845CE3" w:rsidRPr="005315C2" w:rsidTr="00EF35F8">
        <w:trPr>
          <w:trHeight w:val="240"/>
        </w:trPr>
        <w:tc>
          <w:tcPr>
            <w:tcW w:w="105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35-39</w:t>
            </w:r>
          </w:p>
        </w:tc>
        <w:tc>
          <w:tcPr>
            <w:tcW w:w="66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13</w:t>
            </w:r>
            <w:r w:rsidR="007B124E" w:rsidRPr="005315C2">
              <w:rPr>
                <w:sz w:val="18"/>
                <w:lang w:eastAsia="es-MX"/>
              </w:rPr>
              <w:t>.</w:t>
            </w:r>
            <w:r w:rsidRPr="005315C2">
              <w:rPr>
                <w:sz w:val="18"/>
                <w:lang w:eastAsia="es-MX"/>
              </w:rPr>
              <w:t>110</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427</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349</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360</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471</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384</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225</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089</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857</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846</w:t>
            </w:r>
          </w:p>
        </w:tc>
      </w:tr>
      <w:tr w:rsidR="00845CE3" w:rsidRPr="005315C2" w:rsidTr="00EF35F8">
        <w:trPr>
          <w:trHeight w:val="240"/>
        </w:trPr>
        <w:tc>
          <w:tcPr>
            <w:tcW w:w="105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40-44</w:t>
            </w:r>
          </w:p>
        </w:tc>
        <w:tc>
          <w:tcPr>
            <w:tcW w:w="66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w:t>
            </w:r>
            <w:r w:rsidR="007B124E" w:rsidRPr="005315C2">
              <w:rPr>
                <w:sz w:val="18"/>
                <w:lang w:eastAsia="es-MX"/>
              </w:rPr>
              <w:t>.</w:t>
            </w:r>
            <w:r w:rsidRPr="005315C2">
              <w:rPr>
                <w:sz w:val="18"/>
                <w:lang w:eastAsia="es-MX"/>
              </w:rPr>
              <w:t>879</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071</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014</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106</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084</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111</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902</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803</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708</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732</w:t>
            </w:r>
          </w:p>
        </w:tc>
      </w:tr>
      <w:tr w:rsidR="00845CE3" w:rsidRPr="005315C2" w:rsidTr="00EF35F8">
        <w:trPr>
          <w:trHeight w:val="240"/>
        </w:trPr>
        <w:tc>
          <w:tcPr>
            <w:tcW w:w="105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45-49</w:t>
            </w:r>
          </w:p>
        </w:tc>
        <w:tc>
          <w:tcPr>
            <w:tcW w:w="66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w:t>
            </w:r>
            <w:r w:rsidR="007B124E" w:rsidRPr="005315C2">
              <w:rPr>
                <w:sz w:val="18"/>
                <w:lang w:eastAsia="es-MX"/>
              </w:rPr>
              <w:t>.</w:t>
            </w:r>
            <w:r w:rsidRPr="005315C2">
              <w:rPr>
                <w:sz w:val="18"/>
                <w:lang w:eastAsia="es-MX"/>
              </w:rPr>
              <w:t>772</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662</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651</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719</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719</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786</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632</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617</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485</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437</w:t>
            </w:r>
          </w:p>
        </w:tc>
      </w:tr>
      <w:tr w:rsidR="00845CE3" w:rsidRPr="005315C2" w:rsidTr="00EF35F8">
        <w:trPr>
          <w:trHeight w:val="240"/>
        </w:trPr>
        <w:tc>
          <w:tcPr>
            <w:tcW w:w="105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50-54</w:t>
            </w:r>
          </w:p>
        </w:tc>
        <w:tc>
          <w:tcPr>
            <w:tcW w:w="66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w:t>
            </w:r>
            <w:r w:rsidR="007B124E" w:rsidRPr="005315C2">
              <w:rPr>
                <w:sz w:val="18"/>
                <w:lang w:eastAsia="es-MX"/>
              </w:rPr>
              <w:t>.</w:t>
            </w:r>
            <w:r w:rsidRPr="005315C2">
              <w:rPr>
                <w:sz w:val="18"/>
                <w:lang w:eastAsia="es-MX"/>
              </w:rPr>
              <w:t>815</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460</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431</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438</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481</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468</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394</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391</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282</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307</w:t>
            </w:r>
          </w:p>
        </w:tc>
      </w:tr>
      <w:tr w:rsidR="00845CE3" w:rsidRPr="005315C2" w:rsidTr="00EF35F8">
        <w:trPr>
          <w:trHeight w:val="240"/>
        </w:trPr>
        <w:tc>
          <w:tcPr>
            <w:tcW w:w="105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55-59</w:t>
            </w:r>
          </w:p>
        </w:tc>
        <w:tc>
          <w:tcPr>
            <w:tcW w:w="66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w:t>
            </w:r>
            <w:r w:rsidR="007B124E" w:rsidRPr="005315C2">
              <w:rPr>
                <w:sz w:val="18"/>
                <w:lang w:eastAsia="es-MX"/>
              </w:rPr>
              <w:t>.</w:t>
            </w:r>
            <w:r w:rsidRPr="005315C2">
              <w:rPr>
                <w:sz w:val="18"/>
                <w:lang w:eastAsia="es-MX"/>
              </w:rPr>
              <w:t>459</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283</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273</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298</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281</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299</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241</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240</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191</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181</w:t>
            </w:r>
          </w:p>
        </w:tc>
      </w:tr>
      <w:tr w:rsidR="00845CE3" w:rsidRPr="005315C2" w:rsidTr="00EF35F8">
        <w:trPr>
          <w:trHeight w:val="240"/>
        </w:trPr>
        <w:tc>
          <w:tcPr>
            <w:tcW w:w="105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60-64</w:t>
            </w:r>
          </w:p>
        </w:tc>
        <w:tc>
          <w:tcPr>
            <w:tcW w:w="66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469</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202</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173</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176</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153</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163</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142</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116</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97</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89</w:t>
            </w:r>
          </w:p>
        </w:tc>
      </w:tr>
      <w:tr w:rsidR="00845CE3" w:rsidRPr="005315C2" w:rsidTr="00EF35F8">
        <w:trPr>
          <w:trHeight w:val="240"/>
        </w:trPr>
        <w:tc>
          <w:tcPr>
            <w:tcW w:w="105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65 y más</w:t>
            </w:r>
          </w:p>
        </w:tc>
        <w:tc>
          <w:tcPr>
            <w:tcW w:w="66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7B124E" w:rsidRPr="005315C2">
              <w:rPr>
                <w:sz w:val="18"/>
                <w:lang w:eastAsia="es-MX"/>
              </w:rPr>
              <w:t>.</w:t>
            </w:r>
            <w:r w:rsidRPr="005315C2">
              <w:rPr>
                <w:sz w:val="18"/>
                <w:lang w:eastAsia="es-MX"/>
              </w:rPr>
              <w:t>365</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156</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171</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146</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207</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186</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139</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131</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80</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88</w:t>
            </w:r>
          </w:p>
        </w:tc>
      </w:tr>
      <w:tr w:rsidR="00845CE3" w:rsidRPr="005315C2" w:rsidTr="00EF35F8">
        <w:trPr>
          <w:trHeight w:val="240"/>
        </w:trPr>
        <w:tc>
          <w:tcPr>
            <w:tcW w:w="105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Desconoce</w:t>
            </w:r>
          </w:p>
        </w:tc>
        <w:tc>
          <w:tcPr>
            <w:tcW w:w="66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938</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15</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13</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14</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13</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0</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0</w:t>
            </w:r>
          </w:p>
        </w:tc>
      </w:tr>
      <w:tr w:rsidR="00845CE3" w:rsidRPr="005315C2" w:rsidTr="00EF35F8">
        <w:trPr>
          <w:trHeight w:val="240"/>
        </w:trPr>
        <w:tc>
          <w:tcPr>
            <w:tcW w:w="105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Total</w:t>
            </w:r>
          </w:p>
        </w:tc>
        <w:tc>
          <w:tcPr>
            <w:tcW w:w="665"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79</w:t>
            </w:r>
            <w:r w:rsidR="007B124E" w:rsidRPr="005315C2">
              <w:rPr>
                <w:sz w:val="18"/>
                <w:lang w:eastAsia="es-MX"/>
              </w:rPr>
              <w:t>.</w:t>
            </w:r>
            <w:r w:rsidRPr="005315C2">
              <w:rPr>
                <w:sz w:val="18"/>
                <w:lang w:eastAsia="es-MX"/>
              </w:rPr>
              <w:t>944</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w:t>
            </w:r>
            <w:r w:rsidR="007B124E" w:rsidRPr="005315C2">
              <w:rPr>
                <w:sz w:val="18"/>
                <w:lang w:eastAsia="es-MX"/>
              </w:rPr>
              <w:t>.</w:t>
            </w:r>
            <w:r w:rsidRPr="005315C2">
              <w:rPr>
                <w:sz w:val="18"/>
                <w:lang w:eastAsia="es-MX"/>
              </w:rPr>
              <w:t>446</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w:t>
            </w:r>
            <w:r w:rsidR="007B124E" w:rsidRPr="005315C2">
              <w:rPr>
                <w:sz w:val="18"/>
                <w:lang w:eastAsia="es-MX"/>
              </w:rPr>
              <w:t>.</w:t>
            </w:r>
            <w:r w:rsidRPr="005315C2">
              <w:rPr>
                <w:sz w:val="18"/>
                <w:lang w:eastAsia="es-MX"/>
              </w:rPr>
              <w:t>301</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w:t>
            </w:r>
            <w:r w:rsidR="007B124E" w:rsidRPr="005315C2">
              <w:rPr>
                <w:sz w:val="18"/>
                <w:lang w:eastAsia="es-MX"/>
              </w:rPr>
              <w:t>.</w:t>
            </w:r>
            <w:r w:rsidRPr="005315C2">
              <w:rPr>
                <w:sz w:val="18"/>
                <w:lang w:eastAsia="es-MX"/>
              </w:rPr>
              <w:t>329</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w:t>
            </w:r>
            <w:r w:rsidR="007B124E" w:rsidRPr="005315C2">
              <w:rPr>
                <w:sz w:val="18"/>
                <w:lang w:eastAsia="es-MX"/>
              </w:rPr>
              <w:t>.</w:t>
            </w:r>
            <w:r w:rsidRPr="005315C2">
              <w:rPr>
                <w:sz w:val="18"/>
                <w:lang w:eastAsia="es-MX"/>
              </w:rPr>
              <w:t>600</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w:t>
            </w:r>
            <w:r w:rsidR="007B124E" w:rsidRPr="005315C2">
              <w:rPr>
                <w:sz w:val="18"/>
                <w:lang w:eastAsia="es-MX"/>
              </w:rPr>
              <w:t>.</w:t>
            </w:r>
            <w:r w:rsidRPr="005315C2">
              <w:rPr>
                <w:sz w:val="18"/>
                <w:lang w:eastAsia="es-MX"/>
              </w:rPr>
              <w:t>669</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w:t>
            </w:r>
            <w:r w:rsidR="007B124E" w:rsidRPr="005315C2">
              <w:rPr>
                <w:sz w:val="18"/>
                <w:lang w:eastAsia="es-MX"/>
              </w:rPr>
              <w:t>.</w:t>
            </w:r>
            <w:r w:rsidRPr="005315C2">
              <w:rPr>
                <w:sz w:val="18"/>
                <w:lang w:eastAsia="es-MX"/>
              </w:rPr>
              <w:t>644</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w:t>
            </w:r>
            <w:r w:rsidR="007B124E" w:rsidRPr="005315C2">
              <w:rPr>
                <w:sz w:val="18"/>
                <w:lang w:eastAsia="es-MX"/>
              </w:rPr>
              <w:t>.</w:t>
            </w:r>
            <w:r w:rsidRPr="005315C2">
              <w:rPr>
                <w:sz w:val="18"/>
                <w:lang w:eastAsia="es-MX"/>
              </w:rPr>
              <w:t>914</w:t>
            </w:r>
          </w:p>
        </w:tc>
        <w:tc>
          <w:tcPr>
            <w:tcW w:w="627"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w:t>
            </w:r>
            <w:r w:rsidR="007B124E" w:rsidRPr="005315C2">
              <w:rPr>
                <w:sz w:val="18"/>
                <w:lang w:eastAsia="es-MX"/>
              </w:rPr>
              <w:t>.</w:t>
            </w:r>
            <w:r w:rsidRPr="005315C2">
              <w:rPr>
                <w:sz w:val="18"/>
                <w:lang w:eastAsia="es-MX"/>
              </w:rPr>
              <w:t>762</w:t>
            </w:r>
          </w:p>
        </w:tc>
        <w:tc>
          <w:tcPr>
            <w:tcW w:w="628" w:type="dxa"/>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w:t>
            </w:r>
            <w:r w:rsidR="007B124E" w:rsidRPr="005315C2">
              <w:rPr>
                <w:sz w:val="18"/>
                <w:lang w:eastAsia="es-MX"/>
              </w:rPr>
              <w:t>.</w:t>
            </w:r>
            <w:r w:rsidRPr="005315C2">
              <w:rPr>
                <w:sz w:val="18"/>
                <w:lang w:eastAsia="es-MX"/>
              </w:rPr>
              <w:t>595</w:t>
            </w:r>
          </w:p>
        </w:tc>
      </w:tr>
      <w:tr w:rsidR="00845CE3" w:rsidRPr="005315C2" w:rsidTr="00EF35F8">
        <w:trPr>
          <w:trHeight w:val="240"/>
        </w:trPr>
        <w:tc>
          <w:tcPr>
            <w:tcW w:w="7370" w:type="dxa"/>
            <w:gridSpan w:val="11"/>
            <w:tcBorders>
              <w:bottom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Fuente: SS/DGE. Registro Nacional de Casos de SIDA. Datos al 30 de junio de 2011. Procesó: SS/CENSIDA</w:t>
            </w:r>
          </w:p>
        </w:tc>
      </w:tr>
    </w:tbl>
    <w:p w:rsidR="00845CE3" w:rsidRPr="005315C2" w:rsidRDefault="001B48EB" w:rsidP="006C643A">
      <w:pPr>
        <w:pStyle w:val="SingleTxtG"/>
        <w:spacing w:before="240"/>
        <w:rPr>
          <w:lang w:val="es-ES"/>
        </w:rPr>
      </w:pPr>
      <w:r w:rsidRPr="005315C2">
        <w:rPr>
          <w:lang w:val="es-ES"/>
        </w:rPr>
        <w:t>25.</w:t>
      </w:r>
      <w:r w:rsidRPr="005315C2">
        <w:rPr>
          <w:lang w:val="es-ES"/>
        </w:rPr>
        <w:tab/>
      </w:r>
      <w:r w:rsidR="00845CE3" w:rsidRPr="005315C2">
        <w:rPr>
          <w:lang w:val="es-ES"/>
        </w:rPr>
        <w:t>Las enfermedades digestivas comienzan a cobrar gran relevancia en México, principalmente entre los hombres a partir de los 45 años de edad, e incluso en los adultos mayores. Dentro de estas enfermedades destacan la cirrosis y las enfermedades crónicas del hígado, las cuales se encuentran altamente relacionadas con el consumo de bebidas alcohólicas (CONAPO).</w:t>
      </w:r>
    </w:p>
    <w:p w:rsidR="00845CE3" w:rsidRPr="005315C2" w:rsidRDefault="001B48EB" w:rsidP="00845CE3">
      <w:pPr>
        <w:pStyle w:val="SingleTxtG"/>
        <w:rPr>
          <w:lang w:val="es-ES"/>
        </w:rPr>
      </w:pPr>
      <w:r w:rsidRPr="005315C2">
        <w:rPr>
          <w:lang w:val="es-ES"/>
        </w:rPr>
        <w:t>26.</w:t>
      </w:r>
      <w:r w:rsidRPr="005315C2">
        <w:rPr>
          <w:lang w:val="es-ES"/>
        </w:rPr>
        <w:tab/>
      </w:r>
      <w:r w:rsidR="00845CE3" w:rsidRPr="005315C2">
        <w:rPr>
          <w:lang w:val="es-ES"/>
        </w:rPr>
        <w:t xml:space="preserve">Por otro lado, en atención al acuerdo 5° de la XXX Sesión Ordinaria del Consejo Nacional de Seguridad Pública (CNSP), celebrada el 30 de junio de 2011, se creó el </w:t>
      </w:r>
      <w:r w:rsidR="00845CE3" w:rsidRPr="005315C2">
        <w:rPr>
          <w:i/>
          <w:lang w:val="es-ES"/>
        </w:rPr>
        <w:t>Grupo de propuestas en materia de adicciones y alternativas educativas para jóvenes</w:t>
      </w:r>
      <w:r w:rsidR="00845CE3" w:rsidRPr="005315C2">
        <w:rPr>
          <w:lang w:val="es-ES"/>
        </w:rPr>
        <w:t>, con el objetivo de generar metas comunes entre la federación y las entidades federativas para la prevención y tratamiento de adicciones; facilitar la integración de jóvenes a los sistemas de educación media y media superior, así como su integración al mercado laboral.</w:t>
      </w:r>
    </w:p>
    <w:p w:rsidR="00845CE3" w:rsidRPr="005315C2" w:rsidRDefault="00845CE3" w:rsidP="00845CE3">
      <w:pPr>
        <w:pStyle w:val="H4G"/>
        <w:rPr>
          <w:lang w:val="es-ES"/>
        </w:rPr>
      </w:pPr>
      <w:r w:rsidRPr="005315C2">
        <w:rPr>
          <w:lang w:val="es-ES"/>
        </w:rPr>
        <w:tab/>
      </w:r>
      <w:r w:rsidRPr="005315C2">
        <w:rPr>
          <w:lang w:val="es-ES"/>
        </w:rPr>
        <w:tab/>
        <w:t>Educación</w:t>
      </w:r>
    </w:p>
    <w:p w:rsidR="00845CE3" w:rsidRPr="005315C2" w:rsidRDefault="001B48EB" w:rsidP="00845CE3">
      <w:pPr>
        <w:pStyle w:val="SingleTxtG"/>
        <w:rPr>
          <w:lang w:val="es-ES"/>
        </w:rPr>
      </w:pPr>
      <w:r w:rsidRPr="005315C2">
        <w:rPr>
          <w:lang w:val="es-ES"/>
        </w:rPr>
        <w:t>27.</w:t>
      </w:r>
      <w:r w:rsidRPr="005315C2">
        <w:rPr>
          <w:lang w:val="es-ES"/>
        </w:rPr>
        <w:tab/>
      </w:r>
      <w:r w:rsidR="00845CE3" w:rsidRPr="005315C2">
        <w:rPr>
          <w:lang w:val="es-ES"/>
        </w:rPr>
        <w:t>Principales cifras del Sistema Educativo de la República Mexicana.</w:t>
      </w:r>
    </w:p>
    <w:p w:rsidR="00EF35F8" w:rsidRDefault="00EF35F8">
      <w:r>
        <w:br w:type="page"/>
      </w:r>
    </w:p>
    <w:tbl>
      <w:tblPr>
        <w:tblW w:w="9724" w:type="dxa"/>
        <w:tblInd w:w="57" w:type="dxa"/>
        <w:tblBorders>
          <w:top w:val="single" w:sz="4" w:space="0" w:color="auto"/>
        </w:tblBorders>
        <w:tblLayout w:type="fixed"/>
        <w:tblCellMar>
          <w:left w:w="0" w:type="dxa"/>
          <w:right w:w="0" w:type="dxa"/>
        </w:tblCellMar>
        <w:tblLook w:val="04A0"/>
      </w:tblPr>
      <w:tblGrid>
        <w:gridCol w:w="2348"/>
        <w:gridCol w:w="426"/>
        <w:gridCol w:w="994"/>
        <w:gridCol w:w="994"/>
        <w:gridCol w:w="992"/>
        <w:gridCol w:w="992"/>
        <w:gridCol w:w="994"/>
        <w:gridCol w:w="992"/>
        <w:gridCol w:w="992"/>
      </w:tblGrid>
      <w:tr w:rsidR="00ED75B3" w:rsidRPr="005315C2" w:rsidTr="00EF35F8">
        <w:trPr>
          <w:trHeight w:val="240"/>
          <w:tblHeader/>
        </w:trPr>
        <w:tc>
          <w:tcPr>
            <w:tcW w:w="1208" w:type="pct"/>
            <w:tcBorders>
              <w:top w:val="single" w:sz="4" w:space="0" w:color="auto"/>
              <w:bottom w:val="single" w:sz="12" w:space="0" w:color="auto"/>
            </w:tcBorders>
            <w:shd w:val="clear" w:color="auto" w:fill="auto"/>
            <w:noWrap/>
            <w:vAlign w:val="bottom"/>
          </w:tcPr>
          <w:p w:rsidR="00845CE3" w:rsidRPr="005315C2" w:rsidRDefault="00845CE3" w:rsidP="00845CE3">
            <w:pPr>
              <w:spacing w:before="80" w:after="80" w:line="200" w:lineRule="exact"/>
              <w:rPr>
                <w:bCs/>
                <w:i/>
                <w:sz w:val="16"/>
                <w:szCs w:val="18"/>
                <w:lang w:eastAsia="es-MX"/>
              </w:rPr>
            </w:pPr>
            <w:r w:rsidRPr="005315C2">
              <w:rPr>
                <w:bCs/>
                <w:i/>
                <w:sz w:val="16"/>
                <w:szCs w:val="18"/>
                <w:lang w:eastAsia="es-MX"/>
              </w:rPr>
              <w:t>Indicador Educativo1/</w:t>
            </w:r>
          </w:p>
        </w:tc>
        <w:tc>
          <w:tcPr>
            <w:tcW w:w="219" w:type="pct"/>
            <w:tcBorders>
              <w:top w:val="single" w:sz="4" w:space="0" w:color="auto"/>
              <w:bottom w:val="single" w:sz="12" w:space="0" w:color="auto"/>
            </w:tcBorders>
            <w:shd w:val="clear" w:color="auto" w:fill="auto"/>
            <w:noWrap/>
            <w:vAlign w:val="bottom"/>
          </w:tcPr>
          <w:p w:rsidR="00845CE3" w:rsidRPr="005315C2" w:rsidRDefault="00845CE3" w:rsidP="00845CE3">
            <w:pPr>
              <w:spacing w:before="80" w:after="80" w:line="200" w:lineRule="exact"/>
              <w:ind w:left="113"/>
              <w:jc w:val="right"/>
              <w:rPr>
                <w:bCs/>
                <w:i/>
                <w:sz w:val="16"/>
                <w:szCs w:val="18"/>
                <w:lang w:eastAsia="es-MX"/>
              </w:rPr>
            </w:pPr>
          </w:p>
        </w:tc>
        <w:tc>
          <w:tcPr>
            <w:tcW w:w="511" w:type="pct"/>
            <w:tcBorders>
              <w:top w:val="single" w:sz="4" w:space="0" w:color="auto"/>
              <w:bottom w:val="single" w:sz="12" w:space="0" w:color="auto"/>
            </w:tcBorders>
            <w:shd w:val="clear" w:color="auto" w:fill="auto"/>
            <w:noWrap/>
            <w:vAlign w:val="bottom"/>
          </w:tcPr>
          <w:p w:rsidR="00845CE3" w:rsidRPr="005315C2" w:rsidRDefault="00845CE3" w:rsidP="00845CE3">
            <w:pPr>
              <w:spacing w:before="80" w:after="80" w:line="200" w:lineRule="exact"/>
              <w:ind w:left="113"/>
              <w:jc w:val="right"/>
              <w:rPr>
                <w:bCs/>
                <w:i/>
                <w:sz w:val="16"/>
                <w:szCs w:val="18"/>
                <w:lang w:eastAsia="es-MX"/>
              </w:rPr>
            </w:pPr>
            <w:r w:rsidRPr="005315C2">
              <w:rPr>
                <w:bCs/>
                <w:i/>
                <w:sz w:val="16"/>
                <w:szCs w:val="18"/>
                <w:lang w:eastAsia="es-MX"/>
              </w:rPr>
              <w:t>2005-2006</w:t>
            </w:r>
          </w:p>
        </w:tc>
        <w:tc>
          <w:tcPr>
            <w:tcW w:w="511" w:type="pct"/>
            <w:tcBorders>
              <w:top w:val="single" w:sz="4" w:space="0" w:color="auto"/>
              <w:bottom w:val="single" w:sz="12" w:space="0" w:color="auto"/>
            </w:tcBorders>
            <w:shd w:val="clear" w:color="auto" w:fill="auto"/>
            <w:noWrap/>
            <w:vAlign w:val="bottom"/>
          </w:tcPr>
          <w:p w:rsidR="00845CE3" w:rsidRPr="005315C2" w:rsidRDefault="00845CE3" w:rsidP="00845CE3">
            <w:pPr>
              <w:spacing w:before="80" w:after="80" w:line="200" w:lineRule="exact"/>
              <w:ind w:left="113"/>
              <w:jc w:val="right"/>
              <w:rPr>
                <w:bCs/>
                <w:i/>
                <w:sz w:val="16"/>
                <w:szCs w:val="18"/>
                <w:lang w:eastAsia="es-MX"/>
              </w:rPr>
            </w:pPr>
            <w:r w:rsidRPr="005315C2">
              <w:rPr>
                <w:bCs/>
                <w:i/>
                <w:sz w:val="16"/>
                <w:szCs w:val="18"/>
                <w:lang w:eastAsia="es-MX"/>
              </w:rPr>
              <w:t>2006-2007</w:t>
            </w:r>
          </w:p>
        </w:tc>
        <w:tc>
          <w:tcPr>
            <w:tcW w:w="510" w:type="pct"/>
            <w:tcBorders>
              <w:top w:val="single" w:sz="4" w:space="0" w:color="auto"/>
              <w:bottom w:val="single" w:sz="12" w:space="0" w:color="auto"/>
            </w:tcBorders>
            <w:shd w:val="clear" w:color="auto" w:fill="auto"/>
            <w:noWrap/>
            <w:vAlign w:val="bottom"/>
          </w:tcPr>
          <w:p w:rsidR="00845CE3" w:rsidRPr="005315C2" w:rsidRDefault="00845CE3" w:rsidP="00845CE3">
            <w:pPr>
              <w:spacing w:before="80" w:after="80" w:line="200" w:lineRule="exact"/>
              <w:ind w:left="113"/>
              <w:jc w:val="right"/>
              <w:rPr>
                <w:bCs/>
                <w:i/>
                <w:sz w:val="16"/>
                <w:szCs w:val="18"/>
                <w:lang w:eastAsia="es-MX"/>
              </w:rPr>
            </w:pPr>
            <w:r w:rsidRPr="005315C2">
              <w:rPr>
                <w:bCs/>
                <w:i/>
                <w:sz w:val="16"/>
                <w:szCs w:val="18"/>
                <w:lang w:eastAsia="es-MX"/>
              </w:rPr>
              <w:t>2007-2008</w:t>
            </w:r>
          </w:p>
        </w:tc>
        <w:tc>
          <w:tcPr>
            <w:tcW w:w="510" w:type="pct"/>
            <w:tcBorders>
              <w:top w:val="single" w:sz="4" w:space="0" w:color="auto"/>
              <w:bottom w:val="single" w:sz="12" w:space="0" w:color="auto"/>
            </w:tcBorders>
            <w:shd w:val="clear" w:color="auto" w:fill="auto"/>
            <w:noWrap/>
            <w:vAlign w:val="bottom"/>
          </w:tcPr>
          <w:p w:rsidR="00845CE3" w:rsidRPr="005315C2" w:rsidRDefault="00845CE3" w:rsidP="00845CE3">
            <w:pPr>
              <w:spacing w:before="80" w:after="80" w:line="200" w:lineRule="exact"/>
              <w:ind w:left="113"/>
              <w:jc w:val="right"/>
              <w:rPr>
                <w:bCs/>
                <w:i/>
                <w:sz w:val="16"/>
                <w:szCs w:val="18"/>
                <w:lang w:eastAsia="es-MX"/>
              </w:rPr>
            </w:pPr>
            <w:r w:rsidRPr="005315C2">
              <w:rPr>
                <w:bCs/>
                <w:i/>
                <w:sz w:val="16"/>
                <w:szCs w:val="18"/>
                <w:lang w:eastAsia="es-MX"/>
              </w:rPr>
              <w:t>2008-2009</w:t>
            </w:r>
          </w:p>
        </w:tc>
        <w:tc>
          <w:tcPr>
            <w:tcW w:w="511" w:type="pct"/>
            <w:tcBorders>
              <w:top w:val="single" w:sz="4" w:space="0" w:color="auto"/>
              <w:bottom w:val="single" w:sz="12" w:space="0" w:color="auto"/>
            </w:tcBorders>
            <w:shd w:val="clear" w:color="auto" w:fill="auto"/>
            <w:noWrap/>
            <w:vAlign w:val="bottom"/>
          </w:tcPr>
          <w:p w:rsidR="00845CE3" w:rsidRPr="005315C2" w:rsidRDefault="00845CE3" w:rsidP="00845CE3">
            <w:pPr>
              <w:spacing w:before="80" w:after="80" w:line="200" w:lineRule="exact"/>
              <w:ind w:left="113"/>
              <w:jc w:val="right"/>
              <w:rPr>
                <w:bCs/>
                <w:i/>
                <w:sz w:val="16"/>
                <w:szCs w:val="18"/>
                <w:lang w:eastAsia="es-MX"/>
              </w:rPr>
            </w:pPr>
            <w:r w:rsidRPr="005315C2">
              <w:rPr>
                <w:bCs/>
                <w:i/>
                <w:sz w:val="16"/>
                <w:szCs w:val="18"/>
                <w:lang w:eastAsia="es-MX"/>
              </w:rPr>
              <w:t>2009-2010</w:t>
            </w:r>
          </w:p>
        </w:tc>
        <w:tc>
          <w:tcPr>
            <w:tcW w:w="510" w:type="pct"/>
            <w:tcBorders>
              <w:top w:val="single" w:sz="4" w:space="0" w:color="auto"/>
              <w:bottom w:val="single" w:sz="12" w:space="0" w:color="auto"/>
            </w:tcBorders>
            <w:shd w:val="clear" w:color="auto" w:fill="auto"/>
            <w:noWrap/>
            <w:vAlign w:val="bottom"/>
          </w:tcPr>
          <w:p w:rsidR="00845CE3" w:rsidRPr="005315C2" w:rsidRDefault="00845CE3" w:rsidP="00845CE3">
            <w:pPr>
              <w:spacing w:before="80" w:after="80" w:line="200" w:lineRule="exact"/>
              <w:ind w:left="113"/>
              <w:jc w:val="right"/>
              <w:rPr>
                <w:bCs/>
                <w:i/>
                <w:sz w:val="16"/>
                <w:szCs w:val="18"/>
                <w:lang w:eastAsia="es-MX"/>
              </w:rPr>
            </w:pPr>
            <w:r w:rsidRPr="005315C2">
              <w:rPr>
                <w:bCs/>
                <w:i/>
                <w:sz w:val="16"/>
                <w:szCs w:val="18"/>
                <w:lang w:eastAsia="es-MX"/>
              </w:rPr>
              <w:t>2010-2011 p/</w:t>
            </w:r>
          </w:p>
        </w:tc>
        <w:tc>
          <w:tcPr>
            <w:tcW w:w="509" w:type="pct"/>
            <w:tcBorders>
              <w:top w:val="single" w:sz="4" w:space="0" w:color="auto"/>
              <w:bottom w:val="single" w:sz="12" w:space="0" w:color="auto"/>
            </w:tcBorders>
            <w:shd w:val="clear" w:color="auto" w:fill="auto"/>
            <w:noWrap/>
            <w:vAlign w:val="bottom"/>
          </w:tcPr>
          <w:p w:rsidR="00845CE3" w:rsidRPr="005315C2" w:rsidRDefault="00845CE3" w:rsidP="00845CE3">
            <w:pPr>
              <w:spacing w:before="80" w:after="80" w:line="200" w:lineRule="exact"/>
              <w:ind w:left="113"/>
              <w:jc w:val="right"/>
              <w:rPr>
                <w:bCs/>
                <w:i/>
                <w:sz w:val="16"/>
                <w:szCs w:val="18"/>
                <w:lang w:eastAsia="es-MX"/>
              </w:rPr>
            </w:pPr>
            <w:r w:rsidRPr="005315C2">
              <w:rPr>
                <w:bCs/>
                <w:i/>
                <w:sz w:val="16"/>
                <w:szCs w:val="18"/>
                <w:lang w:eastAsia="es-MX"/>
              </w:rPr>
              <w:t>2011-2012 e/</w:t>
            </w:r>
          </w:p>
        </w:tc>
      </w:tr>
      <w:tr w:rsidR="00ED75B3" w:rsidRPr="005315C2" w:rsidTr="00EF35F8">
        <w:trPr>
          <w:trHeight w:val="240"/>
        </w:trPr>
        <w:tc>
          <w:tcPr>
            <w:tcW w:w="1208" w:type="pct"/>
            <w:tcBorders>
              <w:top w:val="single" w:sz="12" w:space="0" w:color="auto"/>
            </w:tcBorders>
            <w:shd w:val="clear" w:color="auto" w:fill="auto"/>
            <w:noWrap/>
          </w:tcPr>
          <w:p w:rsidR="00845CE3" w:rsidRPr="005315C2" w:rsidRDefault="00845CE3" w:rsidP="00845CE3">
            <w:pPr>
              <w:spacing w:before="40" w:after="40" w:line="220" w:lineRule="exact"/>
              <w:rPr>
                <w:bCs/>
                <w:iCs/>
                <w:sz w:val="18"/>
                <w:szCs w:val="18"/>
                <w:lang w:eastAsia="es-MX"/>
              </w:rPr>
            </w:pPr>
            <w:r w:rsidRPr="005315C2">
              <w:rPr>
                <w:bCs/>
                <w:iCs/>
                <w:sz w:val="18"/>
                <w:szCs w:val="18"/>
                <w:lang w:eastAsia="es-MX"/>
              </w:rPr>
              <w:t>Total del Sistema Educativo</w:t>
            </w:r>
          </w:p>
        </w:tc>
        <w:tc>
          <w:tcPr>
            <w:tcW w:w="219" w:type="pct"/>
            <w:tcBorders>
              <w:top w:val="single" w:sz="12" w:space="0" w:color="auto"/>
            </w:tcBorders>
            <w:shd w:val="clear" w:color="auto" w:fill="auto"/>
            <w:noWrap/>
            <w:vAlign w:val="bottom"/>
          </w:tcPr>
          <w:p w:rsidR="00845CE3" w:rsidRPr="005315C2" w:rsidRDefault="00845CE3" w:rsidP="00845CE3">
            <w:pPr>
              <w:spacing w:before="40" w:after="40" w:line="220" w:lineRule="exact"/>
              <w:ind w:left="113"/>
              <w:jc w:val="right"/>
              <w:rPr>
                <w:bCs/>
                <w:iCs/>
                <w:sz w:val="18"/>
                <w:szCs w:val="18"/>
                <w:lang w:eastAsia="es-MX"/>
              </w:rPr>
            </w:pPr>
          </w:p>
        </w:tc>
        <w:tc>
          <w:tcPr>
            <w:tcW w:w="511" w:type="pct"/>
            <w:tcBorders>
              <w:top w:val="single" w:sz="12" w:space="0" w:color="auto"/>
            </w:tcBorders>
            <w:shd w:val="clear" w:color="auto" w:fill="auto"/>
            <w:noWrap/>
            <w:vAlign w:val="bottom"/>
          </w:tcPr>
          <w:p w:rsidR="00845CE3" w:rsidRPr="005315C2" w:rsidRDefault="00845CE3" w:rsidP="00845CE3">
            <w:pPr>
              <w:spacing w:before="40" w:after="40" w:line="220" w:lineRule="exact"/>
              <w:ind w:left="113"/>
              <w:jc w:val="right"/>
              <w:rPr>
                <w:bCs/>
                <w:sz w:val="18"/>
                <w:szCs w:val="18"/>
                <w:lang w:eastAsia="es-MX"/>
              </w:rPr>
            </w:pPr>
            <w:r w:rsidRPr="005315C2">
              <w:rPr>
                <w:bCs/>
                <w:sz w:val="18"/>
                <w:szCs w:val="18"/>
                <w:lang w:eastAsia="es-MX"/>
              </w:rPr>
              <w:t>32</w:t>
            </w:r>
            <w:r w:rsidR="009F3FB2" w:rsidRPr="005315C2">
              <w:rPr>
                <w:bCs/>
                <w:sz w:val="18"/>
                <w:szCs w:val="18"/>
                <w:lang w:eastAsia="es-MX"/>
              </w:rPr>
              <w:t>.</w:t>
            </w:r>
            <w:r w:rsidRPr="005315C2">
              <w:rPr>
                <w:bCs/>
                <w:sz w:val="18"/>
                <w:szCs w:val="18"/>
                <w:lang w:eastAsia="es-MX"/>
              </w:rPr>
              <w:t>312</w:t>
            </w:r>
            <w:r w:rsidR="009F3FB2" w:rsidRPr="005315C2">
              <w:rPr>
                <w:bCs/>
                <w:sz w:val="18"/>
                <w:szCs w:val="18"/>
                <w:lang w:eastAsia="es-MX"/>
              </w:rPr>
              <w:t>.</w:t>
            </w:r>
            <w:r w:rsidRPr="005315C2">
              <w:rPr>
                <w:bCs/>
                <w:sz w:val="18"/>
                <w:szCs w:val="18"/>
                <w:lang w:eastAsia="es-MX"/>
              </w:rPr>
              <w:t>386</w:t>
            </w:r>
          </w:p>
        </w:tc>
        <w:tc>
          <w:tcPr>
            <w:tcW w:w="511" w:type="pct"/>
            <w:tcBorders>
              <w:top w:val="single" w:sz="12" w:space="0" w:color="auto"/>
            </w:tcBorders>
            <w:shd w:val="clear" w:color="auto" w:fill="auto"/>
            <w:noWrap/>
            <w:vAlign w:val="bottom"/>
          </w:tcPr>
          <w:p w:rsidR="00845CE3" w:rsidRPr="005315C2" w:rsidRDefault="00845CE3" w:rsidP="00845CE3">
            <w:pPr>
              <w:spacing w:before="40" w:after="40" w:line="220" w:lineRule="exact"/>
              <w:ind w:left="113"/>
              <w:jc w:val="right"/>
              <w:rPr>
                <w:bCs/>
                <w:sz w:val="18"/>
                <w:szCs w:val="18"/>
                <w:lang w:eastAsia="es-MX"/>
              </w:rPr>
            </w:pPr>
            <w:r w:rsidRPr="005315C2">
              <w:rPr>
                <w:bCs/>
                <w:sz w:val="18"/>
                <w:szCs w:val="18"/>
                <w:lang w:eastAsia="es-MX"/>
              </w:rPr>
              <w:t>32</w:t>
            </w:r>
            <w:r w:rsidR="009F3FB2" w:rsidRPr="005315C2">
              <w:rPr>
                <w:bCs/>
                <w:sz w:val="18"/>
                <w:szCs w:val="18"/>
                <w:lang w:eastAsia="es-MX"/>
              </w:rPr>
              <w:t>.</w:t>
            </w:r>
            <w:r w:rsidRPr="005315C2">
              <w:rPr>
                <w:bCs/>
                <w:sz w:val="18"/>
                <w:szCs w:val="18"/>
                <w:lang w:eastAsia="es-MX"/>
              </w:rPr>
              <w:t>956</w:t>
            </w:r>
            <w:r w:rsidR="009F3FB2" w:rsidRPr="005315C2">
              <w:rPr>
                <w:bCs/>
                <w:sz w:val="18"/>
                <w:szCs w:val="18"/>
                <w:lang w:eastAsia="es-MX"/>
              </w:rPr>
              <w:t>.</w:t>
            </w:r>
            <w:r w:rsidRPr="005315C2">
              <w:rPr>
                <w:bCs/>
                <w:sz w:val="18"/>
                <w:szCs w:val="18"/>
                <w:lang w:eastAsia="es-MX"/>
              </w:rPr>
              <w:t>583</w:t>
            </w:r>
          </w:p>
        </w:tc>
        <w:tc>
          <w:tcPr>
            <w:tcW w:w="510" w:type="pct"/>
            <w:tcBorders>
              <w:top w:val="single" w:sz="12" w:space="0" w:color="auto"/>
            </w:tcBorders>
            <w:shd w:val="clear" w:color="auto" w:fill="auto"/>
            <w:noWrap/>
            <w:vAlign w:val="bottom"/>
          </w:tcPr>
          <w:p w:rsidR="00845CE3" w:rsidRPr="005315C2" w:rsidRDefault="00845CE3" w:rsidP="00845CE3">
            <w:pPr>
              <w:spacing w:before="40" w:after="40" w:line="220" w:lineRule="exact"/>
              <w:ind w:left="113"/>
              <w:jc w:val="right"/>
              <w:rPr>
                <w:bCs/>
                <w:sz w:val="18"/>
                <w:szCs w:val="18"/>
                <w:lang w:eastAsia="es-MX"/>
              </w:rPr>
            </w:pPr>
            <w:r w:rsidRPr="005315C2">
              <w:rPr>
                <w:bCs/>
                <w:sz w:val="18"/>
                <w:szCs w:val="18"/>
                <w:lang w:eastAsia="es-MX"/>
              </w:rPr>
              <w:t>33</w:t>
            </w:r>
            <w:r w:rsidR="009F3FB2" w:rsidRPr="005315C2">
              <w:rPr>
                <w:bCs/>
                <w:sz w:val="18"/>
                <w:szCs w:val="18"/>
                <w:lang w:eastAsia="es-MX"/>
              </w:rPr>
              <w:t>.</w:t>
            </w:r>
            <w:r w:rsidRPr="005315C2">
              <w:rPr>
                <w:bCs/>
                <w:sz w:val="18"/>
                <w:szCs w:val="18"/>
                <w:lang w:eastAsia="es-MX"/>
              </w:rPr>
              <w:t>447</w:t>
            </w:r>
            <w:r w:rsidR="009F3FB2" w:rsidRPr="005315C2">
              <w:rPr>
                <w:bCs/>
                <w:sz w:val="18"/>
                <w:szCs w:val="18"/>
                <w:lang w:eastAsia="es-MX"/>
              </w:rPr>
              <w:t>.</w:t>
            </w:r>
            <w:r w:rsidRPr="005315C2">
              <w:rPr>
                <w:bCs/>
                <w:sz w:val="18"/>
                <w:szCs w:val="18"/>
                <w:lang w:eastAsia="es-MX"/>
              </w:rPr>
              <w:t>443</w:t>
            </w:r>
          </w:p>
        </w:tc>
        <w:tc>
          <w:tcPr>
            <w:tcW w:w="510" w:type="pct"/>
            <w:tcBorders>
              <w:top w:val="single" w:sz="12" w:space="0" w:color="auto"/>
            </w:tcBorders>
            <w:shd w:val="clear" w:color="auto" w:fill="auto"/>
            <w:noWrap/>
            <w:vAlign w:val="bottom"/>
          </w:tcPr>
          <w:p w:rsidR="00845CE3" w:rsidRPr="005315C2" w:rsidRDefault="00845CE3" w:rsidP="00845CE3">
            <w:pPr>
              <w:spacing w:before="40" w:after="40" w:line="220" w:lineRule="exact"/>
              <w:ind w:left="113"/>
              <w:jc w:val="right"/>
              <w:rPr>
                <w:bCs/>
                <w:sz w:val="18"/>
                <w:szCs w:val="18"/>
                <w:lang w:eastAsia="es-MX"/>
              </w:rPr>
            </w:pPr>
            <w:r w:rsidRPr="005315C2">
              <w:rPr>
                <w:bCs/>
                <w:sz w:val="18"/>
                <w:szCs w:val="18"/>
                <w:lang w:eastAsia="es-MX"/>
              </w:rPr>
              <w:t>33</w:t>
            </w:r>
            <w:r w:rsidR="009F3FB2" w:rsidRPr="005315C2">
              <w:rPr>
                <w:bCs/>
                <w:sz w:val="18"/>
                <w:szCs w:val="18"/>
                <w:lang w:eastAsia="es-MX"/>
              </w:rPr>
              <w:t>.</w:t>
            </w:r>
            <w:r w:rsidRPr="005315C2">
              <w:rPr>
                <w:bCs/>
                <w:sz w:val="18"/>
                <w:szCs w:val="18"/>
                <w:lang w:eastAsia="es-MX"/>
              </w:rPr>
              <w:t>609</w:t>
            </w:r>
            <w:r w:rsidR="009F3FB2" w:rsidRPr="005315C2">
              <w:rPr>
                <w:bCs/>
                <w:sz w:val="18"/>
                <w:szCs w:val="18"/>
                <w:lang w:eastAsia="es-MX"/>
              </w:rPr>
              <w:t>.</w:t>
            </w:r>
            <w:r w:rsidRPr="005315C2">
              <w:rPr>
                <w:bCs/>
                <w:sz w:val="18"/>
                <w:szCs w:val="18"/>
                <w:lang w:eastAsia="es-MX"/>
              </w:rPr>
              <w:t>314</w:t>
            </w:r>
          </w:p>
        </w:tc>
        <w:tc>
          <w:tcPr>
            <w:tcW w:w="511" w:type="pct"/>
            <w:tcBorders>
              <w:top w:val="single" w:sz="12" w:space="0" w:color="auto"/>
            </w:tcBorders>
            <w:shd w:val="clear" w:color="auto" w:fill="auto"/>
            <w:noWrap/>
            <w:vAlign w:val="bottom"/>
          </w:tcPr>
          <w:p w:rsidR="00845CE3" w:rsidRPr="005315C2" w:rsidRDefault="00845CE3" w:rsidP="00845CE3">
            <w:pPr>
              <w:spacing w:before="40" w:after="40" w:line="220" w:lineRule="exact"/>
              <w:ind w:left="113"/>
              <w:jc w:val="right"/>
              <w:rPr>
                <w:bCs/>
                <w:sz w:val="18"/>
                <w:szCs w:val="18"/>
                <w:lang w:eastAsia="es-MX"/>
              </w:rPr>
            </w:pPr>
            <w:r w:rsidRPr="005315C2">
              <w:rPr>
                <w:bCs/>
                <w:sz w:val="18"/>
                <w:szCs w:val="18"/>
                <w:lang w:eastAsia="es-MX"/>
              </w:rPr>
              <w:t>33</w:t>
            </w:r>
            <w:r w:rsidR="009F3FB2" w:rsidRPr="005315C2">
              <w:rPr>
                <w:bCs/>
                <w:sz w:val="18"/>
                <w:szCs w:val="18"/>
                <w:lang w:eastAsia="es-MX"/>
              </w:rPr>
              <w:t>.</w:t>
            </w:r>
            <w:r w:rsidRPr="005315C2">
              <w:rPr>
                <w:bCs/>
                <w:sz w:val="18"/>
                <w:szCs w:val="18"/>
                <w:lang w:eastAsia="es-MX"/>
              </w:rPr>
              <w:t>976</w:t>
            </w:r>
            <w:r w:rsidR="009F3FB2" w:rsidRPr="005315C2">
              <w:rPr>
                <w:bCs/>
                <w:sz w:val="18"/>
                <w:szCs w:val="18"/>
                <w:lang w:eastAsia="es-MX"/>
              </w:rPr>
              <w:t>.</w:t>
            </w:r>
            <w:r w:rsidRPr="005315C2">
              <w:rPr>
                <w:bCs/>
                <w:sz w:val="18"/>
                <w:szCs w:val="18"/>
                <w:lang w:eastAsia="es-MX"/>
              </w:rPr>
              <w:t>261</w:t>
            </w:r>
          </w:p>
        </w:tc>
        <w:tc>
          <w:tcPr>
            <w:tcW w:w="510" w:type="pct"/>
            <w:tcBorders>
              <w:top w:val="single" w:sz="12" w:space="0" w:color="auto"/>
            </w:tcBorders>
            <w:shd w:val="clear" w:color="auto" w:fill="auto"/>
            <w:noWrap/>
            <w:vAlign w:val="bottom"/>
          </w:tcPr>
          <w:p w:rsidR="00845CE3" w:rsidRPr="005315C2" w:rsidRDefault="00845CE3" w:rsidP="00845CE3">
            <w:pPr>
              <w:spacing w:before="40" w:after="40" w:line="220" w:lineRule="exact"/>
              <w:ind w:left="113"/>
              <w:jc w:val="right"/>
              <w:rPr>
                <w:bCs/>
                <w:sz w:val="18"/>
                <w:szCs w:val="18"/>
                <w:lang w:eastAsia="es-MX"/>
              </w:rPr>
            </w:pPr>
            <w:r w:rsidRPr="005315C2">
              <w:rPr>
                <w:bCs/>
                <w:sz w:val="18"/>
                <w:szCs w:val="18"/>
                <w:lang w:eastAsia="es-MX"/>
              </w:rPr>
              <w:t>34</w:t>
            </w:r>
            <w:r w:rsidR="009F3FB2" w:rsidRPr="005315C2">
              <w:rPr>
                <w:bCs/>
                <w:sz w:val="18"/>
                <w:szCs w:val="18"/>
                <w:lang w:eastAsia="es-MX"/>
              </w:rPr>
              <w:t>.</w:t>
            </w:r>
            <w:r w:rsidRPr="005315C2">
              <w:rPr>
                <w:bCs/>
                <w:sz w:val="18"/>
                <w:szCs w:val="18"/>
                <w:lang w:eastAsia="es-MX"/>
              </w:rPr>
              <w:t>384</w:t>
            </w:r>
            <w:r w:rsidR="009F3FB2" w:rsidRPr="005315C2">
              <w:rPr>
                <w:bCs/>
                <w:sz w:val="18"/>
                <w:szCs w:val="18"/>
                <w:lang w:eastAsia="es-MX"/>
              </w:rPr>
              <w:t>.</w:t>
            </w:r>
            <w:r w:rsidRPr="005315C2">
              <w:rPr>
                <w:bCs/>
                <w:sz w:val="18"/>
                <w:szCs w:val="18"/>
                <w:lang w:eastAsia="es-MX"/>
              </w:rPr>
              <w:t>971</w:t>
            </w:r>
          </w:p>
        </w:tc>
        <w:tc>
          <w:tcPr>
            <w:tcW w:w="509" w:type="pct"/>
            <w:tcBorders>
              <w:top w:val="single" w:sz="12" w:space="0" w:color="auto"/>
            </w:tcBorders>
            <w:shd w:val="clear" w:color="auto" w:fill="auto"/>
            <w:noWrap/>
            <w:vAlign w:val="bottom"/>
          </w:tcPr>
          <w:p w:rsidR="00845CE3" w:rsidRPr="005315C2" w:rsidRDefault="00845CE3" w:rsidP="00845CE3">
            <w:pPr>
              <w:spacing w:before="40" w:after="40" w:line="220" w:lineRule="exact"/>
              <w:ind w:left="113"/>
              <w:jc w:val="right"/>
              <w:rPr>
                <w:bCs/>
                <w:sz w:val="18"/>
                <w:szCs w:val="18"/>
                <w:lang w:eastAsia="es-MX"/>
              </w:rPr>
            </w:pPr>
            <w:r w:rsidRPr="005315C2">
              <w:rPr>
                <w:bCs/>
                <w:sz w:val="18"/>
                <w:szCs w:val="18"/>
                <w:lang w:eastAsia="es-MX"/>
              </w:rPr>
              <w:t>34</w:t>
            </w:r>
            <w:r w:rsidR="009F3FB2" w:rsidRPr="005315C2">
              <w:rPr>
                <w:bCs/>
                <w:sz w:val="18"/>
                <w:szCs w:val="18"/>
                <w:lang w:eastAsia="es-MX"/>
              </w:rPr>
              <w:t>.</w:t>
            </w:r>
            <w:r w:rsidRPr="005315C2">
              <w:rPr>
                <w:bCs/>
                <w:sz w:val="18"/>
                <w:szCs w:val="18"/>
                <w:lang w:eastAsia="es-MX"/>
              </w:rPr>
              <w:t>895</w:t>
            </w:r>
            <w:r w:rsidR="009F3FB2" w:rsidRPr="005315C2">
              <w:rPr>
                <w:bCs/>
                <w:sz w:val="18"/>
                <w:szCs w:val="18"/>
                <w:lang w:eastAsia="es-MX"/>
              </w:rPr>
              <w:t>.</w:t>
            </w:r>
            <w:r w:rsidRPr="005315C2">
              <w:rPr>
                <w:bCs/>
                <w:sz w:val="18"/>
                <w:szCs w:val="18"/>
                <w:lang w:eastAsia="es-MX"/>
              </w:rPr>
              <w:t>427</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bCs/>
                <w:sz w:val="18"/>
                <w:szCs w:val="18"/>
                <w:lang w:eastAsia="es-MX"/>
              </w:rPr>
            </w:pPr>
            <w:r w:rsidRPr="005315C2">
              <w:rPr>
                <w:bCs/>
                <w:sz w:val="18"/>
                <w:szCs w:val="18"/>
                <w:lang w:eastAsia="es-MX"/>
              </w:rPr>
              <w:t>Educación Básica</w:t>
            </w:r>
          </w:p>
        </w:tc>
        <w:tc>
          <w:tcPr>
            <w:tcW w:w="219" w:type="pct"/>
            <w:shd w:val="clear" w:color="auto" w:fill="auto"/>
            <w:noWrap/>
            <w:vAlign w:val="bottom"/>
          </w:tcPr>
          <w:p w:rsidR="00845CE3" w:rsidRPr="005315C2" w:rsidRDefault="00845CE3" w:rsidP="00845CE3">
            <w:pPr>
              <w:spacing w:before="40" w:after="40" w:line="220" w:lineRule="exact"/>
              <w:ind w:left="113"/>
              <w:jc w:val="right"/>
              <w:rPr>
                <w:bCs/>
                <w:sz w:val="18"/>
                <w:szCs w:val="18"/>
                <w:lang w:eastAsia="es-MX"/>
              </w:rPr>
            </w:pP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24</w:t>
            </w:r>
            <w:r w:rsidR="009F3FB2" w:rsidRPr="005315C2">
              <w:rPr>
                <w:sz w:val="18"/>
                <w:szCs w:val="18"/>
                <w:lang w:eastAsia="es-MX"/>
              </w:rPr>
              <w:t>.</w:t>
            </w:r>
            <w:r w:rsidRPr="005315C2">
              <w:rPr>
                <w:sz w:val="18"/>
                <w:szCs w:val="18"/>
                <w:lang w:eastAsia="es-MX"/>
              </w:rPr>
              <w:t>979</w:t>
            </w:r>
            <w:r w:rsidR="009F3FB2" w:rsidRPr="005315C2">
              <w:rPr>
                <w:sz w:val="18"/>
                <w:szCs w:val="18"/>
                <w:lang w:eastAsia="es-MX"/>
              </w:rPr>
              <w:t>.</w:t>
            </w:r>
            <w:r w:rsidRPr="005315C2">
              <w:rPr>
                <w:sz w:val="18"/>
                <w:szCs w:val="18"/>
                <w:lang w:eastAsia="es-MX"/>
              </w:rPr>
              <w:t>618</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25</w:t>
            </w:r>
            <w:r w:rsidR="009F3FB2" w:rsidRPr="005315C2">
              <w:rPr>
                <w:sz w:val="18"/>
                <w:szCs w:val="18"/>
                <w:lang w:eastAsia="es-MX"/>
              </w:rPr>
              <w:t>.</w:t>
            </w:r>
            <w:r w:rsidRPr="005315C2">
              <w:rPr>
                <w:sz w:val="18"/>
                <w:szCs w:val="18"/>
                <w:lang w:eastAsia="es-MX"/>
              </w:rPr>
              <w:t>380</w:t>
            </w:r>
            <w:r w:rsidR="009F3FB2" w:rsidRPr="005315C2">
              <w:rPr>
                <w:sz w:val="18"/>
                <w:szCs w:val="18"/>
                <w:lang w:eastAsia="es-MX"/>
              </w:rPr>
              <w:t>.</w:t>
            </w:r>
            <w:r w:rsidRPr="005315C2">
              <w:rPr>
                <w:sz w:val="18"/>
                <w:szCs w:val="18"/>
                <w:lang w:eastAsia="es-MX"/>
              </w:rPr>
              <w:t>505</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25</w:t>
            </w:r>
            <w:r w:rsidR="009F3FB2" w:rsidRPr="005315C2">
              <w:rPr>
                <w:sz w:val="18"/>
                <w:szCs w:val="18"/>
                <w:lang w:eastAsia="es-MX"/>
              </w:rPr>
              <w:t>.</w:t>
            </w:r>
            <w:r w:rsidRPr="005315C2">
              <w:rPr>
                <w:sz w:val="18"/>
                <w:szCs w:val="18"/>
                <w:lang w:eastAsia="es-MX"/>
              </w:rPr>
              <w:t>516</w:t>
            </w:r>
            <w:r w:rsidR="009F3FB2" w:rsidRPr="005315C2">
              <w:rPr>
                <w:sz w:val="18"/>
                <w:szCs w:val="18"/>
                <w:lang w:eastAsia="es-MX"/>
              </w:rPr>
              <w:t>.</w:t>
            </w:r>
            <w:r w:rsidRPr="005315C2">
              <w:rPr>
                <w:sz w:val="18"/>
                <w:szCs w:val="18"/>
                <w:lang w:eastAsia="es-MX"/>
              </w:rPr>
              <w:t>150</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25</w:t>
            </w:r>
            <w:r w:rsidR="009F3FB2" w:rsidRPr="005315C2">
              <w:rPr>
                <w:sz w:val="18"/>
                <w:szCs w:val="18"/>
                <w:lang w:eastAsia="es-MX"/>
              </w:rPr>
              <w:t>.</w:t>
            </w:r>
            <w:r w:rsidRPr="005315C2">
              <w:rPr>
                <w:sz w:val="18"/>
                <w:szCs w:val="18"/>
                <w:lang w:eastAsia="es-MX"/>
              </w:rPr>
              <w:t>603</w:t>
            </w:r>
            <w:r w:rsidR="009F3FB2" w:rsidRPr="005315C2">
              <w:rPr>
                <w:sz w:val="18"/>
                <w:szCs w:val="18"/>
                <w:lang w:eastAsia="es-MX"/>
              </w:rPr>
              <w:t>.</w:t>
            </w:r>
            <w:r w:rsidRPr="005315C2">
              <w:rPr>
                <w:sz w:val="18"/>
                <w:szCs w:val="18"/>
                <w:lang w:eastAsia="es-MX"/>
              </w:rPr>
              <w:t>563</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25</w:t>
            </w:r>
            <w:r w:rsidR="009F3FB2" w:rsidRPr="005315C2">
              <w:rPr>
                <w:sz w:val="18"/>
                <w:szCs w:val="18"/>
                <w:lang w:eastAsia="es-MX"/>
              </w:rPr>
              <w:t>.</w:t>
            </w:r>
            <w:r w:rsidRPr="005315C2">
              <w:rPr>
                <w:sz w:val="18"/>
                <w:szCs w:val="18"/>
                <w:lang w:eastAsia="es-MX"/>
              </w:rPr>
              <w:t>596</w:t>
            </w:r>
            <w:r w:rsidR="009F3FB2" w:rsidRPr="005315C2">
              <w:rPr>
                <w:sz w:val="18"/>
                <w:szCs w:val="18"/>
                <w:lang w:eastAsia="es-MX"/>
              </w:rPr>
              <w:t>.</w:t>
            </w:r>
            <w:r w:rsidRPr="005315C2">
              <w:rPr>
                <w:sz w:val="18"/>
                <w:szCs w:val="18"/>
                <w:lang w:eastAsia="es-MX"/>
              </w:rPr>
              <w:t>861</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25</w:t>
            </w:r>
            <w:r w:rsidR="009F3FB2" w:rsidRPr="005315C2">
              <w:rPr>
                <w:sz w:val="18"/>
                <w:szCs w:val="18"/>
                <w:lang w:eastAsia="es-MX"/>
              </w:rPr>
              <w:t>.</w:t>
            </w:r>
            <w:r w:rsidRPr="005315C2">
              <w:rPr>
                <w:sz w:val="18"/>
                <w:szCs w:val="18"/>
                <w:lang w:eastAsia="es-MX"/>
              </w:rPr>
              <w:t>666</w:t>
            </w:r>
            <w:r w:rsidR="009F3FB2" w:rsidRPr="005315C2">
              <w:rPr>
                <w:sz w:val="18"/>
                <w:szCs w:val="18"/>
                <w:lang w:eastAsia="es-MX"/>
              </w:rPr>
              <w:t>.</w:t>
            </w:r>
            <w:r w:rsidRPr="005315C2">
              <w:rPr>
                <w:sz w:val="18"/>
                <w:szCs w:val="18"/>
                <w:lang w:eastAsia="es-MX"/>
              </w:rPr>
              <w:t>451</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25</w:t>
            </w:r>
            <w:r w:rsidR="009F3FB2" w:rsidRPr="005315C2">
              <w:rPr>
                <w:sz w:val="18"/>
                <w:szCs w:val="18"/>
                <w:lang w:eastAsia="es-MX"/>
              </w:rPr>
              <w:t>.</w:t>
            </w:r>
            <w:r w:rsidRPr="005315C2">
              <w:rPr>
                <w:sz w:val="18"/>
                <w:szCs w:val="18"/>
                <w:lang w:eastAsia="es-MX"/>
              </w:rPr>
              <w:t>851</w:t>
            </w:r>
            <w:r w:rsidR="009F3FB2" w:rsidRPr="005315C2">
              <w:rPr>
                <w:sz w:val="18"/>
                <w:szCs w:val="18"/>
                <w:lang w:eastAsia="es-MX"/>
              </w:rPr>
              <w:t>.</w:t>
            </w:r>
            <w:r w:rsidRPr="005315C2">
              <w:rPr>
                <w:sz w:val="18"/>
                <w:szCs w:val="18"/>
                <w:lang w:eastAsia="es-MX"/>
              </w:rPr>
              <w:t>143</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Básica vs Sistema Educativo</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77</w:t>
            </w:r>
            <w:r w:rsidR="009F3FB2" w:rsidRPr="005315C2">
              <w:rPr>
                <w:sz w:val="18"/>
                <w:szCs w:val="18"/>
                <w:lang w:eastAsia="es-MX"/>
              </w:rPr>
              <w:t>,</w:t>
            </w:r>
            <w:r w:rsidRPr="005315C2">
              <w:rPr>
                <w:sz w:val="18"/>
                <w:szCs w:val="18"/>
                <w:lang w:eastAsia="es-MX"/>
              </w:rPr>
              <w:t>3</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77</w:t>
            </w:r>
            <w:r w:rsidR="009F3FB2" w:rsidRPr="005315C2">
              <w:rPr>
                <w:sz w:val="18"/>
                <w:szCs w:val="18"/>
                <w:lang w:eastAsia="es-MX"/>
              </w:rPr>
              <w:t>,</w:t>
            </w:r>
            <w:r w:rsidRPr="005315C2">
              <w:rPr>
                <w:sz w:val="18"/>
                <w:szCs w:val="18"/>
                <w:lang w:eastAsia="es-MX"/>
              </w:rPr>
              <w:t>0</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76</w:t>
            </w:r>
            <w:r w:rsidR="009F3FB2" w:rsidRPr="005315C2">
              <w:rPr>
                <w:sz w:val="18"/>
                <w:szCs w:val="18"/>
                <w:lang w:eastAsia="es-MX"/>
              </w:rPr>
              <w:t>,</w:t>
            </w:r>
            <w:r w:rsidRPr="005315C2">
              <w:rPr>
                <w:sz w:val="18"/>
                <w:szCs w:val="18"/>
                <w:lang w:eastAsia="es-MX"/>
              </w:rPr>
              <w:t>3</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76</w:t>
            </w:r>
            <w:r w:rsidR="009F3FB2" w:rsidRPr="005315C2">
              <w:rPr>
                <w:sz w:val="18"/>
                <w:szCs w:val="18"/>
                <w:lang w:eastAsia="es-MX"/>
              </w:rPr>
              <w:t>,</w:t>
            </w:r>
            <w:r w:rsidRPr="005315C2">
              <w:rPr>
                <w:sz w:val="18"/>
                <w:szCs w:val="18"/>
                <w:lang w:eastAsia="es-MX"/>
              </w:rPr>
              <w:t>2</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75</w:t>
            </w:r>
            <w:r w:rsidR="009F3FB2" w:rsidRPr="005315C2">
              <w:rPr>
                <w:sz w:val="18"/>
                <w:szCs w:val="18"/>
                <w:lang w:eastAsia="es-MX"/>
              </w:rPr>
              <w:t>,</w:t>
            </w:r>
            <w:r w:rsidRPr="005315C2">
              <w:rPr>
                <w:sz w:val="18"/>
                <w:szCs w:val="18"/>
                <w:lang w:eastAsia="es-MX"/>
              </w:rPr>
              <w:t>3</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74</w:t>
            </w:r>
            <w:r w:rsidR="009F3FB2" w:rsidRPr="005315C2">
              <w:rPr>
                <w:sz w:val="18"/>
                <w:szCs w:val="18"/>
                <w:lang w:eastAsia="es-MX"/>
              </w:rPr>
              <w:t>,</w:t>
            </w:r>
            <w:r w:rsidRPr="005315C2">
              <w:rPr>
                <w:sz w:val="18"/>
                <w:szCs w:val="18"/>
                <w:lang w:eastAsia="es-MX"/>
              </w:rPr>
              <w:t>6</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74</w:t>
            </w:r>
            <w:r w:rsidR="009F3FB2" w:rsidRPr="005315C2">
              <w:rPr>
                <w:sz w:val="18"/>
                <w:szCs w:val="18"/>
                <w:lang w:eastAsia="es-MX"/>
              </w:rPr>
              <w:t>,</w:t>
            </w:r>
            <w:r w:rsidRPr="005315C2">
              <w:rPr>
                <w:sz w:val="18"/>
                <w:szCs w:val="18"/>
                <w:lang w:eastAsia="es-MX"/>
              </w:rPr>
              <w:t>1</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ind w:firstLine="180"/>
              <w:rPr>
                <w:sz w:val="18"/>
                <w:szCs w:val="18"/>
                <w:lang w:eastAsia="es-MX"/>
              </w:rPr>
            </w:pPr>
            <w:r w:rsidRPr="005315C2">
              <w:rPr>
                <w:sz w:val="18"/>
                <w:szCs w:val="18"/>
                <w:lang w:eastAsia="es-MX"/>
              </w:rPr>
              <w:t>Cobertura (3 a 14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94</w:t>
            </w:r>
            <w:r w:rsidR="009F3FB2" w:rsidRPr="005315C2">
              <w:rPr>
                <w:sz w:val="18"/>
                <w:szCs w:val="18"/>
                <w:lang w:eastAsia="es-MX"/>
              </w:rPr>
              <w:t>,</w:t>
            </w:r>
            <w:r w:rsidRPr="005315C2">
              <w:rPr>
                <w:sz w:val="18"/>
                <w:szCs w:val="18"/>
                <w:lang w:eastAsia="es-MX"/>
              </w:rPr>
              <w:t xml:space="preserve">3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96</w:t>
            </w:r>
            <w:r w:rsidR="009F3FB2" w:rsidRPr="005315C2">
              <w:rPr>
                <w:sz w:val="18"/>
                <w:szCs w:val="18"/>
                <w:lang w:eastAsia="es-MX"/>
              </w:rPr>
              <w:t>,</w:t>
            </w:r>
            <w:r w:rsidRPr="005315C2">
              <w:rPr>
                <w:sz w:val="18"/>
                <w:szCs w:val="18"/>
                <w:lang w:eastAsia="es-MX"/>
              </w:rPr>
              <w:t xml:space="preserve">8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98</w:t>
            </w:r>
            <w:r w:rsidR="009F3FB2" w:rsidRPr="005315C2">
              <w:rPr>
                <w:sz w:val="18"/>
                <w:szCs w:val="18"/>
                <w:lang w:eastAsia="es-MX"/>
              </w:rPr>
              <w:t>,</w:t>
            </w:r>
            <w:r w:rsidRPr="005315C2">
              <w:rPr>
                <w:sz w:val="18"/>
                <w:szCs w:val="18"/>
                <w:lang w:eastAsia="es-MX"/>
              </w:rPr>
              <w:t xml:space="preserve">5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100</w:t>
            </w:r>
            <w:r w:rsidR="009F3FB2" w:rsidRPr="005315C2">
              <w:rPr>
                <w:sz w:val="18"/>
                <w:szCs w:val="18"/>
                <w:lang w:eastAsia="es-MX"/>
              </w:rPr>
              <w:t>,</w:t>
            </w:r>
            <w:r w:rsidRPr="005315C2">
              <w:rPr>
                <w:sz w:val="18"/>
                <w:szCs w:val="18"/>
                <w:lang w:eastAsia="es-MX"/>
              </w:rPr>
              <w:t xml:space="preserve">2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101</w:t>
            </w:r>
            <w:r w:rsidR="009F3FB2" w:rsidRPr="005315C2">
              <w:rPr>
                <w:sz w:val="18"/>
                <w:szCs w:val="18"/>
                <w:lang w:eastAsia="es-MX"/>
              </w:rPr>
              <w:t>,</w:t>
            </w:r>
            <w:r w:rsidRPr="005315C2">
              <w:rPr>
                <w:sz w:val="18"/>
                <w:szCs w:val="18"/>
                <w:lang w:eastAsia="es-MX"/>
              </w:rPr>
              <w:t xml:space="preserve">7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103</w:t>
            </w:r>
            <w:r w:rsidR="009F3FB2" w:rsidRPr="005315C2">
              <w:rPr>
                <w:sz w:val="18"/>
                <w:szCs w:val="18"/>
                <w:lang w:eastAsia="es-MX"/>
              </w:rPr>
              <w:t>,</w:t>
            </w:r>
            <w:r w:rsidRPr="005315C2">
              <w:rPr>
                <w:sz w:val="18"/>
                <w:szCs w:val="18"/>
                <w:lang w:eastAsia="es-MX"/>
              </w:rPr>
              <w:t xml:space="preserve">5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105</w:t>
            </w:r>
            <w:r w:rsidR="009F3FB2" w:rsidRPr="005315C2">
              <w:rPr>
                <w:sz w:val="18"/>
                <w:szCs w:val="18"/>
                <w:lang w:eastAsia="es-MX"/>
              </w:rPr>
              <w:t>,</w:t>
            </w:r>
            <w:r w:rsidRPr="005315C2">
              <w:rPr>
                <w:sz w:val="18"/>
                <w:szCs w:val="18"/>
                <w:lang w:eastAsia="es-MX"/>
              </w:rPr>
              <w:t xml:space="preserve">9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Cobertura (3 a 15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87</w:t>
            </w:r>
            <w:r w:rsidR="009F3FB2" w:rsidRPr="005315C2">
              <w:rPr>
                <w:sz w:val="18"/>
                <w:szCs w:val="18"/>
                <w:lang w:eastAsia="es-MX"/>
              </w:rPr>
              <w:t>,</w:t>
            </w:r>
            <w:r w:rsidRPr="005315C2">
              <w:rPr>
                <w:sz w:val="18"/>
                <w:szCs w:val="18"/>
                <w:lang w:eastAsia="es-MX"/>
              </w:rPr>
              <w:t xml:space="preserve">3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89</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91</w:t>
            </w:r>
            <w:r w:rsidR="009F3FB2" w:rsidRPr="005315C2">
              <w:rPr>
                <w:sz w:val="18"/>
                <w:szCs w:val="18"/>
                <w:lang w:eastAsia="es-MX"/>
              </w:rPr>
              <w:t>,</w:t>
            </w:r>
            <w:r w:rsidRPr="005315C2">
              <w:rPr>
                <w:sz w:val="18"/>
                <w:szCs w:val="18"/>
                <w:lang w:eastAsia="es-MX"/>
              </w:rPr>
              <w:t xml:space="preserve">0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92</w:t>
            </w:r>
            <w:r w:rsidR="009F3FB2" w:rsidRPr="005315C2">
              <w:rPr>
                <w:sz w:val="18"/>
                <w:szCs w:val="18"/>
                <w:lang w:eastAsia="es-MX"/>
              </w:rPr>
              <w:t>,</w:t>
            </w:r>
            <w:r w:rsidRPr="005315C2">
              <w:rPr>
                <w:sz w:val="18"/>
                <w:szCs w:val="18"/>
                <w:lang w:eastAsia="es-MX"/>
              </w:rPr>
              <w:t xml:space="preserve">5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93</w:t>
            </w:r>
            <w:r w:rsidR="009F3FB2" w:rsidRPr="005315C2">
              <w:rPr>
                <w:sz w:val="18"/>
                <w:szCs w:val="18"/>
                <w:lang w:eastAsia="es-MX"/>
              </w:rPr>
              <w:t>,</w:t>
            </w:r>
            <w:r w:rsidRPr="005315C2">
              <w:rPr>
                <w:sz w:val="18"/>
                <w:szCs w:val="18"/>
                <w:lang w:eastAsia="es-MX"/>
              </w:rPr>
              <w:t xml:space="preserve">7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95</w:t>
            </w:r>
            <w:r w:rsidR="009F3FB2" w:rsidRPr="005315C2">
              <w:rPr>
                <w:sz w:val="18"/>
                <w:szCs w:val="18"/>
                <w:lang w:eastAsia="es-MX"/>
              </w:rPr>
              <w:t>,</w:t>
            </w:r>
            <w:r w:rsidRPr="005315C2">
              <w:rPr>
                <w:sz w:val="18"/>
                <w:szCs w:val="18"/>
                <w:lang w:eastAsia="es-MX"/>
              </w:rPr>
              <w:t xml:space="preserve">3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97</w:t>
            </w:r>
            <w:r w:rsidR="009F3FB2" w:rsidRPr="005315C2">
              <w:rPr>
                <w:sz w:val="18"/>
                <w:szCs w:val="18"/>
                <w:lang w:eastAsia="es-MX"/>
              </w:rPr>
              <w:t>,</w:t>
            </w:r>
            <w:r w:rsidRPr="005315C2">
              <w:rPr>
                <w:sz w:val="18"/>
                <w:szCs w:val="18"/>
                <w:lang w:eastAsia="es-MX"/>
              </w:rPr>
              <w:t xml:space="preserve">4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Tasa Neta de Escolarización (3 a 14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91</w:t>
            </w:r>
            <w:r w:rsidR="009F3FB2" w:rsidRPr="005315C2">
              <w:rPr>
                <w:sz w:val="18"/>
                <w:szCs w:val="18"/>
                <w:lang w:eastAsia="es-MX"/>
              </w:rPr>
              <w:t>,</w:t>
            </w:r>
            <w:r w:rsidRPr="005315C2">
              <w:rPr>
                <w:sz w:val="18"/>
                <w:szCs w:val="18"/>
                <w:lang w:eastAsia="es-MX"/>
              </w:rPr>
              <w:t xml:space="preserve">8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94</w:t>
            </w:r>
            <w:r w:rsidR="009F3FB2" w:rsidRPr="005315C2">
              <w:rPr>
                <w:sz w:val="18"/>
                <w:szCs w:val="18"/>
                <w:lang w:eastAsia="es-MX"/>
              </w:rPr>
              <w:t>,</w:t>
            </w:r>
            <w:r w:rsidRPr="005315C2">
              <w:rPr>
                <w:sz w:val="18"/>
                <w:szCs w:val="18"/>
                <w:lang w:eastAsia="es-MX"/>
              </w:rPr>
              <w:t xml:space="preserve">3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96</w:t>
            </w:r>
            <w:r w:rsidR="009F3FB2" w:rsidRPr="005315C2">
              <w:rPr>
                <w:sz w:val="18"/>
                <w:szCs w:val="18"/>
                <w:lang w:eastAsia="es-MX"/>
              </w:rPr>
              <w:t>,</w:t>
            </w:r>
            <w:r w:rsidRPr="005315C2">
              <w:rPr>
                <w:sz w:val="18"/>
                <w:szCs w:val="18"/>
                <w:lang w:eastAsia="es-MX"/>
              </w:rPr>
              <w:t xml:space="preserve">1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97</w:t>
            </w:r>
            <w:r w:rsidR="009F3FB2" w:rsidRPr="005315C2">
              <w:rPr>
                <w:sz w:val="18"/>
                <w:szCs w:val="18"/>
                <w:lang w:eastAsia="es-MX"/>
              </w:rPr>
              <w:t>,</w:t>
            </w:r>
            <w:r w:rsidRPr="005315C2">
              <w:rPr>
                <w:sz w:val="18"/>
                <w:szCs w:val="18"/>
                <w:lang w:eastAsia="es-MX"/>
              </w:rPr>
              <w:t xml:space="preserve">8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99</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104</w:t>
            </w:r>
            <w:r w:rsidR="009F3FB2" w:rsidRPr="005315C2">
              <w:rPr>
                <w:sz w:val="18"/>
                <w:szCs w:val="18"/>
                <w:lang w:eastAsia="es-MX"/>
              </w:rPr>
              <w:t>,</w:t>
            </w:r>
            <w:r w:rsidRPr="005315C2">
              <w:rPr>
                <w:sz w:val="18"/>
                <w:szCs w:val="18"/>
                <w:lang w:eastAsia="es-MX"/>
              </w:rPr>
              <w:t xml:space="preserve">5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105</w:t>
            </w:r>
            <w:r w:rsidR="009F3FB2" w:rsidRPr="005315C2">
              <w:rPr>
                <w:sz w:val="18"/>
                <w:szCs w:val="18"/>
                <w:lang w:eastAsia="es-MX"/>
              </w:rPr>
              <w:t>,</w:t>
            </w:r>
            <w:r w:rsidRPr="005315C2">
              <w:rPr>
                <w:sz w:val="18"/>
                <w:szCs w:val="18"/>
                <w:lang w:eastAsia="es-MX"/>
              </w:rPr>
              <w:t xml:space="preserve">0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bCs/>
                <w:sz w:val="18"/>
                <w:szCs w:val="18"/>
                <w:lang w:eastAsia="es-MX"/>
              </w:rPr>
            </w:pPr>
            <w:r w:rsidRPr="005315C2">
              <w:rPr>
                <w:bCs/>
                <w:sz w:val="18"/>
                <w:szCs w:val="18"/>
                <w:lang w:eastAsia="es-MX"/>
              </w:rPr>
              <w:t>Educación Preescolar</w:t>
            </w:r>
          </w:p>
        </w:tc>
        <w:tc>
          <w:tcPr>
            <w:tcW w:w="219" w:type="pct"/>
            <w:shd w:val="clear" w:color="auto" w:fill="auto"/>
            <w:noWrap/>
            <w:vAlign w:val="bottom"/>
          </w:tcPr>
          <w:p w:rsidR="00845CE3" w:rsidRPr="005315C2" w:rsidRDefault="00845CE3" w:rsidP="00845CE3">
            <w:pPr>
              <w:spacing w:before="40" w:after="40" w:line="220" w:lineRule="exact"/>
              <w:ind w:left="113"/>
              <w:jc w:val="right"/>
              <w:rPr>
                <w:bCs/>
                <w:sz w:val="18"/>
                <w:szCs w:val="18"/>
                <w:lang w:eastAsia="es-MX"/>
              </w:rPr>
            </w:pP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452</w:t>
            </w:r>
            <w:r w:rsidR="009F3FB2" w:rsidRPr="005315C2">
              <w:rPr>
                <w:sz w:val="18"/>
                <w:szCs w:val="18"/>
                <w:lang w:eastAsia="es-MX"/>
              </w:rPr>
              <w:t>.</w:t>
            </w:r>
            <w:r w:rsidRPr="005315C2">
              <w:rPr>
                <w:sz w:val="18"/>
                <w:szCs w:val="18"/>
                <w:lang w:eastAsia="es-MX"/>
              </w:rPr>
              <w:t>168</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739</w:t>
            </w:r>
            <w:r w:rsidR="009F3FB2" w:rsidRPr="005315C2">
              <w:rPr>
                <w:sz w:val="18"/>
                <w:szCs w:val="18"/>
                <w:lang w:eastAsia="es-MX"/>
              </w:rPr>
              <w:t>.</w:t>
            </w:r>
            <w:r w:rsidRPr="005315C2">
              <w:rPr>
                <w:sz w:val="18"/>
                <w:szCs w:val="18"/>
                <w:lang w:eastAsia="es-MX"/>
              </w:rPr>
              <w:t>234</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745</w:t>
            </w:r>
            <w:r w:rsidR="009F3FB2" w:rsidRPr="005315C2">
              <w:rPr>
                <w:sz w:val="18"/>
                <w:szCs w:val="18"/>
                <w:lang w:eastAsia="es-MX"/>
              </w:rPr>
              <w:t>.</w:t>
            </w:r>
            <w:r w:rsidRPr="005315C2">
              <w:rPr>
                <w:sz w:val="18"/>
                <w:szCs w:val="18"/>
                <w:lang w:eastAsia="es-MX"/>
              </w:rPr>
              <w:t>741</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634</w:t>
            </w:r>
            <w:r w:rsidR="009F3FB2" w:rsidRPr="005315C2">
              <w:rPr>
                <w:sz w:val="18"/>
                <w:szCs w:val="18"/>
                <w:lang w:eastAsia="es-MX"/>
              </w:rPr>
              <w:t>.</w:t>
            </w:r>
            <w:r w:rsidRPr="005315C2">
              <w:rPr>
                <w:sz w:val="18"/>
                <w:szCs w:val="18"/>
                <w:lang w:eastAsia="es-MX"/>
              </w:rPr>
              <w:t>412</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608</w:t>
            </w:r>
            <w:r w:rsidR="009F3FB2" w:rsidRPr="005315C2">
              <w:rPr>
                <w:sz w:val="18"/>
                <w:szCs w:val="18"/>
                <w:lang w:eastAsia="es-MX"/>
              </w:rPr>
              <w:t>.</w:t>
            </w:r>
            <w:r w:rsidRPr="005315C2">
              <w:rPr>
                <w:sz w:val="18"/>
                <w:szCs w:val="18"/>
                <w:lang w:eastAsia="es-MX"/>
              </w:rPr>
              <w:t>255</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641</w:t>
            </w:r>
            <w:r w:rsidR="009F3FB2" w:rsidRPr="005315C2">
              <w:rPr>
                <w:sz w:val="18"/>
                <w:szCs w:val="18"/>
                <w:lang w:eastAsia="es-MX"/>
              </w:rPr>
              <w:t>.</w:t>
            </w:r>
            <w:r w:rsidRPr="005315C2">
              <w:rPr>
                <w:sz w:val="18"/>
                <w:szCs w:val="18"/>
                <w:lang w:eastAsia="es-MX"/>
              </w:rPr>
              <w:t>060</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670</w:t>
            </w:r>
            <w:r w:rsidR="009F3FB2" w:rsidRPr="005315C2">
              <w:rPr>
                <w:sz w:val="18"/>
                <w:szCs w:val="18"/>
                <w:lang w:eastAsia="es-MX"/>
              </w:rPr>
              <w:t>.</w:t>
            </w:r>
            <w:r w:rsidRPr="005315C2">
              <w:rPr>
                <w:sz w:val="18"/>
                <w:szCs w:val="18"/>
                <w:lang w:eastAsia="es-MX"/>
              </w:rPr>
              <w:t>216</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vs Sistema Educativo</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13</w:t>
            </w:r>
            <w:r w:rsidR="009F3FB2" w:rsidRPr="005315C2">
              <w:rPr>
                <w:sz w:val="18"/>
                <w:szCs w:val="18"/>
                <w:lang w:eastAsia="es-MX"/>
              </w:rPr>
              <w:t>,</w:t>
            </w:r>
            <w:r w:rsidRPr="005315C2">
              <w:rPr>
                <w:sz w:val="18"/>
                <w:szCs w:val="18"/>
                <w:lang w:eastAsia="es-MX"/>
              </w:rPr>
              <w:t>8</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14</w:t>
            </w:r>
            <w:r w:rsidR="009F3FB2" w:rsidRPr="005315C2">
              <w:rPr>
                <w:sz w:val="18"/>
                <w:szCs w:val="18"/>
                <w:lang w:eastAsia="es-MX"/>
              </w:rPr>
              <w:t>,</w:t>
            </w:r>
            <w:r w:rsidRPr="005315C2">
              <w:rPr>
                <w:sz w:val="18"/>
                <w:szCs w:val="18"/>
                <w:lang w:eastAsia="es-MX"/>
              </w:rPr>
              <w:t>4</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14</w:t>
            </w:r>
            <w:r w:rsidR="009F3FB2" w:rsidRPr="005315C2">
              <w:rPr>
                <w:sz w:val="18"/>
                <w:szCs w:val="18"/>
                <w:lang w:eastAsia="es-MX"/>
              </w:rPr>
              <w:t>,</w:t>
            </w:r>
            <w:r w:rsidRPr="005315C2">
              <w:rPr>
                <w:sz w:val="18"/>
                <w:szCs w:val="18"/>
                <w:lang w:eastAsia="es-MX"/>
              </w:rPr>
              <w:t>2</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13</w:t>
            </w:r>
            <w:r w:rsidR="009F3FB2" w:rsidRPr="005315C2">
              <w:rPr>
                <w:sz w:val="18"/>
                <w:szCs w:val="18"/>
                <w:lang w:eastAsia="es-MX"/>
              </w:rPr>
              <w:t>,</w:t>
            </w:r>
            <w:r w:rsidRPr="005315C2">
              <w:rPr>
                <w:sz w:val="18"/>
                <w:szCs w:val="18"/>
                <w:lang w:eastAsia="es-MX"/>
              </w:rPr>
              <w:t>8</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13</w:t>
            </w:r>
            <w:r w:rsidR="009F3FB2" w:rsidRPr="005315C2">
              <w:rPr>
                <w:sz w:val="18"/>
                <w:szCs w:val="18"/>
                <w:lang w:eastAsia="es-MX"/>
              </w:rPr>
              <w:t>,</w:t>
            </w:r>
            <w:r w:rsidRPr="005315C2">
              <w:rPr>
                <w:sz w:val="18"/>
                <w:szCs w:val="18"/>
                <w:lang w:eastAsia="es-MX"/>
              </w:rPr>
              <w:t>6</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13</w:t>
            </w:r>
            <w:r w:rsidR="009F3FB2" w:rsidRPr="005315C2">
              <w:rPr>
                <w:sz w:val="18"/>
                <w:szCs w:val="18"/>
                <w:lang w:eastAsia="es-MX"/>
              </w:rPr>
              <w:t>,</w:t>
            </w:r>
            <w:r w:rsidRPr="005315C2">
              <w:rPr>
                <w:sz w:val="18"/>
                <w:szCs w:val="18"/>
                <w:lang w:eastAsia="es-MX"/>
              </w:rPr>
              <w:t>5</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13</w:t>
            </w:r>
            <w:r w:rsidR="009F3FB2" w:rsidRPr="005315C2">
              <w:rPr>
                <w:sz w:val="18"/>
                <w:szCs w:val="18"/>
                <w:lang w:eastAsia="es-MX"/>
              </w:rPr>
              <w:t>,</w:t>
            </w:r>
            <w:r w:rsidRPr="005315C2">
              <w:rPr>
                <w:sz w:val="18"/>
                <w:szCs w:val="18"/>
                <w:lang w:eastAsia="es-MX"/>
              </w:rPr>
              <w:t>4</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Atención de 3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24</w:t>
            </w:r>
            <w:r w:rsidR="009F3FB2" w:rsidRPr="005315C2">
              <w:rPr>
                <w:sz w:val="18"/>
                <w:szCs w:val="18"/>
                <w:lang w:eastAsia="es-MX"/>
              </w:rPr>
              <w:t>,</w:t>
            </w:r>
            <w:r w:rsidRPr="005315C2">
              <w:rPr>
                <w:sz w:val="18"/>
                <w:szCs w:val="18"/>
                <w:lang w:eastAsia="es-MX"/>
              </w:rPr>
              <w:t xml:space="preserve">7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30</w:t>
            </w:r>
            <w:r w:rsidR="009F3FB2" w:rsidRPr="005315C2">
              <w:rPr>
                <w:sz w:val="18"/>
                <w:szCs w:val="18"/>
                <w:lang w:eastAsia="es-MX"/>
              </w:rPr>
              <w:t>,</w:t>
            </w:r>
            <w:r w:rsidRPr="005315C2">
              <w:rPr>
                <w:sz w:val="18"/>
                <w:szCs w:val="18"/>
                <w:lang w:eastAsia="es-MX"/>
              </w:rPr>
              <w:t xml:space="preserve">6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34</w:t>
            </w:r>
            <w:r w:rsidR="009F3FB2" w:rsidRPr="005315C2">
              <w:rPr>
                <w:sz w:val="18"/>
                <w:szCs w:val="18"/>
                <w:lang w:eastAsia="es-MX"/>
              </w:rPr>
              <w:t>,</w:t>
            </w:r>
            <w:r w:rsidRPr="005315C2">
              <w:rPr>
                <w:sz w:val="18"/>
                <w:szCs w:val="18"/>
                <w:lang w:eastAsia="es-MX"/>
              </w:rPr>
              <w:t xml:space="preserve">3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38</w:t>
            </w:r>
            <w:r w:rsidR="009F3FB2" w:rsidRPr="005315C2">
              <w:rPr>
                <w:sz w:val="18"/>
                <w:szCs w:val="18"/>
                <w:lang w:eastAsia="es-MX"/>
              </w:rPr>
              <w:t>,</w:t>
            </w:r>
            <w:r w:rsidRPr="005315C2">
              <w:rPr>
                <w:sz w:val="18"/>
                <w:szCs w:val="18"/>
                <w:lang w:eastAsia="es-MX"/>
              </w:rPr>
              <w:t xml:space="preserve">3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39</w:t>
            </w:r>
            <w:r w:rsidR="009F3FB2" w:rsidRPr="005315C2">
              <w:rPr>
                <w:sz w:val="18"/>
                <w:szCs w:val="18"/>
                <w:lang w:eastAsia="es-MX"/>
              </w:rPr>
              <w:t>,</w:t>
            </w:r>
            <w:r w:rsidRPr="005315C2">
              <w:rPr>
                <w:sz w:val="18"/>
                <w:szCs w:val="18"/>
                <w:lang w:eastAsia="es-MX"/>
              </w:rPr>
              <w:t xml:space="preserve">5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43</w:t>
            </w:r>
            <w:r w:rsidR="009F3FB2" w:rsidRPr="005315C2">
              <w:rPr>
                <w:sz w:val="18"/>
                <w:szCs w:val="18"/>
                <w:lang w:eastAsia="es-MX"/>
              </w:rPr>
              <w:t>,</w:t>
            </w:r>
            <w:r w:rsidRPr="005315C2">
              <w:rPr>
                <w:sz w:val="18"/>
                <w:szCs w:val="18"/>
                <w:lang w:eastAsia="es-MX"/>
              </w:rPr>
              <w:t xml:space="preserve">4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46</w:t>
            </w:r>
            <w:r w:rsidR="009F3FB2" w:rsidRPr="005315C2">
              <w:rPr>
                <w:sz w:val="18"/>
                <w:szCs w:val="18"/>
                <w:lang w:eastAsia="es-MX"/>
              </w:rPr>
              <w:t>,</w:t>
            </w:r>
            <w:r w:rsidRPr="005315C2">
              <w:rPr>
                <w:sz w:val="18"/>
                <w:szCs w:val="18"/>
                <w:lang w:eastAsia="es-MX"/>
              </w:rPr>
              <w:t xml:space="preserve">4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Atención de 4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80</w:t>
            </w:r>
            <w:r w:rsidR="009F3FB2" w:rsidRPr="005315C2">
              <w:rPr>
                <w:sz w:val="18"/>
                <w:szCs w:val="18"/>
                <w:lang w:eastAsia="es-MX"/>
              </w:rPr>
              <w:t>,</w:t>
            </w:r>
            <w:r w:rsidRPr="005315C2">
              <w:rPr>
                <w:sz w:val="18"/>
                <w:szCs w:val="18"/>
                <w:lang w:eastAsia="es-MX"/>
              </w:rPr>
              <w:t xml:space="preserve">0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88</w:t>
            </w:r>
            <w:r w:rsidR="009F3FB2" w:rsidRPr="005315C2">
              <w:rPr>
                <w:sz w:val="18"/>
                <w:szCs w:val="18"/>
                <w:lang w:eastAsia="es-MX"/>
              </w:rPr>
              <w:t>,</w:t>
            </w:r>
            <w:r w:rsidRPr="005315C2">
              <w:rPr>
                <w:sz w:val="18"/>
                <w:szCs w:val="18"/>
                <w:lang w:eastAsia="es-MX"/>
              </w:rPr>
              <w:t xml:space="preserve">9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93</w:t>
            </w:r>
            <w:r w:rsidR="009F3FB2" w:rsidRPr="005315C2">
              <w:rPr>
                <w:sz w:val="18"/>
                <w:szCs w:val="18"/>
                <w:lang w:eastAsia="es-MX"/>
              </w:rPr>
              <w:t>,</w:t>
            </w:r>
            <w:r w:rsidRPr="005315C2">
              <w:rPr>
                <w:sz w:val="18"/>
                <w:szCs w:val="18"/>
                <w:lang w:eastAsia="es-MX"/>
              </w:rPr>
              <w:t xml:space="preserve">1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97</w:t>
            </w:r>
            <w:r w:rsidR="009F3FB2" w:rsidRPr="005315C2">
              <w:rPr>
                <w:sz w:val="18"/>
                <w:szCs w:val="18"/>
                <w:lang w:eastAsia="es-MX"/>
              </w:rPr>
              <w:t>,</w:t>
            </w:r>
            <w:r w:rsidRPr="005315C2">
              <w:rPr>
                <w:sz w:val="18"/>
                <w:szCs w:val="18"/>
                <w:lang w:eastAsia="es-MX"/>
              </w:rPr>
              <w:t xml:space="preserve">2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98</w:t>
            </w:r>
            <w:r w:rsidR="009F3FB2" w:rsidRPr="005315C2">
              <w:rPr>
                <w:sz w:val="18"/>
                <w:szCs w:val="18"/>
                <w:lang w:eastAsia="es-MX"/>
              </w:rPr>
              <w:t>,</w:t>
            </w:r>
            <w:r w:rsidRPr="005315C2">
              <w:rPr>
                <w:sz w:val="18"/>
                <w:szCs w:val="18"/>
                <w:lang w:eastAsia="es-MX"/>
              </w:rPr>
              <w:t xml:space="preserve">9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101</w:t>
            </w:r>
            <w:r w:rsidR="009F3FB2" w:rsidRPr="005315C2">
              <w:rPr>
                <w:sz w:val="18"/>
                <w:szCs w:val="18"/>
                <w:lang w:eastAsia="es-MX"/>
              </w:rPr>
              <w:t>,</w:t>
            </w:r>
            <w:r w:rsidRPr="005315C2">
              <w:rPr>
                <w:sz w:val="18"/>
                <w:szCs w:val="18"/>
                <w:lang w:eastAsia="es-MX"/>
              </w:rPr>
              <w:t xml:space="preserve">1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100</w:t>
            </w:r>
            <w:r w:rsidR="009F3FB2" w:rsidRPr="005315C2">
              <w:rPr>
                <w:sz w:val="18"/>
                <w:szCs w:val="18"/>
                <w:lang w:eastAsia="es-MX"/>
              </w:rPr>
              <w:t>,</w:t>
            </w:r>
            <w:r w:rsidRPr="005315C2">
              <w:rPr>
                <w:sz w:val="18"/>
                <w:szCs w:val="18"/>
                <w:lang w:eastAsia="es-MX"/>
              </w:rPr>
              <w:t xml:space="preserve">0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Atención de 5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92</w:t>
            </w:r>
            <w:r w:rsidR="009F3FB2" w:rsidRPr="005315C2">
              <w:rPr>
                <w:sz w:val="18"/>
                <w:szCs w:val="18"/>
                <w:lang w:eastAsia="es-MX"/>
              </w:rPr>
              <w:t>,</w:t>
            </w:r>
            <w:r w:rsidRPr="005315C2">
              <w:rPr>
                <w:sz w:val="18"/>
                <w:szCs w:val="18"/>
                <w:lang w:eastAsia="es-MX"/>
              </w:rPr>
              <w:t xml:space="preserve">8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96</w:t>
            </w:r>
            <w:r w:rsidR="009F3FB2" w:rsidRPr="005315C2">
              <w:rPr>
                <w:sz w:val="18"/>
                <w:szCs w:val="18"/>
                <w:lang w:eastAsia="es-MX"/>
              </w:rPr>
              <w:t>,</w:t>
            </w:r>
            <w:r w:rsidRPr="005315C2">
              <w:rPr>
                <w:sz w:val="18"/>
                <w:szCs w:val="18"/>
                <w:lang w:eastAsia="es-MX"/>
              </w:rPr>
              <w:t xml:space="preserve">8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99</w:t>
            </w:r>
            <w:r w:rsidR="009F3FB2" w:rsidRPr="005315C2">
              <w:rPr>
                <w:sz w:val="18"/>
                <w:szCs w:val="18"/>
                <w:lang w:eastAsia="es-MX"/>
              </w:rPr>
              <w:t>,</w:t>
            </w:r>
            <w:r w:rsidRPr="005315C2">
              <w:rPr>
                <w:sz w:val="18"/>
                <w:szCs w:val="18"/>
                <w:lang w:eastAsia="es-MX"/>
              </w:rPr>
              <w:t xml:space="preserve">8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96</w:t>
            </w:r>
            <w:r w:rsidR="009F3FB2" w:rsidRPr="005315C2">
              <w:rPr>
                <w:sz w:val="18"/>
                <w:szCs w:val="18"/>
                <w:lang w:eastAsia="es-MX"/>
              </w:rPr>
              <w:t>,</w:t>
            </w:r>
            <w:r w:rsidRPr="005315C2">
              <w:rPr>
                <w:sz w:val="18"/>
                <w:szCs w:val="18"/>
                <w:lang w:eastAsia="es-MX"/>
              </w:rPr>
              <w:t xml:space="preserve">2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98</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97</w:t>
            </w:r>
            <w:r w:rsidR="009F3FB2" w:rsidRPr="005315C2">
              <w:rPr>
                <w:sz w:val="18"/>
                <w:szCs w:val="18"/>
                <w:lang w:eastAsia="es-MX"/>
              </w:rPr>
              <w:t>,</w:t>
            </w:r>
            <w:r w:rsidRPr="005315C2">
              <w:rPr>
                <w:sz w:val="18"/>
                <w:szCs w:val="18"/>
                <w:lang w:eastAsia="es-MX"/>
              </w:rPr>
              <w:t xml:space="preserve">7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100</w:t>
            </w:r>
            <w:r w:rsidR="009F3FB2" w:rsidRPr="005315C2">
              <w:rPr>
                <w:sz w:val="18"/>
                <w:szCs w:val="18"/>
                <w:lang w:eastAsia="es-MX"/>
              </w:rPr>
              <w:t>,</w:t>
            </w:r>
            <w:r w:rsidRPr="005315C2">
              <w:rPr>
                <w:sz w:val="18"/>
                <w:szCs w:val="18"/>
                <w:lang w:eastAsia="es-MX"/>
              </w:rPr>
              <w:t xml:space="preserve">0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Atención de 3, 4 y 5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66</w:t>
            </w:r>
            <w:r w:rsidR="009F3FB2" w:rsidRPr="005315C2">
              <w:rPr>
                <w:sz w:val="18"/>
                <w:szCs w:val="18"/>
                <w:lang w:eastAsia="es-MX"/>
              </w:rPr>
              <w:t>,</w:t>
            </w:r>
            <w:r w:rsidRPr="005315C2">
              <w:rPr>
                <w:sz w:val="18"/>
                <w:szCs w:val="18"/>
                <w:lang w:eastAsia="es-MX"/>
              </w:rPr>
              <w:t xml:space="preserve">6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73</w:t>
            </w:r>
            <w:r w:rsidR="009F3FB2" w:rsidRPr="005315C2">
              <w:rPr>
                <w:sz w:val="18"/>
                <w:szCs w:val="18"/>
                <w:lang w:eastAsia="es-MX"/>
              </w:rPr>
              <w:t>,</w:t>
            </w:r>
            <w:r w:rsidRPr="005315C2">
              <w:rPr>
                <w:sz w:val="18"/>
                <w:szCs w:val="18"/>
                <w:lang w:eastAsia="es-MX"/>
              </w:rPr>
              <w:t xml:space="preserve">0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76</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77</w:t>
            </w:r>
            <w:r w:rsidR="009F3FB2" w:rsidRPr="005315C2">
              <w:rPr>
                <w:sz w:val="18"/>
                <w:szCs w:val="18"/>
                <w:lang w:eastAsia="es-MX"/>
              </w:rPr>
              <w:t>,</w:t>
            </w:r>
            <w:r w:rsidRPr="005315C2">
              <w:rPr>
                <w:sz w:val="18"/>
                <w:szCs w:val="18"/>
                <w:lang w:eastAsia="es-MX"/>
              </w:rPr>
              <w:t xml:space="preserve">6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79</w:t>
            </w:r>
            <w:r w:rsidR="009F3FB2" w:rsidRPr="005315C2">
              <w:rPr>
                <w:sz w:val="18"/>
                <w:szCs w:val="18"/>
                <w:lang w:eastAsia="es-MX"/>
              </w:rPr>
              <w:t>,</w:t>
            </w:r>
            <w:r w:rsidRPr="005315C2">
              <w:rPr>
                <w:sz w:val="18"/>
                <w:szCs w:val="18"/>
                <w:lang w:eastAsia="es-MX"/>
              </w:rPr>
              <w:t xml:space="preserve">1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80</w:t>
            </w:r>
            <w:r w:rsidR="009F3FB2" w:rsidRPr="005315C2">
              <w:rPr>
                <w:sz w:val="18"/>
                <w:szCs w:val="18"/>
                <w:lang w:eastAsia="es-MX"/>
              </w:rPr>
              <w:t>,</w:t>
            </w:r>
            <w:r w:rsidRPr="005315C2">
              <w:rPr>
                <w:sz w:val="18"/>
                <w:szCs w:val="18"/>
                <w:lang w:eastAsia="es-MX"/>
              </w:rPr>
              <w:t xml:space="preserve">9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82</w:t>
            </w:r>
            <w:r w:rsidR="009F3FB2" w:rsidRPr="005315C2">
              <w:rPr>
                <w:sz w:val="18"/>
                <w:szCs w:val="18"/>
                <w:lang w:eastAsia="es-MX"/>
              </w:rPr>
              <w:t>,</w:t>
            </w:r>
            <w:r w:rsidRPr="005315C2">
              <w:rPr>
                <w:sz w:val="18"/>
                <w:szCs w:val="18"/>
                <w:lang w:eastAsia="es-MX"/>
              </w:rPr>
              <w:t xml:space="preserve">2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Cobertura (3 a 5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66</w:t>
            </w:r>
            <w:r w:rsidR="009F3FB2" w:rsidRPr="005315C2">
              <w:rPr>
                <w:sz w:val="18"/>
                <w:szCs w:val="18"/>
                <w:lang w:eastAsia="es-MX"/>
              </w:rPr>
              <w:t>,</w:t>
            </w:r>
            <w:r w:rsidRPr="005315C2">
              <w:rPr>
                <w:sz w:val="18"/>
                <w:szCs w:val="18"/>
                <w:lang w:eastAsia="es-MX"/>
              </w:rPr>
              <w:t xml:space="preserve">9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73</w:t>
            </w:r>
            <w:r w:rsidR="009F3FB2" w:rsidRPr="005315C2">
              <w:rPr>
                <w:sz w:val="18"/>
                <w:szCs w:val="18"/>
                <w:lang w:eastAsia="es-MX"/>
              </w:rPr>
              <w:t>,</w:t>
            </w:r>
            <w:r w:rsidRPr="005315C2">
              <w:rPr>
                <w:sz w:val="18"/>
                <w:szCs w:val="18"/>
                <w:lang w:eastAsia="es-MX"/>
              </w:rPr>
              <w:t xml:space="preserve">9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77</w:t>
            </w:r>
            <w:r w:rsidR="009F3FB2" w:rsidRPr="005315C2">
              <w:rPr>
                <w:sz w:val="18"/>
                <w:szCs w:val="18"/>
                <w:lang w:eastAsia="es-MX"/>
              </w:rPr>
              <w:t>,</w:t>
            </w:r>
            <w:r w:rsidRPr="005315C2">
              <w:rPr>
                <w:sz w:val="18"/>
                <w:szCs w:val="18"/>
                <w:lang w:eastAsia="es-MX"/>
              </w:rPr>
              <w:t xml:space="preserve">2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78</w:t>
            </w:r>
            <w:r w:rsidR="009F3FB2" w:rsidRPr="005315C2">
              <w:rPr>
                <w:sz w:val="18"/>
                <w:szCs w:val="18"/>
                <w:lang w:eastAsia="es-MX"/>
              </w:rPr>
              <w:t>,</w:t>
            </w:r>
            <w:r w:rsidRPr="005315C2">
              <w:rPr>
                <w:sz w:val="18"/>
                <w:szCs w:val="18"/>
                <w:lang w:eastAsia="es-MX"/>
              </w:rPr>
              <w:t xml:space="preserve">0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79</w:t>
            </w:r>
            <w:r w:rsidR="009F3FB2" w:rsidRPr="005315C2">
              <w:rPr>
                <w:sz w:val="18"/>
                <w:szCs w:val="18"/>
                <w:lang w:eastAsia="es-MX"/>
              </w:rPr>
              <w:t>,</w:t>
            </w:r>
            <w:r w:rsidRPr="005315C2">
              <w:rPr>
                <w:sz w:val="18"/>
                <w:szCs w:val="18"/>
                <w:lang w:eastAsia="es-MX"/>
              </w:rPr>
              <w:t xml:space="preserve">3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81</w:t>
            </w:r>
            <w:r w:rsidR="009F3FB2" w:rsidRPr="005315C2">
              <w:rPr>
                <w:sz w:val="18"/>
                <w:szCs w:val="18"/>
                <w:lang w:eastAsia="es-MX"/>
              </w:rPr>
              <w:t>,</w:t>
            </w:r>
            <w:r w:rsidRPr="005315C2">
              <w:rPr>
                <w:sz w:val="18"/>
                <w:szCs w:val="18"/>
                <w:lang w:eastAsia="es-MX"/>
              </w:rPr>
              <w:t xml:space="preserve">1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82</w:t>
            </w:r>
            <w:r w:rsidR="009F3FB2" w:rsidRPr="005315C2">
              <w:rPr>
                <w:sz w:val="18"/>
                <w:szCs w:val="18"/>
                <w:lang w:eastAsia="es-MX"/>
              </w:rPr>
              <w:t>,</w:t>
            </w:r>
            <w:r w:rsidRPr="005315C2">
              <w:rPr>
                <w:sz w:val="18"/>
                <w:szCs w:val="18"/>
                <w:lang w:eastAsia="es-MX"/>
              </w:rPr>
              <w:t xml:space="preserve">4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Tasa Neta de Escolarización (3 a 5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66</w:t>
            </w:r>
            <w:r w:rsidR="009F3FB2" w:rsidRPr="005315C2">
              <w:rPr>
                <w:sz w:val="18"/>
                <w:szCs w:val="18"/>
                <w:lang w:eastAsia="es-MX"/>
              </w:rPr>
              <w:t>,</w:t>
            </w:r>
            <w:r w:rsidRPr="005315C2">
              <w:rPr>
                <w:sz w:val="18"/>
                <w:szCs w:val="18"/>
                <w:lang w:eastAsia="es-MX"/>
              </w:rPr>
              <w:t xml:space="preserve">6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73</w:t>
            </w:r>
            <w:r w:rsidR="009F3FB2" w:rsidRPr="005315C2">
              <w:rPr>
                <w:sz w:val="18"/>
                <w:szCs w:val="18"/>
                <w:lang w:eastAsia="es-MX"/>
              </w:rPr>
              <w:t>,</w:t>
            </w:r>
            <w:r w:rsidRPr="005315C2">
              <w:rPr>
                <w:sz w:val="18"/>
                <w:szCs w:val="18"/>
                <w:lang w:eastAsia="es-MX"/>
              </w:rPr>
              <w:t xml:space="preserve">0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76</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77</w:t>
            </w:r>
            <w:r w:rsidR="009F3FB2" w:rsidRPr="005315C2">
              <w:rPr>
                <w:sz w:val="18"/>
                <w:szCs w:val="18"/>
                <w:lang w:eastAsia="es-MX"/>
              </w:rPr>
              <w:t>,</w:t>
            </w:r>
            <w:r w:rsidRPr="005315C2">
              <w:rPr>
                <w:sz w:val="18"/>
                <w:szCs w:val="18"/>
                <w:lang w:eastAsia="es-MX"/>
              </w:rPr>
              <w:t xml:space="preserve">6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79</w:t>
            </w:r>
            <w:r w:rsidR="009F3FB2" w:rsidRPr="005315C2">
              <w:rPr>
                <w:sz w:val="18"/>
                <w:szCs w:val="18"/>
                <w:lang w:eastAsia="es-MX"/>
              </w:rPr>
              <w:t>,</w:t>
            </w:r>
            <w:r w:rsidRPr="005315C2">
              <w:rPr>
                <w:sz w:val="18"/>
                <w:szCs w:val="18"/>
                <w:lang w:eastAsia="es-MX"/>
              </w:rPr>
              <w:t xml:space="preserve">1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80</w:t>
            </w:r>
            <w:r w:rsidR="009F3FB2" w:rsidRPr="005315C2">
              <w:rPr>
                <w:sz w:val="18"/>
                <w:szCs w:val="18"/>
                <w:lang w:eastAsia="es-MX"/>
              </w:rPr>
              <w:t>,</w:t>
            </w:r>
            <w:r w:rsidRPr="005315C2">
              <w:rPr>
                <w:sz w:val="18"/>
                <w:szCs w:val="18"/>
                <w:lang w:eastAsia="es-MX"/>
              </w:rPr>
              <w:t xml:space="preserve">9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82</w:t>
            </w:r>
            <w:r w:rsidR="009F3FB2" w:rsidRPr="005315C2">
              <w:rPr>
                <w:sz w:val="18"/>
                <w:szCs w:val="18"/>
                <w:lang w:eastAsia="es-MX"/>
              </w:rPr>
              <w:t>,</w:t>
            </w:r>
            <w:r w:rsidRPr="005315C2">
              <w:rPr>
                <w:sz w:val="18"/>
                <w:szCs w:val="18"/>
                <w:lang w:eastAsia="es-MX"/>
              </w:rPr>
              <w:t xml:space="preserve">2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bCs/>
                <w:sz w:val="18"/>
                <w:szCs w:val="18"/>
                <w:lang w:eastAsia="es-MX"/>
              </w:rPr>
            </w:pPr>
            <w:r w:rsidRPr="005315C2">
              <w:rPr>
                <w:bCs/>
                <w:sz w:val="18"/>
                <w:szCs w:val="18"/>
                <w:lang w:eastAsia="es-MX"/>
              </w:rPr>
              <w:t>Educación Primaria</w:t>
            </w:r>
          </w:p>
        </w:tc>
        <w:tc>
          <w:tcPr>
            <w:tcW w:w="219" w:type="pct"/>
            <w:shd w:val="clear" w:color="auto" w:fill="auto"/>
            <w:noWrap/>
            <w:vAlign w:val="bottom"/>
          </w:tcPr>
          <w:p w:rsidR="00845CE3" w:rsidRPr="005315C2" w:rsidRDefault="00845CE3" w:rsidP="00845CE3">
            <w:pPr>
              <w:spacing w:before="40" w:after="40" w:line="220" w:lineRule="exact"/>
              <w:ind w:left="113"/>
              <w:jc w:val="right"/>
              <w:rPr>
                <w:bCs/>
                <w:sz w:val="18"/>
                <w:szCs w:val="18"/>
                <w:lang w:eastAsia="es-MX"/>
              </w:rPr>
            </w:pP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14</w:t>
            </w:r>
            <w:r w:rsidR="009F3FB2" w:rsidRPr="005315C2">
              <w:rPr>
                <w:sz w:val="18"/>
                <w:szCs w:val="18"/>
                <w:lang w:eastAsia="es-MX"/>
              </w:rPr>
              <w:t>.</w:t>
            </w:r>
            <w:r w:rsidRPr="005315C2">
              <w:rPr>
                <w:sz w:val="18"/>
                <w:szCs w:val="18"/>
                <w:lang w:eastAsia="es-MX"/>
              </w:rPr>
              <w:t>548</w:t>
            </w:r>
            <w:r w:rsidR="009F3FB2" w:rsidRPr="005315C2">
              <w:rPr>
                <w:sz w:val="18"/>
                <w:szCs w:val="18"/>
                <w:lang w:eastAsia="es-MX"/>
              </w:rPr>
              <w:t>.</w:t>
            </w:r>
            <w:r w:rsidRPr="005315C2">
              <w:rPr>
                <w:sz w:val="18"/>
                <w:szCs w:val="18"/>
                <w:lang w:eastAsia="es-MX"/>
              </w:rPr>
              <w:t>194</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14</w:t>
            </w:r>
            <w:r w:rsidR="009F3FB2" w:rsidRPr="005315C2">
              <w:rPr>
                <w:sz w:val="18"/>
                <w:szCs w:val="18"/>
                <w:lang w:eastAsia="es-MX"/>
              </w:rPr>
              <w:t>.</w:t>
            </w:r>
            <w:r w:rsidRPr="005315C2">
              <w:rPr>
                <w:sz w:val="18"/>
                <w:szCs w:val="18"/>
                <w:lang w:eastAsia="es-MX"/>
              </w:rPr>
              <w:t>585</w:t>
            </w:r>
            <w:r w:rsidR="009F3FB2" w:rsidRPr="005315C2">
              <w:rPr>
                <w:sz w:val="18"/>
                <w:szCs w:val="18"/>
                <w:lang w:eastAsia="es-MX"/>
              </w:rPr>
              <w:t>.</w:t>
            </w:r>
            <w:r w:rsidRPr="005315C2">
              <w:rPr>
                <w:sz w:val="18"/>
                <w:szCs w:val="18"/>
                <w:lang w:eastAsia="es-MX"/>
              </w:rPr>
              <w:t>804</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14</w:t>
            </w:r>
            <w:r w:rsidR="009F3FB2" w:rsidRPr="005315C2">
              <w:rPr>
                <w:sz w:val="18"/>
                <w:szCs w:val="18"/>
                <w:lang w:eastAsia="es-MX"/>
              </w:rPr>
              <w:t>.</w:t>
            </w:r>
            <w:r w:rsidRPr="005315C2">
              <w:rPr>
                <w:sz w:val="18"/>
                <w:szCs w:val="18"/>
                <w:lang w:eastAsia="es-MX"/>
              </w:rPr>
              <w:t>654</w:t>
            </w:r>
            <w:r w:rsidR="009F3FB2" w:rsidRPr="005315C2">
              <w:rPr>
                <w:sz w:val="18"/>
                <w:szCs w:val="18"/>
                <w:lang w:eastAsia="es-MX"/>
              </w:rPr>
              <w:t>.</w:t>
            </w:r>
            <w:r w:rsidRPr="005315C2">
              <w:rPr>
                <w:sz w:val="18"/>
                <w:szCs w:val="18"/>
                <w:lang w:eastAsia="es-MX"/>
              </w:rPr>
              <w:t>135</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14</w:t>
            </w:r>
            <w:r w:rsidR="009F3FB2" w:rsidRPr="005315C2">
              <w:rPr>
                <w:sz w:val="18"/>
                <w:szCs w:val="18"/>
                <w:lang w:eastAsia="es-MX"/>
              </w:rPr>
              <w:t>.</w:t>
            </w:r>
            <w:r w:rsidRPr="005315C2">
              <w:rPr>
                <w:sz w:val="18"/>
                <w:szCs w:val="18"/>
                <w:lang w:eastAsia="es-MX"/>
              </w:rPr>
              <w:t>815</w:t>
            </w:r>
            <w:r w:rsidR="009F3FB2" w:rsidRPr="005315C2">
              <w:rPr>
                <w:sz w:val="18"/>
                <w:szCs w:val="18"/>
                <w:lang w:eastAsia="es-MX"/>
              </w:rPr>
              <w:t>.</w:t>
            </w:r>
            <w:r w:rsidRPr="005315C2">
              <w:rPr>
                <w:sz w:val="18"/>
                <w:szCs w:val="18"/>
                <w:lang w:eastAsia="es-MX"/>
              </w:rPr>
              <w:t>735</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14</w:t>
            </w:r>
            <w:r w:rsidR="009F3FB2" w:rsidRPr="005315C2">
              <w:rPr>
                <w:sz w:val="18"/>
                <w:szCs w:val="18"/>
                <w:lang w:eastAsia="es-MX"/>
              </w:rPr>
              <w:t>.</w:t>
            </w:r>
            <w:r w:rsidRPr="005315C2">
              <w:rPr>
                <w:sz w:val="18"/>
                <w:szCs w:val="18"/>
                <w:lang w:eastAsia="es-MX"/>
              </w:rPr>
              <w:t>860</w:t>
            </w:r>
            <w:r w:rsidR="009F3FB2" w:rsidRPr="005315C2">
              <w:rPr>
                <w:sz w:val="18"/>
                <w:szCs w:val="18"/>
                <w:lang w:eastAsia="es-MX"/>
              </w:rPr>
              <w:t>.</w:t>
            </w:r>
            <w:r w:rsidRPr="005315C2">
              <w:rPr>
                <w:sz w:val="18"/>
                <w:szCs w:val="18"/>
                <w:lang w:eastAsia="es-MX"/>
              </w:rPr>
              <w:t>704</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14</w:t>
            </w:r>
            <w:r w:rsidR="009F3FB2" w:rsidRPr="005315C2">
              <w:rPr>
                <w:sz w:val="18"/>
                <w:szCs w:val="18"/>
                <w:lang w:eastAsia="es-MX"/>
              </w:rPr>
              <w:t>.</w:t>
            </w:r>
            <w:r w:rsidRPr="005315C2">
              <w:rPr>
                <w:sz w:val="18"/>
                <w:szCs w:val="18"/>
                <w:lang w:eastAsia="es-MX"/>
              </w:rPr>
              <w:t>887</w:t>
            </w:r>
            <w:r w:rsidR="009F3FB2" w:rsidRPr="005315C2">
              <w:rPr>
                <w:sz w:val="18"/>
                <w:szCs w:val="18"/>
                <w:lang w:eastAsia="es-MX"/>
              </w:rPr>
              <w:t>.</w:t>
            </w:r>
            <w:r w:rsidRPr="005315C2">
              <w:rPr>
                <w:sz w:val="18"/>
                <w:szCs w:val="18"/>
                <w:lang w:eastAsia="es-MX"/>
              </w:rPr>
              <w:t>845</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14</w:t>
            </w:r>
            <w:r w:rsidR="009F3FB2" w:rsidRPr="005315C2">
              <w:rPr>
                <w:sz w:val="18"/>
                <w:szCs w:val="18"/>
                <w:lang w:eastAsia="es-MX"/>
              </w:rPr>
              <w:t>.</w:t>
            </w:r>
            <w:r w:rsidRPr="005315C2">
              <w:rPr>
                <w:sz w:val="18"/>
                <w:szCs w:val="18"/>
                <w:lang w:eastAsia="es-MX"/>
              </w:rPr>
              <w:t>984</w:t>
            </w:r>
            <w:r w:rsidR="009F3FB2" w:rsidRPr="005315C2">
              <w:rPr>
                <w:sz w:val="18"/>
                <w:szCs w:val="18"/>
                <w:lang w:eastAsia="es-MX"/>
              </w:rPr>
              <w:t>.</w:t>
            </w:r>
            <w:r w:rsidRPr="005315C2">
              <w:rPr>
                <w:sz w:val="18"/>
                <w:szCs w:val="18"/>
                <w:lang w:eastAsia="es-MX"/>
              </w:rPr>
              <w:t>921</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vs Sistema Educativo</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45</w:t>
            </w:r>
            <w:r w:rsidR="009F3FB2" w:rsidRPr="005315C2">
              <w:rPr>
                <w:sz w:val="18"/>
                <w:szCs w:val="18"/>
                <w:lang w:eastAsia="es-MX"/>
              </w:rPr>
              <w:t>,</w:t>
            </w:r>
            <w:r w:rsidRPr="005315C2">
              <w:rPr>
                <w:sz w:val="18"/>
                <w:szCs w:val="18"/>
                <w:lang w:eastAsia="es-MX"/>
              </w:rPr>
              <w:t>0</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44</w:t>
            </w:r>
            <w:r w:rsidR="009F3FB2" w:rsidRPr="005315C2">
              <w:rPr>
                <w:sz w:val="18"/>
                <w:szCs w:val="18"/>
                <w:lang w:eastAsia="es-MX"/>
              </w:rPr>
              <w:t>,</w:t>
            </w:r>
            <w:r w:rsidRPr="005315C2">
              <w:rPr>
                <w:sz w:val="18"/>
                <w:szCs w:val="18"/>
                <w:lang w:eastAsia="es-MX"/>
              </w:rPr>
              <w:t>3</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43</w:t>
            </w:r>
            <w:r w:rsidR="009F3FB2" w:rsidRPr="005315C2">
              <w:rPr>
                <w:sz w:val="18"/>
                <w:szCs w:val="18"/>
                <w:lang w:eastAsia="es-MX"/>
              </w:rPr>
              <w:t>,</w:t>
            </w:r>
            <w:r w:rsidRPr="005315C2">
              <w:rPr>
                <w:sz w:val="18"/>
                <w:szCs w:val="18"/>
                <w:lang w:eastAsia="es-MX"/>
              </w:rPr>
              <w:t>8</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44</w:t>
            </w:r>
            <w:r w:rsidR="009F3FB2" w:rsidRPr="005315C2">
              <w:rPr>
                <w:sz w:val="18"/>
                <w:szCs w:val="18"/>
                <w:lang w:eastAsia="es-MX"/>
              </w:rPr>
              <w:t>,</w:t>
            </w:r>
            <w:r w:rsidRPr="005315C2">
              <w:rPr>
                <w:sz w:val="18"/>
                <w:szCs w:val="18"/>
                <w:lang w:eastAsia="es-MX"/>
              </w:rPr>
              <w:t>1</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43</w:t>
            </w:r>
            <w:r w:rsidR="009F3FB2" w:rsidRPr="005315C2">
              <w:rPr>
                <w:sz w:val="18"/>
                <w:szCs w:val="18"/>
                <w:lang w:eastAsia="es-MX"/>
              </w:rPr>
              <w:t>,</w:t>
            </w:r>
            <w:r w:rsidRPr="005315C2">
              <w:rPr>
                <w:sz w:val="18"/>
                <w:szCs w:val="18"/>
                <w:lang w:eastAsia="es-MX"/>
              </w:rPr>
              <w:t>7</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43</w:t>
            </w:r>
            <w:r w:rsidR="009F3FB2" w:rsidRPr="005315C2">
              <w:rPr>
                <w:sz w:val="18"/>
                <w:szCs w:val="18"/>
                <w:lang w:eastAsia="es-MX"/>
              </w:rPr>
              <w:t>,</w:t>
            </w:r>
            <w:r w:rsidRPr="005315C2">
              <w:rPr>
                <w:sz w:val="18"/>
                <w:szCs w:val="18"/>
                <w:lang w:eastAsia="es-MX"/>
              </w:rPr>
              <w:t>3</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42</w:t>
            </w:r>
            <w:r w:rsidR="009F3FB2" w:rsidRPr="005315C2">
              <w:rPr>
                <w:sz w:val="18"/>
                <w:szCs w:val="18"/>
                <w:lang w:eastAsia="es-MX"/>
              </w:rPr>
              <w:t>,</w:t>
            </w:r>
            <w:r w:rsidRPr="005315C2">
              <w:rPr>
                <w:sz w:val="18"/>
                <w:szCs w:val="18"/>
                <w:lang w:eastAsia="es-MX"/>
              </w:rPr>
              <w:t>9</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xml:space="preserve">Deserción </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w:t>
            </w:r>
            <w:r w:rsidR="009F3FB2" w:rsidRPr="005315C2">
              <w:rPr>
                <w:sz w:val="18"/>
                <w:szCs w:val="18"/>
                <w:lang w:eastAsia="es-MX"/>
              </w:rPr>
              <w:t>,</w:t>
            </w:r>
            <w:r w:rsidRPr="005315C2">
              <w:rPr>
                <w:sz w:val="18"/>
                <w:szCs w:val="18"/>
                <w:lang w:eastAsia="es-MX"/>
              </w:rPr>
              <w:t xml:space="preserve">3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w:t>
            </w:r>
            <w:r w:rsidR="009F3FB2" w:rsidRPr="005315C2">
              <w:rPr>
                <w:sz w:val="18"/>
                <w:szCs w:val="18"/>
                <w:lang w:eastAsia="es-MX"/>
              </w:rPr>
              <w:t>,</w:t>
            </w:r>
            <w:r w:rsidRPr="005315C2">
              <w:rPr>
                <w:sz w:val="18"/>
                <w:szCs w:val="18"/>
                <w:lang w:eastAsia="es-MX"/>
              </w:rPr>
              <w:t xml:space="preserve">5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w:t>
            </w:r>
            <w:r w:rsidR="009F3FB2" w:rsidRPr="005315C2">
              <w:rPr>
                <w:sz w:val="18"/>
                <w:szCs w:val="18"/>
                <w:lang w:eastAsia="es-MX"/>
              </w:rPr>
              <w:t>,</w:t>
            </w:r>
            <w:r w:rsidRPr="005315C2">
              <w:rPr>
                <w:sz w:val="18"/>
                <w:szCs w:val="18"/>
                <w:lang w:eastAsia="es-MX"/>
              </w:rPr>
              <w:t xml:space="preserve">1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w:t>
            </w:r>
            <w:r w:rsidR="009F3FB2" w:rsidRPr="005315C2">
              <w:rPr>
                <w:sz w:val="18"/>
                <w:szCs w:val="18"/>
                <w:lang w:eastAsia="es-MX"/>
              </w:rPr>
              <w:t>,</w:t>
            </w:r>
            <w:r w:rsidRPr="005315C2">
              <w:rPr>
                <w:sz w:val="18"/>
                <w:szCs w:val="18"/>
                <w:lang w:eastAsia="es-MX"/>
              </w:rPr>
              <w:t xml:space="preserve">0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0</w:t>
            </w:r>
            <w:r w:rsidR="009F3FB2" w:rsidRPr="005315C2">
              <w:rPr>
                <w:sz w:val="18"/>
                <w:szCs w:val="18"/>
                <w:lang w:eastAsia="es-MX"/>
              </w:rPr>
              <w:t>,</w:t>
            </w:r>
            <w:r w:rsidRPr="005315C2">
              <w:rPr>
                <w:sz w:val="18"/>
                <w:szCs w:val="18"/>
                <w:lang w:eastAsia="es-MX"/>
              </w:rPr>
              <w:t xml:space="preserve">8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0</w:t>
            </w:r>
            <w:r w:rsidR="009F3FB2" w:rsidRPr="005315C2">
              <w:rPr>
                <w:sz w:val="18"/>
                <w:szCs w:val="18"/>
                <w:lang w:eastAsia="es-MX"/>
              </w:rPr>
              <w:t>,</w:t>
            </w:r>
            <w:r w:rsidRPr="005315C2">
              <w:rPr>
                <w:sz w:val="18"/>
                <w:szCs w:val="18"/>
                <w:lang w:eastAsia="es-MX"/>
              </w:rPr>
              <w:t xml:space="preserve">8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0</w:t>
            </w:r>
            <w:r w:rsidR="009F3FB2" w:rsidRPr="005315C2">
              <w:rPr>
                <w:sz w:val="18"/>
                <w:szCs w:val="18"/>
                <w:lang w:eastAsia="es-MX"/>
              </w:rPr>
              <w:t>,</w:t>
            </w:r>
            <w:r w:rsidRPr="005315C2">
              <w:rPr>
                <w:sz w:val="18"/>
                <w:szCs w:val="18"/>
                <w:lang w:eastAsia="es-MX"/>
              </w:rPr>
              <w:t xml:space="preserve">7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xml:space="preserve">Reprobación </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 xml:space="preserve">3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 xml:space="preserve">2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 xml:space="preserve">1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w:t>
            </w:r>
            <w:r w:rsidR="009F3FB2" w:rsidRPr="005315C2">
              <w:rPr>
                <w:sz w:val="18"/>
                <w:szCs w:val="18"/>
                <w:lang w:eastAsia="es-MX"/>
              </w:rPr>
              <w:t>,</w:t>
            </w:r>
            <w:r w:rsidRPr="005315C2">
              <w:rPr>
                <w:sz w:val="18"/>
                <w:szCs w:val="18"/>
                <w:lang w:eastAsia="es-MX"/>
              </w:rPr>
              <w:t xml:space="preserve">8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w:t>
            </w:r>
            <w:r w:rsidR="009F3FB2" w:rsidRPr="005315C2">
              <w:rPr>
                <w:sz w:val="18"/>
                <w:szCs w:val="18"/>
                <w:lang w:eastAsia="es-MX"/>
              </w:rPr>
              <w:t>,</w:t>
            </w:r>
            <w:r w:rsidRPr="005315C2">
              <w:rPr>
                <w:sz w:val="18"/>
                <w:szCs w:val="18"/>
                <w:lang w:eastAsia="es-MX"/>
              </w:rPr>
              <w:t xml:space="preserve">5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w:t>
            </w:r>
            <w:r w:rsidR="009F3FB2" w:rsidRPr="005315C2">
              <w:rPr>
                <w:sz w:val="18"/>
                <w:szCs w:val="18"/>
                <w:lang w:eastAsia="es-MX"/>
              </w:rPr>
              <w:t>,</w:t>
            </w:r>
            <w:r w:rsidRPr="005315C2">
              <w:rPr>
                <w:sz w:val="18"/>
                <w:szCs w:val="18"/>
                <w:lang w:eastAsia="es-MX"/>
              </w:rPr>
              <w:t xml:space="preserve">4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w:t>
            </w:r>
            <w:r w:rsidR="009F3FB2" w:rsidRPr="005315C2">
              <w:rPr>
                <w:sz w:val="18"/>
                <w:szCs w:val="18"/>
                <w:lang w:eastAsia="es-MX"/>
              </w:rPr>
              <w:t>,</w:t>
            </w:r>
            <w:r w:rsidRPr="005315C2">
              <w:rPr>
                <w:sz w:val="18"/>
                <w:szCs w:val="18"/>
                <w:lang w:eastAsia="es-MX"/>
              </w:rPr>
              <w:t xml:space="preserve">3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Reprobación Secundaria</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18</w:t>
            </w:r>
            <w:r w:rsidR="009F3FB2" w:rsidRPr="005315C2">
              <w:rPr>
                <w:sz w:val="18"/>
                <w:szCs w:val="18"/>
                <w:lang w:eastAsia="es-MX"/>
              </w:rPr>
              <w:t>,</w:t>
            </w:r>
            <w:r w:rsidRPr="005315C2">
              <w:rPr>
                <w:sz w:val="18"/>
                <w:szCs w:val="18"/>
                <w:lang w:eastAsia="es-MX"/>
              </w:rPr>
              <w:t xml:space="preserve">0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16</w:t>
            </w:r>
            <w:r w:rsidR="009F3FB2" w:rsidRPr="005315C2">
              <w:rPr>
                <w:sz w:val="18"/>
                <w:szCs w:val="18"/>
                <w:lang w:eastAsia="es-MX"/>
              </w:rPr>
              <w:t>,</w:t>
            </w:r>
            <w:r w:rsidRPr="005315C2">
              <w:rPr>
                <w:sz w:val="18"/>
                <w:szCs w:val="18"/>
                <w:lang w:eastAsia="es-MX"/>
              </w:rPr>
              <w:t xml:space="preserve">9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16</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15</w:t>
            </w:r>
            <w:r w:rsidR="009F3FB2" w:rsidRPr="005315C2">
              <w:rPr>
                <w:sz w:val="18"/>
                <w:szCs w:val="18"/>
                <w:lang w:eastAsia="es-MX"/>
              </w:rPr>
              <w:t>,</w:t>
            </w:r>
            <w:r w:rsidRPr="005315C2">
              <w:rPr>
                <w:sz w:val="18"/>
                <w:szCs w:val="18"/>
                <w:lang w:eastAsia="es-MX"/>
              </w:rPr>
              <w:t xml:space="preserve">9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16</w:t>
            </w:r>
            <w:r w:rsidR="009F3FB2" w:rsidRPr="005315C2">
              <w:rPr>
                <w:sz w:val="18"/>
                <w:szCs w:val="18"/>
                <w:lang w:eastAsia="es-MX"/>
              </w:rPr>
              <w:t>,</w:t>
            </w:r>
            <w:r w:rsidRPr="005315C2">
              <w:rPr>
                <w:sz w:val="18"/>
                <w:szCs w:val="18"/>
                <w:lang w:eastAsia="es-MX"/>
              </w:rPr>
              <w:t xml:space="preserve">3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15</w:t>
            </w:r>
            <w:r w:rsidR="009F3FB2" w:rsidRPr="005315C2">
              <w:rPr>
                <w:sz w:val="18"/>
                <w:szCs w:val="18"/>
                <w:lang w:eastAsia="es-MX"/>
              </w:rPr>
              <w:t>,</w:t>
            </w:r>
            <w:r w:rsidRPr="005315C2">
              <w:rPr>
                <w:sz w:val="18"/>
                <w:szCs w:val="18"/>
                <w:lang w:eastAsia="es-MX"/>
              </w:rPr>
              <w:t xml:space="preserve">0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14</w:t>
            </w:r>
            <w:r w:rsidR="009F3FB2" w:rsidRPr="005315C2">
              <w:rPr>
                <w:sz w:val="18"/>
                <w:szCs w:val="18"/>
                <w:lang w:eastAsia="es-MX"/>
              </w:rPr>
              <w:t>,</w:t>
            </w:r>
            <w:r w:rsidRPr="005315C2">
              <w:rPr>
                <w:sz w:val="18"/>
                <w:szCs w:val="18"/>
                <w:lang w:eastAsia="es-MX"/>
              </w:rPr>
              <w:t xml:space="preserve">5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xml:space="preserve">Eficiencia Terminal </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91</w:t>
            </w:r>
            <w:r w:rsidR="009F3FB2" w:rsidRPr="005315C2">
              <w:rPr>
                <w:sz w:val="18"/>
                <w:szCs w:val="18"/>
                <w:lang w:eastAsia="es-MX"/>
              </w:rPr>
              <w:t>,</w:t>
            </w:r>
            <w:r w:rsidRPr="005315C2">
              <w:rPr>
                <w:sz w:val="18"/>
                <w:szCs w:val="18"/>
                <w:lang w:eastAsia="es-MX"/>
              </w:rPr>
              <w:t xml:space="preserve">8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91</w:t>
            </w:r>
            <w:r w:rsidR="009F3FB2" w:rsidRPr="005315C2">
              <w:rPr>
                <w:sz w:val="18"/>
                <w:szCs w:val="18"/>
                <w:lang w:eastAsia="es-MX"/>
              </w:rPr>
              <w:t>,</w:t>
            </w:r>
            <w:r w:rsidRPr="005315C2">
              <w:rPr>
                <w:sz w:val="18"/>
                <w:szCs w:val="18"/>
                <w:lang w:eastAsia="es-MX"/>
              </w:rPr>
              <w:t xml:space="preserve">7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92</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94</w:t>
            </w:r>
            <w:r w:rsidR="009F3FB2" w:rsidRPr="005315C2">
              <w:rPr>
                <w:sz w:val="18"/>
                <w:szCs w:val="18"/>
                <w:lang w:eastAsia="es-MX"/>
              </w:rPr>
              <w:t>,</w:t>
            </w:r>
            <w:r w:rsidRPr="005315C2">
              <w:rPr>
                <w:sz w:val="18"/>
                <w:szCs w:val="18"/>
                <w:lang w:eastAsia="es-MX"/>
              </w:rPr>
              <w:t xml:space="preserve">0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94</w:t>
            </w:r>
            <w:r w:rsidR="009F3FB2" w:rsidRPr="005315C2">
              <w:rPr>
                <w:sz w:val="18"/>
                <w:szCs w:val="18"/>
                <w:lang w:eastAsia="es-MX"/>
              </w:rPr>
              <w:t>,</w:t>
            </w:r>
            <w:r w:rsidRPr="005315C2">
              <w:rPr>
                <w:sz w:val="18"/>
                <w:szCs w:val="18"/>
                <w:lang w:eastAsia="es-MX"/>
              </w:rPr>
              <w:t xml:space="preserve">5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95</w:t>
            </w:r>
            <w:r w:rsidR="009F3FB2" w:rsidRPr="005315C2">
              <w:rPr>
                <w:sz w:val="18"/>
                <w:szCs w:val="18"/>
                <w:lang w:eastAsia="es-MX"/>
              </w:rPr>
              <w:t>,</w:t>
            </w:r>
            <w:r w:rsidRPr="005315C2">
              <w:rPr>
                <w:sz w:val="18"/>
                <w:szCs w:val="18"/>
                <w:lang w:eastAsia="es-MX"/>
              </w:rPr>
              <w:t xml:space="preserve">0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94</w:t>
            </w:r>
            <w:r w:rsidR="009F3FB2" w:rsidRPr="005315C2">
              <w:rPr>
                <w:sz w:val="18"/>
                <w:szCs w:val="18"/>
                <w:lang w:eastAsia="es-MX"/>
              </w:rPr>
              <w:t>,</w:t>
            </w:r>
            <w:r w:rsidRPr="005315C2">
              <w:rPr>
                <w:sz w:val="18"/>
                <w:szCs w:val="18"/>
                <w:lang w:eastAsia="es-MX"/>
              </w:rPr>
              <w:t xml:space="preserve">8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xml:space="preserve">Tasa de Terminación </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102</w:t>
            </w:r>
            <w:r w:rsidR="009F3FB2" w:rsidRPr="005315C2">
              <w:rPr>
                <w:sz w:val="18"/>
                <w:szCs w:val="18"/>
                <w:lang w:eastAsia="es-MX"/>
              </w:rPr>
              <w:t>,</w:t>
            </w:r>
            <w:r w:rsidRPr="005315C2">
              <w:rPr>
                <w:sz w:val="18"/>
                <w:szCs w:val="18"/>
                <w:lang w:eastAsia="es-MX"/>
              </w:rPr>
              <w:t xml:space="preserve">8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103</w:t>
            </w:r>
            <w:r w:rsidR="009F3FB2" w:rsidRPr="005315C2">
              <w:rPr>
                <w:sz w:val="18"/>
                <w:szCs w:val="18"/>
                <w:lang w:eastAsia="es-MX"/>
              </w:rPr>
              <w:t>,</w:t>
            </w:r>
            <w:r w:rsidRPr="005315C2">
              <w:rPr>
                <w:sz w:val="18"/>
                <w:szCs w:val="18"/>
                <w:lang w:eastAsia="es-MX"/>
              </w:rPr>
              <w:t xml:space="preserve">6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103</w:t>
            </w:r>
            <w:r w:rsidR="009F3FB2" w:rsidRPr="005315C2">
              <w:rPr>
                <w:sz w:val="18"/>
                <w:szCs w:val="18"/>
                <w:lang w:eastAsia="es-MX"/>
              </w:rPr>
              <w:t>,</w:t>
            </w:r>
            <w:r w:rsidRPr="005315C2">
              <w:rPr>
                <w:sz w:val="18"/>
                <w:szCs w:val="18"/>
                <w:lang w:eastAsia="es-MX"/>
              </w:rPr>
              <w:t xml:space="preserve">5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102</w:t>
            </w:r>
            <w:r w:rsidR="009F3FB2" w:rsidRPr="005315C2">
              <w:rPr>
                <w:sz w:val="18"/>
                <w:szCs w:val="18"/>
                <w:lang w:eastAsia="es-MX"/>
              </w:rPr>
              <w:t>,</w:t>
            </w:r>
            <w:r w:rsidRPr="005315C2">
              <w:rPr>
                <w:sz w:val="18"/>
                <w:szCs w:val="18"/>
                <w:lang w:eastAsia="es-MX"/>
              </w:rPr>
              <w:t xml:space="preserve">3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103</w:t>
            </w:r>
            <w:r w:rsidR="009F3FB2" w:rsidRPr="005315C2">
              <w:rPr>
                <w:sz w:val="18"/>
                <w:szCs w:val="18"/>
                <w:lang w:eastAsia="es-MX"/>
              </w:rPr>
              <w:t>,</w:t>
            </w:r>
            <w:r w:rsidRPr="005315C2">
              <w:rPr>
                <w:sz w:val="18"/>
                <w:szCs w:val="18"/>
                <w:lang w:eastAsia="es-MX"/>
              </w:rPr>
              <w:t xml:space="preserve">3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103</w:t>
            </w:r>
            <w:r w:rsidR="009F3FB2" w:rsidRPr="005315C2">
              <w:rPr>
                <w:sz w:val="18"/>
                <w:szCs w:val="18"/>
                <w:lang w:eastAsia="es-MX"/>
              </w:rPr>
              <w:t>,</w:t>
            </w:r>
            <w:r w:rsidRPr="005315C2">
              <w:rPr>
                <w:sz w:val="18"/>
                <w:szCs w:val="18"/>
                <w:lang w:eastAsia="es-MX"/>
              </w:rPr>
              <w:t xml:space="preserve">8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109</w:t>
            </w:r>
            <w:r w:rsidR="009F3FB2" w:rsidRPr="005315C2">
              <w:rPr>
                <w:sz w:val="18"/>
                <w:szCs w:val="18"/>
                <w:lang w:eastAsia="es-MX"/>
              </w:rPr>
              <w:t>,</w:t>
            </w:r>
            <w:r w:rsidRPr="005315C2">
              <w:rPr>
                <w:sz w:val="18"/>
                <w:szCs w:val="18"/>
                <w:lang w:eastAsia="es-MX"/>
              </w:rPr>
              <w:t xml:space="preserve">2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Cobertura  (6 a 11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109</w:t>
            </w:r>
            <w:r w:rsidR="009F3FB2" w:rsidRPr="005315C2">
              <w:rPr>
                <w:sz w:val="18"/>
                <w:szCs w:val="18"/>
                <w:lang w:eastAsia="es-MX"/>
              </w:rPr>
              <w:t>,</w:t>
            </w:r>
            <w:r w:rsidRPr="005315C2">
              <w:rPr>
                <w:sz w:val="18"/>
                <w:szCs w:val="18"/>
                <w:lang w:eastAsia="es-MX"/>
              </w:rPr>
              <w:t xml:space="preserve">8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110</w:t>
            </w:r>
            <w:r w:rsidR="009F3FB2" w:rsidRPr="005315C2">
              <w:rPr>
                <w:sz w:val="18"/>
                <w:szCs w:val="18"/>
                <w:lang w:eastAsia="es-MX"/>
              </w:rPr>
              <w:t>,</w:t>
            </w:r>
            <w:r w:rsidRPr="005315C2">
              <w:rPr>
                <w:sz w:val="18"/>
                <w:szCs w:val="18"/>
                <w:lang w:eastAsia="es-MX"/>
              </w:rPr>
              <w:t xml:space="preserve">0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110</w:t>
            </w:r>
            <w:r w:rsidR="009F3FB2" w:rsidRPr="005315C2">
              <w:rPr>
                <w:sz w:val="18"/>
                <w:szCs w:val="18"/>
                <w:lang w:eastAsia="es-MX"/>
              </w:rPr>
              <w:t>,</w:t>
            </w:r>
            <w:r w:rsidRPr="005315C2">
              <w:rPr>
                <w:sz w:val="18"/>
                <w:szCs w:val="18"/>
                <w:lang w:eastAsia="es-MX"/>
              </w:rPr>
              <w:t xml:space="preserve">7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113</w:t>
            </w:r>
            <w:r w:rsidR="009F3FB2" w:rsidRPr="005315C2">
              <w:rPr>
                <w:sz w:val="18"/>
                <w:szCs w:val="18"/>
                <w:lang w:eastAsia="es-MX"/>
              </w:rPr>
              <w:t>,</w:t>
            </w:r>
            <w:r w:rsidRPr="005315C2">
              <w:rPr>
                <w:sz w:val="18"/>
                <w:szCs w:val="18"/>
                <w:lang w:eastAsia="es-MX"/>
              </w:rPr>
              <w:t xml:space="preserve">0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115</w:t>
            </w:r>
            <w:r w:rsidR="009F3FB2" w:rsidRPr="005315C2">
              <w:rPr>
                <w:sz w:val="18"/>
                <w:szCs w:val="18"/>
                <w:lang w:eastAsia="es-MX"/>
              </w:rPr>
              <w:t>,</w:t>
            </w:r>
            <w:r w:rsidRPr="005315C2">
              <w:rPr>
                <w:sz w:val="18"/>
                <w:szCs w:val="18"/>
                <w:lang w:eastAsia="es-MX"/>
              </w:rPr>
              <w:t xml:space="preserve">1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117</w:t>
            </w:r>
            <w:r w:rsidR="009F3FB2" w:rsidRPr="005315C2">
              <w:rPr>
                <w:sz w:val="18"/>
                <w:szCs w:val="18"/>
                <w:lang w:eastAsia="es-MX"/>
              </w:rPr>
              <w:t>,</w:t>
            </w:r>
            <w:r w:rsidRPr="005315C2">
              <w:rPr>
                <w:sz w:val="18"/>
                <w:szCs w:val="18"/>
                <w:lang w:eastAsia="es-MX"/>
              </w:rPr>
              <w:t xml:space="preserve">7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121</w:t>
            </w:r>
            <w:r w:rsidR="009F3FB2" w:rsidRPr="005315C2">
              <w:rPr>
                <w:sz w:val="18"/>
                <w:szCs w:val="18"/>
                <w:lang w:eastAsia="es-MX"/>
              </w:rPr>
              <w:t>,</w:t>
            </w:r>
            <w:r w:rsidRPr="005315C2">
              <w:rPr>
                <w:sz w:val="18"/>
                <w:szCs w:val="18"/>
                <w:lang w:eastAsia="es-MX"/>
              </w:rPr>
              <w:t xml:space="preserve">5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Cobertura  (6 a 12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94</w:t>
            </w:r>
            <w:r w:rsidR="009F3FB2" w:rsidRPr="005315C2">
              <w:rPr>
                <w:sz w:val="18"/>
                <w:szCs w:val="18"/>
                <w:lang w:eastAsia="es-MX"/>
              </w:rPr>
              <w:t>,</w:t>
            </w:r>
            <w:r w:rsidRPr="005315C2">
              <w:rPr>
                <w:sz w:val="18"/>
                <w:szCs w:val="18"/>
                <w:lang w:eastAsia="es-MX"/>
              </w:rPr>
              <w:t xml:space="preserve">1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94</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95</w:t>
            </w:r>
            <w:r w:rsidR="009F3FB2" w:rsidRPr="005315C2">
              <w:rPr>
                <w:sz w:val="18"/>
                <w:szCs w:val="18"/>
                <w:lang w:eastAsia="es-MX"/>
              </w:rPr>
              <w:t>,</w:t>
            </w:r>
            <w:r w:rsidRPr="005315C2">
              <w:rPr>
                <w:sz w:val="18"/>
                <w:szCs w:val="18"/>
                <w:lang w:eastAsia="es-MX"/>
              </w:rPr>
              <w:t xml:space="preserve">1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97</w:t>
            </w:r>
            <w:r w:rsidR="009F3FB2" w:rsidRPr="005315C2">
              <w:rPr>
                <w:sz w:val="18"/>
                <w:szCs w:val="18"/>
                <w:lang w:eastAsia="es-MX"/>
              </w:rPr>
              <w:t>,</w:t>
            </w:r>
            <w:r w:rsidRPr="005315C2">
              <w:rPr>
                <w:sz w:val="18"/>
                <w:szCs w:val="18"/>
                <w:lang w:eastAsia="es-MX"/>
              </w:rPr>
              <w:t xml:space="preserve">0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98</w:t>
            </w:r>
            <w:r w:rsidR="009F3FB2" w:rsidRPr="005315C2">
              <w:rPr>
                <w:sz w:val="18"/>
                <w:szCs w:val="18"/>
                <w:lang w:eastAsia="es-MX"/>
              </w:rPr>
              <w:t>,</w:t>
            </w:r>
            <w:r w:rsidRPr="005315C2">
              <w:rPr>
                <w:sz w:val="18"/>
                <w:szCs w:val="18"/>
                <w:lang w:eastAsia="es-MX"/>
              </w:rPr>
              <w:t xml:space="preserve">6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100</w:t>
            </w:r>
            <w:r w:rsidR="009F3FB2" w:rsidRPr="005315C2">
              <w:rPr>
                <w:sz w:val="18"/>
                <w:szCs w:val="18"/>
                <w:lang w:eastAsia="es-MX"/>
              </w:rPr>
              <w:t>,</w:t>
            </w:r>
            <w:r w:rsidRPr="005315C2">
              <w:rPr>
                <w:sz w:val="18"/>
                <w:szCs w:val="18"/>
                <w:lang w:eastAsia="es-MX"/>
              </w:rPr>
              <w:t xml:space="preserve">6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103</w:t>
            </w:r>
            <w:r w:rsidR="009F3FB2" w:rsidRPr="005315C2">
              <w:rPr>
                <w:sz w:val="18"/>
                <w:szCs w:val="18"/>
                <w:lang w:eastAsia="es-MX"/>
              </w:rPr>
              <w:t>,</w:t>
            </w:r>
            <w:r w:rsidRPr="005315C2">
              <w:rPr>
                <w:sz w:val="18"/>
                <w:szCs w:val="18"/>
                <w:lang w:eastAsia="es-MX"/>
              </w:rPr>
              <w:t xml:space="preserve">4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Tasa Neta de Escolarización  (6 a 11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101</w:t>
            </w:r>
            <w:r w:rsidR="009F3FB2" w:rsidRPr="005315C2">
              <w:rPr>
                <w:sz w:val="18"/>
                <w:szCs w:val="18"/>
                <w:lang w:eastAsia="es-MX"/>
              </w:rPr>
              <w:t>,</w:t>
            </w:r>
            <w:r w:rsidRPr="005315C2">
              <w:rPr>
                <w:sz w:val="18"/>
                <w:szCs w:val="18"/>
                <w:lang w:eastAsia="es-MX"/>
              </w:rPr>
              <w:t xml:space="preserve">1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101</w:t>
            </w:r>
            <w:r w:rsidR="009F3FB2" w:rsidRPr="005315C2">
              <w:rPr>
                <w:sz w:val="18"/>
                <w:szCs w:val="18"/>
                <w:lang w:eastAsia="es-MX"/>
              </w:rPr>
              <w:t>,</w:t>
            </w:r>
            <w:r w:rsidRPr="005315C2">
              <w:rPr>
                <w:sz w:val="18"/>
                <w:szCs w:val="18"/>
                <w:lang w:eastAsia="es-MX"/>
              </w:rPr>
              <w:t xml:space="preserve">2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101</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103</w:t>
            </w:r>
            <w:r w:rsidR="009F3FB2" w:rsidRPr="005315C2">
              <w:rPr>
                <w:sz w:val="18"/>
                <w:szCs w:val="18"/>
                <w:lang w:eastAsia="es-MX"/>
              </w:rPr>
              <w:t>,</w:t>
            </w:r>
            <w:r w:rsidRPr="005315C2">
              <w:rPr>
                <w:sz w:val="18"/>
                <w:szCs w:val="18"/>
                <w:lang w:eastAsia="es-MX"/>
              </w:rPr>
              <w:t xml:space="preserve">3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105</w:t>
            </w:r>
            <w:r w:rsidR="009F3FB2" w:rsidRPr="005315C2">
              <w:rPr>
                <w:sz w:val="18"/>
                <w:szCs w:val="18"/>
                <w:lang w:eastAsia="es-MX"/>
              </w:rPr>
              <w:t>,</w:t>
            </w:r>
            <w:r w:rsidRPr="005315C2">
              <w:rPr>
                <w:sz w:val="18"/>
                <w:szCs w:val="18"/>
                <w:lang w:eastAsia="es-MX"/>
              </w:rPr>
              <w:t xml:space="preserve">5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108</w:t>
            </w:r>
            <w:r w:rsidR="009F3FB2" w:rsidRPr="005315C2">
              <w:rPr>
                <w:sz w:val="18"/>
                <w:szCs w:val="18"/>
                <w:lang w:eastAsia="es-MX"/>
              </w:rPr>
              <w:t>,</w:t>
            </w:r>
            <w:r w:rsidRPr="005315C2">
              <w:rPr>
                <w:sz w:val="18"/>
                <w:szCs w:val="18"/>
                <w:lang w:eastAsia="es-MX"/>
              </w:rPr>
              <w:t xml:space="preserve">1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111</w:t>
            </w:r>
            <w:r w:rsidR="009F3FB2" w:rsidRPr="005315C2">
              <w:rPr>
                <w:sz w:val="18"/>
                <w:szCs w:val="18"/>
                <w:lang w:eastAsia="es-MX"/>
              </w:rPr>
              <w:t>,</w:t>
            </w:r>
            <w:r w:rsidRPr="005315C2">
              <w:rPr>
                <w:sz w:val="18"/>
                <w:szCs w:val="18"/>
                <w:lang w:eastAsia="es-MX"/>
              </w:rPr>
              <w:t xml:space="preserve">6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Escuelas Incompletas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16</w:t>
            </w:r>
            <w:r w:rsidR="009F3FB2" w:rsidRPr="005315C2">
              <w:rPr>
                <w:sz w:val="18"/>
                <w:szCs w:val="18"/>
                <w:lang w:eastAsia="es-MX"/>
              </w:rPr>
              <w:t>,</w:t>
            </w:r>
            <w:r w:rsidRPr="005315C2">
              <w:rPr>
                <w:sz w:val="18"/>
                <w:szCs w:val="18"/>
                <w:lang w:eastAsia="es-MX"/>
              </w:rPr>
              <w:t xml:space="preserve">1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15</w:t>
            </w:r>
            <w:r w:rsidR="009F3FB2" w:rsidRPr="005315C2">
              <w:rPr>
                <w:sz w:val="18"/>
                <w:szCs w:val="18"/>
                <w:lang w:eastAsia="es-MX"/>
              </w:rPr>
              <w:t>,</w:t>
            </w:r>
            <w:r w:rsidRPr="005315C2">
              <w:rPr>
                <w:sz w:val="18"/>
                <w:szCs w:val="18"/>
                <w:lang w:eastAsia="es-MX"/>
              </w:rPr>
              <w:t xml:space="preserve">8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15</w:t>
            </w:r>
            <w:r w:rsidR="009F3FB2" w:rsidRPr="005315C2">
              <w:rPr>
                <w:sz w:val="18"/>
                <w:szCs w:val="18"/>
                <w:lang w:eastAsia="es-MX"/>
              </w:rPr>
              <w:t>,</w:t>
            </w:r>
            <w:r w:rsidRPr="005315C2">
              <w:rPr>
                <w:sz w:val="18"/>
                <w:szCs w:val="18"/>
                <w:lang w:eastAsia="es-MX"/>
              </w:rPr>
              <w:t xml:space="preserve">3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15</w:t>
            </w:r>
            <w:r w:rsidR="009F3FB2" w:rsidRPr="005315C2">
              <w:rPr>
                <w:sz w:val="18"/>
                <w:szCs w:val="18"/>
                <w:lang w:eastAsia="es-MX"/>
              </w:rPr>
              <w:t>,</w:t>
            </w:r>
            <w:r w:rsidRPr="005315C2">
              <w:rPr>
                <w:sz w:val="18"/>
                <w:szCs w:val="18"/>
                <w:lang w:eastAsia="es-MX"/>
              </w:rPr>
              <w:t xml:space="preserve">2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15</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15</w:t>
            </w:r>
            <w:r w:rsidR="009F3FB2" w:rsidRPr="005315C2">
              <w:rPr>
                <w:sz w:val="18"/>
                <w:szCs w:val="18"/>
                <w:lang w:eastAsia="es-MX"/>
              </w:rPr>
              <w:t>,</w:t>
            </w:r>
            <w:r w:rsidRPr="005315C2">
              <w:rPr>
                <w:sz w:val="18"/>
                <w:szCs w:val="18"/>
                <w:lang w:eastAsia="es-MX"/>
              </w:rPr>
              <w:t xml:space="preserve">3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15</w:t>
            </w:r>
            <w:r w:rsidR="009F3FB2" w:rsidRPr="005315C2">
              <w:rPr>
                <w:sz w:val="18"/>
                <w:szCs w:val="18"/>
                <w:lang w:eastAsia="es-MX"/>
              </w:rPr>
              <w:t>,</w:t>
            </w:r>
            <w:r w:rsidRPr="005315C2">
              <w:rPr>
                <w:sz w:val="18"/>
                <w:szCs w:val="18"/>
                <w:lang w:eastAsia="es-MX"/>
              </w:rPr>
              <w:t xml:space="preserve">3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Escuelas Unitarias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22</w:t>
            </w:r>
            <w:r w:rsidR="009F3FB2" w:rsidRPr="005315C2">
              <w:rPr>
                <w:sz w:val="18"/>
                <w:szCs w:val="18"/>
                <w:lang w:eastAsia="es-MX"/>
              </w:rPr>
              <w:t>,</w:t>
            </w:r>
            <w:r w:rsidRPr="005315C2">
              <w:rPr>
                <w:sz w:val="18"/>
                <w:szCs w:val="18"/>
                <w:lang w:eastAsia="es-MX"/>
              </w:rPr>
              <w:t xml:space="preserve">5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22</w:t>
            </w:r>
            <w:r w:rsidR="009F3FB2" w:rsidRPr="005315C2">
              <w:rPr>
                <w:sz w:val="18"/>
                <w:szCs w:val="18"/>
                <w:lang w:eastAsia="es-MX"/>
              </w:rPr>
              <w:t>,</w:t>
            </w:r>
            <w:r w:rsidRPr="005315C2">
              <w:rPr>
                <w:sz w:val="18"/>
                <w:szCs w:val="18"/>
                <w:lang w:eastAsia="es-MX"/>
              </w:rPr>
              <w:t xml:space="preserve">3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22</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22</w:t>
            </w:r>
            <w:r w:rsidR="009F3FB2" w:rsidRPr="005315C2">
              <w:rPr>
                <w:sz w:val="18"/>
                <w:szCs w:val="18"/>
                <w:lang w:eastAsia="es-MX"/>
              </w:rPr>
              <w:t>,</w:t>
            </w:r>
            <w:r w:rsidRPr="005315C2">
              <w:rPr>
                <w:sz w:val="18"/>
                <w:szCs w:val="18"/>
                <w:lang w:eastAsia="es-MX"/>
              </w:rPr>
              <w:t xml:space="preserve">1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22</w:t>
            </w:r>
            <w:r w:rsidR="009F3FB2" w:rsidRPr="005315C2">
              <w:rPr>
                <w:sz w:val="18"/>
                <w:szCs w:val="18"/>
                <w:lang w:eastAsia="es-MX"/>
              </w:rPr>
              <w:t>,</w:t>
            </w:r>
            <w:r w:rsidRPr="005315C2">
              <w:rPr>
                <w:sz w:val="18"/>
                <w:szCs w:val="18"/>
                <w:lang w:eastAsia="es-MX"/>
              </w:rPr>
              <w:t xml:space="preserve">1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22</w:t>
            </w:r>
            <w:r w:rsidR="009F3FB2" w:rsidRPr="005315C2">
              <w:rPr>
                <w:sz w:val="18"/>
                <w:szCs w:val="18"/>
                <w:lang w:eastAsia="es-MX"/>
              </w:rPr>
              <w:t>,</w:t>
            </w:r>
            <w:r w:rsidRPr="005315C2">
              <w:rPr>
                <w:sz w:val="18"/>
                <w:szCs w:val="18"/>
                <w:lang w:eastAsia="es-MX"/>
              </w:rPr>
              <w:t xml:space="preserve">6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22</w:t>
            </w:r>
            <w:r w:rsidR="009F3FB2" w:rsidRPr="005315C2">
              <w:rPr>
                <w:sz w:val="18"/>
                <w:szCs w:val="18"/>
                <w:lang w:eastAsia="es-MX"/>
              </w:rPr>
              <w:t>,</w:t>
            </w:r>
            <w:r w:rsidRPr="005315C2">
              <w:rPr>
                <w:sz w:val="18"/>
                <w:szCs w:val="18"/>
                <w:lang w:eastAsia="es-MX"/>
              </w:rPr>
              <w:t xml:space="preserve">5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bCs/>
                <w:sz w:val="18"/>
                <w:szCs w:val="18"/>
                <w:lang w:eastAsia="es-MX"/>
              </w:rPr>
            </w:pPr>
            <w:r w:rsidRPr="005315C2">
              <w:rPr>
                <w:bCs/>
                <w:sz w:val="18"/>
                <w:szCs w:val="18"/>
                <w:lang w:eastAsia="es-MX"/>
              </w:rPr>
              <w:t>Educación Secundaria</w:t>
            </w:r>
          </w:p>
        </w:tc>
        <w:tc>
          <w:tcPr>
            <w:tcW w:w="219" w:type="pct"/>
            <w:shd w:val="clear" w:color="auto" w:fill="auto"/>
            <w:noWrap/>
            <w:vAlign w:val="bottom"/>
          </w:tcPr>
          <w:p w:rsidR="00845CE3" w:rsidRPr="005315C2" w:rsidRDefault="00845CE3" w:rsidP="00845CE3">
            <w:pPr>
              <w:spacing w:before="40" w:after="40" w:line="220" w:lineRule="exact"/>
              <w:ind w:left="113"/>
              <w:jc w:val="right"/>
              <w:rPr>
                <w:bCs/>
                <w:sz w:val="18"/>
                <w:szCs w:val="18"/>
                <w:lang w:eastAsia="es-MX"/>
              </w:rPr>
            </w:pP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5</w:t>
            </w:r>
            <w:r w:rsidR="009F3FB2" w:rsidRPr="005315C2">
              <w:rPr>
                <w:sz w:val="18"/>
                <w:szCs w:val="18"/>
                <w:lang w:eastAsia="es-MX"/>
              </w:rPr>
              <w:t>.</w:t>
            </w:r>
            <w:r w:rsidRPr="005315C2">
              <w:rPr>
                <w:sz w:val="18"/>
                <w:szCs w:val="18"/>
                <w:lang w:eastAsia="es-MX"/>
              </w:rPr>
              <w:t>979</w:t>
            </w:r>
            <w:r w:rsidR="009F3FB2" w:rsidRPr="005315C2">
              <w:rPr>
                <w:sz w:val="18"/>
                <w:szCs w:val="18"/>
                <w:lang w:eastAsia="es-MX"/>
              </w:rPr>
              <w:t>.</w:t>
            </w:r>
            <w:r w:rsidRPr="005315C2">
              <w:rPr>
                <w:sz w:val="18"/>
                <w:szCs w:val="18"/>
                <w:lang w:eastAsia="es-MX"/>
              </w:rPr>
              <w:t>256</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w:t>
            </w:r>
            <w:r w:rsidR="009F3FB2" w:rsidRPr="005315C2">
              <w:rPr>
                <w:sz w:val="18"/>
                <w:szCs w:val="18"/>
                <w:lang w:eastAsia="es-MX"/>
              </w:rPr>
              <w:t>.</w:t>
            </w:r>
            <w:r w:rsidRPr="005315C2">
              <w:rPr>
                <w:sz w:val="18"/>
                <w:szCs w:val="18"/>
                <w:lang w:eastAsia="es-MX"/>
              </w:rPr>
              <w:t>055</w:t>
            </w:r>
            <w:r w:rsidR="009F3FB2" w:rsidRPr="005315C2">
              <w:rPr>
                <w:sz w:val="18"/>
                <w:szCs w:val="18"/>
                <w:lang w:eastAsia="es-MX"/>
              </w:rPr>
              <w:t>.</w:t>
            </w:r>
            <w:r w:rsidRPr="005315C2">
              <w:rPr>
                <w:sz w:val="18"/>
                <w:szCs w:val="18"/>
                <w:lang w:eastAsia="es-MX"/>
              </w:rPr>
              <w:t>467</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w:t>
            </w:r>
            <w:r w:rsidR="009F3FB2" w:rsidRPr="005315C2">
              <w:rPr>
                <w:sz w:val="18"/>
                <w:szCs w:val="18"/>
                <w:lang w:eastAsia="es-MX"/>
              </w:rPr>
              <w:t>.</w:t>
            </w:r>
            <w:r w:rsidRPr="005315C2">
              <w:rPr>
                <w:sz w:val="18"/>
                <w:szCs w:val="18"/>
                <w:lang w:eastAsia="es-MX"/>
              </w:rPr>
              <w:t>116</w:t>
            </w:r>
            <w:r w:rsidR="009F3FB2" w:rsidRPr="005315C2">
              <w:rPr>
                <w:sz w:val="18"/>
                <w:szCs w:val="18"/>
                <w:lang w:eastAsia="es-MX"/>
              </w:rPr>
              <w:t>.</w:t>
            </w:r>
            <w:r w:rsidRPr="005315C2">
              <w:rPr>
                <w:sz w:val="18"/>
                <w:szCs w:val="18"/>
                <w:lang w:eastAsia="es-MX"/>
              </w:rPr>
              <w:t>274</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w:t>
            </w:r>
            <w:r w:rsidR="009F3FB2" w:rsidRPr="005315C2">
              <w:rPr>
                <w:sz w:val="18"/>
                <w:szCs w:val="18"/>
                <w:lang w:eastAsia="es-MX"/>
              </w:rPr>
              <w:t>.</w:t>
            </w:r>
            <w:r w:rsidRPr="005315C2">
              <w:rPr>
                <w:sz w:val="18"/>
                <w:szCs w:val="18"/>
                <w:lang w:eastAsia="es-MX"/>
              </w:rPr>
              <w:t>153</w:t>
            </w:r>
            <w:r w:rsidR="009F3FB2" w:rsidRPr="005315C2">
              <w:rPr>
                <w:sz w:val="18"/>
                <w:szCs w:val="18"/>
                <w:lang w:eastAsia="es-MX"/>
              </w:rPr>
              <w:t>.</w:t>
            </w:r>
            <w:r w:rsidRPr="005315C2">
              <w:rPr>
                <w:sz w:val="18"/>
                <w:szCs w:val="18"/>
                <w:lang w:eastAsia="es-MX"/>
              </w:rPr>
              <w:t>416</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w:t>
            </w:r>
            <w:r w:rsidR="009F3FB2" w:rsidRPr="005315C2">
              <w:rPr>
                <w:sz w:val="18"/>
                <w:szCs w:val="18"/>
                <w:lang w:eastAsia="es-MX"/>
              </w:rPr>
              <w:t>.</w:t>
            </w:r>
            <w:r w:rsidRPr="005315C2">
              <w:rPr>
                <w:sz w:val="18"/>
                <w:szCs w:val="18"/>
                <w:lang w:eastAsia="es-MX"/>
              </w:rPr>
              <w:t>127</w:t>
            </w:r>
            <w:r w:rsidR="009F3FB2" w:rsidRPr="005315C2">
              <w:rPr>
                <w:sz w:val="18"/>
                <w:szCs w:val="18"/>
                <w:lang w:eastAsia="es-MX"/>
              </w:rPr>
              <w:t>.</w:t>
            </w:r>
            <w:r w:rsidRPr="005315C2">
              <w:rPr>
                <w:sz w:val="18"/>
                <w:szCs w:val="18"/>
                <w:lang w:eastAsia="es-MX"/>
              </w:rPr>
              <w:t>902</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w:t>
            </w:r>
            <w:r w:rsidR="009F3FB2" w:rsidRPr="005315C2">
              <w:rPr>
                <w:sz w:val="18"/>
                <w:szCs w:val="18"/>
                <w:lang w:eastAsia="es-MX"/>
              </w:rPr>
              <w:t>.</w:t>
            </w:r>
            <w:r w:rsidRPr="005315C2">
              <w:rPr>
                <w:sz w:val="18"/>
                <w:szCs w:val="18"/>
                <w:lang w:eastAsia="es-MX"/>
              </w:rPr>
              <w:t>137</w:t>
            </w:r>
            <w:r w:rsidR="009F3FB2" w:rsidRPr="005315C2">
              <w:rPr>
                <w:sz w:val="18"/>
                <w:szCs w:val="18"/>
                <w:lang w:eastAsia="es-MX"/>
              </w:rPr>
              <w:t>.</w:t>
            </w:r>
            <w:r w:rsidRPr="005315C2">
              <w:rPr>
                <w:sz w:val="18"/>
                <w:szCs w:val="18"/>
                <w:lang w:eastAsia="es-MX"/>
              </w:rPr>
              <w:t>546</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w:t>
            </w:r>
            <w:r w:rsidR="009F3FB2" w:rsidRPr="005315C2">
              <w:rPr>
                <w:sz w:val="18"/>
                <w:szCs w:val="18"/>
                <w:lang w:eastAsia="es-MX"/>
              </w:rPr>
              <w:t>.</w:t>
            </w:r>
            <w:r w:rsidRPr="005315C2">
              <w:rPr>
                <w:sz w:val="18"/>
                <w:szCs w:val="18"/>
                <w:lang w:eastAsia="es-MX"/>
              </w:rPr>
              <w:t>196</w:t>
            </w:r>
            <w:r w:rsidR="009F3FB2" w:rsidRPr="005315C2">
              <w:rPr>
                <w:sz w:val="18"/>
                <w:szCs w:val="18"/>
                <w:lang w:eastAsia="es-MX"/>
              </w:rPr>
              <w:t>.</w:t>
            </w:r>
            <w:r w:rsidRPr="005315C2">
              <w:rPr>
                <w:sz w:val="18"/>
                <w:szCs w:val="18"/>
                <w:lang w:eastAsia="es-MX"/>
              </w:rPr>
              <w:t>006</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vs Sistema Educativo</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18</w:t>
            </w:r>
            <w:r w:rsidR="009F3FB2" w:rsidRPr="005315C2">
              <w:rPr>
                <w:sz w:val="18"/>
                <w:szCs w:val="18"/>
                <w:lang w:eastAsia="es-MX"/>
              </w:rPr>
              <w:t>,</w:t>
            </w:r>
            <w:r w:rsidRPr="005315C2">
              <w:rPr>
                <w:sz w:val="18"/>
                <w:szCs w:val="18"/>
                <w:lang w:eastAsia="es-MX"/>
              </w:rPr>
              <w:t>5</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18</w:t>
            </w:r>
            <w:r w:rsidR="009F3FB2" w:rsidRPr="005315C2">
              <w:rPr>
                <w:sz w:val="18"/>
                <w:szCs w:val="18"/>
                <w:lang w:eastAsia="es-MX"/>
              </w:rPr>
              <w:t>,</w:t>
            </w:r>
            <w:r w:rsidRPr="005315C2">
              <w:rPr>
                <w:sz w:val="18"/>
                <w:szCs w:val="18"/>
                <w:lang w:eastAsia="es-MX"/>
              </w:rPr>
              <w:t>4</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18</w:t>
            </w:r>
            <w:r w:rsidR="009F3FB2" w:rsidRPr="005315C2">
              <w:rPr>
                <w:sz w:val="18"/>
                <w:szCs w:val="18"/>
                <w:lang w:eastAsia="es-MX"/>
              </w:rPr>
              <w:t>,</w:t>
            </w:r>
            <w:r w:rsidRPr="005315C2">
              <w:rPr>
                <w:sz w:val="18"/>
                <w:szCs w:val="18"/>
                <w:lang w:eastAsia="es-MX"/>
              </w:rPr>
              <w:t>3</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18</w:t>
            </w:r>
            <w:r w:rsidR="009F3FB2" w:rsidRPr="005315C2">
              <w:rPr>
                <w:sz w:val="18"/>
                <w:szCs w:val="18"/>
                <w:lang w:eastAsia="es-MX"/>
              </w:rPr>
              <w:t>,</w:t>
            </w:r>
            <w:r w:rsidRPr="005315C2">
              <w:rPr>
                <w:sz w:val="18"/>
                <w:szCs w:val="18"/>
                <w:lang w:eastAsia="es-MX"/>
              </w:rPr>
              <w:t>3</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18</w:t>
            </w:r>
            <w:r w:rsidR="009F3FB2" w:rsidRPr="005315C2">
              <w:rPr>
                <w:sz w:val="18"/>
                <w:szCs w:val="18"/>
                <w:lang w:eastAsia="es-MX"/>
              </w:rPr>
              <w:t>,</w:t>
            </w:r>
            <w:r w:rsidRPr="005315C2">
              <w:rPr>
                <w:sz w:val="18"/>
                <w:szCs w:val="18"/>
                <w:lang w:eastAsia="es-MX"/>
              </w:rPr>
              <w:t>0</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17</w:t>
            </w:r>
            <w:r w:rsidR="009F3FB2" w:rsidRPr="005315C2">
              <w:rPr>
                <w:sz w:val="18"/>
                <w:szCs w:val="18"/>
                <w:lang w:eastAsia="es-MX"/>
              </w:rPr>
              <w:t>,</w:t>
            </w:r>
            <w:r w:rsidRPr="005315C2">
              <w:rPr>
                <w:sz w:val="18"/>
                <w:szCs w:val="18"/>
                <w:lang w:eastAsia="es-MX"/>
              </w:rPr>
              <w:t>8</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17</w:t>
            </w:r>
            <w:r w:rsidR="009F3FB2" w:rsidRPr="005315C2">
              <w:rPr>
                <w:sz w:val="18"/>
                <w:szCs w:val="18"/>
                <w:lang w:eastAsia="es-MX"/>
              </w:rPr>
              <w:t>,</w:t>
            </w:r>
            <w:r w:rsidRPr="005315C2">
              <w:rPr>
                <w:sz w:val="18"/>
                <w:szCs w:val="18"/>
                <w:lang w:eastAsia="es-MX"/>
              </w:rPr>
              <w:t>8</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xml:space="preserve">Absorción </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94</w:t>
            </w:r>
            <w:r w:rsidR="009F3FB2" w:rsidRPr="005315C2">
              <w:rPr>
                <w:sz w:val="18"/>
                <w:szCs w:val="18"/>
                <w:lang w:eastAsia="es-MX"/>
              </w:rPr>
              <w:t>,</w:t>
            </w:r>
            <w:r w:rsidRPr="005315C2">
              <w:rPr>
                <w:sz w:val="18"/>
                <w:szCs w:val="18"/>
                <w:lang w:eastAsia="es-MX"/>
              </w:rPr>
              <w:t xml:space="preserve">9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95</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95</w:t>
            </w:r>
            <w:r w:rsidR="009F3FB2" w:rsidRPr="005315C2">
              <w:rPr>
                <w:sz w:val="18"/>
                <w:szCs w:val="18"/>
                <w:lang w:eastAsia="es-MX"/>
              </w:rPr>
              <w:t>,</w:t>
            </w:r>
            <w:r w:rsidRPr="005315C2">
              <w:rPr>
                <w:sz w:val="18"/>
                <w:szCs w:val="18"/>
                <w:lang w:eastAsia="es-MX"/>
              </w:rPr>
              <w:t xml:space="preserve">2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95</w:t>
            </w:r>
            <w:r w:rsidR="009F3FB2" w:rsidRPr="005315C2">
              <w:rPr>
                <w:sz w:val="18"/>
                <w:szCs w:val="18"/>
                <w:lang w:eastAsia="es-MX"/>
              </w:rPr>
              <w:t>,</w:t>
            </w:r>
            <w:r w:rsidRPr="005315C2">
              <w:rPr>
                <w:sz w:val="18"/>
                <w:szCs w:val="18"/>
                <w:lang w:eastAsia="es-MX"/>
              </w:rPr>
              <w:t xml:space="preserve">5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95</w:t>
            </w:r>
            <w:r w:rsidR="009F3FB2" w:rsidRPr="005315C2">
              <w:rPr>
                <w:sz w:val="18"/>
                <w:szCs w:val="18"/>
                <w:lang w:eastAsia="es-MX"/>
              </w:rPr>
              <w:t>,</w:t>
            </w:r>
            <w:r w:rsidRPr="005315C2">
              <w:rPr>
                <w:sz w:val="18"/>
                <w:szCs w:val="18"/>
                <w:lang w:eastAsia="es-MX"/>
              </w:rPr>
              <w:t xml:space="preserve">7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96</w:t>
            </w:r>
            <w:r w:rsidR="009F3FB2" w:rsidRPr="005315C2">
              <w:rPr>
                <w:sz w:val="18"/>
                <w:szCs w:val="18"/>
                <w:lang w:eastAsia="es-MX"/>
              </w:rPr>
              <w:t>,</w:t>
            </w:r>
            <w:r w:rsidRPr="005315C2">
              <w:rPr>
                <w:sz w:val="18"/>
                <w:szCs w:val="18"/>
                <w:lang w:eastAsia="es-MX"/>
              </w:rPr>
              <w:t xml:space="preserve">5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98</w:t>
            </w:r>
            <w:r w:rsidR="009F3FB2" w:rsidRPr="005315C2">
              <w:rPr>
                <w:sz w:val="18"/>
                <w:szCs w:val="18"/>
                <w:lang w:eastAsia="es-MX"/>
              </w:rPr>
              <w:t>,</w:t>
            </w:r>
            <w:r w:rsidRPr="005315C2">
              <w:rPr>
                <w:sz w:val="18"/>
                <w:szCs w:val="18"/>
                <w:lang w:eastAsia="es-MX"/>
              </w:rPr>
              <w:t xml:space="preserve">0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xml:space="preserve">Deserción </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w:t>
            </w:r>
            <w:r w:rsidR="009F3FB2" w:rsidRPr="005315C2">
              <w:rPr>
                <w:sz w:val="18"/>
                <w:szCs w:val="18"/>
                <w:lang w:eastAsia="es-MX"/>
              </w:rPr>
              <w:t>,</w:t>
            </w:r>
            <w:r w:rsidRPr="005315C2">
              <w:rPr>
                <w:sz w:val="18"/>
                <w:szCs w:val="18"/>
                <w:lang w:eastAsia="es-MX"/>
              </w:rPr>
              <w:t xml:space="preserve">7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w:t>
            </w:r>
            <w:r w:rsidR="009F3FB2" w:rsidRPr="005315C2">
              <w:rPr>
                <w:sz w:val="18"/>
                <w:szCs w:val="18"/>
                <w:lang w:eastAsia="es-MX"/>
              </w:rPr>
              <w:t>,</w:t>
            </w:r>
            <w:r w:rsidRPr="005315C2">
              <w:rPr>
                <w:sz w:val="18"/>
                <w:szCs w:val="18"/>
                <w:lang w:eastAsia="es-MX"/>
              </w:rPr>
              <w:t xml:space="preserve">1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w:t>
            </w:r>
            <w:r w:rsidR="009F3FB2" w:rsidRPr="005315C2">
              <w:rPr>
                <w:sz w:val="18"/>
                <w:szCs w:val="18"/>
                <w:lang w:eastAsia="es-MX"/>
              </w:rPr>
              <w:t>,</w:t>
            </w:r>
            <w:r w:rsidRPr="005315C2">
              <w:rPr>
                <w:sz w:val="18"/>
                <w:szCs w:val="18"/>
                <w:lang w:eastAsia="es-MX"/>
              </w:rPr>
              <w:t xml:space="preserve">4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w:t>
            </w:r>
            <w:r w:rsidR="009F3FB2" w:rsidRPr="005315C2">
              <w:rPr>
                <w:sz w:val="18"/>
                <w:szCs w:val="18"/>
                <w:lang w:eastAsia="es-MX"/>
              </w:rPr>
              <w:t>,</w:t>
            </w:r>
            <w:r w:rsidRPr="005315C2">
              <w:rPr>
                <w:sz w:val="18"/>
                <w:szCs w:val="18"/>
                <w:lang w:eastAsia="es-MX"/>
              </w:rPr>
              <w:t xml:space="preserve">0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5</w:t>
            </w:r>
            <w:r w:rsidR="009F3FB2" w:rsidRPr="005315C2">
              <w:rPr>
                <w:sz w:val="18"/>
                <w:szCs w:val="18"/>
                <w:lang w:eastAsia="es-MX"/>
              </w:rPr>
              <w:t>,</w:t>
            </w:r>
            <w:r w:rsidRPr="005315C2">
              <w:rPr>
                <w:sz w:val="18"/>
                <w:szCs w:val="18"/>
                <w:lang w:eastAsia="es-MX"/>
              </w:rPr>
              <w:t xml:space="preserve">6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5</w:t>
            </w:r>
            <w:r w:rsidR="009F3FB2" w:rsidRPr="005315C2">
              <w:rPr>
                <w:sz w:val="18"/>
                <w:szCs w:val="18"/>
                <w:lang w:eastAsia="es-MX"/>
              </w:rPr>
              <w:t>,</w:t>
            </w:r>
            <w:r w:rsidRPr="005315C2">
              <w:rPr>
                <w:sz w:val="18"/>
                <w:szCs w:val="18"/>
                <w:lang w:eastAsia="es-MX"/>
              </w:rPr>
              <w:t xml:space="preserve">4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xml:space="preserve">Eficiencia Terminal </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78</w:t>
            </w:r>
            <w:r w:rsidR="009F3FB2" w:rsidRPr="005315C2">
              <w:rPr>
                <w:sz w:val="18"/>
                <w:szCs w:val="18"/>
                <w:lang w:eastAsia="es-MX"/>
              </w:rPr>
              <w:t>,</w:t>
            </w:r>
            <w:r w:rsidRPr="005315C2">
              <w:rPr>
                <w:sz w:val="18"/>
                <w:szCs w:val="18"/>
                <w:lang w:eastAsia="es-MX"/>
              </w:rPr>
              <w:t xml:space="preserve">2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78</w:t>
            </w:r>
            <w:r w:rsidR="009F3FB2" w:rsidRPr="005315C2">
              <w:rPr>
                <w:sz w:val="18"/>
                <w:szCs w:val="18"/>
                <w:lang w:eastAsia="es-MX"/>
              </w:rPr>
              <w:t>,</w:t>
            </w:r>
            <w:r w:rsidRPr="005315C2">
              <w:rPr>
                <w:sz w:val="18"/>
                <w:szCs w:val="18"/>
                <w:lang w:eastAsia="es-MX"/>
              </w:rPr>
              <w:t xml:space="preserve">2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78</w:t>
            </w:r>
            <w:r w:rsidR="009F3FB2" w:rsidRPr="005315C2">
              <w:rPr>
                <w:sz w:val="18"/>
                <w:szCs w:val="18"/>
                <w:lang w:eastAsia="es-MX"/>
              </w:rPr>
              <w:t>,</w:t>
            </w:r>
            <w:r w:rsidRPr="005315C2">
              <w:rPr>
                <w:sz w:val="18"/>
                <w:szCs w:val="18"/>
                <w:lang w:eastAsia="es-MX"/>
              </w:rPr>
              <w:t xml:space="preserve">6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81</w:t>
            </w:r>
            <w:r w:rsidR="009F3FB2" w:rsidRPr="005315C2">
              <w:rPr>
                <w:sz w:val="18"/>
                <w:szCs w:val="18"/>
                <w:lang w:eastAsia="es-MX"/>
              </w:rPr>
              <w:t>,</w:t>
            </w:r>
            <w:r w:rsidRPr="005315C2">
              <w:rPr>
                <w:sz w:val="18"/>
                <w:szCs w:val="18"/>
                <w:lang w:eastAsia="es-MX"/>
              </w:rPr>
              <w:t xml:space="preserve">4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82</w:t>
            </w:r>
            <w:r w:rsidR="009F3FB2" w:rsidRPr="005315C2">
              <w:rPr>
                <w:sz w:val="18"/>
                <w:szCs w:val="18"/>
                <w:lang w:eastAsia="es-MX"/>
              </w:rPr>
              <w:t>,</w:t>
            </w:r>
            <w:r w:rsidRPr="005315C2">
              <w:rPr>
                <w:sz w:val="18"/>
                <w:szCs w:val="18"/>
                <w:lang w:eastAsia="es-MX"/>
              </w:rPr>
              <w:t xml:space="preserve">2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82</w:t>
            </w:r>
            <w:r w:rsidR="009F3FB2" w:rsidRPr="005315C2">
              <w:rPr>
                <w:sz w:val="18"/>
                <w:szCs w:val="18"/>
                <w:lang w:eastAsia="es-MX"/>
              </w:rPr>
              <w:t>,</w:t>
            </w:r>
            <w:r w:rsidRPr="005315C2">
              <w:rPr>
                <w:sz w:val="18"/>
                <w:szCs w:val="18"/>
                <w:lang w:eastAsia="es-MX"/>
              </w:rPr>
              <w:t xml:space="preserve">9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83</w:t>
            </w:r>
            <w:r w:rsidR="009F3FB2" w:rsidRPr="005315C2">
              <w:rPr>
                <w:sz w:val="18"/>
                <w:szCs w:val="18"/>
                <w:lang w:eastAsia="es-MX"/>
              </w:rPr>
              <w:t>,</w:t>
            </w:r>
            <w:r w:rsidRPr="005315C2">
              <w:rPr>
                <w:sz w:val="18"/>
                <w:szCs w:val="18"/>
                <w:lang w:eastAsia="es-MX"/>
              </w:rPr>
              <w:t xml:space="preserve">7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xml:space="preserve">Tasa de Terminación </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75</w:t>
            </w:r>
            <w:r w:rsidR="009F3FB2" w:rsidRPr="005315C2">
              <w:rPr>
                <w:sz w:val="18"/>
                <w:szCs w:val="18"/>
                <w:lang w:eastAsia="es-MX"/>
              </w:rPr>
              <w:t>,</w:t>
            </w:r>
            <w:r w:rsidRPr="005315C2">
              <w:rPr>
                <w:sz w:val="18"/>
                <w:szCs w:val="18"/>
                <w:lang w:eastAsia="es-MX"/>
              </w:rPr>
              <w:t xml:space="preserve">5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76</w:t>
            </w:r>
            <w:r w:rsidR="009F3FB2" w:rsidRPr="005315C2">
              <w:rPr>
                <w:sz w:val="18"/>
                <w:szCs w:val="18"/>
                <w:lang w:eastAsia="es-MX"/>
              </w:rPr>
              <w:t>,</w:t>
            </w:r>
            <w:r w:rsidRPr="005315C2">
              <w:rPr>
                <w:sz w:val="18"/>
                <w:szCs w:val="18"/>
                <w:lang w:eastAsia="es-MX"/>
              </w:rPr>
              <w:t xml:space="preserve">7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78</w:t>
            </w:r>
            <w:r w:rsidR="009F3FB2" w:rsidRPr="005315C2">
              <w:rPr>
                <w:sz w:val="18"/>
                <w:szCs w:val="18"/>
                <w:lang w:eastAsia="es-MX"/>
              </w:rPr>
              <w:t>,</w:t>
            </w:r>
            <w:r w:rsidRPr="005315C2">
              <w:rPr>
                <w:sz w:val="18"/>
                <w:szCs w:val="18"/>
                <w:lang w:eastAsia="es-MX"/>
              </w:rPr>
              <w:t xml:space="preserve">2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81</w:t>
            </w:r>
            <w:r w:rsidR="009F3FB2" w:rsidRPr="005315C2">
              <w:rPr>
                <w:sz w:val="18"/>
                <w:szCs w:val="18"/>
                <w:lang w:eastAsia="es-MX"/>
              </w:rPr>
              <w:t>,</w:t>
            </w:r>
            <w:r w:rsidRPr="005315C2">
              <w:rPr>
                <w:sz w:val="18"/>
                <w:szCs w:val="18"/>
                <w:lang w:eastAsia="es-MX"/>
              </w:rPr>
              <w:t xml:space="preserve">9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83</w:t>
            </w:r>
            <w:r w:rsidR="009F3FB2" w:rsidRPr="005315C2">
              <w:rPr>
                <w:sz w:val="18"/>
                <w:szCs w:val="18"/>
                <w:lang w:eastAsia="es-MX"/>
              </w:rPr>
              <w:t>,</w:t>
            </w:r>
            <w:r w:rsidRPr="005315C2">
              <w:rPr>
                <w:sz w:val="18"/>
                <w:szCs w:val="18"/>
                <w:lang w:eastAsia="es-MX"/>
              </w:rPr>
              <w:t xml:space="preserve">3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84</w:t>
            </w:r>
            <w:r w:rsidR="009F3FB2" w:rsidRPr="005315C2">
              <w:rPr>
                <w:sz w:val="18"/>
                <w:szCs w:val="18"/>
                <w:lang w:eastAsia="es-MX"/>
              </w:rPr>
              <w:t>,</w:t>
            </w:r>
            <w:r w:rsidRPr="005315C2">
              <w:rPr>
                <w:sz w:val="18"/>
                <w:szCs w:val="18"/>
                <w:lang w:eastAsia="es-MX"/>
              </w:rPr>
              <w:t xml:space="preserve">1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84</w:t>
            </w:r>
            <w:r w:rsidR="009F3FB2" w:rsidRPr="005315C2">
              <w:rPr>
                <w:sz w:val="18"/>
                <w:szCs w:val="18"/>
                <w:lang w:eastAsia="es-MX"/>
              </w:rPr>
              <w:t>,</w:t>
            </w:r>
            <w:r w:rsidRPr="005315C2">
              <w:rPr>
                <w:sz w:val="18"/>
                <w:szCs w:val="18"/>
                <w:lang w:eastAsia="es-MX"/>
              </w:rPr>
              <w:t xml:space="preserve">1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xml:space="preserve">Atención a la Demanda Potencial </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91</w:t>
            </w:r>
            <w:r w:rsidR="009F3FB2" w:rsidRPr="005315C2">
              <w:rPr>
                <w:sz w:val="18"/>
                <w:szCs w:val="18"/>
                <w:lang w:eastAsia="es-MX"/>
              </w:rPr>
              <w:t>,</w:t>
            </w:r>
            <w:r w:rsidRPr="005315C2">
              <w:rPr>
                <w:sz w:val="18"/>
                <w:szCs w:val="18"/>
                <w:lang w:eastAsia="es-MX"/>
              </w:rPr>
              <w:t xml:space="preserve">6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91</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91</w:t>
            </w:r>
            <w:r w:rsidR="009F3FB2" w:rsidRPr="005315C2">
              <w:rPr>
                <w:sz w:val="18"/>
                <w:szCs w:val="18"/>
                <w:lang w:eastAsia="es-MX"/>
              </w:rPr>
              <w:t>,</w:t>
            </w:r>
            <w:r w:rsidRPr="005315C2">
              <w:rPr>
                <w:sz w:val="18"/>
                <w:szCs w:val="18"/>
                <w:lang w:eastAsia="es-MX"/>
              </w:rPr>
              <w:t xml:space="preserve">7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92</w:t>
            </w:r>
            <w:r w:rsidR="009F3FB2" w:rsidRPr="005315C2">
              <w:rPr>
                <w:sz w:val="18"/>
                <w:szCs w:val="18"/>
                <w:lang w:eastAsia="es-MX"/>
              </w:rPr>
              <w:t>,</w:t>
            </w:r>
            <w:r w:rsidRPr="005315C2">
              <w:rPr>
                <w:sz w:val="18"/>
                <w:szCs w:val="18"/>
                <w:lang w:eastAsia="es-MX"/>
              </w:rPr>
              <w:t xml:space="preserve">0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92</w:t>
            </w:r>
            <w:r w:rsidR="009F3FB2" w:rsidRPr="005315C2">
              <w:rPr>
                <w:sz w:val="18"/>
                <w:szCs w:val="18"/>
                <w:lang w:eastAsia="es-MX"/>
              </w:rPr>
              <w:t>,</w:t>
            </w:r>
            <w:r w:rsidRPr="005315C2">
              <w:rPr>
                <w:sz w:val="18"/>
                <w:szCs w:val="18"/>
                <w:lang w:eastAsia="es-MX"/>
              </w:rPr>
              <w:t xml:space="preserve">6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93</w:t>
            </w:r>
            <w:r w:rsidR="009F3FB2" w:rsidRPr="005315C2">
              <w:rPr>
                <w:sz w:val="18"/>
                <w:szCs w:val="18"/>
                <w:lang w:eastAsia="es-MX"/>
              </w:rPr>
              <w:t>,</w:t>
            </w:r>
            <w:r w:rsidRPr="005315C2">
              <w:rPr>
                <w:sz w:val="18"/>
                <w:szCs w:val="18"/>
                <w:lang w:eastAsia="es-MX"/>
              </w:rPr>
              <w:t xml:space="preserve">2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94</w:t>
            </w:r>
            <w:r w:rsidR="009F3FB2" w:rsidRPr="005315C2">
              <w:rPr>
                <w:sz w:val="18"/>
                <w:szCs w:val="18"/>
                <w:lang w:eastAsia="es-MX"/>
              </w:rPr>
              <w:t>,</w:t>
            </w:r>
            <w:r w:rsidRPr="005315C2">
              <w:rPr>
                <w:sz w:val="18"/>
                <w:szCs w:val="18"/>
                <w:lang w:eastAsia="es-MX"/>
              </w:rPr>
              <w:t xml:space="preserve">1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Cobertura  (12 a 14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91</w:t>
            </w:r>
            <w:r w:rsidR="009F3FB2" w:rsidRPr="005315C2">
              <w:rPr>
                <w:sz w:val="18"/>
                <w:szCs w:val="18"/>
                <w:lang w:eastAsia="es-MX"/>
              </w:rPr>
              <w:t>,</w:t>
            </w:r>
            <w:r w:rsidRPr="005315C2">
              <w:rPr>
                <w:sz w:val="18"/>
                <w:szCs w:val="18"/>
                <w:lang w:eastAsia="es-MX"/>
              </w:rPr>
              <w:t xml:space="preserve">1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92</w:t>
            </w:r>
            <w:r w:rsidR="009F3FB2" w:rsidRPr="005315C2">
              <w:rPr>
                <w:sz w:val="18"/>
                <w:szCs w:val="18"/>
                <w:lang w:eastAsia="es-MX"/>
              </w:rPr>
              <w:t>,</w:t>
            </w:r>
            <w:r w:rsidRPr="005315C2">
              <w:rPr>
                <w:sz w:val="18"/>
                <w:szCs w:val="18"/>
                <w:lang w:eastAsia="es-MX"/>
              </w:rPr>
              <w:t xml:space="preserve">5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93</w:t>
            </w:r>
            <w:r w:rsidR="009F3FB2" w:rsidRPr="005315C2">
              <w:rPr>
                <w:sz w:val="18"/>
                <w:szCs w:val="18"/>
                <w:lang w:eastAsia="es-MX"/>
              </w:rPr>
              <w:t>,</w:t>
            </w:r>
            <w:r w:rsidRPr="005315C2">
              <w:rPr>
                <w:sz w:val="18"/>
                <w:szCs w:val="18"/>
                <w:lang w:eastAsia="es-MX"/>
              </w:rPr>
              <w:t xml:space="preserve">8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94</w:t>
            </w:r>
            <w:r w:rsidR="009F3FB2" w:rsidRPr="005315C2">
              <w:rPr>
                <w:sz w:val="18"/>
                <w:szCs w:val="18"/>
                <w:lang w:eastAsia="es-MX"/>
              </w:rPr>
              <w:t>,</w:t>
            </w:r>
            <w:r w:rsidRPr="005315C2">
              <w:rPr>
                <w:sz w:val="18"/>
                <w:szCs w:val="18"/>
                <w:lang w:eastAsia="es-MX"/>
              </w:rPr>
              <w:t xml:space="preserve">8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94</w:t>
            </w:r>
            <w:r w:rsidR="009F3FB2" w:rsidRPr="005315C2">
              <w:rPr>
                <w:sz w:val="18"/>
                <w:szCs w:val="18"/>
                <w:lang w:eastAsia="es-MX"/>
              </w:rPr>
              <w:t>,</w:t>
            </w:r>
            <w:r w:rsidRPr="005315C2">
              <w:rPr>
                <w:sz w:val="18"/>
                <w:szCs w:val="18"/>
                <w:lang w:eastAsia="es-MX"/>
              </w:rPr>
              <w:t xml:space="preserve">9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95</w:t>
            </w:r>
            <w:r w:rsidR="009F3FB2" w:rsidRPr="005315C2">
              <w:rPr>
                <w:sz w:val="18"/>
                <w:szCs w:val="18"/>
                <w:lang w:eastAsia="es-MX"/>
              </w:rPr>
              <w:t>,</w:t>
            </w:r>
            <w:r w:rsidRPr="005315C2">
              <w:rPr>
                <w:sz w:val="18"/>
                <w:szCs w:val="18"/>
                <w:lang w:eastAsia="es-MX"/>
              </w:rPr>
              <w:t xml:space="preserve">5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96</w:t>
            </w:r>
            <w:r w:rsidR="009F3FB2" w:rsidRPr="005315C2">
              <w:rPr>
                <w:sz w:val="18"/>
                <w:szCs w:val="18"/>
                <w:lang w:eastAsia="es-MX"/>
              </w:rPr>
              <w:t>,</w:t>
            </w:r>
            <w:r w:rsidRPr="005315C2">
              <w:rPr>
                <w:sz w:val="18"/>
                <w:szCs w:val="18"/>
                <w:lang w:eastAsia="es-MX"/>
              </w:rPr>
              <w:t xml:space="preserve">5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Cobertura  (13 a 15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91</w:t>
            </w:r>
            <w:r w:rsidR="009F3FB2" w:rsidRPr="005315C2">
              <w:rPr>
                <w:sz w:val="18"/>
                <w:szCs w:val="18"/>
                <w:lang w:eastAsia="es-MX"/>
              </w:rPr>
              <w:t>,</w:t>
            </w:r>
            <w:r w:rsidRPr="005315C2">
              <w:rPr>
                <w:sz w:val="18"/>
                <w:szCs w:val="18"/>
                <w:lang w:eastAsia="es-MX"/>
              </w:rPr>
              <w:t xml:space="preserve">8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93</w:t>
            </w:r>
            <w:r w:rsidR="009F3FB2" w:rsidRPr="005315C2">
              <w:rPr>
                <w:sz w:val="18"/>
                <w:szCs w:val="18"/>
                <w:lang w:eastAsia="es-MX"/>
              </w:rPr>
              <w:t>,</w:t>
            </w:r>
            <w:r w:rsidRPr="005315C2">
              <w:rPr>
                <w:sz w:val="18"/>
                <w:szCs w:val="18"/>
                <w:lang w:eastAsia="es-MX"/>
              </w:rPr>
              <w:t xml:space="preserve">0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94</w:t>
            </w:r>
            <w:r w:rsidR="009F3FB2" w:rsidRPr="005315C2">
              <w:rPr>
                <w:sz w:val="18"/>
                <w:szCs w:val="18"/>
                <w:lang w:eastAsia="es-MX"/>
              </w:rPr>
              <w:t>,</w:t>
            </w:r>
            <w:r w:rsidRPr="005315C2">
              <w:rPr>
                <w:sz w:val="18"/>
                <w:szCs w:val="18"/>
                <w:lang w:eastAsia="es-MX"/>
              </w:rPr>
              <w:t xml:space="preserve">2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95</w:t>
            </w:r>
            <w:r w:rsidR="009F3FB2" w:rsidRPr="005315C2">
              <w:rPr>
                <w:sz w:val="18"/>
                <w:szCs w:val="18"/>
                <w:lang w:eastAsia="es-MX"/>
              </w:rPr>
              <w:t>,</w:t>
            </w:r>
            <w:r w:rsidRPr="005315C2">
              <w:rPr>
                <w:sz w:val="18"/>
                <w:szCs w:val="18"/>
                <w:lang w:eastAsia="es-MX"/>
              </w:rPr>
              <w:t xml:space="preserve">2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95</w:t>
            </w:r>
            <w:r w:rsidR="009F3FB2" w:rsidRPr="005315C2">
              <w:rPr>
                <w:sz w:val="18"/>
                <w:szCs w:val="18"/>
                <w:lang w:eastAsia="es-MX"/>
              </w:rPr>
              <w:t>,</w:t>
            </w:r>
            <w:r w:rsidRPr="005315C2">
              <w:rPr>
                <w:sz w:val="18"/>
                <w:szCs w:val="18"/>
                <w:lang w:eastAsia="es-MX"/>
              </w:rPr>
              <w:t xml:space="preserve">3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95</w:t>
            </w:r>
            <w:r w:rsidR="009F3FB2" w:rsidRPr="005315C2">
              <w:rPr>
                <w:sz w:val="18"/>
                <w:szCs w:val="18"/>
                <w:lang w:eastAsia="es-MX"/>
              </w:rPr>
              <w:t>,</w:t>
            </w:r>
            <w:r w:rsidRPr="005315C2">
              <w:rPr>
                <w:sz w:val="18"/>
                <w:szCs w:val="18"/>
                <w:lang w:eastAsia="es-MX"/>
              </w:rPr>
              <w:t xml:space="preserve">9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97</w:t>
            </w:r>
            <w:r w:rsidR="009F3FB2" w:rsidRPr="005315C2">
              <w:rPr>
                <w:sz w:val="18"/>
                <w:szCs w:val="18"/>
                <w:lang w:eastAsia="es-MX"/>
              </w:rPr>
              <w:t>,</w:t>
            </w:r>
            <w:r w:rsidRPr="005315C2">
              <w:rPr>
                <w:sz w:val="18"/>
                <w:szCs w:val="18"/>
                <w:lang w:eastAsia="es-MX"/>
              </w:rPr>
              <w:t xml:space="preserve">2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Tasa Neta de Escolarización  (12 a 14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78</w:t>
            </w:r>
            <w:r w:rsidR="009F3FB2" w:rsidRPr="005315C2">
              <w:rPr>
                <w:sz w:val="18"/>
                <w:szCs w:val="18"/>
                <w:lang w:eastAsia="es-MX"/>
              </w:rPr>
              <w:t>,</w:t>
            </w:r>
            <w:r w:rsidRPr="005315C2">
              <w:rPr>
                <w:sz w:val="18"/>
                <w:szCs w:val="18"/>
                <w:lang w:eastAsia="es-MX"/>
              </w:rPr>
              <w:t xml:space="preserve">0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80</w:t>
            </w:r>
            <w:r w:rsidR="009F3FB2" w:rsidRPr="005315C2">
              <w:rPr>
                <w:sz w:val="18"/>
                <w:szCs w:val="18"/>
                <w:lang w:eastAsia="es-MX"/>
              </w:rPr>
              <w:t>,</w:t>
            </w:r>
            <w:r w:rsidRPr="005315C2">
              <w:rPr>
                <w:sz w:val="18"/>
                <w:szCs w:val="18"/>
                <w:lang w:eastAsia="es-MX"/>
              </w:rPr>
              <w:t xml:space="preserve">0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81</w:t>
            </w:r>
            <w:r w:rsidR="009F3FB2" w:rsidRPr="005315C2">
              <w:rPr>
                <w:sz w:val="18"/>
                <w:szCs w:val="18"/>
                <w:lang w:eastAsia="es-MX"/>
              </w:rPr>
              <w:t>,</w:t>
            </w:r>
            <w:r w:rsidRPr="005315C2">
              <w:rPr>
                <w:sz w:val="18"/>
                <w:szCs w:val="18"/>
                <w:lang w:eastAsia="es-MX"/>
              </w:rPr>
              <w:t xml:space="preserve">5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82</w:t>
            </w:r>
            <w:r w:rsidR="009F3FB2" w:rsidRPr="005315C2">
              <w:rPr>
                <w:sz w:val="18"/>
                <w:szCs w:val="18"/>
                <w:lang w:eastAsia="es-MX"/>
              </w:rPr>
              <w:t>,</w:t>
            </w:r>
            <w:r w:rsidRPr="005315C2">
              <w:rPr>
                <w:sz w:val="18"/>
                <w:szCs w:val="18"/>
                <w:lang w:eastAsia="es-MX"/>
              </w:rPr>
              <w:t xml:space="preserve">4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82</w:t>
            </w:r>
            <w:r w:rsidR="009F3FB2" w:rsidRPr="005315C2">
              <w:rPr>
                <w:sz w:val="18"/>
                <w:szCs w:val="18"/>
                <w:lang w:eastAsia="es-MX"/>
              </w:rPr>
              <w:t>,</w:t>
            </w:r>
            <w:r w:rsidRPr="005315C2">
              <w:rPr>
                <w:sz w:val="18"/>
                <w:szCs w:val="18"/>
                <w:lang w:eastAsia="es-MX"/>
              </w:rPr>
              <w:t xml:space="preserve">8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83</w:t>
            </w:r>
            <w:r w:rsidR="009F3FB2" w:rsidRPr="005315C2">
              <w:rPr>
                <w:sz w:val="18"/>
                <w:szCs w:val="18"/>
                <w:lang w:eastAsia="es-MX"/>
              </w:rPr>
              <w:t>,</w:t>
            </w:r>
            <w:r w:rsidRPr="005315C2">
              <w:rPr>
                <w:sz w:val="18"/>
                <w:szCs w:val="18"/>
                <w:lang w:eastAsia="es-MX"/>
              </w:rPr>
              <w:t xml:space="preserve">7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84</w:t>
            </w:r>
            <w:r w:rsidR="009F3FB2" w:rsidRPr="005315C2">
              <w:rPr>
                <w:sz w:val="18"/>
                <w:szCs w:val="18"/>
                <w:lang w:eastAsia="es-MX"/>
              </w:rPr>
              <w:t>,</w:t>
            </w:r>
            <w:r w:rsidRPr="005315C2">
              <w:rPr>
                <w:sz w:val="18"/>
                <w:szCs w:val="18"/>
                <w:lang w:eastAsia="es-MX"/>
              </w:rPr>
              <w:t xml:space="preserve">9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bCs/>
                <w:sz w:val="18"/>
                <w:szCs w:val="18"/>
                <w:lang w:eastAsia="es-MX"/>
              </w:rPr>
            </w:pPr>
            <w:r w:rsidRPr="005315C2">
              <w:rPr>
                <w:bCs/>
                <w:sz w:val="18"/>
                <w:szCs w:val="18"/>
                <w:lang w:eastAsia="es-MX"/>
              </w:rPr>
              <w:t>Educación Media Superior</w:t>
            </w:r>
          </w:p>
        </w:tc>
        <w:tc>
          <w:tcPr>
            <w:tcW w:w="219" w:type="pct"/>
            <w:shd w:val="clear" w:color="auto" w:fill="auto"/>
            <w:noWrap/>
            <w:vAlign w:val="bottom"/>
          </w:tcPr>
          <w:p w:rsidR="00845CE3" w:rsidRPr="005315C2" w:rsidRDefault="00845CE3" w:rsidP="00845CE3">
            <w:pPr>
              <w:spacing w:before="40" w:after="40" w:line="220" w:lineRule="exact"/>
              <w:ind w:left="113"/>
              <w:jc w:val="right"/>
              <w:rPr>
                <w:bCs/>
                <w:sz w:val="18"/>
                <w:szCs w:val="18"/>
                <w:lang w:eastAsia="es-MX"/>
              </w:rPr>
            </w:pP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w:t>
            </w:r>
            <w:r w:rsidR="009F3FB2" w:rsidRPr="005315C2">
              <w:rPr>
                <w:sz w:val="18"/>
                <w:szCs w:val="18"/>
                <w:lang w:eastAsia="es-MX"/>
              </w:rPr>
              <w:t>.</w:t>
            </w:r>
            <w:r w:rsidRPr="005315C2">
              <w:rPr>
                <w:sz w:val="18"/>
                <w:szCs w:val="18"/>
                <w:lang w:eastAsia="es-MX"/>
              </w:rPr>
              <w:t>658</w:t>
            </w:r>
            <w:r w:rsidR="009F3FB2" w:rsidRPr="005315C2">
              <w:rPr>
                <w:sz w:val="18"/>
                <w:szCs w:val="18"/>
                <w:lang w:eastAsia="es-MX"/>
              </w:rPr>
              <w:t>.</w:t>
            </w:r>
            <w:r w:rsidRPr="005315C2">
              <w:rPr>
                <w:sz w:val="18"/>
                <w:szCs w:val="18"/>
                <w:lang w:eastAsia="es-MX"/>
              </w:rPr>
              <w:t>754</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w:t>
            </w:r>
            <w:r w:rsidR="009F3FB2" w:rsidRPr="005315C2">
              <w:rPr>
                <w:sz w:val="18"/>
                <w:szCs w:val="18"/>
                <w:lang w:eastAsia="es-MX"/>
              </w:rPr>
              <w:t>.</w:t>
            </w:r>
            <w:r w:rsidRPr="005315C2">
              <w:rPr>
                <w:sz w:val="18"/>
                <w:szCs w:val="18"/>
                <w:lang w:eastAsia="es-MX"/>
              </w:rPr>
              <w:t>742</w:t>
            </w:r>
            <w:r w:rsidR="009F3FB2" w:rsidRPr="005315C2">
              <w:rPr>
                <w:sz w:val="18"/>
                <w:szCs w:val="18"/>
                <w:lang w:eastAsia="es-MX"/>
              </w:rPr>
              <w:t>.</w:t>
            </w:r>
            <w:r w:rsidRPr="005315C2">
              <w:rPr>
                <w:sz w:val="18"/>
                <w:szCs w:val="18"/>
                <w:lang w:eastAsia="es-MX"/>
              </w:rPr>
              <w:t>943</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w:t>
            </w:r>
            <w:r w:rsidR="009F3FB2" w:rsidRPr="005315C2">
              <w:rPr>
                <w:sz w:val="18"/>
                <w:szCs w:val="18"/>
                <w:lang w:eastAsia="es-MX"/>
              </w:rPr>
              <w:t>.</w:t>
            </w:r>
            <w:r w:rsidRPr="005315C2">
              <w:rPr>
                <w:sz w:val="18"/>
                <w:szCs w:val="18"/>
                <w:lang w:eastAsia="es-MX"/>
              </w:rPr>
              <w:t>830</w:t>
            </w:r>
            <w:r w:rsidR="009F3FB2" w:rsidRPr="005315C2">
              <w:rPr>
                <w:sz w:val="18"/>
                <w:szCs w:val="18"/>
                <w:lang w:eastAsia="es-MX"/>
              </w:rPr>
              <w:t>.</w:t>
            </w:r>
            <w:r w:rsidRPr="005315C2">
              <w:rPr>
                <w:sz w:val="18"/>
                <w:szCs w:val="18"/>
                <w:lang w:eastAsia="es-MX"/>
              </w:rPr>
              <w:t>042</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w:t>
            </w:r>
            <w:r w:rsidR="009F3FB2" w:rsidRPr="005315C2">
              <w:rPr>
                <w:sz w:val="18"/>
                <w:szCs w:val="18"/>
                <w:lang w:eastAsia="es-MX"/>
              </w:rPr>
              <w:t>.</w:t>
            </w:r>
            <w:r w:rsidRPr="005315C2">
              <w:rPr>
                <w:sz w:val="18"/>
                <w:szCs w:val="18"/>
                <w:lang w:eastAsia="es-MX"/>
              </w:rPr>
              <w:t>923</w:t>
            </w:r>
            <w:r w:rsidR="009F3FB2" w:rsidRPr="005315C2">
              <w:rPr>
                <w:sz w:val="18"/>
                <w:szCs w:val="18"/>
                <w:lang w:eastAsia="es-MX"/>
              </w:rPr>
              <w:t>.</w:t>
            </w:r>
            <w:r w:rsidRPr="005315C2">
              <w:rPr>
                <w:sz w:val="18"/>
                <w:szCs w:val="18"/>
                <w:lang w:eastAsia="es-MX"/>
              </w:rPr>
              <w:t>822</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054</w:t>
            </w:r>
            <w:r w:rsidR="009F3FB2" w:rsidRPr="005315C2">
              <w:rPr>
                <w:sz w:val="18"/>
                <w:szCs w:val="18"/>
                <w:lang w:eastAsia="es-MX"/>
              </w:rPr>
              <w:t>.</w:t>
            </w:r>
            <w:r w:rsidRPr="005315C2">
              <w:rPr>
                <w:sz w:val="18"/>
                <w:szCs w:val="18"/>
                <w:lang w:eastAsia="es-MX"/>
              </w:rPr>
              <w:t>709</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187</w:t>
            </w:r>
            <w:r w:rsidR="009F3FB2" w:rsidRPr="005315C2">
              <w:rPr>
                <w:sz w:val="18"/>
                <w:szCs w:val="18"/>
                <w:lang w:eastAsia="es-MX"/>
              </w:rPr>
              <w:t>.</w:t>
            </w:r>
            <w:r w:rsidRPr="005315C2">
              <w:rPr>
                <w:sz w:val="18"/>
                <w:szCs w:val="18"/>
                <w:lang w:eastAsia="es-MX"/>
              </w:rPr>
              <w:t>528</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282</w:t>
            </w:r>
            <w:r w:rsidR="009F3FB2" w:rsidRPr="005315C2">
              <w:rPr>
                <w:sz w:val="18"/>
                <w:szCs w:val="18"/>
                <w:lang w:eastAsia="es-MX"/>
              </w:rPr>
              <w:t>.</w:t>
            </w:r>
            <w:r w:rsidRPr="005315C2">
              <w:rPr>
                <w:sz w:val="18"/>
                <w:szCs w:val="18"/>
                <w:lang w:eastAsia="es-MX"/>
              </w:rPr>
              <w:t>987</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vs Sistema Educativo</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11</w:t>
            </w:r>
            <w:r w:rsidR="009F3FB2" w:rsidRPr="005315C2">
              <w:rPr>
                <w:sz w:val="18"/>
                <w:szCs w:val="18"/>
                <w:lang w:eastAsia="es-MX"/>
              </w:rPr>
              <w:t>,</w:t>
            </w:r>
            <w:r w:rsidRPr="005315C2">
              <w:rPr>
                <w:sz w:val="18"/>
                <w:szCs w:val="18"/>
                <w:lang w:eastAsia="es-MX"/>
              </w:rPr>
              <w:t>3</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11</w:t>
            </w:r>
            <w:r w:rsidR="009F3FB2" w:rsidRPr="005315C2">
              <w:rPr>
                <w:sz w:val="18"/>
                <w:szCs w:val="18"/>
                <w:lang w:eastAsia="es-MX"/>
              </w:rPr>
              <w:t>,</w:t>
            </w:r>
            <w:r w:rsidRPr="005315C2">
              <w:rPr>
                <w:sz w:val="18"/>
                <w:szCs w:val="18"/>
                <w:lang w:eastAsia="es-MX"/>
              </w:rPr>
              <w:t>4</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11</w:t>
            </w:r>
            <w:r w:rsidR="009F3FB2" w:rsidRPr="005315C2">
              <w:rPr>
                <w:sz w:val="18"/>
                <w:szCs w:val="18"/>
                <w:lang w:eastAsia="es-MX"/>
              </w:rPr>
              <w:t>,</w:t>
            </w:r>
            <w:r w:rsidRPr="005315C2">
              <w:rPr>
                <w:sz w:val="18"/>
                <w:szCs w:val="18"/>
                <w:lang w:eastAsia="es-MX"/>
              </w:rPr>
              <w:t>5</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11</w:t>
            </w:r>
            <w:r w:rsidR="009F3FB2" w:rsidRPr="005315C2">
              <w:rPr>
                <w:sz w:val="18"/>
                <w:szCs w:val="18"/>
                <w:lang w:eastAsia="es-MX"/>
              </w:rPr>
              <w:t>,</w:t>
            </w:r>
            <w:r w:rsidRPr="005315C2">
              <w:rPr>
                <w:sz w:val="18"/>
                <w:szCs w:val="18"/>
                <w:lang w:eastAsia="es-MX"/>
              </w:rPr>
              <w:t>7</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11</w:t>
            </w:r>
            <w:r w:rsidR="009F3FB2" w:rsidRPr="005315C2">
              <w:rPr>
                <w:sz w:val="18"/>
                <w:szCs w:val="18"/>
                <w:lang w:eastAsia="es-MX"/>
              </w:rPr>
              <w:t>,</w:t>
            </w:r>
            <w:r w:rsidRPr="005315C2">
              <w:rPr>
                <w:sz w:val="18"/>
                <w:szCs w:val="18"/>
                <w:lang w:eastAsia="es-MX"/>
              </w:rPr>
              <w:t>9</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12</w:t>
            </w:r>
            <w:r w:rsidR="009F3FB2" w:rsidRPr="005315C2">
              <w:rPr>
                <w:sz w:val="18"/>
                <w:szCs w:val="18"/>
                <w:lang w:eastAsia="es-MX"/>
              </w:rPr>
              <w:t>,</w:t>
            </w:r>
            <w:r w:rsidRPr="005315C2">
              <w:rPr>
                <w:sz w:val="18"/>
                <w:szCs w:val="18"/>
                <w:lang w:eastAsia="es-MX"/>
              </w:rPr>
              <w:t>2</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12</w:t>
            </w:r>
            <w:r w:rsidR="009F3FB2" w:rsidRPr="005315C2">
              <w:rPr>
                <w:sz w:val="18"/>
                <w:szCs w:val="18"/>
                <w:lang w:eastAsia="es-MX"/>
              </w:rPr>
              <w:t>,</w:t>
            </w:r>
            <w:r w:rsidRPr="005315C2">
              <w:rPr>
                <w:sz w:val="18"/>
                <w:szCs w:val="18"/>
                <w:lang w:eastAsia="es-MX"/>
              </w:rPr>
              <w:t>3</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xml:space="preserve">Absorción </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95</w:t>
            </w:r>
            <w:r w:rsidR="009F3FB2" w:rsidRPr="005315C2">
              <w:rPr>
                <w:sz w:val="18"/>
                <w:szCs w:val="18"/>
                <w:lang w:eastAsia="es-MX"/>
              </w:rPr>
              <w:t>,</w:t>
            </w:r>
            <w:r w:rsidRPr="005315C2">
              <w:rPr>
                <w:sz w:val="18"/>
                <w:szCs w:val="18"/>
                <w:lang w:eastAsia="es-MX"/>
              </w:rPr>
              <w:t xml:space="preserve">3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95</w:t>
            </w:r>
            <w:r w:rsidR="009F3FB2" w:rsidRPr="005315C2">
              <w:rPr>
                <w:sz w:val="18"/>
                <w:szCs w:val="18"/>
                <w:lang w:eastAsia="es-MX"/>
              </w:rPr>
              <w:t>,</w:t>
            </w:r>
            <w:r w:rsidRPr="005315C2">
              <w:rPr>
                <w:sz w:val="18"/>
                <w:szCs w:val="18"/>
                <w:lang w:eastAsia="es-MX"/>
              </w:rPr>
              <w:t xml:space="preserve">6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95</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96</w:t>
            </w:r>
            <w:r w:rsidR="009F3FB2" w:rsidRPr="005315C2">
              <w:rPr>
                <w:sz w:val="18"/>
                <w:szCs w:val="18"/>
                <w:lang w:eastAsia="es-MX"/>
              </w:rPr>
              <w:t>,</w:t>
            </w:r>
            <w:r w:rsidRPr="005315C2">
              <w:rPr>
                <w:sz w:val="18"/>
                <w:szCs w:val="18"/>
                <w:lang w:eastAsia="es-MX"/>
              </w:rPr>
              <w:t xml:space="preserve">9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96</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96</w:t>
            </w:r>
            <w:r w:rsidR="009F3FB2" w:rsidRPr="005315C2">
              <w:rPr>
                <w:sz w:val="18"/>
                <w:szCs w:val="18"/>
                <w:lang w:eastAsia="es-MX"/>
              </w:rPr>
              <w:t>,</w:t>
            </w:r>
            <w:r w:rsidRPr="005315C2">
              <w:rPr>
                <w:sz w:val="18"/>
                <w:szCs w:val="18"/>
                <w:lang w:eastAsia="es-MX"/>
              </w:rPr>
              <w:t xml:space="preserve">7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96</w:t>
            </w:r>
            <w:r w:rsidR="009F3FB2" w:rsidRPr="005315C2">
              <w:rPr>
                <w:sz w:val="18"/>
                <w:szCs w:val="18"/>
                <w:lang w:eastAsia="es-MX"/>
              </w:rPr>
              <w:t>,</w:t>
            </w:r>
            <w:r w:rsidRPr="005315C2">
              <w:rPr>
                <w:sz w:val="18"/>
                <w:szCs w:val="18"/>
                <w:lang w:eastAsia="es-MX"/>
              </w:rPr>
              <w:t xml:space="preserve">8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xml:space="preserve">Deserción </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16</w:t>
            </w:r>
            <w:r w:rsidR="009F3FB2" w:rsidRPr="005315C2">
              <w:rPr>
                <w:sz w:val="18"/>
                <w:szCs w:val="18"/>
                <w:lang w:eastAsia="es-MX"/>
              </w:rPr>
              <w:t>,</w:t>
            </w:r>
            <w:r w:rsidRPr="005315C2">
              <w:rPr>
                <w:sz w:val="18"/>
                <w:szCs w:val="18"/>
                <w:lang w:eastAsia="es-MX"/>
              </w:rPr>
              <w:t xml:space="preserve">5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16</w:t>
            </w:r>
            <w:r w:rsidR="009F3FB2" w:rsidRPr="005315C2">
              <w:rPr>
                <w:sz w:val="18"/>
                <w:szCs w:val="18"/>
                <w:lang w:eastAsia="es-MX"/>
              </w:rPr>
              <w:t>,</w:t>
            </w:r>
            <w:r w:rsidRPr="005315C2">
              <w:rPr>
                <w:sz w:val="18"/>
                <w:szCs w:val="18"/>
                <w:lang w:eastAsia="es-MX"/>
              </w:rPr>
              <w:t xml:space="preserve">3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16</w:t>
            </w:r>
            <w:r w:rsidR="009F3FB2" w:rsidRPr="005315C2">
              <w:rPr>
                <w:sz w:val="18"/>
                <w:szCs w:val="18"/>
                <w:lang w:eastAsia="es-MX"/>
              </w:rPr>
              <w:t>,</w:t>
            </w:r>
            <w:r w:rsidRPr="005315C2">
              <w:rPr>
                <w:sz w:val="18"/>
                <w:szCs w:val="18"/>
                <w:lang w:eastAsia="es-MX"/>
              </w:rPr>
              <w:t xml:space="preserve">3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15</w:t>
            </w:r>
            <w:r w:rsidR="009F3FB2" w:rsidRPr="005315C2">
              <w:rPr>
                <w:sz w:val="18"/>
                <w:szCs w:val="18"/>
                <w:lang w:eastAsia="es-MX"/>
              </w:rPr>
              <w:t>,</w:t>
            </w:r>
            <w:r w:rsidRPr="005315C2">
              <w:rPr>
                <w:sz w:val="18"/>
                <w:szCs w:val="18"/>
                <w:lang w:eastAsia="es-MX"/>
              </w:rPr>
              <w:t xml:space="preserve">9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14</w:t>
            </w:r>
            <w:r w:rsidR="009F3FB2" w:rsidRPr="005315C2">
              <w:rPr>
                <w:sz w:val="18"/>
                <w:szCs w:val="18"/>
                <w:lang w:eastAsia="es-MX"/>
              </w:rPr>
              <w:t>,</w:t>
            </w:r>
            <w:r w:rsidRPr="005315C2">
              <w:rPr>
                <w:sz w:val="18"/>
                <w:szCs w:val="18"/>
                <w:lang w:eastAsia="es-MX"/>
              </w:rPr>
              <w:t xml:space="preserve">9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14</w:t>
            </w:r>
            <w:r w:rsidR="009F3FB2" w:rsidRPr="005315C2">
              <w:rPr>
                <w:sz w:val="18"/>
                <w:szCs w:val="18"/>
                <w:lang w:eastAsia="es-MX"/>
              </w:rPr>
              <w:t>,</w:t>
            </w:r>
            <w:r w:rsidRPr="005315C2">
              <w:rPr>
                <w:sz w:val="18"/>
                <w:szCs w:val="18"/>
                <w:lang w:eastAsia="es-MX"/>
              </w:rPr>
              <w:t xml:space="preserve">5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13</w:t>
            </w:r>
            <w:r w:rsidR="009F3FB2" w:rsidRPr="005315C2">
              <w:rPr>
                <w:sz w:val="18"/>
                <w:szCs w:val="18"/>
                <w:lang w:eastAsia="es-MX"/>
              </w:rPr>
              <w:t>,</w:t>
            </w:r>
            <w:r w:rsidRPr="005315C2">
              <w:rPr>
                <w:sz w:val="18"/>
                <w:szCs w:val="18"/>
                <w:lang w:eastAsia="es-MX"/>
              </w:rPr>
              <w:t xml:space="preserve">9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xml:space="preserve">Reprobación </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34</w:t>
            </w:r>
            <w:r w:rsidR="009F3FB2" w:rsidRPr="005315C2">
              <w:rPr>
                <w:sz w:val="18"/>
                <w:szCs w:val="18"/>
                <w:lang w:eastAsia="es-MX"/>
              </w:rPr>
              <w:t>,</w:t>
            </w:r>
            <w:r w:rsidRPr="005315C2">
              <w:rPr>
                <w:sz w:val="18"/>
                <w:szCs w:val="18"/>
                <w:lang w:eastAsia="es-MX"/>
              </w:rPr>
              <w:t xml:space="preserve">7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34</w:t>
            </w:r>
            <w:r w:rsidR="009F3FB2" w:rsidRPr="005315C2">
              <w:rPr>
                <w:sz w:val="18"/>
                <w:szCs w:val="18"/>
                <w:lang w:eastAsia="es-MX"/>
              </w:rPr>
              <w:t>,</w:t>
            </w:r>
            <w:r w:rsidRPr="005315C2">
              <w:rPr>
                <w:sz w:val="18"/>
                <w:szCs w:val="18"/>
                <w:lang w:eastAsia="es-MX"/>
              </w:rPr>
              <w:t xml:space="preserve">9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34</w:t>
            </w:r>
            <w:r w:rsidR="009F3FB2" w:rsidRPr="005315C2">
              <w:rPr>
                <w:sz w:val="18"/>
                <w:szCs w:val="18"/>
                <w:lang w:eastAsia="es-MX"/>
              </w:rPr>
              <w:t>,</w:t>
            </w:r>
            <w:r w:rsidRPr="005315C2">
              <w:rPr>
                <w:sz w:val="18"/>
                <w:szCs w:val="18"/>
                <w:lang w:eastAsia="es-MX"/>
              </w:rPr>
              <w:t xml:space="preserve">3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35</w:t>
            </w:r>
            <w:r w:rsidR="009F3FB2" w:rsidRPr="005315C2">
              <w:rPr>
                <w:sz w:val="18"/>
                <w:szCs w:val="18"/>
                <w:lang w:eastAsia="es-MX"/>
              </w:rPr>
              <w:t>,</w:t>
            </w:r>
            <w:r w:rsidRPr="005315C2">
              <w:rPr>
                <w:sz w:val="18"/>
                <w:szCs w:val="18"/>
                <w:lang w:eastAsia="es-MX"/>
              </w:rPr>
              <w:t xml:space="preserve">0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33</w:t>
            </w:r>
            <w:r w:rsidR="009F3FB2" w:rsidRPr="005315C2">
              <w:rPr>
                <w:sz w:val="18"/>
                <w:szCs w:val="18"/>
                <w:lang w:eastAsia="es-MX"/>
              </w:rPr>
              <w:t>,</w:t>
            </w:r>
            <w:r w:rsidRPr="005315C2">
              <w:rPr>
                <w:sz w:val="18"/>
                <w:szCs w:val="18"/>
                <w:lang w:eastAsia="es-MX"/>
              </w:rPr>
              <w:t xml:space="preserve">6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33</w:t>
            </w:r>
            <w:r w:rsidR="009F3FB2" w:rsidRPr="005315C2">
              <w:rPr>
                <w:sz w:val="18"/>
                <w:szCs w:val="18"/>
                <w:lang w:eastAsia="es-MX"/>
              </w:rPr>
              <w:t>,</w:t>
            </w:r>
            <w:r w:rsidRPr="005315C2">
              <w:rPr>
                <w:sz w:val="18"/>
                <w:szCs w:val="18"/>
                <w:lang w:eastAsia="es-MX"/>
              </w:rPr>
              <w:t xml:space="preserve">2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32</w:t>
            </w:r>
            <w:r w:rsidR="009F3FB2" w:rsidRPr="005315C2">
              <w:rPr>
                <w:sz w:val="18"/>
                <w:szCs w:val="18"/>
                <w:lang w:eastAsia="es-MX"/>
              </w:rPr>
              <w:t>,</w:t>
            </w:r>
            <w:r w:rsidRPr="005315C2">
              <w:rPr>
                <w:sz w:val="18"/>
                <w:szCs w:val="18"/>
                <w:lang w:eastAsia="es-MX"/>
              </w:rPr>
              <w:t xml:space="preserve">7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xml:space="preserve">Eficiencia Terminal </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58</w:t>
            </w:r>
            <w:r w:rsidR="009F3FB2" w:rsidRPr="005315C2">
              <w:rPr>
                <w:sz w:val="18"/>
                <w:szCs w:val="18"/>
                <w:lang w:eastAsia="es-MX"/>
              </w:rPr>
              <w:t>,</w:t>
            </w:r>
            <w:r w:rsidRPr="005315C2">
              <w:rPr>
                <w:sz w:val="18"/>
                <w:szCs w:val="18"/>
                <w:lang w:eastAsia="es-MX"/>
              </w:rPr>
              <w:t xml:space="preserve">3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58</w:t>
            </w:r>
            <w:r w:rsidR="009F3FB2" w:rsidRPr="005315C2">
              <w:rPr>
                <w:sz w:val="18"/>
                <w:szCs w:val="18"/>
                <w:lang w:eastAsia="es-MX"/>
              </w:rPr>
              <w:t>,</w:t>
            </w:r>
            <w:r w:rsidRPr="005315C2">
              <w:rPr>
                <w:sz w:val="18"/>
                <w:szCs w:val="18"/>
                <w:lang w:eastAsia="es-MX"/>
              </w:rPr>
              <w:t xml:space="preserve">0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58</w:t>
            </w:r>
            <w:r w:rsidR="009F3FB2" w:rsidRPr="005315C2">
              <w:rPr>
                <w:sz w:val="18"/>
                <w:szCs w:val="18"/>
                <w:lang w:eastAsia="es-MX"/>
              </w:rPr>
              <w:t>,</w:t>
            </w:r>
            <w:r w:rsidRPr="005315C2">
              <w:rPr>
                <w:sz w:val="18"/>
                <w:szCs w:val="18"/>
                <w:lang w:eastAsia="es-MX"/>
              </w:rPr>
              <w:t xml:space="preserve">9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60</w:t>
            </w:r>
            <w:r w:rsidR="009F3FB2" w:rsidRPr="005315C2">
              <w:rPr>
                <w:sz w:val="18"/>
                <w:szCs w:val="18"/>
                <w:lang w:eastAsia="es-MX"/>
              </w:rPr>
              <w:t>,</w:t>
            </w:r>
            <w:r w:rsidRPr="005315C2">
              <w:rPr>
                <w:sz w:val="18"/>
                <w:szCs w:val="18"/>
                <w:lang w:eastAsia="es-MX"/>
              </w:rPr>
              <w:t xml:space="preserve">9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62</w:t>
            </w:r>
            <w:r w:rsidR="009F3FB2" w:rsidRPr="005315C2">
              <w:rPr>
                <w:sz w:val="18"/>
                <w:szCs w:val="18"/>
                <w:lang w:eastAsia="es-MX"/>
              </w:rPr>
              <w:t>,</w:t>
            </w:r>
            <w:r w:rsidRPr="005315C2">
              <w:rPr>
                <w:sz w:val="18"/>
                <w:szCs w:val="18"/>
                <w:lang w:eastAsia="es-MX"/>
              </w:rPr>
              <w:t xml:space="preserve">0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63</w:t>
            </w:r>
            <w:r w:rsidR="009F3FB2" w:rsidRPr="005315C2">
              <w:rPr>
                <w:sz w:val="18"/>
                <w:szCs w:val="18"/>
                <w:lang w:eastAsia="es-MX"/>
              </w:rPr>
              <w:t>,</w:t>
            </w:r>
            <w:r w:rsidRPr="005315C2">
              <w:rPr>
                <w:sz w:val="18"/>
                <w:szCs w:val="18"/>
                <w:lang w:eastAsia="es-MX"/>
              </w:rPr>
              <w:t xml:space="preserve">3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63</w:t>
            </w:r>
            <w:r w:rsidR="009F3FB2" w:rsidRPr="005315C2">
              <w:rPr>
                <w:sz w:val="18"/>
                <w:szCs w:val="18"/>
                <w:lang w:eastAsia="es-MX"/>
              </w:rPr>
              <w:t>,</w:t>
            </w:r>
            <w:r w:rsidRPr="005315C2">
              <w:rPr>
                <w:sz w:val="18"/>
                <w:szCs w:val="18"/>
                <w:lang w:eastAsia="es-MX"/>
              </w:rPr>
              <w:t xml:space="preserve">7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xml:space="preserve">Atención a la Demanda Potencial </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84</w:t>
            </w:r>
            <w:r w:rsidR="009F3FB2" w:rsidRPr="005315C2">
              <w:rPr>
                <w:sz w:val="18"/>
                <w:szCs w:val="18"/>
                <w:lang w:eastAsia="es-MX"/>
              </w:rPr>
              <w:t>,</w:t>
            </w:r>
            <w:r w:rsidRPr="005315C2">
              <w:rPr>
                <w:sz w:val="18"/>
                <w:szCs w:val="18"/>
                <w:lang w:eastAsia="es-MX"/>
              </w:rPr>
              <w:t xml:space="preserve">2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84</w:t>
            </w:r>
            <w:r w:rsidR="009F3FB2" w:rsidRPr="005315C2">
              <w:rPr>
                <w:sz w:val="18"/>
                <w:szCs w:val="18"/>
                <w:lang w:eastAsia="es-MX"/>
              </w:rPr>
              <w:t>,</w:t>
            </w:r>
            <w:r w:rsidRPr="005315C2">
              <w:rPr>
                <w:sz w:val="18"/>
                <w:szCs w:val="18"/>
                <w:lang w:eastAsia="es-MX"/>
              </w:rPr>
              <w:t xml:space="preserve">7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84</w:t>
            </w:r>
            <w:r w:rsidR="009F3FB2" w:rsidRPr="005315C2">
              <w:rPr>
                <w:sz w:val="18"/>
                <w:szCs w:val="18"/>
                <w:lang w:eastAsia="es-MX"/>
              </w:rPr>
              <w:t>,</w:t>
            </w:r>
            <w:r w:rsidRPr="005315C2">
              <w:rPr>
                <w:sz w:val="18"/>
                <w:szCs w:val="18"/>
                <w:lang w:eastAsia="es-MX"/>
              </w:rPr>
              <w:t xml:space="preserve">8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85</w:t>
            </w:r>
            <w:r w:rsidR="009F3FB2" w:rsidRPr="005315C2">
              <w:rPr>
                <w:sz w:val="18"/>
                <w:szCs w:val="18"/>
                <w:lang w:eastAsia="es-MX"/>
              </w:rPr>
              <w:t>,</w:t>
            </w:r>
            <w:r w:rsidRPr="005315C2">
              <w:rPr>
                <w:sz w:val="18"/>
                <w:szCs w:val="18"/>
                <w:lang w:eastAsia="es-MX"/>
              </w:rPr>
              <w:t xml:space="preserve">3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85</w:t>
            </w:r>
            <w:r w:rsidR="009F3FB2" w:rsidRPr="005315C2">
              <w:rPr>
                <w:sz w:val="18"/>
                <w:szCs w:val="18"/>
                <w:lang w:eastAsia="es-MX"/>
              </w:rPr>
              <w:t>,</w:t>
            </w:r>
            <w:r w:rsidRPr="005315C2">
              <w:rPr>
                <w:sz w:val="18"/>
                <w:szCs w:val="18"/>
                <w:lang w:eastAsia="es-MX"/>
              </w:rPr>
              <w:t xml:space="preserve">5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86</w:t>
            </w:r>
            <w:r w:rsidR="009F3FB2" w:rsidRPr="005315C2">
              <w:rPr>
                <w:sz w:val="18"/>
                <w:szCs w:val="18"/>
                <w:lang w:eastAsia="es-MX"/>
              </w:rPr>
              <w:t>,</w:t>
            </w:r>
            <w:r w:rsidRPr="005315C2">
              <w:rPr>
                <w:sz w:val="18"/>
                <w:szCs w:val="18"/>
                <w:lang w:eastAsia="es-MX"/>
              </w:rPr>
              <w:t xml:space="preserve">3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86</w:t>
            </w:r>
            <w:r w:rsidR="009F3FB2" w:rsidRPr="005315C2">
              <w:rPr>
                <w:sz w:val="18"/>
                <w:szCs w:val="18"/>
                <w:lang w:eastAsia="es-MX"/>
              </w:rPr>
              <w:t>,</w:t>
            </w:r>
            <w:r w:rsidRPr="005315C2">
              <w:rPr>
                <w:sz w:val="18"/>
                <w:szCs w:val="18"/>
                <w:lang w:eastAsia="es-MX"/>
              </w:rPr>
              <w:t xml:space="preserve">6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xml:space="preserve">Tasa de Terminación </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42</w:t>
            </w:r>
            <w:r w:rsidR="009F3FB2" w:rsidRPr="005315C2">
              <w:rPr>
                <w:sz w:val="18"/>
                <w:szCs w:val="18"/>
                <w:lang w:eastAsia="es-MX"/>
              </w:rPr>
              <w:t>,</w:t>
            </w:r>
            <w:r w:rsidRPr="005315C2">
              <w:rPr>
                <w:sz w:val="18"/>
                <w:szCs w:val="18"/>
                <w:lang w:eastAsia="es-MX"/>
              </w:rPr>
              <w:t xml:space="preserve">0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42</w:t>
            </w:r>
            <w:r w:rsidR="009F3FB2" w:rsidRPr="005315C2">
              <w:rPr>
                <w:sz w:val="18"/>
                <w:szCs w:val="18"/>
                <w:lang w:eastAsia="es-MX"/>
              </w:rPr>
              <w:t>,</w:t>
            </w:r>
            <w:r w:rsidRPr="005315C2">
              <w:rPr>
                <w:sz w:val="18"/>
                <w:szCs w:val="18"/>
                <w:lang w:eastAsia="es-MX"/>
              </w:rPr>
              <w:t xml:space="preserve">7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44</w:t>
            </w:r>
            <w:r w:rsidR="009F3FB2" w:rsidRPr="005315C2">
              <w:rPr>
                <w:sz w:val="18"/>
                <w:szCs w:val="18"/>
                <w:lang w:eastAsia="es-MX"/>
              </w:rPr>
              <w:t>,</w:t>
            </w:r>
            <w:r w:rsidRPr="005315C2">
              <w:rPr>
                <w:sz w:val="18"/>
                <w:szCs w:val="18"/>
                <w:lang w:eastAsia="es-MX"/>
              </w:rPr>
              <w:t xml:space="preserve">1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45</w:t>
            </w:r>
            <w:r w:rsidR="009F3FB2" w:rsidRPr="005315C2">
              <w:rPr>
                <w:sz w:val="18"/>
                <w:szCs w:val="18"/>
                <w:lang w:eastAsia="es-MX"/>
              </w:rPr>
              <w:t>,</w:t>
            </w:r>
            <w:r w:rsidRPr="005315C2">
              <w:rPr>
                <w:sz w:val="18"/>
                <w:szCs w:val="18"/>
                <w:lang w:eastAsia="es-MX"/>
              </w:rPr>
              <w:t xml:space="preserve">4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47</w:t>
            </w:r>
            <w:r w:rsidR="009F3FB2" w:rsidRPr="005315C2">
              <w:rPr>
                <w:sz w:val="18"/>
                <w:szCs w:val="18"/>
                <w:lang w:eastAsia="es-MX"/>
              </w:rPr>
              <w:t>,</w:t>
            </w:r>
            <w:r w:rsidRPr="005315C2">
              <w:rPr>
                <w:sz w:val="18"/>
                <w:szCs w:val="18"/>
                <w:lang w:eastAsia="es-MX"/>
              </w:rPr>
              <w:t xml:space="preserve">1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49</w:t>
            </w:r>
            <w:r w:rsidR="009F3FB2" w:rsidRPr="005315C2">
              <w:rPr>
                <w:sz w:val="18"/>
                <w:szCs w:val="18"/>
                <w:lang w:eastAsia="es-MX"/>
              </w:rPr>
              <w:t>,</w:t>
            </w:r>
            <w:r w:rsidRPr="005315C2">
              <w:rPr>
                <w:sz w:val="18"/>
                <w:szCs w:val="18"/>
                <w:lang w:eastAsia="es-MX"/>
              </w:rPr>
              <w:t xml:space="preserve">6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52</w:t>
            </w:r>
            <w:r w:rsidR="009F3FB2" w:rsidRPr="005315C2">
              <w:rPr>
                <w:sz w:val="18"/>
                <w:szCs w:val="18"/>
                <w:lang w:eastAsia="es-MX"/>
              </w:rPr>
              <w:t>,</w:t>
            </w:r>
            <w:r w:rsidRPr="005315C2">
              <w:rPr>
                <w:sz w:val="18"/>
                <w:szCs w:val="18"/>
                <w:lang w:eastAsia="es-MX"/>
              </w:rPr>
              <w:t xml:space="preserve">3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Cobertura  (15 a 17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57</w:t>
            </w:r>
            <w:r w:rsidR="009F3FB2" w:rsidRPr="005315C2">
              <w:rPr>
                <w:sz w:val="18"/>
                <w:szCs w:val="18"/>
                <w:lang w:eastAsia="es-MX"/>
              </w:rPr>
              <w:t>,</w:t>
            </w:r>
            <w:r w:rsidRPr="005315C2">
              <w:rPr>
                <w:sz w:val="18"/>
                <w:szCs w:val="18"/>
                <w:lang w:eastAsia="es-MX"/>
              </w:rPr>
              <w:t xml:space="preserve">7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58</w:t>
            </w:r>
            <w:r w:rsidR="009F3FB2" w:rsidRPr="005315C2">
              <w:rPr>
                <w:sz w:val="18"/>
                <w:szCs w:val="18"/>
                <w:lang w:eastAsia="es-MX"/>
              </w:rPr>
              <w:t>,</w:t>
            </w:r>
            <w:r w:rsidRPr="005315C2">
              <w:rPr>
                <w:sz w:val="18"/>
                <w:szCs w:val="18"/>
                <w:lang w:eastAsia="es-MX"/>
              </w:rPr>
              <w:t xml:space="preserve">8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60</w:t>
            </w:r>
            <w:r w:rsidR="009F3FB2" w:rsidRPr="005315C2">
              <w:rPr>
                <w:sz w:val="18"/>
                <w:szCs w:val="18"/>
                <w:lang w:eastAsia="es-MX"/>
              </w:rPr>
              <w:t>,</w:t>
            </w:r>
            <w:r w:rsidRPr="005315C2">
              <w:rPr>
                <w:sz w:val="18"/>
                <w:szCs w:val="18"/>
                <w:lang w:eastAsia="es-MX"/>
              </w:rPr>
              <w:t xml:space="preserve">1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61</w:t>
            </w:r>
            <w:r w:rsidR="009F3FB2" w:rsidRPr="005315C2">
              <w:rPr>
                <w:sz w:val="18"/>
                <w:szCs w:val="18"/>
                <w:lang w:eastAsia="es-MX"/>
              </w:rPr>
              <w:t>,</w:t>
            </w:r>
            <w:r w:rsidRPr="005315C2">
              <w:rPr>
                <w:sz w:val="18"/>
                <w:szCs w:val="18"/>
                <w:lang w:eastAsia="es-MX"/>
              </w:rPr>
              <w:t xml:space="preserve">6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63</w:t>
            </w:r>
            <w:r w:rsidR="009F3FB2" w:rsidRPr="005315C2">
              <w:rPr>
                <w:sz w:val="18"/>
                <w:szCs w:val="18"/>
                <w:lang w:eastAsia="es-MX"/>
              </w:rPr>
              <w:t>,</w:t>
            </w:r>
            <w:r w:rsidRPr="005315C2">
              <w:rPr>
                <w:sz w:val="18"/>
                <w:szCs w:val="18"/>
                <w:lang w:eastAsia="es-MX"/>
              </w:rPr>
              <w:t xml:space="preserve">8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66</w:t>
            </w:r>
            <w:r w:rsidR="009F3FB2" w:rsidRPr="005315C2">
              <w:rPr>
                <w:sz w:val="18"/>
                <w:szCs w:val="18"/>
                <w:lang w:eastAsia="es-MX"/>
              </w:rPr>
              <w:t>,</w:t>
            </w:r>
            <w:r w:rsidRPr="005315C2">
              <w:rPr>
                <w:sz w:val="18"/>
                <w:szCs w:val="18"/>
                <w:lang w:eastAsia="es-MX"/>
              </w:rPr>
              <w:t xml:space="preserve">2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68</w:t>
            </w:r>
            <w:r w:rsidR="009F3FB2" w:rsidRPr="005315C2">
              <w:rPr>
                <w:sz w:val="18"/>
                <w:szCs w:val="18"/>
                <w:lang w:eastAsia="es-MX"/>
              </w:rPr>
              <w:t>,</w:t>
            </w:r>
            <w:r w:rsidRPr="005315C2">
              <w:rPr>
                <w:sz w:val="18"/>
                <w:szCs w:val="18"/>
                <w:lang w:eastAsia="es-MX"/>
              </w:rPr>
              <w:t xml:space="preserve">0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Cobertura  (16 a 18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58</w:t>
            </w:r>
            <w:r w:rsidR="009F3FB2" w:rsidRPr="005315C2">
              <w:rPr>
                <w:sz w:val="18"/>
                <w:szCs w:val="18"/>
                <w:lang w:eastAsia="es-MX"/>
              </w:rPr>
              <w:t>,</w:t>
            </w:r>
            <w:r w:rsidRPr="005315C2">
              <w:rPr>
                <w:sz w:val="18"/>
                <w:szCs w:val="18"/>
                <w:lang w:eastAsia="es-MX"/>
              </w:rPr>
              <w:t xml:space="preserve">6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59</w:t>
            </w:r>
            <w:r w:rsidR="009F3FB2" w:rsidRPr="005315C2">
              <w:rPr>
                <w:sz w:val="18"/>
                <w:szCs w:val="18"/>
                <w:lang w:eastAsia="es-MX"/>
              </w:rPr>
              <w:t>,</w:t>
            </w:r>
            <w:r w:rsidRPr="005315C2">
              <w:rPr>
                <w:sz w:val="18"/>
                <w:szCs w:val="18"/>
                <w:lang w:eastAsia="es-MX"/>
              </w:rPr>
              <w:t xml:space="preserve">7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60</w:t>
            </w:r>
            <w:r w:rsidR="009F3FB2" w:rsidRPr="005315C2">
              <w:rPr>
                <w:sz w:val="18"/>
                <w:szCs w:val="18"/>
                <w:lang w:eastAsia="es-MX"/>
              </w:rPr>
              <w:t>,</w:t>
            </w:r>
            <w:r w:rsidRPr="005315C2">
              <w:rPr>
                <w:sz w:val="18"/>
                <w:szCs w:val="18"/>
                <w:lang w:eastAsia="es-MX"/>
              </w:rPr>
              <w:t xml:space="preserve">9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62</w:t>
            </w:r>
            <w:r w:rsidR="009F3FB2" w:rsidRPr="005315C2">
              <w:rPr>
                <w:sz w:val="18"/>
                <w:szCs w:val="18"/>
                <w:lang w:eastAsia="es-MX"/>
              </w:rPr>
              <w:t>,</w:t>
            </w:r>
            <w:r w:rsidRPr="005315C2">
              <w:rPr>
                <w:sz w:val="18"/>
                <w:szCs w:val="18"/>
                <w:lang w:eastAsia="es-MX"/>
              </w:rPr>
              <w:t xml:space="preserve">3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64</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66</w:t>
            </w:r>
            <w:r w:rsidR="009F3FB2" w:rsidRPr="005315C2">
              <w:rPr>
                <w:sz w:val="18"/>
                <w:szCs w:val="18"/>
                <w:lang w:eastAsia="es-MX"/>
              </w:rPr>
              <w:t>,</w:t>
            </w:r>
            <w:r w:rsidRPr="005315C2">
              <w:rPr>
                <w:sz w:val="18"/>
                <w:szCs w:val="18"/>
                <w:lang w:eastAsia="es-MX"/>
              </w:rPr>
              <w:t xml:space="preserve">7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68</w:t>
            </w:r>
            <w:r w:rsidR="009F3FB2" w:rsidRPr="005315C2">
              <w:rPr>
                <w:sz w:val="18"/>
                <w:szCs w:val="18"/>
                <w:lang w:eastAsia="es-MX"/>
              </w:rPr>
              <w:t>,</w:t>
            </w:r>
            <w:r w:rsidRPr="005315C2">
              <w:rPr>
                <w:sz w:val="18"/>
                <w:szCs w:val="18"/>
                <w:lang w:eastAsia="es-MX"/>
              </w:rPr>
              <w:t xml:space="preserve">5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Tasa Neta de Escolarización  (15 a 17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44</w:t>
            </w:r>
            <w:r w:rsidR="009F3FB2" w:rsidRPr="005315C2">
              <w:rPr>
                <w:sz w:val="18"/>
                <w:szCs w:val="18"/>
                <w:lang w:eastAsia="es-MX"/>
              </w:rPr>
              <w:t>,</w:t>
            </w:r>
            <w:r w:rsidRPr="005315C2">
              <w:rPr>
                <w:sz w:val="18"/>
                <w:szCs w:val="18"/>
                <w:lang w:eastAsia="es-MX"/>
              </w:rPr>
              <w:t xml:space="preserve">0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46</w:t>
            </w:r>
            <w:r w:rsidR="009F3FB2" w:rsidRPr="005315C2">
              <w:rPr>
                <w:sz w:val="18"/>
                <w:szCs w:val="18"/>
                <w:lang w:eastAsia="es-MX"/>
              </w:rPr>
              <w:t>,</w:t>
            </w:r>
            <w:r w:rsidRPr="005315C2">
              <w:rPr>
                <w:sz w:val="18"/>
                <w:szCs w:val="18"/>
                <w:lang w:eastAsia="es-MX"/>
              </w:rPr>
              <w:t xml:space="preserve">2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47</w:t>
            </w:r>
            <w:r w:rsidR="009F3FB2" w:rsidRPr="005315C2">
              <w:rPr>
                <w:sz w:val="18"/>
                <w:szCs w:val="18"/>
                <w:lang w:eastAsia="es-MX"/>
              </w:rPr>
              <w:t>,</w:t>
            </w:r>
            <w:r w:rsidRPr="005315C2">
              <w:rPr>
                <w:sz w:val="18"/>
                <w:szCs w:val="18"/>
                <w:lang w:eastAsia="es-MX"/>
              </w:rPr>
              <w:t xml:space="preserve">8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48</w:t>
            </w:r>
            <w:r w:rsidR="009F3FB2" w:rsidRPr="005315C2">
              <w:rPr>
                <w:sz w:val="18"/>
                <w:szCs w:val="18"/>
                <w:lang w:eastAsia="es-MX"/>
              </w:rPr>
              <w:t>,</w:t>
            </w:r>
            <w:r w:rsidRPr="005315C2">
              <w:rPr>
                <w:sz w:val="18"/>
                <w:szCs w:val="18"/>
                <w:lang w:eastAsia="es-MX"/>
              </w:rPr>
              <w:t xml:space="preserve">9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51</w:t>
            </w:r>
            <w:r w:rsidR="009F3FB2" w:rsidRPr="005315C2">
              <w:rPr>
                <w:sz w:val="18"/>
                <w:szCs w:val="18"/>
                <w:lang w:eastAsia="es-MX"/>
              </w:rPr>
              <w:t>,</w:t>
            </w:r>
            <w:r w:rsidRPr="005315C2">
              <w:rPr>
                <w:sz w:val="18"/>
                <w:szCs w:val="18"/>
                <w:lang w:eastAsia="es-MX"/>
              </w:rPr>
              <w:t xml:space="preserve">7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53</w:t>
            </w:r>
            <w:r w:rsidR="009F3FB2" w:rsidRPr="005315C2">
              <w:rPr>
                <w:sz w:val="18"/>
                <w:szCs w:val="18"/>
                <w:lang w:eastAsia="es-MX"/>
              </w:rPr>
              <w:t>,</w:t>
            </w:r>
            <w:r w:rsidRPr="005315C2">
              <w:rPr>
                <w:sz w:val="18"/>
                <w:szCs w:val="18"/>
                <w:lang w:eastAsia="es-MX"/>
              </w:rPr>
              <w:t xml:space="preserve">2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54</w:t>
            </w:r>
            <w:r w:rsidR="009F3FB2" w:rsidRPr="005315C2">
              <w:rPr>
                <w:sz w:val="18"/>
                <w:szCs w:val="18"/>
                <w:lang w:eastAsia="es-MX"/>
              </w:rPr>
              <w:t>,</w:t>
            </w:r>
            <w:r w:rsidRPr="005315C2">
              <w:rPr>
                <w:sz w:val="18"/>
                <w:szCs w:val="18"/>
                <w:lang w:eastAsia="es-MX"/>
              </w:rPr>
              <w:t xml:space="preserve">5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bCs/>
                <w:sz w:val="18"/>
                <w:szCs w:val="18"/>
                <w:lang w:eastAsia="es-MX"/>
              </w:rPr>
            </w:pPr>
            <w:r w:rsidRPr="005315C2">
              <w:rPr>
                <w:bCs/>
                <w:sz w:val="18"/>
                <w:szCs w:val="18"/>
                <w:lang w:eastAsia="es-MX"/>
              </w:rPr>
              <w:t>Educación Superior</w:t>
            </w:r>
          </w:p>
        </w:tc>
        <w:tc>
          <w:tcPr>
            <w:tcW w:w="219" w:type="pct"/>
            <w:shd w:val="clear" w:color="auto" w:fill="auto"/>
            <w:noWrap/>
            <w:vAlign w:val="bottom"/>
          </w:tcPr>
          <w:p w:rsidR="00845CE3" w:rsidRPr="005315C2" w:rsidRDefault="00845CE3" w:rsidP="00845CE3">
            <w:pPr>
              <w:spacing w:before="40" w:after="40" w:line="220" w:lineRule="exact"/>
              <w:ind w:left="113"/>
              <w:jc w:val="right"/>
              <w:rPr>
                <w:bCs/>
                <w:sz w:val="18"/>
                <w:szCs w:val="18"/>
                <w:lang w:eastAsia="es-MX"/>
              </w:rPr>
            </w:pP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w:t>
            </w:r>
            <w:r w:rsidR="009F3FB2" w:rsidRPr="005315C2">
              <w:rPr>
                <w:sz w:val="18"/>
                <w:szCs w:val="18"/>
                <w:lang w:eastAsia="es-MX"/>
              </w:rPr>
              <w:t>.</w:t>
            </w:r>
            <w:r w:rsidRPr="005315C2">
              <w:rPr>
                <w:sz w:val="18"/>
                <w:szCs w:val="18"/>
                <w:lang w:eastAsia="es-MX"/>
              </w:rPr>
              <w:t>446</w:t>
            </w:r>
            <w:r w:rsidR="009F3FB2" w:rsidRPr="005315C2">
              <w:rPr>
                <w:sz w:val="18"/>
                <w:szCs w:val="18"/>
                <w:lang w:eastAsia="es-MX"/>
              </w:rPr>
              <w:t>.</w:t>
            </w:r>
            <w:r w:rsidRPr="005315C2">
              <w:rPr>
                <w:sz w:val="18"/>
                <w:szCs w:val="18"/>
                <w:lang w:eastAsia="es-MX"/>
              </w:rPr>
              <w:t>726</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w:t>
            </w:r>
            <w:r w:rsidR="009F3FB2" w:rsidRPr="005315C2">
              <w:rPr>
                <w:sz w:val="18"/>
                <w:szCs w:val="18"/>
                <w:lang w:eastAsia="es-MX"/>
              </w:rPr>
              <w:t>.</w:t>
            </w:r>
            <w:r w:rsidRPr="005315C2">
              <w:rPr>
                <w:sz w:val="18"/>
                <w:szCs w:val="18"/>
                <w:lang w:eastAsia="es-MX"/>
              </w:rPr>
              <w:t>528</w:t>
            </w:r>
            <w:r w:rsidR="009F3FB2" w:rsidRPr="005315C2">
              <w:rPr>
                <w:sz w:val="18"/>
                <w:szCs w:val="18"/>
                <w:lang w:eastAsia="es-MX"/>
              </w:rPr>
              <w:t>.</w:t>
            </w:r>
            <w:r w:rsidRPr="005315C2">
              <w:rPr>
                <w:sz w:val="18"/>
                <w:szCs w:val="18"/>
                <w:lang w:eastAsia="es-MX"/>
              </w:rPr>
              <w:t>664</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w:t>
            </w:r>
            <w:r w:rsidR="009F3FB2" w:rsidRPr="005315C2">
              <w:rPr>
                <w:sz w:val="18"/>
                <w:szCs w:val="18"/>
                <w:lang w:eastAsia="es-MX"/>
              </w:rPr>
              <w:t>.</w:t>
            </w:r>
            <w:r w:rsidRPr="005315C2">
              <w:rPr>
                <w:sz w:val="18"/>
                <w:szCs w:val="18"/>
                <w:lang w:eastAsia="es-MX"/>
              </w:rPr>
              <w:t>623</w:t>
            </w:r>
            <w:r w:rsidR="009F3FB2" w:rsidRPr="005315C2">
              <w:rPr>
                <w:sz w:val="18"/>
                <w:szCs w:val="18"/>
                <w:lang w:eastAsia="es-MX"/>
              </w:rPr>
              <w:t>.</w:t>
            </w:r>
            <w:r w:rsidRPr="005315C2">
              <w:rPr>
                <w:sz w:val="18"/>
                <w:szCs w:val="18"/>
                <w:lang w:eastAsia="es-MX"/>
              </w:rPr>
              <w:t>367</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w:t>
            </w:r>
            <w:r w:rsidR="009F3FB2" w:rsidRPr="005315C2">
              <w:rPr>
                <w:sz w:val="18"/>
                <w:szCs w:val="18"/>
                <w:lang w:eastAsia="es-MX"/>
              </w:rPr>
              <w:t>.</w:t>
            </w:r>
            <w:r w:rsidRPr="005315C2">
              <w:rPr>
                <w:sz w:val="18"/>
                <w:szCs w:val="18"/>
                <w:lang w:eastAsia="es-MX"/>
              </w:rPr>
              <w:t>705</w:t>
            </w:r>
            <w:r w:rsidR="009F3FB2" w:rsidRPr="005315C2">
              <w:rPr>
                <w:sz w:val="18"/>
                <w:szCs w:val="18"/>
                <w:lang w:eastAsia="es-MX"/>
              </w:rPr>
              <w:t>.</w:t>
            </w:r>
            <w:r w:rsidRPr="005315C2">
              <w:rPr>
                <w:sz w:val="18"/>
                <w:szCs w:val="18"/>
                <w:lang w:eastAsia="es-MX"/>
              </w:rPr>
              <w:t>190</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w:t>
            </w:r>
            <w:r w:rsidR="009F3FB2" w:rsidRPr="005315C2">
              <w:rPr>
                <w:sz w:val="18"/>
                <w:szCs w:val="18"/>
                <w:lang w:eastAsia="es-MX"/>
              </w:rPr>
              <w:t>.</w:t>
            </w:r>
            <w:r w:rsidRPr="005315C2">
              <w:rPr>
                <w:sz w:val="18"/>
                <w:szCs w:val="18"/>
                <w:lang w:eastAsia="es-MX"/>
              </w:rPr>
              <w:t>847</w:t>
            </w:r>
            <w:r w:rsidR="009F3FB2" w:rsidRPr="005315C2">
              <w:rPr>
                <w:sz w:val="18"/>
                <w:szCs w:val="18"/>
                <w:lang w:eastAsia="es-MX"/>
              </w:rPr>
              <w:t>.</w:t>
            </w:r>
            <w:r w:rsidRPr="005315C2">
              <w:rPr>
                <w:sz w:val="18"/>
                <w:szCs w:val="18"/>
                <w:lang w:eastAsia="es-MX"/>
              </w:rPr>
              <w:t>376</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w:t>
            </w:r>
            <w:r w:rsidR="009F3FB2" w:rsidRPr="005315C2">
              <w:rPr>
                <w:sz w:val="18"/>
                <w:szCs w:val="18"/>
                <w:lang w:eastAsia="es-MX"/>
              </w:rPr>
              <w:t>.</w:t>
            </w:r>
            <w:r w:rsidRPr="005315C2">
              <w:rPr>
                <w:sz w:val="18"/>
                <w:szCs w:val="18"/>
                <w:lang w:eastAsia="es-MX"/>
              </w:rPr>
              <w:t>981</w:t>
            </w:r>
            <w:r w:rsidR="009F3FB2" w:rsidRPr="005315C2">
              <w:rPr>
                <w:sz w:val="18"/>
                <w:szCs w:val="18"/>
                <w:lang w:eastAsia="es-MX"/>
              </w:rPr>
              <w:t>.</w:t>
            </w:r>
            <w:r w:rsidRPr="005315C2">
              <w:rPr>
                <w:sz w:val="18"/>
                <w:szCs w:val="18"/>
                <w:lang w:eastAsia="es-MX"/>
              </w:rPr>
              <w:t>313</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w:t>
            </w:r>
            <w:r w:rsidR="009F3FB2" w:rsidRPr="005315C2">
              <w:rPr>
                <w:sz w:val="18"/>
                <w:szCs w:val="18"/>
                <w:lang w:eastAsia="es-MX"/>
              </w:rPr>
              <w:t>.</w:t>
            </w:r>
            <w:r w:rsidRPr="005315C2">
              <w:rPr>
                <w:sz w:val="18"/>
                <w:szCs w:val="18"/>
                <w:lang w:eastAsia="es-MX"/>
              </w:rPr>
              <w:t>145</w:t>
            </w:r>
            <w:r w:rsidR="009F3FB2" w:rsidRPr="005315C2">
              <w:rPr>
                <w:sz w:val="18"/>
                <w:szCs w:val="18"/>
                <w:lang w:eastAsia="es-MX"/>
              </w:rPr>
              <w:t>.</w:t>
            </w:r>
            <w:r w:rsidRPr="005315C2">
              <w:rPr>
                <w:sz w:val="18"/>
                <w:szCs w:val="18"/>
                <w:lang w:eastAsia="es-MX"/>
              </w:rPr>
              <w:t>806</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vs Sistema Educativo</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w:t>
            </w:r>
            <w:r w:rsidR="009F3FB2" w:rsidRPr="005315C2">
              <w:rPr>
                <w:sz w:val="18"/>
                <w:szCs w:val="18"/>
                <w:lang w:eastAsia="es-MX"/>
              </w:rPr>
              <w:t>,</w:t>
            </w:r>
            <w:r w:rsidRPr="005315C2">
              <w:rPr>
                <w:sz w:val="18"/>
                <w:szCs w:val="18"/>
                <w:lang w:eastAsia="es-MX"/>
              </w:rPr>
              <w:t>6</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w:t>
            </w:r>
            <w:r w:rsidR="009F3FB2" w:rsidRPr="005315C2">
              <w:rPr>
                <w:sz w:val="18"/>
                <w:szCs w:val="18"/>
                <w:lang w:eastAsia="es-MX"/>
              </w:rPr>
              <w:t>,</w:t>
            </w:r>
            <w:r w:rsidRPr="005315C2">
              <w:rPr>
                <w:sz w:val="18"/>
                <w:szCs w:val="18"/>
                <w:lang w:eastAsia="es-MX"/>
              </w:rPr>
              <w:t>7</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w:t>
            </w:r>
            <w:r w:rsidR="009F3FB2" w:rsidRPr="005315C2">
              <w:rPr>
                <w:sz w:val="18"/>
                <w:szCs w:val="18"/>
                <w:lang w:eastAsia="es-MX"/>
              </w:rPr>
              <w:t>,</w:t>
            </w:r>
            <w:r w:rsidRPr="005315C2">
              <w:rPr>
                <w:sz w:val="18"/>
                <w:szCs w:val="18"/>
                <w:lang w:eastAsia="es-MX"/>
              </w:rPr>
              <w:t>8</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w:t>
            </w:r>
            <w:r w:rsidR="009F3FB2" w:rsidRPr="005315C2">
              <w:rPr>
                <w:sz w:val="18"/>
                <w:szCs w:val="18"/>
                <w:lang w:eastAsia="es-MX"/>
              </w:rPr>
              <w:t>,</w:t>
            </w:r>
            <w:r w:rsidRPr="005315C2">
              <w:rPr>
                <w:sz w:val="18"/>
                <w:szCs w:val="18"/>
                <w:lang w:eastAsia="es-MX"/>
              </w:rPr>
              <w:t>0</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w:t>
            </w:r>
            <w:r w:rsidR="009F3FB2" w:rsidRPr="005315C2">
              <w:rPr>
                <w:sz w:val="18"/>
                <w:szCs w:val="18"/>
                <w:lang w:eastAsia="es-MX"/>
              </w:rPr>
              <w:t>,</w:t>
            </w:r>
            <w:r w:rsidRPr="005315C2">
              <w:rPr>
                <w:sz w:val="18"/>
                <w:szCs w:val="18"/>
                <w:lang w:eastAsia="es-MX"/>
              </w:rPr>
              <w:t>4</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w:t>
            </w:r>
            <w:r w:rsidR="009F3FB2" w:rsidRPr="005315C2">
              <w:rPr>
                <w:sz w:val="18"/>
                <w:szCs w:val="18"/>
                <w:lang w:eastAsia="es-MX"/>
              </w:rPr>
              <w:t>,</w:t>
            </w:r>
            <w:r w:rsidRPr="005315C2">
              <w:rPr>
                <w:sz w:val="18"/>
                <w:szCs w:val="18"/>
                <w:lang w:eastAsia="es-MX"/>
              </w:rPr>
              <w:t>7</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w:t>
            </w:r>
            <w:r w:rsidR="009F3FB2" w:rsidRPr="005315C2">
              <w:rPr>
                <w:sz w:val="18"/>
                <w:szCs w:val="18"/>
                <w:lang w:eastAsia="es-MX"/>
              </w:rPr>
              <w:t>,</w:t>
            </w:r>
            <w:r w:rsidRPr="005315C2">
              <w:rPr>
                <w:sz w:val="18"/>
                <w:szCs w:val="18"/>
                <w:lang w:eastAsia="es-MX"/>
              </w:rPr>
              <w:t>0</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xml:space="preserve">Absorción </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79</w:t>
            </w:r>
            <w:r w:rsidR="009F3FB2" w:rsidRPr="005315C2">
              <w:rPr>
                <w:sz w:val="18"/>
                <w:szCs w:val="18"/>
                <w:lang w:eastAsia="es-MX"/>
              </w:rPr>
              <w:t>,</w:t>
            </w:r>
            <w:r w:rsidRPr="005315C2">
              <w:rPr>
                <w:sz w:val="18"/>
                <w:szCs w:val="18"/>
                <w:lang w:eastAsia="es-MX"/>
              </w:rPr>
              <w:t xml:space="preserve">9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78</w:t>
            </w:r>
            <w:r w:rsidR="009F3FB2" w:rsidRPr="005315C2">
              <w:rPr>
                <w:sz w:val="18"/>
                <w:szCs w:val="18"/>
                <w:lang w:eastAsia="es-MX"/>
              </w:rPr>
              <w:t>,</w:t>
            </w:r>
            <w:r w:rsidRPr="005315C2">
              <w:rPr>
                <w:sz w:val="18"/>
                <w:szCs w:val="18"/>
                <w:lang w:eastAsia="es-MX"/>
              </w:rPr>
              <w:t xml:space="preserve">7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80</w:t>
            </w:r>
            <w:r w:rsidR="009F3FB2" w:rsidRPr="005315C2">
              <w:rPr>
                <w:sz w:val="18"/>
                <w:szCs w:val="18"/>
                <w:lang w:eastAsia="es-MX"/>
              </w:rPr>
              <w:t>,</w:t>
            </w:r>
            <w:r w:rsidRPr="005315C2">
              <w:rPr>
                <w:sz w:val="18"/>
                <w:szCs w:val="18"/>
                <w:lang w:eastAsia="es-MX"/>
              </w:rPr>
              <w:t xml:space="preserve">1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79</w:t>
            </w:r>
            <w:r w:rsidR="009F3FB2" w:rsidRPr="005315C2">
              <w:rPr>
                <w:sz w:val="18"/>
                <w:szCs w:val="18"/>
                <w:lang w:eastAsia="es-MX"/>
              </w:rPr>
              <w:t>,</w:t>
            </w:r>
            <w:r w:rsidRPr="005315C2">
              <w:rPr>
                <w:sz w:val="18"/>
                <w:szCs w:val="18"/>
                <w:lang w:eastAsia="es-MX"/>
              </w:rPr>
              <w:t xml:space="preserve">4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82</w:t>
            </w:r>
            <w:r w:rsidR="009F3FB2" w:rsidRPr="005315C2">
              <w:rPr>
                <w:sz w:val="18"/>
                <w:szCs w:val="18"/>
                <w:lang w:eastAsia="es-MX"/>
              </w:rPr>
              <w:t>,</w:t>
            </w:r>
            <w:r w:rsidRPr="005315C2">
              <w:rPr>
                <w:sz w:val="18"/>
                <w:szCs w:val="18"/>
                <w:lang w:eastAsia="es-MX"/>
              </w:rPr>
              <w:t xml:space="preserve">5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83</w:t>
            </w:r>
            <w:r w:rsidR="009F3FB2" w:rsidRPr="005315C2">
              <w:rPr>
                <w:sz w:val="18"/>
                <w:szCs w:val="18"/>
                <w:lang w:eastAsia="es-MX"/>
              </w:rPr>
              <w:t>,</w:t>
            </w:r>
            <w:r w:rsidRPr="005315C2">
              <w:rPr>
                <w:sz w:val="18"/>
                <w:szCs w:val="18"/>
                <w:lang w:eastAsia="es-MX"/>
              </w:rPr>
              <w:t xml:space="preserve">0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83</w:t>
            </w:r>
            <w:r w:rsidR="009F3FB2" w:rsidRPr="005315C2">
              <w:rPr>
                <w:sz w:val="18"/>
                <w:szCs w:val="18"/>
                <w:lang w:eastAsia="es-MX"/>
              </w:rPr>
              <w:t>,</w:t>
            </w:r>
            <w:r w:rsidRPr="005315C2">
              <w:rPr>
                <w:sz w:val="18"/>
                <w:szCs w:val="18"/>
                <w:lang w:eastAsia="es-MX"/>
              </w:rPr>
              <w:t xml:space="preserve">9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xml:space="preserve">Deserción </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w:t>
            </w:r>
            <w:r w:rsidR="009F3FB2" w:rsidRPr="005315C2">
              <w:rPr>
                <w:sz w:val="18"/>
                <w:szCs w:val="18"/>
                <w:lang w:eastAsia="es-MX"/>
              </w:rPr>
              <w:t>,</w:t>
            </w:r>
            <w:r w:rsidRPr="005315C2">
              <w:rPr>
                <w:sz w:val="18"/>
                <w:szCs w:val="18"/>
                <w:lang w:eastAsia="es-MX"/>
              </w:rPr>
              <w:t xml:space="preserve">6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w:t>
            </w:r>
            <w:r w:rsidR="009F3FB2" w:rsidRPr="005315C2">
              <w:rPr>
                <w:sz w:val="18"/>
                <w:szCs w:val="18"/>
                <w:lang w:eastAsia="es-MX"/>
              </w:rPr>
              <w:t>,</w:t>
            </w:r>
            <w:r w:rsidRPr="005315C2">
              <w:rPr>
                <w:sz w:val="18"/>
                <w:szCs w:val="18"/>
                <w:lang w:eastAsia="es-MX"/>
              </w:rPr>
              <w:t xml:space="preserve">5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9</w:t>
            </w:r>
            <w:r w:rsidR="009F3FB2" w:rsidRPr="005315C2">
              <w:rPr>
                <w:sz w:val="18"/>
                <w:szCs w:val="18"/>
                <w:lang w:eastAsia="es-MX"/>
              </w:rPr>
              <w:t>,</w:t>
            </w:r>
            <w:r w:rsidRPr="005315C2">
              <w:rPr>
                <w:sz w:val="18"/>
                <w:szCs w:val="18"/>
                <w:lang w:eastAsia="es-MX"/>
              </w:rPr>
              <w:t xml:space="preserve">6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w:t>
            </w:r>
            <w:r w:rsidR="009F3FB2" w:rsidRPr="005315C2">
              <w:rPr>
                <w:sz w:val="18"/>
                <w:szCs w:val="18"/>
                <w:lang w:eastAsia="es-MX"/>
              </w:rPr>
              <w:t>,</w:t>
            </w:r>
            <w:r w:rsidRPr="005315C2">
              <w:rPr>
                <w:sz w:val="18"/>
                <w:szCs w:val="18"/>
                <w:lang w:eastAsia="es-MX"/>
              </w:rPr>
              <w:t xml:space="preserve">6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w:t>
            </w:r>
            <w:r w:rsidR="009F3FB2" w:rsidRPr="005315C2">
              <w:rPr>
                <w:sz w:val="18"/>
                <w:szCs w:val="18"/>
                <w:lang w:eastAsia="es-MX"/>
              </w:rPr>
              <w:t>,</w:t>
            </w:r>
            <w:r w:rsidRPr="005315C2">
              <w:rPr>
                <w:sz w:val="18"/>
                <w:szCs w:val="18"/>
                <w:lang w:eastAsia="es-MX"/>
              </w:rPr>
              <w:t xml:space="preserve">3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w:t>
            </w:r>
            <w:r w:rsidR="009F3FB2" w:rsidRPr="005315C2">
              <w:rPr>
                <w:sz w:val="18"/>
                <w:szCs w:val="18"/>
                <w:lang w:eastAsia="es-MX"/>
              </w:rPr>
              <w:t>,</w:t>
            </w:r>
            <w:r w:rsidRPr="005315C2">
              <w:rPr>
                <w:sz w:val="18"/>
                <w:szCs w:val="18"/>
                <w:lang w:eastAsia="es-MX"/>
              </w:rPr>
              <w:t xml:space="preserve">2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w:t>
            </w:r>
            <w:r w:rsidR="009F3FB2" w:rsidRPr="005315C2">
              <w:rPr>
                <w:sz w:val="18"/>
                <w:szCs w:val="18"/>
                <w:lang w:eastAsia="es-MX"/>
              </w:rPr>
              <w:t>,</w:t>
            </w:r>
            <w:r w:rsidRPr="005315C2">
              <w:rPr>
                <w:sz w:val="18"/>
                <w:szCs w:val="18"/>
                <w:lang w:eastAsia="es-MX"/>
              </w:rPr>
              <w:t xml:space="preserve">0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Cobertura  (Incluye Posgrado) (18 a 23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20</w:t>
            </w:r>
            <w:r w:rsidR="009F3FB2" w:rsidRPr="005315C2">
              <w:rPr>
                <w:sz w:val="18"/>
                <w:szCs w:val="18"/>
                <w:lang w:eastAsia="es-MX"/>
              </w:rPr>
              <w:t>,</w:t>
            </w:r>
            <w:r w:rsidRPr="005315C2">
              <w:rPr>
                <w:sz w:val="18"/>
                <w:szCs w:val="18"/>
                <w:lang w:eastAsia="es-MX"/>
              </w:rPr>
              <w:t xml:space="preserve">8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21</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22</w:t>
            </w:r>
            <w:r w:rsidR="009F3FB2" w:rsidRPr="005315C2">
              <w:rPr>
                <w:sz w:val="18"/>
                <w:szCs w:val="18"/>
                <w:lang w:eastAsia="es-MX"/>
              </w:rPr>
              <w:t>,</w:t>
            </w:r>
            <w:r w:rsidRPr="005315C2">
              <w:rPr>
                <w:sz w:val="18"/>
                <w:szCs w:val="18"/>
                <w:lang w:eastAsia="es-MX"/>
              </w:rPr>
              <w:t xml:space="preserve">1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22</w:t>
            </w:r>
            <w:r w:rsidR="009F3FB2" w:rsidRPr="005315C2">
              <w:rPr>
                <w:sz w:val="18"/>
                <w:szCs w:val="18"/>
                <w:lang w:eastAsia="es-MX"/>
              </w:rPr>
              <w:t>,</w:t>
            </w:r>
            <w:r w:rsidRPr="005315C2">
              <w:rPr>
                <w:sz w:val="18"/>
                <w:szCs w:val="18"/>
                <w:lang w:eastAsia="es-MX"/>
              </w:rPr>
              <w:t xml:space="preserve">7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23</w:t>
            </w:r>
            <w:r w:rsidR="009F3FB2" w:rsidRPr="005315C2">
              <w:rPr>
                <w:sz w:val="18"/>
                <w:szCs w:val="18"/>
                <w:lang w:eastAsia="es-MX"/>
              </w:rPr>
              <w:t>,</w:t>
            </w:r>
            <w:r w:rsidRPr="005315C2">
              <w:rPr>
                <w:sz w:val="18"/>
                <w:szCs w:val="18"/>
                <w:lang w:eastAsia="es-MX"/>
              </w:rPr>
              <w:t xml:space="preserve">8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24</w:t>
            </w:r>
            <w:r w:rsidR="009F3FB2" w:rsidRPr="005315C2">
              <w:rPr>
                <w:sz w:val="18"/>
                <w:szCs w:val="18"/>
                <w:lang w:eastAsia="es-MX"/>
              </w:rPr>
              <w:t>,</w:t>
            </w:r>
            <w:r w:rsidRPr="005315C2">
              <w:rPr>
                <w:sz w:val="18"/>
                <w:szCs w:val="18"/>
                <w:lang w:eastAsia="es-MX"/>
              </w:rPr>
              <w:t xml:space="preserve">8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26</w:t>
            </w:r>
            <w:r w:rsidR="009F3FB2" w:rsidRPr="005315C2">
              <w:rPr>
                <w:sz w:val="18"/>
                <w:szCs w:val="18"/>
                <w:lang w:eastAsia="es-MX"/>
              </w:rPr>
              <w:t>,</w:t>
            </w:r>
            <w:r w:rsidRPr="005315C2">
              <w:rPr>
                <w:sz w:val="18"/>
                <w:szCs w:val="18"/>
                <w:lang w:eastAsia="es-MX"/>
              </w:rPr>
              <w:t xml:space="preserve">1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Cobertura  (No Incluye Posgrado) (18 a 22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23</w:t>
            </w:r>
            <w:r w:rsidR="009F3FB2" w:rsidRPr="005315C2">
              <w:rPr>
                <w:sz w:val="18"/>
                <w:szCs w:val="18"/>
                <w:lang w:eastAsia="es-MX"/>
              </w:rPr>
              <w:t>,</w:t>
            </w:r>
            <w:r w:rsidRPr="005315C2">
              <w:rPr>
                <w:sz w:val="18"/>
                <w:szCs w:val="18"/>
                <w:lang w:eastAsia="es-MX"/>
              </w:rPr>
              <w:t xml:space="preserve">2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23</w:t>
            </w:r>
            <w:r w:rsidR="009F3FB2" w:rsidRPr="005315C2">
              <w:rPr>
                <w:sz w:val="18"/>
                <w:szCs w:val="18"/>
                <w:lang w:eastAsia="es-MX"/>
              </w:rPr>
              <w:t>,</w:t>
            </w:r>
            <w:r w:rsidRPr="005315C2">
              <w:rPr>
                <w:sz w:val="18"/>
                <w:szCs w:val="18"/>
                <w:lang w:eastAsia="es-MX"/>
              </w:rPr>
              <w:t xml:space="preserve">9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24</w:t>
            </w:r>
            <w:r w:rsidR="009F3FB2" w:rsidRPr="005315C2">
              <w:rPr>
                <w:sz w:val="18"/>
                <w:szCs w:val="18"/>
                <w:lang w:eastAsia="es-MX"/>
              </w:rPr>
              <w:t>,</w:t>
            </w:r>
            <w:r w:rsidRPr="005315C2">
              <w:rPr>
                <w:sz w:val="18"/>
                <w:szCs w:val="18"/>
                <w:lang w:eastAsia="es-MX"/>
              </w:rPr>
              <w:t xml:space="preserve">6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25</w:t>
            </w:r>
            <w:r w:rsidR="009F3FB2" w:rsidRPr="005315C2">
              <w:rPr>
                <w:sz w:val="18"/>
                <w:szCs w:val="18"/>
                <w:lang w:eastAsia="es-MX"/>
              </w:rPr>
              <w:t>,</w:t>
            </w:r>
            <w:r w:rsidRPr="005315C2">
              <w:rPr>
                <w:sz w:val="18"/>
                <w:szCs w:val="18"/>
                <w:lang w:eastAsia="es-MX"/>
              </w:rPr>
              <w:t xml:space="preserve">1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26</w:t>
            </w:r>
            <w:r w:rsidR="009F3FB2" w:rsidRPr="005315C2">
              <w:rPr>
                <w:sz w:val="18"/>
                <w:szCs w:val="18"/>
                <w:lang w:eastAsia="es-MX"/>
              </w:rPr>
              <w:t>,</w:t>
            </w:r>
            <w:r w:rsidRPr="005315C2">
              <w:rPr>
                <w:sz w:val="18"/>
                <w:szCs w:val="18"/>
                <w:lang w:eastAsia="es-MX"/>
              </w:rPr>
              <w:t xml:space="preserve">3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27</w:t>
            </w:r>
            <w:r w:rsidR="009F3FB2" w:rsidRPr="005315C2">
              <w:rPr>
                <w:sz w:val="18"/>
                <w:szCs w:val="18"/>
                <w:lang w:eastAsia="es-MX"/>
              </w:rPr>
              <w:t>,</w:t>
            </w:r>
            <w:r w:rsidRPr="005315C2">
              <w:rPr>
                <w:sz w:val="18"/>
                <w:szCs w:val="18"/>
                <w:lang w:eastAsia="es-MX"/>
              </w:rPr>
              <w:t xml:space="preserve">5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28</w:t>
            </w:r>
            <w:r w:rsidR="009F3FB2" w:rsidRPr="005315C2">
              <w:rPr>
                <w:sz w:val="18"/>
                <w:szCs w:val="18"/>
                <w:lang w:eastAsia="es-MX"/>
              </w:rPr>
              <w:t>,</w:t>
            </w:r>
            <w:r w:rsidRPr="005315C2">
              <w:rPr>
                <w:sz w:val="18"/>
                <w:szCs w:val="18"/>
                <w:lang w:eastAsia="es-MX"/>
              </w:rPr>
              <w:t xml:space="preserve">9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Cobertura  (Incluye Posgrado) (19 a 24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21</w:t>
            </w:r>
            <w:r w:rsidR="009F3FB2" w:rsidRPr="005315C2">
              <w:rPr>
                <w:sz w:val="18"/>
                <w:szCs w:val="18"/>
                <w:lang w:eastAsia="es-MX"/>
              </w:rPr>
              <w:t>,</w:t>
            </w:r>
            <w:r w:rsidRPr="005315C2">
              <w:rPr>
                <w:sz w:val="18"/>
                <w:szCs w:val="18"/>
                <w:lang w:eastAsia="es-MX"/>
              </w:rPr>
              <w:t xml:space="preserve">2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21</w:t>
            </w:r>
            <w:r w:rsidR="009F3FB2" w:rsidRPr="005315C2">
              <w:rPr>
                <w:sz w:val="18"/>
                <w:szCs w:val="18"/>
                <w:lang w:eastAsia="es-MX"/>
              </w:rPr>
              <w:t>,</w:t>
            </w:r>
            <w:r w:rsidRPr="005315C2">
              <w:rPr>
                <w:sz w:val="18"/>
                <w:szCs w:val="18"/>
                <w:lang w:eastAsia="es-MX"/>
              </w:rPr>
              <w:t xml:space="preserve">8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22</w:t>
            </w:r>
            <w:r w:rsidR="009F3FB2" w:rsidRPr="005315C2">
              <w:rPr>
                <w:sz w:val="18"/>
                <w:szCs w:val="18"/>
                <w:lang w:eastAsia="es-MX"/>
              </w:rPr>
              <w:t>,</w:t>
            </w:r>
            <w:r w:rsidRPr="005315C2">
              <w:rPr>
                <w:sz w:val="18"/>
                <w:szCs w:val="18"/>
                <w:lang w:eastAsia="es-MX"/>
              </w:rPr>
              <w:t xml:space="preserve">5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23</w:t>
            </w:r>
            <w:r w:rsidR="009F3FB2" w:rsidRPr="005315C2">
              <w:rPr>
                <w:sz w:val="18"/>
                <w:szCs w:val="18"/>
                <w:lang w:eastAsia="es-MX"/>
              </w:rPr>
              <w:t>,</w:t>
            </w:r>
            <w:r w:rsidRPr="005315C2">
              <w:rPr>
                <w:sz w:val="18"/>
                <w:szCs w:val="18"/>
                <w:lang w:eastAsia="es-MX"/>
              </w:rPr>
              <w:t xml:space="preserve">1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24</w:t>
            </w:r>
            <w:r w:rsidR="009F3FB2" w:rsidRPr="005315C2">
              <w:rPr>
                <w:sz w:val="18"/>
                <w:szCs w:val="18"/>
                <w:lang w:eastAsia="es-MX"/>
              </w:rPr>
              <w:t>,</w:t>
            </w:r>
            <w:r w:rsidRPr="005315C2">
              <w:rPr>
                <w:sz w:val="18"/>
                <w:szCs w:val="18"/>
                <w:lang w:eastAsia="es-MX"/>
              </w:rPr>
              <w:t xml:space="preserve">2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25</w:t>
            </w:r>
            <w:r w:rsidR="009F3FB2" w:rsidRPr="005315C2">
              <w:rPr>
                <w:sz w:val="18"/>
                <w:szCs w:val="18"/>
                <w:lang w:eastAsia="es-MX"/>
              </w:rPr>
              <w:t>,</w:t>
            </w:r>
            <w:r w:rsidRPr="005315C2">
              <w:rPr>
                <w:sz w:val="18"/>
                <w:szCs w:val="18"/>
                <w:lang w:eastAsia="es-MX"/>
              </w:rPr>
              <w:t xml:space="preserve">2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26</w:t>
            </w:r>
            <w:r w:rsidR="009F3FB2" w:rsidRPr="005315C2">
              <w:rPr>
                <w:sz w:val="18"/>
                <w:szCs w:val="18"/>
                <w:lang w:eastAsia="es-MX"/>
              </w:rPr>
              <w:t>,</w:t>
            </w:r>
            <w:r w:rsidRPr="005315C2">
              <w:rPr>
                <w:sz w:val="18"/>
                <w:szCs w:val="18"/>
                <w:lang w:eastAsia="es-MX"/>
              </w:rPr>
              <w:t xml:space="preserve">5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Cobertura  (No Incluye Posgrado) (19 a 23 años)</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23</w:t>
            </w:r>
            <w:r w:rsidR="009F3FB2" w:rsidRPr="005315C2">
              <w:rPr>
                <w:sz w:val="18"/>
                <w:szCs w:val="18"/>
                <w:lang w:eastAsia="es-MX"/>
              </w:rPr>
              <w:t>,</w:t>
            </w:r>
            <w:r w:rsidRPr="005315C2">
              <w:rPr>
                <w:sz w:val="18"/>
                <w:szCs w:val="18"/>
                <w:lang w:eastAsia="es-MX"/>
              </w:rPr>
              <w:t xml:space="preserve">7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24</w:t>
            </w:r>
            <w:r w:rsidR="009F3FB2" w:rsidRPr="005315C2">
              <w:rPr>
                <w:sz w:val="18"/>
                <w:szCs w:val="18"/>
                <w:lang w:eastAsia="es-MX"/>
              </w:rPr>
              <w:t>,</w:t>
            </w:r>
            <w:r w:rsidRPr="005315C2">
              <w:rPr>
                <w:sz w:val="18"/>
                <w:szCs w:val="18"/>
                <w:lang w:eastAsia="es-MX"/>
              </w:rPr>
              <w:t xml:space="preserve">3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25</w:t>
            </w:r>
            <w:r w:rsidR="009F3FB2" w:rsidRPr="005315C2">
              <w:rPr>
                <w:sz w:val="18"/>
                <w:szCs w:val="18"/>
                <w:lang w:eastAsia="es-MX"/>
              </w:rPr>
              <w:t>,</w:t>
            </w:r>
            <w:r w:rsidRPr="005315C2">
              <w:rPr>
                <w:sz w:val="18"/>
                <w:szCs w:val="18"/>
                <w:lang w:eastAsia="es-MX"/>
              </w:rPr>
              <w:t xml:space="preserve">0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25</w:t>
            </w:r>
            <w:r w:rsidR="009F3FB2" w:rsidRPr="005315C2">
              <w:rPr>
                <w:sz w:val="18"/>
                <w:szCs w:val="18"/>
                <w:lang w:eastAsia="es-MX"/>
              </w:rPr>
              <w:t>,</w:t>
            </w:r>
            <w:r w:rsidRPr="005315C2">
              <w:rPr>
                <w:sz w:val="18"/>
                <w:szCs w:val="18"/>
                <w:lang w:eastAsia="es-MX"/>
              </w:rPr>
              <w:t xml:space="preserve">6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26</w:t>
            </w:r>
            <w:r w:rsidR="009F3FB2" w:rsidRPr="005315C2">
              <w:rPr>
                <w:sz w:val="18"/>
                <w:szCs w:val="18"/>
                <w:lang w:eastAsia="es-MX"/>
              </w:rPr>
              <w:t>,</w:t>
            </w:r>
            <w:r w:rsidRPr="005315C2">
              <w:rPr>
                <w:sz w:val="18"/>
                <w:szCs w:val="18"/>
                <w:lang w:eastAsia="es-MX"/>
              </w:rPr>
              <w:t xml:space="preserve">8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27</w:t>
            </w:r>
            <w:r w:rsidR="009F3FB2" w:rsidRPr="005315C2">
              <w:rPr>
                <w:sz w:val="18"/>
                <w:szCs w:val="18"/>
                <w:lang w:eastAsia="es-MX"/>
              </w:rPr>
              <w:t>,</w:t>
            </w:r>
            <w:r w:rsidRPr="005315C2">
              <w:rPr>
                <w:sz w:val="18"/>
                <w:szCs w:val="18"/>
                <w:lang w:eastAsia="es-MX"/>
              </w:rPr>
              <w:t xml:space="preserve">9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29</w:t>
            </w:r>
            <w:r w:rsidR="009F3FB2" w:rsidRPr="005315C2">
              <w:rPr>
                <w:sz w:val="18"/>
                <w:szCs w:val="18"/>
                <w:lang w:eastAsia="es-MX"/>
              </w:rPr>
              <w:t>,</w:t>
            </w:r>
            <w:r w:rsidRPr="005315C2">
              <w:rPr>
                <w:sz w:val="18"/>
                <w:szCs w:val="18"/>
                <w:lang w:eastAsia="es-MX"/>
              </w:rPr>
              <w:t xml:space="preserve">3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bCs/>
                <w:sz w:val="18"/>
                <w:szCs w:val="18"/>
                <w:lang w:eastAsia="es-MX"/>
              </w:rPr>
            </w:pPr>
            <w:r w:rsidRPr="005315C2">
              <w:rPr>
                <w:bCs/>
                <w:sz w:val="18"/>
                <w:szCs w:val="18"/>
                <w:lang w:eastAsia="es-MX"/>
              </w:rPr>
              <w:t>Capacitación para el trabajo</w:t>
            </w:r>
          </w:p>
        </w:tc>
        <w:tc>
          <w:tcPr>
            <w:tcW w:w="219" w:type="pct"/>
            <w:shd w:val="clear" w:color="auto" w:fill="auto"/>
            <w:noWrap/>
            <w:vAlign w:val="bottom"/>
          </w:tcPr>
          <w:p w:rsidR="00845CE3" w:rsidRPr="005315C2" w:rsidRDefault="00845CE3" w:rsidP="00845CE3">
            <w:pPr>
              <w:spacing w:before="40" w:after="40" w:line="220" w:lineRule="exact"/>
              <w:ind w:left="113"/>
              <w:jc w:val="right"/>
              <w:rPr>
                <w:bCs/>
                <w:sz w:val="18"/>
                <w:szCs w:val="18"/>
                <w:lang w:eastAsia="es-MX"/>
              </w:rPr>
            </w:pP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w:t>
            </w:r>
            <w:r w:rsidR="009F3FB2" w:rsidRPr="005315C2">
              <w:rPr>
                <w:sz w:val="18"/>
                <w:szCs w:val="18"/>
                <w:lang w:eastAsia="es-MX"/>
              </w:rPr>
              <w:t>.</w:t>
            </w:r>
            <w:r w:rsidRPr="005315C2">
              <w:rPr>
                <w:sz w:val="18"/>
                <w:szCs w:val="18"/>
                <w:lang w:eastAsia="es-MX"/>
              </w:rPr>
              <w:t>227</w:t>
            </w:r>
            <w:r w:rsidR="009F3FB2" w:rsidRPr="005315C2">
              <w:rPr>
                <w:sz w:val="18"/>
                <w:szCs w:val="18"/>
                <w:lang w:eastAsia="es-MX"/>
              </w:rPr>
              <w:t>.</w:t>
            </w:r>
            <w:r w:rsidRPr="005315C2">
              <w:rPr>
                <w:sz w:val="18"/>
                <w:szCs w:val="18"/>
                <w:lang w:eastAsia="es-MX"/>
              </w:rPr>
              <w:t>288</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w:t>
            </w:r>
            <w:r w:rsidR="009F3FB2" w:rsidRPr="005315C2">
              <w:rPr>
                <w:sz w:val="18"/>
                <w:szCs w:val="18"/>
                <w:lang w:eastAsia="es-MX"/>
              </w:rPr>
              <w:t>.</w:t>
            </w:r>
            <w:r w:rsidRPr="005315C2">
              <w:rPr>
                <w:sz w:val="18"/>
                <w:szCs w:val="18"/>
                <w:lang w:eastAsia="es-MX"/>
              </w:rPr>
              <w:t>304</w:t>
            </w:r>
            <w:r w:rsidR="009F3FB2" w:rsidRPr="005315C2">
              <w:rPr>
                <w:sz w:val="18"/>
                <w:szCs w:val="18"/>
                <w:lang w:eastAsia="es-MX"/>
              </w:rPr>
              <w:t>.</w:t>
            </w:r>
            <w:r w:rsidRPr="005315C2">
              <w:rPr>
                <w:sz w:val="18"/>
                <w:szCs w:val="18"/>
                <w:lang w:eastAsia="es-MX"/>
              </w:rPr>
              <w:t>471</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w:t>
            </w:r>
            <w:r w:rsidR="009F3FB2" w:rsidRPr="005315C2">
              <w:rPr>
                <w:sz w:val="18"/>
                <w:szCs w:val="18"/>
                <w:lang w:eastAsia="es-MX"/>
              </w:rPr>
              <w:t>.</w:t>
            </w:r>
            <w:r w:rsidRPr="005315C2">
              <w:rPr>
                <w:sz w:val="18"/>
                <w:szCs w:val="18"/>
                <w:lang w:eastAsia="es-MX"/>
              </w:rPr>
              <w:t>477</w:t>
            </w:r>
            <w:r w:rsidR="009F3FB2" w:rsidRPr="005315C2">
              <w:rPr>
                <w:sz w:val="18"/>
                <w:szCs w:val="18"/>
                <w:lang w:eastAsia="es-MX"/>
              </w:rPr>
              <w:t>.</w:t>
            </w:r>
            <w:r w:rsidRPr="005315C2">
              <w:rPr>
                <w:sz w:val="18"/>
                <w:szCs w:val="18"/>
                <w:lang w:eastAsia="es-MX"/>
              </w:rPr>
              <w:t>884</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w:t>
            </w:r>
            <w:r w:rsidR="009F3FB2" w:rsidRPr="005315C2">
              <w:rPr>
                <w:sz w:val="18"/>
                <w:szCs w:val="18"/>
                <w:lang w:eastAsia="es-MX"/>
              </w:rPr>
              <w:t>.</w:t>
            </w:r>
            <w:r w:rsidRPr="005315C2">
              <w:rPr>
                <w:sz w:val="18"/>
                <w:szCs w:val="18"/>
                <w:lang w:eastAsia="es-MX"/>
              </w:rPr>
              <w:t>376</w:t>
            </w:r>
            <w:r w:rsidR="009F3FB2" w:rsidRPr="005315C2">
              <w:rPr>
                <w:sz w:val="18"/>
                <w:szCs w:val="18"/>
                <w:lang w:eastAsia="es-MX"/>
              </w:rPr>
              <w:t>.</w:t>
            </w:r>
            <w:r w:rsidRPr="005315C2">
              <w:rPr>
                <w:sz w:val="18"/>
                <w:szCs w:val="18"/>
                <w:lang w:eastAsia="es-MX"/>
              </w:rPr>
              <w:t>739</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w:t>
            </w:r>
            <w:r w:rsidR="009F3FB2" w:rsidRPr="005315C2">
              <w:rPr>
                <w:sz w:val="18"/>
                <w:szCs w:val="18"/>
                <w:lang w:eastAsia="es-MX"/>
              </w:rPr>
              <w:t>.</w:t>
            </w:r>
            <w:r w:rsidRPr="005315C2">
              <w:rPr>
                <w:sz w:val="18"/>
                <w:szCs w:val="18"/>
                <w:lang w:eastAsia="es-MX"/>
              </w:rPr>
              <w:t>477</w:t>
            </w:r>
            <w:r w:rsidR="009F3FB2" w:rsidRPr="005315C2">
              <w:rPr>
                <w:sz w:val="18"/>
                <w:szCs w:val="18"/>
                <w:lang w:eastAsia="es-MX"/>
              </w:rPr>
              <w:t>.</w:t>
            </w:r>
            <w:r w:rsidRPr="005315C2">
              <w:rPr>
                <w:sz w:val="18"/>
                <w:szCs w:val="18"/>
                <w:lang w:eastAsia="es-MX"/>
              </w:rPr>
              <w:t>315</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w:t>
            </w:r>
            <w:r w:rsidR="009F3FB2" w:rsidRPr="005315C2">
              <w:rPr>
                <w:sz w:val="18"/>
                <w:szCs w:val="18"/>
                <w:lang w:eastAsia="es-MX"/>
              </w:rPr>
              <w:t>.</w:t>
            </w:r>
            <w:r w:rsidRPr="005315C2">
              <w:rPr>
                <w:sz w:val="18"/>
                <w:szCs w:val="18"/>
                <w:lang w:eastAsia="es-MX"/>
              </w:rPr>
              <w:t>549</w:t>
            </w:r>
            <w:r w:rsidR="009F3FB2" w:rsidRPr="005315C2">
              <w:rPr>
                <w:sz w:val="18"/>
                <w:szCs w:val="18"/>
                <w:lang w:eastAsia="es-MX"/>
              </w:rPr>
              <w:t>.</w:t>
            </w:r>
            <w:r w:rsidRPr="005315C2">
              <w:rPr>
                <w:sz w:val="18"/>
                <w:szCs w:val="18"/>
                <w:lang w:eastAsia="es-MX"/>
              </w:rPr>
              <w:t>679</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1</w:t>
            </w:r>
            <w:r w:rsidR="009F3FB2" w:rsidRPr="005315C2">
              <w:rPr>
                <w:sz w:val="18"/>
                <w:szCs w:val="18"/>
                <w:lang w:eastAsia="es-MX"/>
              </w:rPr>
              <w:t>.</w:t>
            </w:r>
            <w:r w:rsidRPr="005315C2">
              <w:rPr>
                <w:sz w:val="18"/>
                <w:szCs w:val="18"/>
                <w:lang w:eastAsia="es-MX"/>
              </w:rPr>
              <w:t>615</w:t>
            </w:r>
            <w:r w:rsidR="009F3FB2" w:rsidRPr="005315C2">
              <w:rPr>
                <w:sz w:val="18"/>
                <w:szCs w:val="18"/>
                <w:lang w:eastAsia="es-MX"/>
              </w:rPr>
              <w:t>.</w:t>
            </w:r>
            <w:r w:rsidRPr="005315C2">
              <w:rPr>
                <w:sz w:val="18"/>
                <w:szCs w:val="18"/>
                <w:lang w:eastAsia="es-MX"/>
              </w:rPr>
              <w:t>491</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 vs Sistema Educativo</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3</w:t>
            </w:r>
            <w:r w:rsidR="009F3FB2" w:rsidRPr="005315C2">
              <w:rPr>
                <w:sz w:val="18"/>
                <w:szCs w:val="18"/>
                <w:lang w:eastAsia="es-MX"/>
              </w:rPr>
              <w:t>,</w:t>
            </w:r>
            <w:r w:rsidRPr="005315C2">
              <w:rPr>
                <w:sz w:val="18"/>
                <w:szCs w:val="18"/>
                <w:lang w:eastAsia="es-MX"/>
              </w:rPr>
              <w:t>8</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0</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4</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1</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3</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5</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4</w:t>
            </w:r>
            <w:r w:rsidR="009F3FB2" w:rsidRPr="005315C2">
              <w:rPr>
                <w:sz w:val="18"/>
                <w:szCs w:val="18"/>
                <w:lang w:eastAsia="es-MX"/>
              </w:rPr>
              <w:t>,</w:t>
            </w:r>
            <w:r w:rsidRPr="005315C2">
              <w:rPr>
                <w:sz w:val="18"/>
                <w:szCs w:val="18"/>
                <w:lang w:eastAsia="es-MX"/>
              </w:rPr>
              <w:t>6</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bCs/>
                <w:sz w:val="18"/>
                <w:szCs w:val="18"/>
                <w:lang w:eastAsia="es-MX"/>
              </w:rPr>
            </w:pPr>
            <w:r w:rsidRPr="005315C2">
              <w:rPr>
                <w:bCs/>
                <w:sz w:val="18"/>
                <w:szCs w:val="18"/>
                <w:lang w:eastAsia="es-MX"/>
              </w:rPr>
              <w:t>Otros Indicadores</w:t>
            </w:r>
          </w:p>
        </w:tc>
        <w:tc>
          <w:tcPr>
            <w:tcW w:w="219" w:type="pct"/>
            <w:shd w:val="clear" w:color="auto" w:fill="auto"/>
            <w:noWrap/>
            <w:vAlign w:val="bottom"/>
          </w:tcPr>
          <w:p w:rsidR="00845CE3" w:rsidRPr="005315C2" w:rsidRDefault="00845CE3" w:rsidP="00845CE3">
            <w:pPr>
              <w:spacing w:before="40" w:after="40" w:line="220" w:lineRule="exact"/>
              <w:ind w:left="113"/>
              <w:jc w:val="right"/>
              <w:rPr>
                <w:bCs/>
                <w:sz w:val="18"/>
                <w:szCs w:val="18"/>
                <w:lang w:eastAsia="es-MX"/>
              </w:rPr>
            </w:pP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Analfabetismo 2/</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w:t>
            </w:r>
            <w:r w:rsidR="009F3FB2" w:rsidRPr="005315C2">
              <w:rPr>
                <w:sz w:val="18"/>
                <w:szCs w:val="18"/>
                <w:lang w:eastAsia="es-MX"/>
              </w:rPr>
              <w:t>,</w:t>
            </w:r>
            <w:r w:rsidRPr="005315C2">
              <w:rPr>
                <w:sz w:val="18"/>
                <w:szCs w:val="18"/>
                <w:lang w:eastAsia="es-MX"/>
              </w:rPr>
              <w:t xml:space="preserve">3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w:t>
            </w:r>
            <w:r w:rsidR="009F3FB2" w:rsidRPr="005315C2">
              <w:rPr>
                <w:sz w:val="18"/>
                <w:szCs w:val="18"/>
                <w:lang w:eastAsia="es-MX"/>
              </w:rPr>
              <w:t>,</w:t>
            </w:r>
            <w:r w:rsidRPr="005315C2">
              <w:rPr>
                <w:sz w:val="18"/>
                <w:szCs w:val="18"/>
                <w:lang w:eastAsia="es-MX"/>
              </w:rPr>
              <w:t xml:space="preserve">1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w:t>
            </w:r>
            <w:r w:rsidR="009F3FB2" w:rsidRPr="005315C2">
              <w:rPr>
                <w:sz w:val="18"/>
                <w:szCs w:val="18"/>
                <w:lang w:eastAsia="es-MX"/>
              </w:rPr>
              <w:t>,</w:t>
            </w:r>
            <w:r w:rsidRPr="005315C2">
              <w:rPr>
                <w:sz w:val="18"/>
                <w:szCs w:val="18"/>
                <w:lang w:eastAsia="es-MX"/>
              </w:rPr>
              <w:t xml:space="preserve">9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w:t>
            </w:r>
            <w:r w:rsidR="009F3FB2" w:rsidRPr="005315C2">
              <w:rPr>
                <w:sz w:val="18"/>
                <w:szCs w:val="18"/>
                <w:lang w:eastAsia="es-MX"/>
              </w:rPr>
              <w:t>,</w:t>
            </w:r>
            <w:r w:rsidRPr="005315C2">
              <w:rPr>
                <w:sz w:val="18"/>
                <w:szCs w:val="18"/>
                <w:lang w:eastAsia="es-MX"/>
              </w:rPr>
              <w:t xml:space="preserve">7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w:t>
            </w:r>
            <w:r w:rsidR="009F3FB2" w:rsidRPr="005315C2">
              <w:rPr>
                <w:sz w:val="18"/>
                <w:szCs w:val="18"/>
                <w:lang w:eastAsia="es-MX"/>
              </w:rPr>
              <w:t>,</w:t>
            </w:r>
            <w:r w:rsidRPr="005315C2">
              <w:rPr>
                <w:sz w:val="18"/>
                <w:szCs w:val="18"/>
                <w:lang w:eastAsia="es-MX"/>
              </w:rPr>
              <w:t xml:space="preserve">6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7</w:t>
            </w:r>
            <w:r w:rsidR="009F3FB2" w:rsidRPr="005315C2">
              <w:rPr>
                <w:sz w:val="18"/>
                <w:szCs w:val="18"/>
                <w:lang w:eastAsia="es-MX"/>
              </w:rPr>
              <w:t>,</w:t>
            </w:r>
            <w:r w:rsidRPr="005315C2">
              <w:rPr>
                <w:sz w:val="18"/>
                <w:szCs w:val="18"/>
                <w:lang w:eastAsia="es-MX"/>
              </w:rPr>
              <w:t xml:space="preserve">4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0</w:t>
            </w:r>
            <w:r w:rsidR="009F3FB2" w:rsidRPr="005315C2">
              <w:rPr>
                <w:sz w:val="18"/>
                <w:szCs w:val="18"/>
                <w:lang w:eastAsia="es-MX"/>
              </w:rPr>
              <w:t>,</w:t>
            </w:r>
            <w:r w:rsidRPr="005315C2">
              <w:rPr>
                <w:sz w:val="18"/>
                <w:szCs w:val="18"/>
                <w:lang w:eastAsia="es-MX"/>
              </w:rPr>
              <w:t xml:space="preserve">0  </w:t>
            </w:r>
          </w:p>
        </w:tc>
      </w:tr>
      <w:tr w:rsidR="00ED75B3" w:rsidRPr="005315C2" w:rsidTr="00EF35F8">
        <w:trPr>
          <w:trHeight w:val="240"/>
        </w:trPr>
        <w:tc>
          <w:tcPr>
            <w:tcW w:w="1208" w:type="pct"/>
            <w:shd w:val="clear" w:color="auto" w:fill="auto"/>
            <w:noWrap/>
          </w:tcPr>
          <w:p w:rsidR="00845CE3" w:rsidRPr="005315C2" w:rsidRDefault="00845CE3" w:rsidP="00845CE3">
            <w:pPr>
              <w:spacing w:before="40" w:after="40" w:line="220" w:lineRule="exact"/>
              <w:rPr>
                <w:sz w:val="18"/>
                <w:szCs w:val="18"/>
                <w:lang w:eastAsia="es-MX"/>
              </w:rPr>
            </w:pPr>
            <w:r w:rsidRPr="005315C2">
              <w:rPr>
                <w:sz w:val="18"/>
                <w:szCs w:val="18"/>
                <w:lang w:eastAsia="es-MX"/>
              </w:rPr>
              <w:t>Grado Promedio de Escolaridad</w:t>
            </w:r>
          </w:p>
        </w:tc>
        <w:tc>
          <w:tcPr>
            <w:tcW w:w="21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w:t>
            </w:r>
            <w:r w:rsidR="009F3FB2" w:rsidRPr="005315C2">
              <w:rPr>
                <w:sz w:val="18"/>
                <w:szCs w:val="18"/>
                <w:lang w:eastAsia="es-MX"/>
              </w:rPr>
              <w:t>,</w:t>
            </w:r>
            <w:r w:rsidRPr="005315C2">
              <w:rPr>
                <w:sz w:val="18"/>
                <w:szCs w:val="18"/>
                <w:lang w:eastAsia="es-MX"/>
              </w:rPr>
              <w:t xml:space="preserve">1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w:t>
            </w:r>
            <w:r w:rsidR="009F3FB2" w:rsidRPr="005315C2">
              <w:rPr>
                <w:sz w:val="18"/>
                <w:szCs w:val="18"/>
                <w:lang w:eastAsia="es-MX"/>
              </w:rPr>
              <w:t>,</w:t>
            </w:r>
            <w:r w:rsidRPr="005315C2">
              <w:rPr>
                <w:sz w:val="18"/>
                <w:szCs w:val="18"/>
                <w:lang w:eastAsia="es-MX"/>
              </w:rPr>
              <w:t xml:space="preserve">3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w:t>
            </w:r>
            <w:r w:rsidR="009F3FB2" w:rsidRPr="005315C2">
              <w:rPr>
                <w:sz w:val="18"/>
                <w:szCs w:val="18"/>
                <w:lang w:eastAsia="es-MX"/>
              </w:rPr>
              <w:t>,</w:t>
            </w:r>
            <w:r w:rsidRPr="005315C2">
              <w:rPr>
                <w:sz w:val="18"/>
                <w:szCs w:val="18"/>
                <w:lang w:eastAsia="es-MX"/>
              </w:rPr>
              <w:t xml:space="preserve">4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w:t>
            </w:r>
            <w:r w:rsidR="009F3FB2" w:rsidRPr="005315C2">
              <w:rPr>
                <w:sz w:val="18"/>
                <w:szCs w:val="18"/>
                <w:lang w:eastAsia="es-MX"/>
              </w:rPr>
              <w:t>,</w:t>
            </w:r>
            <w:r w:rsidRPr="005315C2">
              <w:rPr>
                <w:sz w:val="18"/>
                <w:szCs w:val="18"/>
                <w:lang w:eastAsia="es-MX"/>
              </w:rPr>
              <w:t xml:space="preserve">5  </w:t>
            </w:r>
          </w:p>
        </w:tc>
        <w:tc>
          <w:tcPr>
            <w:tcW w:w="511"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w:t>
            </w:r>
            <w:r w:rsidR="009F3FB2" w:rsidRPr="005315C2">
              <w:rPr>
                <w:sz w:val="18"/>
                <w:szCs w:val="18"/>
                <w:lang w:eastAsia="es-MX"/>
              </w:rPr>
              <w:t>,</w:t>
            </w:r>
            <w:r w:rsidRPr="005315C2">
              <w:rPr>
                <w:sz w:val="18"/>
                <w:szCs w:val="18"/>
                <w:lang w:eastAsia="es-MX"/>
              </w:rPr>
              <w:t xml:space="preserve">6  </w:t>
            </w:r>
          </w:p>
        </w:tc>
        <w:tc>
          <w:tcPr>
            <w:tcW w:w="510"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w:t>
            </w:r>
            <w:r w:rsidR="009F3FB2" w:rsidRPr="005315C2">
              <w:rPr>
                <w:sz w:val="18"/>
                <w:szCs w:val="18"/>
                <w:lang w:eastAsia="es-MX"/>
              </w:rPr>
              <w:t>,</w:t>
            </w:r>
            <w:r w:rsidRPr="005315C2">
              <w:rPr>
                <w:sz w:val="18"/>
                <w:szCs w:val="18"/>
                <w:lang w:eastAsia="es-MX"/>
              </w:rPr>
              <w:t xml:space="preserve">7  </w:t>
            </w:r>
          </w:p>
        </w:tc>
        <w:tc>
          <w:tcPr>
            <w:tcW w:w="509" w:type="pct"/>
            <w:shd w:val="clear" w:color="auto" w:fill="auto"/>
            <w:noWrap/>
            <w:vAlign w:val="bottom"/>
          </w:tcPr>
          <w:p w:rsidR="00845CE3" w:rsidRPr="005315C2" w:rsidRDefault="00845CE3" w:rsidP="00845CE3">
            <w:pPr>
              <w:spacing w:before="40" w:after="40" w:line="220" w:lineRule="exact"/>
              <w:ind w:left="113"/>
              <w:jc w:val="right"/>
              <w:rPr>
                <w:sz w:val="18"/>
                <w:szCs w:val="18"/>
                <w:lang w:eastAsia="es-MX"/>
              </w:rPr>
            </w:pPr>
            <w:r w:rsidRPr="005315C2">
              <w:rPr>
                <w:sz w:val="18"/>
                <w:szCs w:val="18"/>
                <w:lang w:eastAsia="es-MX"/>
              </w:rPr>
              <w:t>8</w:t>
            </w:r>
            <w:r w:rsidR="009F3FB2" w:rsidRPr="005315C2">
              <w:rPr>
                <w:sz w:val="18"/>
                <w:szCs w:val="18"/>
                <w:lang w:eastAsia="es-MX"/>
              </w:rPr>
              <w:t>,</w:t>
            </w:r>
            <w:r w:rsidRPr="005315C2">
              <w:rPr>
                <w:sz w:val="18"/>
                <w:szCs w:val="18"/>
                <w:lang w:eastAsia="es-MX"/>
              </w:rPr>
              <w:t xml:space="preserve">8  </w:t>
            </w:r>
          </w:p>
        </w:tc>
      </w:tr>
      <w:tr w:rsidR="00845CE3" w:rsidRPr="005315C2" w:rsidTr="00ED75B3">
        <w:trPr>
          <w:trHeight w:val="240"/>
        </w:trPr>
        <w:tc>
          <w:tcPr>
            <w:tcW w:w="5000" w:type="pct"/>
            <w:gridSpan w:val="9"/>
            <w:tcBorders>
              <w:bottom w:val="single" w:sz="12" w:space="0" w:color="auto"/>
            </w:tcBorders>
            <w:shd w:val="clear" w:color="auto" w:fill="auto"/>
            <w:noWrap/>
          </w:tcPr>
          <w:p w:rsidR="00845CE3" w:rsidRPr="005315C2" w:rsidRDefault="00845CE3" w:rsidP="00845CE3">
            <w:pPr>
              <w:spacing w:before="40" w:after="40" w:line="220" w:lineRule="exact"/>
              <w:rPr>
                <w:sz w:val="18"/>
                <w:szCs w:val="16"/>
                <w:lang w:eastAsia="es-MX"/>
              </w:rPr>
            </w:pPr>
            <w:r w:rsidRPr="005315C2">
              <w:rPr>
                <w:sz w:val="18"/>
                <w:szCs w:val="16"/>
                <w:lang w:eastAsia="es-MX"/>
              </w:rPr>
              <w:t>1/ Excepto grado Promedio de escolaridad medido en grados.</w:t>
            </w:r>
          </w:p>
          <w:p w:rsidR="00845CE3" w:rsidRPr="005315C2" w:rsidRDefault="00845CE3" w:rsidP="00845CE3">
            <w:pPr>
              <w:spacing w:before="40" w:after="40" w:line="220" w:lineRule="exact"/>
              <w:rPr>
                <w:sz w:val="18"/>
                <w:szCs w:val="16"/>
                <w:lang w:eastAsia="es-MX"/>
              </w:rPr>
            </w:pPr>
            <w:r w:rsidRPr="005315C2">
              <w:rPr>
                <w:sz w:val="18"/>
                <w:szCs w:val="16"/>
                <w:lang w:eastAsia="es-MX"/>
              </w:rPr>
              <w:t>2/ Información al 31 de diciembre de cada año, INEA.</w:t>
            </w:r>
          </w:p>
          <w:p w:rsidR="00845CE3" w:rsidRPr="005315C2" w:rsidRDefault="00845CE3" w:rsidP="00845CE3">
            <w:pPr>
              <w:spacing w:before="40" w:after="40" w:line="220" w:lineRule="exact"/>
              <w:rPr>
                <w:sz w:val="18"/>
                <w:szCs w:val="16"/>
                <w:lang w:eastAsia="es-MX"/>
              </w:rPr>
            </w:pPr>
            <w:r w:rsidRPr="005315C2">
              <w:rPr>
                <w:sz w:val="18"/>
                <w:szCs w:val="16"/>
                <w:lang w:eastAsia="es-MX"/>
              </w:rPr>
              <w:t>e/ Cifras estimadas</w:t>
            </w:r>
          </w:p>
          <w:p w:rsidR="00845CE3" w:rsidRPr="005315C2" w:rsidRDefault="00845CE3" w:rsidP="00845CE3">
            <w:pPr>
              <w:spacing w:before="40" w:after="40" w:line="220" w:lineRule="exact"/>
              <w:rPr>
                <w:sz w:val="18"/>
                <w:szCs w:val="16"/>
                <w:lang w:eastAsia="es-MX"/>
              </w:rPr>
            </w:pPr>
            <w:r w:rsidRPr="005315C2">
              <w:rPr>
                <w:sz w:val="18"/>
                <w:szCs w:val="16"/>
                <w:lang w:eastAsia="es-MX"/>
              </w:rPr>
              <w:t>p/ Cifras preliminares hasta no contar con capacitación para el trabajo de fin de cursos 2010-2011.</w:t>
            </w:r>
          </w:p>
          <w:p w:rsidR="00845CE3" w:rsidRPr="005315C2" w:rsidRDefault="00845CE3" w:rsidP="00845CE3">
            <w:pPr>
              <w:spacing w:before="40" w:after="40" w:line="220" w:lineRule="exact"/>
              <w:rPr>
                <w:sz w:val="18"/>
                <w:szCs w:val="16"/>
                <w:lang w:eastAsia="es-MX"/>
              </w:rPr>
            </w:pPr>
            <w:r w:rsidRPr="005315C2">
              <w:rPr>
                <w:sz w:val="18"/>
                <w:szCs w:val="16"/>
                <w:lang w:eastAsia="es-MX"/>
              </w:rPr>
              <w:t>Fuente: DGPP/SEP; formatos 911; INEA.</w:t>
            </w:r>
          </w:p>
        </w:tc>
      </w:tr>
    </w:tbl>
    <w:p w:rsidR="00845CE3" w:rsidRPr="005315C2" w:rsidRDefault="00845CE3" w:rsidP="00845CE3">
      <w:pPr>
        <w:spacing w:line="240" w:lineRule="auto"/>
      </w:pPr>
    </w:p>
    <w:p w:rsidR="00EF35F8" w:rsidRDefault="00EF35F8">
      <w:r>
        <w:br w:type="page"/>
      </w:r>
    </w:p>
    <w:tbl>
      <w:tblPr>
        <w:tblW w:w="7370" w:type="dxa"/>
        <w:tblInd w:w="1134" w:type="dxa"/>
        <w:tblBorders>
          <w:top w:val="single" w:sz="4" w:space="0" w:color="auto"/>
        </w:tblBorders>
        <w:tblCellMar>
          <w:left w:w="0" w:type="dxa"/>
          <w:right w:w="0" w:type="dxa"/>
        </w:tblCellMar>
        <w:tblLook w:val="04A0"/>
      </w:tblPr>
      <w:tblGrid>
        <w:gridCol w:w="2123"/>
        <w:gridCol w:w="1748"/>
        <w:gridCol w:w="1748"/>
        <w:gridCol w:w="1751"/>
      </w:tblGrid>
      <w:tr w:rsidR="00845CE3" w:rsidRPr="005315C2" w:rsidTr="00845CE3">
        <w:trPr>
          <w:trHeight w:val="300"/>
          <w:tblHeader/>
        </w:trPr>
        <w:tc>
          <w:tcPr>
            <w:tcW w:w="5000" w:type="pct"/>
            <w:gridSpan w:val="4"/>
            <w:tcBorders>
              <w:top w:val="single" w:sz="4" w:space="0" w:color="auto"/>
              <w:bottom w:val="single" w:sz="12" w:space="0" w:color="auto"/>
            </w:tcBorders>
            <w:shd w:val="clear" w:color="auto" w:fill="auto"/>
            <w:vAlign w:val="bottom"/>
          </w:tcPr>
          <w:p w:rsidR="00845CE3" w:rsidRPr="005315C2" w:rsidRDefault="00845CE3" w:rsidP="00845CE3">
            <w:pPr>
              <w:spacing w:before="80" w:after="80" w:line="200" w:lineRule="exact"/>
              <w:rPr>
                <w:i/>
                <w:sz w:val="16"/>
                <w:lang w:eastAsia="es-MX"/>
              </w:rPr>
            </w:pPr>
            <w:r w:rsidRPr="005315C2">
              <w:rPr>
                <w:i/>
                <w:sz w:val="16"/>
              </w:rPr>
              <w:t>Porcentaje de la población de 5 y más años que asiste a la escuela por grupos de edad y sexo</w:t>
            </w:r>
          </w:p>
        </w:tc>
      </w:tr>
      <w:tr w:rsidR="00845CE3" w:rsidRPr="005315C2" w:rsidTr="00845CE3">
        <w:trPr>
          <w:trHeight w:val="300"/>
        </w:trPr>
        <w:tc>
          <w:tcPr>
            <w:tcW w:w="1440" w:type="pct"/>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Grupos de edad/</w:t>
            </w:r>
          </w:p>
        </w:tc>
        <w:tc>
          <w:tcPr>
            <w:tcW w:w="1186" w:type="pct"/>
            <w:vMerge w:val="restart"/>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2000</w:t>
            </w:r>
          </w:p>
        </w:tc>
        <w:tc>
          <w:tcPr>
            <w:tcW w:w="1186" w:type="pct"/>
            <w:vMerge w:val="restart"/>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2005</w:t>
            </w:r>
          </w:p>
        </w:tc>
        <w:tc>
          <w:tcPr>
            <w:tcW w:w="1188" w:type="pct"/>
            <w:vMerge w:val="restart"/>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2010</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Sexo</w:t>
            </w:r>
          </w:p>
        </w:tc>
        <w:tc>
          <w:tcPr>
            <w:tcW w:w="1186" w:type="pct"/>
            <w:vMerge/>
            <w:shd w:val="clear" w:color="auto" w:fill="auto"/>
          </w:tcPr>
          <w:p w:rsidR="00845CE3" w:rsidRPr="005315C2" w:rsidRDefault="00845CE3" w:rsidP="00845CE3">
            <w:pPr>
              <w:spacing w:before="40" w:after="40" w:line="220" w:lineRule="exact"/>
              <w:rPr>
                <w:sz w:val="18"/>
                <w:lang w:eastAsia="es-MX"/>
              </w:rPr>
            </w:pPr>
          </w:p>
        </w:tc>
        <w:tc>
          <w:tcPr>
            <w:tcW w:w="1186" w:type="pct"/>
            <w:vMerge/>
            <w:shd w:val="clear" w:color="auto" w:fill="auto"/>
          </w:tcPr>
          <w:p w:rsidR="00845CE3" w:rsidRPr="005315C2" w:rsidRDefault="00845CE3" w:rsidP="00845CE3">
            <w:pPr>
              <w:spacing w:before="40" w:after="40" w:line="220" w:lineRule="exact"/>
              <w:rPr>
                <w:sz w:val="18"/>
                <w:lang w:eastAsia="es-MX"/>
              </w:rPr>
            </w:pPr>
          </w:p>
        </w:tc>
        <w:tc>
          <w:tcPr>
            <w:tcW w:w="1188" w:type="pct"/>
            <w:vMerge/>
            <w:shd w:val="clear" w:color="auto" w:fill="auto"/>
          </w:tcPr>
          <w:p w:rsidR="00845CE3" w:rsidRPr="005315C2" w:rsidRDefault="00845CE3" w:rsidP="00845CE3">
            <w:pPr>
              <w:spacing w:before="40" w:after="40" w:line="220" w:lineRule="exact"/>
              <w:rPr>
                <w:sz w:val="18"/>
                <w:lang w:eastAsia="es-MX"/>
              </w:rPr>
            </w:pP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Total</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31</w:t>
            </w:r>
            <w:r w:rsidR="009F3FB2" w:rsidRPr="005315C2">
              <w:rPr>
                <w:sz w:val="18"/>
                <w:lang w:eastAsia="es-MX"/>
              </w:rPr>
              <w:t>,</w:t>
            </w:r>
            <w:r w:rsidRPr="005315C2">
              <w:rPr>
                <w:sz w:val="18"/>
                <w:lang w:eastAsia="es-MX"/>
              </w:rPr>
              <w:t>9</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31</w:t>
            </w:r>
            <w:r w:rsidR="009F3FB2" w:rsidRPr="005315C2">
              <w:rPr>
                <w:sz w:val="18"/>
                <w:lang w:eastAsia="es-MX"/>
              </w:rPr>
              <w:t>,</w:t>
            </w:r>
            <w:r w:rsidRPr="005315C2">
              <w:rPr>
                <w:sz w:val="18"/>
                <w:lang w:eastAsia="es-MX"/>
              </w:rPr>
              <w:t>7</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30</w:t>
            </w:r>
            <w:r w:rsidR="009F3FB2" w:rsidRPr="005315C2">
              <w:rPr>
                <w:sz w:val="18"/>
                <w:lang w:eastAsia="es-MX"/>
              </w:rPr>
              <w:t>,</w:t>
            </w:r>
            <w:r w:rsidRPr="005315C2">
              <w:rPr>
                <w:sz w:val="18"/>
                <w:lang w:eastAsia="es-MX"/>
              </w:rPr>
              <w:t>4</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Hombres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33</w:t>
            </w:r>
            <w:r w:rsidR="009F3FB2" w:rsidRPr="005315C2">
              <w:rPr>
                <w:sz w:val="18"/>
                <w:lang w:eastAsia="es-MX"/>
              </w:rPr>
              <w:t>,</w:t>
            </w:r>
            <w:r w:rsidRPr="005315C2">
              <w:rPr>
                <w:sz w:val="18"/>
                <w:lang w:eastAsia="es-MX"/>
              </w:rPr>
              <w:t>3</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32</w:t>
            </w:r>
            <w:r w:rsidR="009F3FB2" w:rsidRPr="005315C2">
              <w:rPr>
                <w:sz w:val="18"/>
                <w:lang w:eastAsia="es-MX"/>
              </w:rPr>
              <w:t>,</w:t>
            </w:r>
            <w:r w:rsidRPr="005315C2">
              <w:rPr>
                <w:sz w:val="18"/>
                <w:lang w:eastAsia="es-MX"/>
              </w:rPr>
              <w:t>9</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31</w:t>
            </w:r>
            <w:r w:rsidR="009F3FB2" w:rsidRPr="005315C2">
              <w:rPr>
                <w:sz w:val="18"/>
                <w:lang w:eastAsia="es-MX"/>
              </w:rPr>
              <w:t>,</w:t>
            </w:r>
            <w:r w:rsidRPr="005315C2">
              <w:rPr>
                <w:sz w:val="18"/>
                <w:lang w:eastAsia="es-MX"/>
              </w:rPr>
              <w:t>4</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Mujeres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30</w:t>
            </w:r>
            <w:r w:rsidR="009F3FB2" w:rsidRPr="005315C2">
              <w:rPr>
                <w:sz w:val="18"/>
                <w:lang w:eastAsia="es-MX"/>
              </w:rPr>
              <w:t>,</w:t>
            </w:r>
            <w:r w:rsidRPr="005315C2">
              <w:rPr>
                <w:sz w:val="18"/>
                <w:lang w:eastAsia="es-MX"/>
              </w:rPr>
              <w:t>6</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30</w:t>
            </w:r>
            <w:r w:rsidR="009F3FB2" w:rsidRPr="005315C2">
              <w:rPr>
                <w:sz w:val="18"/>
                <w:lang w:eastAsia="es-MX"/>
              </w:rPr>
              <w:t>,</w:t>
            </w:r>
            <w:r w:rsidRPr="005315C2">
              <w:rPr>
                <w:sz w:val="18"/>
                <w:lang w:eastAsia="es-MX"/>
              </w:rPr>
              <w:t>5</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29</w:t>
            </w:r>
            <w:r w:rsidR="009F3FB2" w:rsidRPr="005315C2">
              <w:rPr>
                <w:sz w:val="18"/>
                <w:lang w:eastAsia="es-MX"/>
              </w:rPr>
              <w:t>,</w:t>
            </w:r>
            <w:r w:rsidRPr="005315C2">
              <w:rPr>
                <w:sz w:val="18"/>
                <w:lang w:eastAsia="es-MX"/>
              </w:rPr>
              <w:t>4</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 años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71</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85</w:t>
            </w:r>
            <w:r w:rsidR="009F3FB2" w:rsidRPr="005315C2">
              <w:rPr>
                <w:sz w:val="18"/>
                <w:lang w:eastAsia="es-MX"/>
              </w:rPr>
              <w:t>,</w:t>
            </w:r>
            <w:r w:rsidRPr="005315C2">
              <w:rPr>
                <w:sz w:val="18"/>
                <w:lang w:eastAsia="es-MX"/>
              </w:rPr>
              <w:t>3</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87</w:t>
            </w:r>
            <w:r w:rsidR="009F3FB2" w:rsidRPr="005315C2">
              <w:rPr>
                <w:sz w:val="18"/>
                <w:lang w:eastAsia="es-MX"/>
              </w:rPr>
              <w:t>,</w:t>
            </w:r>
            <w:r w:rsidRPr="005315C2">
              <w:rPr>
                <w:sz w:val="18"/>
                <w:lang w:eastAsia="es-MX"/>
              </w:rPr>
              <w:t>3</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Hombres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70</w:t>
            </w:r>
            <w:r w:rsidR="009F3FB2" w:rsidRPr="005315C2">
              <w:rPr>
                <w:sz w:val="18"/>
                <w:lang w:eastAsia="es-MX"/>
              </w:rPr>
              <w:t>,</w:t>
            </w:r>
            <w:r w:rsidRPr="005315C2">
              <w:rPr>
                <w:sz w:val="18"/>
                <w:lang w:eastAsia="es-MX"/>
              </w:rPr>
              <w:t>8</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85</w:t>
            </w:r>
            <w:r w:rsidR="009F3FB2" w:rsidRPr="005315C2">
              <w:rPr>
                <w:sz w:val="18"/>
                <w:lang w:eastAsia="es-MX"/>
              </w:rPr>
              <w:t>,</w:t>
            </w:r>
            <w:r w:rsidRPr="005315C2">
              <w:rPr>
                <w:sz w:val="18"/>
                <w:lang w:eastAsia="es-MX"/>
              </w:rPr>
              <w:t>2</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87</w:t>
            </w:r>
            <w:r w:rsidR="009F3FB2" w:rsidRPr="005315C2">
              <w:rPr>
                <w:sz w:val="18"/>
                <w:lang w:eastAsia="es-MX"/>
              </w:rPr>
              <w:t>,</w:t>
            </w:r>
            <w:r w:rsidRPr="005315C2">
              <w:rPr>
                <w:sz w:val="18"/>
                <w:lang w:eastAsia="es-MX"/>
              </w:rPr>
              <w:t>2</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Mujeres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71</w:t>
            </w:r>
            <w:r w:rsidR="009F3FB2" w:rsidRPr="005315C2">
              <w:rPr>
                <w:sz w:val="18"/>
                <w:lang w:eastAsia="es-MX"/>
              </w:rPr>
              <w:t>,</w:t>
            </w:r>
            <w:r w:rsidRPr="005315C2">
              <w:rPr>
                <w:sz w:val="18"/>
                <w:lang w:eastAsia="es-MX"/>
              </w:rPr>
              <w:t>2</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85</w:t>
            </w:r>
            <w:r w:rsidR="009F3FB2" w:rsidRPr="005315C2">
              <w:rPr>
                <w:sz w:val="18"/>
                <w:lang w:eastAsia="es-MX"/>
              </w:rPr>
              <w:t>,</w:t>
            </w:r>
            <w:r w:rsidRPr="005315C2">
              <w:rPr>
                <w:sz w:val="18"/>
                <w:lang w:eastAsia="es-MX"/>
              </w:rPr>
              <w:t>4</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87</w:t>
            </w:r>
            <w:r w:rsidR="009F3FB2" w:rsidRPr="005315C2">
              <w:rPr>
                <w:sz w:val="18"/>
                <w:lang w:eastAsia="es-MX"/>
              </w:rPr>
              <w:t>,</w:t>
            </w:r>
            <w:r w:rsidRPr="005315C2">
              <w:rPr>
                <w:sz w:val="18"/>
                <w:lang w:eastAsia="es-MX"/>
              </w:rPr>
              <w:t>5</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 a 12 años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93</w:t>
            </w:r>
            <w:r w:rsidR="009F3FB2" w:rsidRPr="005315C2">
              <w:rPr>
                <w:sz w:val="18"/>
                <w:lang w:eastAsia="es-MX"/>
              </w:rPr>
              <w:t>,</w:t>
            </w:r>
            <w:r w:rsidRPr="005315C2">
              <w:rPr>
                <w:sz w:val="18"/>
                <w:lang w:eastAsia="es-MX"/>
              </w:rPr>
              <w:t>8</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96</w:t>
            </w:r>
            <w:r w:rsidR="009F3FB2" w:rsidRPr="005315C2">
              <w:rPr>
                <w:sz w:val="18"/>
                <w:lang w:eastAsia="es-MX"/>
              </w:rPr>
              <w:t>,</w:t>
            </w:r>
            <w:r w:rsidRPr="005315C2">
              <w:rPr>
                <w:sz w:val="18"/>
                <w:lang w:eastAsia="es-MX"/>
              </w:rPr>
              <w:t>1</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96</w:t>
            </w:r>
            <w:r w:rsidR="009F3FB2" w:rsidRPr="005315C2">
              <w:rPr>
                <w:sz w:val="18"/>
                <w:lang w:eastAsia="es-MX"/>
              </w:rPr>
              <w:t>,</w:t>
            </w:r>
            <w:r w:rsidRPr="005315C2">
              <w:rPr>
                <w:sz w:val="18"/>
                <w:lang w:eastAsia="es-MX"/>
              </w:rPr>
              <w:t>2</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Hombres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93</w:t>
            </w:r>
            <w:r w:rsidR="009F3FB2" w:rsidRPr="005315C2">
              <w:rPr>
                <w:sz w:val="18"/>
                <w:lang w:eastAsia="es-MX"/>
              </w:rPr>
              <w:t>,</w:t>
            </w:r>
            <w:r w:rsidRPr="005315C2">
              <w:rPr>
                <w:sz w:val="18"/>
                <w:lang w:eastAsia="es-MX"/>
              </w:rPr>
              <w:t>9</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96</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96</w:t>
            </w:r>
            <w:r w:rsidR="009F3FB2" w:rsidRPr="005315C2">
              <w:rPr>
                <w:sz w:val="18"/>
                <w:lang w:eastAsia="es-MX"/>
              </w:rPr>
              <w:t>,</w:t>
            </w:r>
            <w:r w:rsidRPr="005315C2">
              <w:rPr>
                <w:sz w:val="18"/>
                <w:lang w:eastAsia="es-MX"/>
              </w:rPr>
              <w:t>1</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Mujeres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93</w:t>
            </w:r>
            <w:r w:rsidR="009F3FB2" w:rsidRPr="005315C2">
              <w:rPr>
                <w:sz w:val="18"/>
                <w:lang w:eastAsia="es-MX"/>
              </w:rPr>
              <w:t>,</w:t>
            </w:r>
            <w:r w:rsidRPr="005315C2">
              <w:rPr>
                <w:sz w:val="18"/>
                <w:lang w:eastAsia="es-MX"/>
              </w:rPr>
              <w:t>8</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96</w:t>
            </w:r>
            <w:r w:rsidR="009F3FB2" w:rsidRPr="005315C2">
              <w:rPr>
                <w:sz w:val="18"/>
                <w:lang w:eastAsia="es-MX"/>
              </w:rPr>
              <w:t>,</w:t>
            </w:r>
            <w:r w:rsidRPr="005315C2">
              <w:rPr>
                <w:sz w:val="18"/>
                <w:lang w:eastAsia="es-MX"/>
              </w:rPr>
              <w:t>1</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96</w:t>
            </w:r>
            <w:r w:rsidR="009F3FB2" w:rsidRPr="005315C2">
              <w:rPr>
                <w:sz w:val="18"/>
                <w:lang w:eastAsia="es-MX"/>
              </w:rPr>
              <w:t>,</w:t>
            </w:r>
            <w:r w:rsidRPr="005315C2">
              <w:rPr>
                <w:sz w:val="18"/>
                <w:lang w:eastAsia="es-MX"/>
              </w:rPr>
              <w:t>4</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13 a 15 años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76</w:t>
            </w:r>
            <w:r w:rsidR="009F3FB2" w:rsidRPr="005315C2">
              <w:rPr>
                <w:sz w:val="18"/>
                <w:lang w:eastAsia="es-MX"/>
              </w:rPr>
              <w:t>,</w:t>
            </w:r>
            <w:r w:rsidRPr="005315C2">
              <w:rPr>
                <w:sz w:val="18"/>
                <w:lang w:eastAsia="es-MX"/>
              </w:rPr>
              <w:t>6</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82</w:t>
            </w:r>
            <w:r w:rsidR="009F3FB2" w:rsidRPr="005315C2">
              <w:rPr>
                <w:sz w:val="18"/>
                <w:lang w:eastAsia="es-MX"/>
              </w:rPr>
              <w:t>,</w:t>
            </w:r>
            <w:r w:rsidRPr="005315C2">
              <w:rPr>
                <w:sz w:val="18"/>
                <w:lang w:eastAsia="es-MX"/>
              </w:rPr>
              <w:t>5</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85</w:t>
            </w:r>
            <w:r w:rsidR="009F3FB2" w:rsidRPr="005315C2">
              <w:rPr>
                <w:sz w:val="18"/>
                <w:lang w:eastAsia="es-MX"/>
              </w:rPr>
              <w:t>,</w:t>
            </w:r>
            <w:r w:rsidRPr="005315C2">
              <w:rPr>
                <w:sz w:val="18"/>
                <w:lang w:eastAsia="es-MX"/>
              </w:rPr>
              <w:t>9</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Hombres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77</w:t>
            </w:r>
            <w:r w:rsidR="009F3FB2" w:rsidRPr="005315C2">
              <w:rPr>
                <w:sz w:val="18"/>
                <w:lang w:eastAsia="es-MX"/>
              </w:rPr>
              <w:t>,</w:t>
            </w:r>
            <w:r w:rsidRPr="005315C2">
              <w:rPr>
                <w:sz w:val="18"/>
                <w:lang w:eastAsia="es-MX"/>
              </w:rPr>
              <w:t>7</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82</w:t>
            </w:r>
            <w:r w:rsidR="009F3FB2" w:rsidRPr="005315C2">
              <w:rPr>
                <w:sz w:val="18"/>
                <w:lang w:eastAsia="es-MX"/>
              </w:rPr>
              <w:t>,</w:t>
            </w:r>
            <w:r w:rsidRPr="005315C2">
              <w:rPr>
                <w:sz w:val="18"/>
                <w:lang w:eastAsia="es-MX"/>
              </w:rPr>
              <w:t>4</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85</w:t>
            </w:r>
            <w:r w:rsidR="009F3FB2" w:rsidRPr="005315C2">
              <w:rPr>
                <w:sz w:val="18"/>
                <w:lang w:eastAsia="es-MX"/>
              </w:rPr>
              <w:t>,</w:t>
            </w:r>
            <w:r w:rsidRPr="005315C2">
              <w:rPr>
                <w:sz w:val="18"/>
                <w:lang w:eastAsia="es-MX"/>
              </w:rPr>
              <w:t>3</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Mujeres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75</w:t>
            </w:r>
            <w:r w:rsidR="009F3FB2" w:rsidRPr="005315C2">
              <w:rPr>
                <w:sz w:val="18"/>
                <w:lang w:eastAsia="es-MX"/>
              </w:rPr>
              <w:t>,</w:t>
            </w:r>
            <w:r w:rsidRPr="005315C2">
              <w:rPr>
                <w:sz w:val="18"/>
                <w:lang w:eastAsia="es-MX"/>
              </w:rPr>
              <w:t>4</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82</w:t>
            </w:r>
            <w:r w:rsidR="009F3FB2" w:rsidRPr="005315C2">
              <w:rPr>
                <w:sz w:val="18"/>
                <w:lang w:eastAsia="es-MX"/>
              </w:rPr>
              <w:t>,</w:t>
            </w:r>
            <w:r w:rsidRPr="005315C2">
              <w:rPr>
                <w:sz w:val="18"/>
                <w:lang w:eastAsia="es-MX"/>
              </w:rPr>
              <w:t>5</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86</w:t>
            </w:r>
            <w:r w:rsidR="009F3FB2" w:rsidRPr="005315C2">
              <w:rPr>
                <w:sz w:val="18"/>
                <w:lang w:eastAsia="es-MX"/>
              </w:rPr>
              <w:t>,</w:t>
            </w:r>
            <w:r w:rsidRPr="005315C2">
              <w:rPr>
                <w:sz w:val="18"/>
                <w:lang w:eastAsia="es-MX"/>
              </w:rPr>
              <w:t>4</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16 a 19 años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41</w:t>
            </w:r>
            <w:r w:rsidR="009F3FB2" w:rsidRPr="005315C2">
              <w:rPr>
                <w:sz w:val="18"/>
                <w:lang w:eastAsia="es-MX"/>
              </w:rPr>
              <w:t>,</w:t>
            </w:r>
            <w:r w:rsidRPr="005315C2">
              <w:rPr>
                <w:sz w:val="18"/>
                <w:lang w:eastAsia="es-MX"/>
              </w:rPr>
              <w:t>4</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47</w:t>
            </w:r>
            <w:r w:rsidR="009F3FB2" w:rsidRPr="005315C2">
              <w:rPr>
                <w:sz w:val="18"/>
                <w:lang w:eastAsia="es-MX"/>
              </w:rPr>
              <w:t>,</w:t>
            </w:r>
            <w:r w:rsidRPr="005315C2">
              <w:rPr>
                <w:sz w:val="18"/>
                <w:lang w:eastAsia="es-MX"/>
              </w:rPr>
              <w:t>8</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51</w:t>
            </w:r>
            <w:r w:rsidR="009F3FB2" w:rsidRPr="005315C2">
              <w:rPr>
                <w:sz w:val="18"/>
                <w:lang w:eastAsia="es-MX"/>
              </w:rPr>
              <w:t>,</w:t>
            </w:r>
            <w:r w:rsidRPr="005315C2">
              <w:rPr>
                <w:sz w:val="18"/>
                <w:lang w:eastAsia="es-MX"/>
              </w:rPr>
              <w:t>2</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Hombres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42</w:t>
            </w:r>
            <w:r w:rsidR="009F3FB2" w:rsidRPr="005315C2">
              <w:rPr>
                <w:sz w:val="18"/>
                <w:lang w:eastAsia="es-MX"/>
              </w:rPr>
              <w:t>,</w:t>
            </w:r>
            <w:r w:rsidRPr="005315C2">
              <w:rPr>
                <w:sz w:val="18"/>
                <w:lang w:eastAsia="es-MX"/>
              </w:rPr>
              <w:t>3</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47</w:t>
            </w:r>
            <w:r w:rsidR="009F3FB2" w:rsidRPr="005315C2">
              <w:rPr>
                <w:sz w:val="18"/>
                <w:lang w:eastAsia="es-MX"/>
              </w:rPr>
              <w:t>,</w:t>
            </w:r>
            <w:r w:rsidRPr="005315C2">
              <w:rPr>
                <w:sz w:val="18"/>
                <w:lang w:eastAsia="es-MX"/>
              </w:rPr>
              <w:t>9</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50</w:t>
            </w:r>
            <w:r w:rsidR="009F3FB2" w:rsidRPr="005315C2">
              <w:rPr>
                <w:sz w:val="18"/>
                <w:lang w:eastAsia="es-MX"/>
              </w:rPr>
              <w:t>,</w:t>
            </w:r>
            <w:r w:rsidRPr="005315C2">
              <w:rPr>
                <w:sz w:val="18"/>
                <w:lang w:eastAsia="es-MX"/>
              </w:rPr>
              <w:t>7</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Mujeres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40</w:t>
            </w:r>
            <w:r w:rsidR="009F3FB2" w:rsidRPr="005315C2">
              <w:rPr>
                <w:sz w:val="18"/>
                <w:lang w:eastAsia="es-MX"/>
              </w:rPr>
              <w:t>,</w:t>
            </w:r>
            <w:r w:rsidRPr="005315C2">
              <w:rPr>
                <w:sz w:val="18"/>
                <w:lang w:eastAsia="es-MX"/>
              </w:rPr>
              <w:t>6</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47</w:t>
            </w:r>
            <w:r w:rsidR="009F3FB2" w:rsidRPr="005315C2">
              <w:rPr>
                <w:sz w:val="18"/>
                <w:lang w:eastAsia="es-MX"/>
              </w:rPr>
              <w:t>,</w:t>
            </w:r>
            <w:r w:rsidRPr="005315C2">
              <w:rPr>
                <w:sz w:val="18"/>
                <w:lang w:eastAsia="es-MX"/>
              </w:rPr>
              <w:t>6</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51</w:t>
            </w:r>
            <w:r w:rsidR="009F3FB2" w:rsidRPr="005315C2">
              <w:rPr>
                <w:sz w:val="18"/>
                <w:lang w:eastAsia="es-MX"/>
              </w:rPr>
              <w:t>,</w:t>
            </w:r>
            <w:r w:rsidRPr="005315C2">
              <w:rPr>
                <w:sz w:val="18"/>
                <w:lang w:eastAsia="es-MX"/>
              </w:rPr>
              <w:t>7</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 a 24 años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17</w:t>
            </w:r>
            <w:r w:rsidR="009F3FB2" w:rsidRPr="005315C2">
              <w:rPr>
                <w:sz w:val="18"/>
                <w:lang w:eastAsia="es-MX"/>
              </w:rPr>
              <w:t>,</w:t>
            </w:r>
            <w:r w:rsidRPr="005315C2">
              <w:rPr>
                <w:sz w:val="18"/>
                <w:lang w:eastAsia="es-MX"/>
              </w:rPr>
              <w:t>7</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w:t>
            </w:r>
            <w:r w:rsidR="009F3FB2" w:rsidRPr="005315C2">
              <w:rPr>
                <w:sz w:val="18"/>
                <w:lang w:eastAsia="es-MX"/>
              </w:rPr>
              <w:t>,</w:t>
            </w:r>
            <w:r w:rsidRPr="005315C2">
              <w:rPr>
                <w:sz w:val="18"/>
                <w:lang w:eastAsia="es-MX"/>
              </w:rPr>
              <w:t>8</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22</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Hombres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19</w:t>
            </w:r>
            <w:r w:rsidR="009F3FB2" w:rsidRPr="005315C2">
              <w:rPr>
                <w:sz w:val="18"/>
                <w:lang w:eastAsia="es-MX"/>
              </w:rPr>
              <w:t>,</w:t>
            </w:r>
            <w:r w:rsidRPr="005315C2">
              <w:rPr>
                <w:sz w:val="18"/>
                <w:lang w:eastAsia="es-MX"/>
              </w:rPr>
              <w:t>1</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22</w:t>
            </w:r>
            <w:r w:rsidR="009F3FB2" w:rsidRPr="005315C2">
              <w:rPr>
                <w:sz w:val="18"/>
                <w:lang w:eastAsia="es-MX"/>
              </w:rPr>
              <w:t>,</w:t>
            </w:r>
            <w:r w:rsidRPr="005315C2">
              <w:rPr>
                <w:sz w:val="18"/>
                <w:lang w:eastAsia="es-MX"/>
              </w:rPr>
              <w:t>2</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22</w:t>
            </w:r>
            <w:r w:rsidR="009F3FB2" w:rsidRPr="005315C2">
              <w:rPr>
                <w:sz w:val="18"/>
                <w:lang w:eastAsia="es-MX"/>
              </w:rPr>
              <w:t>,</w:t>
            </w:r>
            <w:r w:rsidRPr="005315C2">
              <w:rPr>
                <w:sz w:val="18"/>
                <w:lang w:eastAsia="es-MX"/>
              </w:rPr>
              <w:t>8</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Mujeres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16</w:t>
            </w:r>
            <w:r w:rsidR="009F3FB2" w:rsidRPr="005315C2">
              <w:rPr>
                <w:sz w:val="18"/>
                <w:lang w:eastAsia="es-MX"/>
              </w:rPr>
              <w:t>,</w:t>
            </w:r>
            <w:r w:rsidRPr="005315C2">
              <w:rPr>
                <w:sz w:val="18"/>
                <w:lang w:eastAsia="es-MX"/>
              </w:rPr>
              <w:t>4</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19</w:t>
            </w:r>
            <w:r w:rsidR="009F3FB2" w:rsidRPr="005315C2">
              <w:rPr>
                <w:sz w:val="18"/>
                <w:lang w:eastAsia="es-MX"/>
              </w:rPr>
              <w:t>,</w:t>
            </w:r>
            <w:r w:rsidRPr="005315C2">
              <w:rPr>
                <w:sz w:val="18"/>
                <w:lang w:eastAsia="es-MX"/>
              </w:rPr>
              <w:t>6</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21</w:t>
            </w:r>
            <w:r w:rsidR="009F3FB2" w:rsidRPr="005315C2">
              <w:rPr>
                <w:sz w:val="18"/>
                <w:lang w:eastAsia="es-MX"/>
              </w:rPr>
              <w:t>,</w:t>
            </w:r>
            <w:r w:rsidRPr="005315C2">
              <w:rPr>
                <w:sz w:val="18"/>
                <w:lang w:eastAsia="es-MX"/>
              </w:rPr>
              <w:t>3</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25 a 29 años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w:t>
            </w:r>
            <w:r w:rsidR="009F3FB2" w:rsidRPr="005315C2">
              <w:rPr>
                <w:sz w:val="18"/>
                <w:lang w:eastAsia="es-MX"/>
              </w:rPr>
              <w:t>,</w:t>
            </w:r>
            <w:r w:rsidRPr="005315C2">
              <w:rPr>
                <w:sz w:val="18"/>
                <w:lang w:eastAsia="es-MX"/>
              </w:rPr>
              <w:t>9</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w:t>
            </w:r>
            <w:r w:rsidR="009F3FB2" w:rsidRPr="005315C2">
              <w:rPr>
                <w:sz w:val="18"/>
                <w:lang w:eastAsia="es-MX"/>
              </w:rPr>
              <w:t>,</w:t>
            </w:r>
            <w:r w:rsidRPr="005315C2">
              <w:rPr>
                <w:sz w:val="18"/>
                <w:lang w:eastAsia="es-MX"/>
              </w:rPr>
              <w:t>1</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Hombres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w:t>
            </w:r>
            <w:r w:rsidR="009F3FB2" w:rsidRPr="005315C2">
              <w:rPr>
                <w:sz w:val="18"/>
                <w:lang w:eastAsia="es-MX"/>
              </w:rPr>
              <w:t>,</w:t>
            </w:r>
            <w:r w:rsidRPr="005315C2">
              <w:rPr>
                <w:sz w:val="18"/>
                <w:lang w:eastAsia="es-MX"/>
              </w:rPr>
              <w:t>7</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w:t>
            </w:r>
            <w:r w:rsidR="009F3FB2" w:rsidRPr="005315C2">
              <w:rPr>
                <w:sz w:val="18"/>
                <w:lang w:eastAsia="es-MX"/>
              </w:rPr>
              <w:t>,</w:t>
            </w:r>
            <w:r w:rsidRPr="005315C2">
              <w:rPr>
                <w:sz w:val="18"/>
                <w:lang w:eastAsia="es-MX"/>
              </w:rPr>
              <w:t>5</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w:t>
            </w:r>
            <w:r w:rsidR="009F3FB2" w:rsidRPr="005315C2">
              <w:rPr>
                <w:sz w:val="18"/>
                <w:lang w:eastAsia="es-MX"/>
              </w:rPr>
              <w:t>,</w:t>
            </w:r>
            <w:r w:rsidRPr="005315C2">
              <w:rPr>
                <w:sz w:val="18"/>
                <w:lang w:eastAsia="es-MX"/>
              </w:rPr>
              <w:t>6</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Mujeres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w:t>
            </w:r>
            <w:r w:rsidR="009F3FB2" w:rsidRPr="005315C2">
              <w:rPr>
                <w:sz w:val="18"/>
                <w:lang w:eastAsia="es-MX"/>
              </w:rPr>
              <w:t>,</w:t>
            </w:r>
            <w:r w:rsidRPr="005315C2">
              <w:rPr>
                <w:sz w:val="18"/>
                <w:lang w:eastAsia="es-MX"/>
              </w:rPr>
              <w:t>3</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w:t>
            </w:r>
            <w:r w:rsidR="009F3FB2" w:rsidRPr="005315C2">
              <w:rPr>
                <w:sz w:val="18"/>
                <w:lang w:eastAsia="es-MX"/>
              </w:rPr>
              <w:t>,</w:t>
            </w:r>
            <w:r w:rsidRPr="005315C2">
              <w:rPr>
                <w:sz w:val="18"/>
                <w:lang w:eastAsia="es-MX"/>
              </w:rPr>
              <w:t>3</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w:t>
            </w:r>
            <w:r w:rsidR="009F3FB2" w:rsidRPr="005315C2">
              <w:rPr>
                <w:sz w:val="18"/>
                <w:lang w:eastAsia="es-MX"/>
              </w:rPr>
              <w:t>,</w:t>
            </w:r>
            <w:r w:rsidRPr="005315C2">
              <w:rPr>
                <w:sz w:val="18"/>
                <w:lang w:eastAsia="es-MX"/>
              </w:rPr>
              <w:t>6</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30 y más años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w:t>
            </w:r>
            <w:r w:rsidR="009F3FB2" w:rsidRPr="005315C2">
              <w:rPr>
                <w:sz w:val="18"/>
                <w:lang w:eastAsia="es-MX"/>
              </w:rPr>
              <w:t>,</w:t>
            </w:r>
            <w:r w:rsidRPr="005315C2">
              <w:rPr>
                <w:sz w:val="18"/>
                <w:lang w:eastAsia="es-MX"/>
              </w:rPr>
              <w:t>1</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9F3FB2" w:rsidRPr="005315C2">
              <w:rPr>
                <w:sz w:val="18"/>
                <w:lang w:eastAsia="es-MX"/>
              </w:rPr>
              <w:t>,</w:t>
            </w:r>
            <w:r w:rsidRPr="005315C2">
              <w:rPr>
                <w:sz w:val="18"/>
                <w:lang w:eastAsia="es-MX"/>
              </w:rPr>
              <w:t>7</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Hombres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9F3FB2" w:rsidRPr="005315C2">
              <w:rPr>
                <w:sz w:val="18"/>
                <w:lang w:eastAsia="es-MX"/>
              </w:rPr>
              <w:t>,</w:t>
            </w:r>
            <w:r w:rsidRPr="005315C2">
              <w:rPr>
                <w:sz w:val="18"/>
                <w:lang w:eastAsia="es-MX"/>
              </w:rPr>
              <w:t>9</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9F3FB2" w:rsidRPr="005315C2">
              <w:rPr>
                <w:sz w:val="18"/>
                <w:lang w:eastAsia="es-MX"/>
              </w:rPr>
              <w:t>,</w:t>
            </w:r>
            <w:r w:rsidRPr="005315C2">
              <w:rPr>
                <w:sz w:val="18"/>
                <w:lang w:eastAsia="es-MX"/>
              </w:rPr>
              <w:t>5</w:t>
            </w:r>
          </w:p>
        </w:tc>
      </w:tr>
      <w:tr w:rsidR="00845CE3" w:rsidRPr="005315C2" w:rsidTr="00845CE3">
        <w:trPr>
          <w:trHeight w:val="300"/>
        </w:trPr>
        <w:tc>
          <w:tcPr>
            <w:tcW w:w="144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Mujeres</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w:t>
            </w:r>
          </w:p>
        </w:tc>
        <w:tc>
          <w:tcPr>
            <w:tcW w:w="1186"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w:t>
            </w:r>
            <w:r w:rsidR="009F3FB2" w:rsidRPr="005315C2">
              <w:rPr>
                <w:sz w:val="18"/>
                <w:lang w:eastAsia="es-MX"/>
              </w:rPr>
              <w:t>,</w:t>
            </w:r>
            <w:r w:rsidRPr="005315C2">
              <w:rPr>
                <w:sz w:val="18"/>
                <w:lang w:eastAsia="es-MX"/>
              </w:rPr>
              <w:t>2</w:t>
            </w:r>
          </w:p>
        </w:tc>
        <w:tc>
          <w:tcPr>
            <w:tcW w:w="1188"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w:t>
            </w:r>
            <w:r w:rsidR="009F3FB2" w:rsidRPr="005315C2">
              <w:rPr>
                <w:sz w:val="18"/>
                <w:lang w:eastAsia="es-MX"/>
              </w:rPr>
              <w:t>,</w:t>
            </w:r>
            <w:r w:rsidRPr="005315C2">
              <w:rPr>
                <w:sz w:val="18"/>
                <w:lang w:eastAsia="es-MX"/>
              </w:rPr>
              <w:t>8</w:t>
            </w:r>
          </w:p>
        </w:tc>
      </w:tr>
      <w:tr w:rsidR="00845CE3" w:rsidRPr="005315C2" w:rsidTr="00845CE3">
        <w:trPr>
          <w:trHeight w:val="300"/>
        </w:trPr>
        <w:tc>
          <w:tcPr>
            <w:tcW w:w="5000" w:type="pct"/>
            <w:gridSpan w:val="4"/>
            <w:tcBorders>
              <w:bottom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Fuente: INEGI. Censos de Población y Vivienda, 2000 y 2010/ II Conteo de Población y Vivienda, 2005</w:t>
            </w:r>
          </w:p>
        </w:tc>
      </w:tr>
    </w:tbl>
    <w:p w:rsidR="00845CE3" w:rsidRPr="005315C2" w:rsidRDefault="00845CE3" w:rsidP="00845CE3">
      <w:pPr>
        <w:spacing w:line="240" w:lineRule="auto"/>
      </w:pPr>
    </w:p>
    <w:p w:rsidR="00EF35F8" w:rsidRDefault="00EF35F8">
      <w:r>
        <w:br w:type="page"/>
      </w:r>
    </w:p>
    <w:tbl>
      <w:tblPr>
        <w:tblW w:w="7370" w:type="dxa"/>
        <w:tblInd w:w="1134" w:type="dxa"/>
        <w:tblBorders>
          <w:top w:val="single" w:sz="4" w:space="0" w:color="auto"/>
        </w:tblBorders>
        <w:tblCellMar>
          <w:left w:w="0" w:type="dxa"/>
          <w:right w:w="0" w:type="dxa"/>
        </w:tblCellMar>
        <w:tblLook w:val="04A0"/>
      </w:tblPr>
      <w:tblGrid>
        <w:gridCol w:w="2490"/>
        <w:gridCol w:w="1627"/>
        <w:gridCol w:w="1627"/>
        <w:gridCol w:w="1626"/>
      </w:tblGrid>
      <w:tr w:rsidR="00845CE3" w:rsidRPr="005315C2" w:rsidTr="00845CE3">
        <w:trPr>
          <w:trHeight w:val="300"/>
          <w:tblHeader/>
        </w:trPr>
        <w:tc>
          <w:tcPr>
            <w:tcW w:w="5000" w:type="pct"/>
            <w:gridSpan w:val="4"/>
            <w:tcBorders>
              <w:top w:val="single" w:sz="4" w:space="0" w:color="auto"/>
              <w:bottom w:val="single" w:sz="12" w:space="0" w:color="auto"/>
            </w:tcBorders>
            <w:shd w:val="clear" w:color="auto" w:fill="auto"/>
            <w:vAlign w:val="bottom"/>
          </w:tcPr>
          <w:p w:rsidR="00845CE3" w:rsidRPr="005315C2" w:rsidRDefault="00845CE3" w:rsidP="00845CE3">
            <w:pPr>
              <w:spacing w:before="80" w:after="80" w:line="200" w:lineRule="exact"/>
              <w:rPr>
                <w:i/>
                <w:sz w:val="16"/>
                <w:lang w:eastAsia="es-MX"/>
              </w:rPr>
            </w:pPr>
            <w:r w:rsidRPr="005315C2">
              <w:rPr>
                <w:i/>
                <w:sz w:val="16"/>
                <w:lang w:eastAsia="es-MX"/>
              </w:rPr>
              <w:t>Población en edad escolar de 3 a 24 años por sexo y grupos de edad</w:t>
            </w:r>
          </w:p>
        </w:tc>
      </w:tr>
      <w:tr w:rsidR="00845CE3" w:rsidRPr="005315C2" w:rsidTr="00845CE3">
        <w:trPr>
          <w:trHeight w:val="300"/>
        </w:trPr>
        <w:tc>
          <w:tcPr>
            <w:tcW w:w="1689" w:type="pct"/>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Sexo</w:t>
            </w:r>
          </w:p>
        </w:tc>
        <w:tc>
          <w:tcPr>
            <w:tcW w:w="1104" w:type="pct"/>
            <w:vMerge w:val="restart"/>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2000</w:t>
            </w:r>
          </w:p>
        </w:tc>
        <w:tc>
          <w:tcPr>
            <w:tcW w:w="1104" w:type="pct"/>
            <w:vMerge w:val="restart"/>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2005</w:t>
            </w:r>
          </w:p>
        </w:tc>
        <w:tc>
          <w:tcPr>
            <w:tcW w:w="1103" w:type="pct"/>
            <w:vMerge w:val="restart"/>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2010</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Grupos de edad</w:t>
            </w:r>
          </w:p>
        </w:tc>
        <w:tc>
          <w:tcPr>
            <w:tcW w:w="1104" w:type="pct"/>
            <w:vMerge/>
            <w:shd w:val="clear" w:color="auto" w:fill="auto"/>
          </w:tcPr>
          <w:p w:rsidR="00845CE3" w:rsidRPr="005315C2" w:rsidRDefault="00845CE3" w:rsidP="00845CE3">
            <w:pPr>
              <w:spacing w:before="40" w:after="40" w:line="220" w:lineRule="exact"/>
              <w:rPr>
                <w:sz w:val="18"/>
                <w:lang w:eastAsia="es-MX"/>
              </w:rPr>
            </w:pPr>
          </w:p>
        </w:tc>
        <w:tc>
          <w:tcPr>
            <w:tcW w:w="1104" w:type="pct"/>
            <w:vMerge/>
            <w:shd w:val="clear" w:color="auto" w:fill="auto"/>
          </w:tcPr>
          <w:p w:rsidR="00845CE3" w:rsidRPr="005315C2" w:rsidRDefault="00845CE3" w:rsidP="00845CE3">
            <w:pPr>
              <w:spacing w:before="40" w:after="40" w:line="220" w:lineRule="exact"/>
              <w:rPr>
                <w:sz w:val="18"/>
                <w:lang w:eastAsia="es-MX"/>
              </w:rPr>
            </w:pPr>
          </w:p>
        </w:tc>
        <w:tc>
          <w:tcPr>
            <w:tcW w:w="1103" w:type="pct"/>
            <w:vMerge/>
            <w:shd w:val="clear" w:color="auto" w:fill="auto"/>
          </w:tcPr>
          <w:p w:rsidR="00845CE3" w:rsidRPr="005315C2" w:rsidRDefault="00845CE3" w:rsidP="00845CE3">
            <w:pPr>
              <w:spacing w:before="40" w:after="40" w:line="220" w:lineRule="exact"/>
              <w:rPr>
                <w:sz w:val="18"/>
                <w:lang w:eastAsia="es-MX"/>
              </w:rPr>
            </w:pP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Total</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45</w:t>
            </w:r>
            <w:r w:rsidR="009F3FB2" w:rsidRPr="005315C2">
              <w:rPr>
                <w:sz w:val="18"/>
                <w:lang w:eastAsia="es-MX"/>
              </w:rPr>
              <w:t>.</w:t>
            </w:r>
            <w:r w:rsidRPr="005315C2">
              <w:rPr>
                <w:sz w:val="18"/>
                <w:lang w:eastAsia="es-MX"/>
              </w:rPr>
              <w:t>460</w:t>
            </w:r>
            <w:r w:rsidR="009F3FB2" w:rsidRPr="005315C2">
              <w:rPr>
                <w:sz w:val="18"/>
                <w:lang w:eastAsia="es-MX"/>
              </w:rPr>
              <w:t>.</w:t>
            </w:r>
            <w:r w:rsidRPr="005315C2">
              <w:rPr>
                <w:sz w:val="18"/>
                <w:lang w:eastAsia="es-MX"/>
              </w:rPr>
              <w:t>324</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44</w:t>
            </w:r>
            <w:r w:rsidR="009F3FB2" w:rsidRPr="005315C2">
              <w:rPr>
                <w:sz w:val="18"/>
                <w:lang w:eastAsia="es-MX"/>
              </w:rPr>
              <w:t>.</w:t>
            </w:r>
            <w:r w:rsidRPr="005315C2">
              <w:rPr>
                <w:sz w:val="18"/>
                <w:lang w:eastAsia="es-MX"/>
              </w:rPr>
              <w:t>898</w:t>
            </w:r>
            <w:r w:rsidR="009F3FB2" w:rsidRPr="005315C2">
              <w:rPr>
                <w:sz w:val="18"/>
                <w:lang w:eastAsia="es-MX"/>
              </w:rPr>
              <w:t>.</w:t>
            </w:r>
            <w:r w:rsidRPr="005315C2">
              <w:rPr>
                <w:sz w:val="18"/>
                <w:lang w:eastAsia="es-MX"/>
              </w:rPr>
              <w:t>388</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47</w:t>
            </w:r>
            <w:r w:rsidR="009F3FB2" w:rsidRPr="005315C2">
              <w:rPr>
                <w:sz w:val="18"/>
                <w:lang w:eastAsia="es-MX"/>
              </w:rPr>
              <w:t>.</w:t>
            </w:r>
            <w:r w:rsidRPr="005315C2">
              <w:rPr>
                <w:sz w:val="18"/>
                <w:lang w:eastAsia="es-MX"/>
              </w:rPr>
              <w:t>276</w:t>
            </w:r>
            <w:r w:rsidR="009F3FB2" w:rsidRPr="005315C2">
              <w:rPr>
                <w:sz w:val="18"/>
                <w:lang w:eastAsia="es-MX"/>
              </w:rPr>
              <w:t>.</w:t>
            </w:r>
            <w:r w:rsidRPr="005315C2">
              <w:rPr>
                <w:sz w:val="18"/>
                <w:lang w:eastAsia="es-MX"/>
              </w:rPr>
              <w:t>312</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 a 5 años</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w:t>
            </w:r>
            <w:r w:rsidR="009F3FB2" w:rsidRPr="005315C2">
              <w:rPr>
                <w:sz w:val="18"/>
                <w:lang w:eastAsia="es-MX"/>
              </w:rPr>
              <w:t>.</w:t>
            </w:r>
            <w:r w:rsidRPr="005315C2">
              <w:rPr>
                <w:sz w:val="18"/>
                <w:lang w:eastAsia="es-MX"/>
              </w:rPr>
              <w:t>696</w:t>
            </w:r>
            <w:r w:rsidR="009F3FB2" w:rsidRPr="005315C2">
              <w:rPr>
                <w:sz w:val="18"/>
                <w:lang w:eastAsia="es-MX"/>
              </w:rPr>
              <w:t>.</w:t>
            </w:r>
            <w:r w:rsidRPr="005315C2">
              <w:rPr>
                <w:sz w:val="18"/>
                <w:lang w:eastAsia="es-MX"/>
              </w:rPr>
              <w:t>125</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w:t>
            </w:r>
            <w:r w:rsidR="009F3FB2" w:rsidRPr="005315C2">
              <w:rPr>
                <w:sz w:val="18"/>
                <w:lang w:eastAsia="es-MX"/>
              </w:rPr>
              <w:t>.</w:t>
            </w:r>
            <w:r w:rsidRPr="005315C2">
              <w:rPr>
                <w:sz w:val="18"/>
                <w:lang w:eastAsia="es-MX"/>
              </w:rPr>
              <w:t>506</w:t>
            </w:r>
            <w:r w:rsidR="009F3FB2" w:rsidRPr="005315C2">
              <w:rPr>
                <w:sz w:val="18"/>
                <w:lang w:eastAsia="es-MX"/>
              </w:rPr>
              <w:t>.</w:t>
            </w:r>
            <w:r w:rsidRPr="005315C2">
              <w:rPr>
                <w:sz w:val="18"/>
                <w:lang w:eastAsia="es-MX"/>
              </w:rPr>
              <w:t>759</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w:t>
            </w:r>
            <w:r w:rsidR="009F3FB2" w:rsidRPr="005315C2">
              <w:rPr>
                <w:sz w:val="18"/>
                <w:lang w:eastAsia="es-MX"/>
              </w:rPr>
              <w:t>.</w:t>
            </w:r>
            <w:r w:rsidRPr="005315C2">
              <w:rPr>
                <w:sz w:val="18"/>
                <w:lang w:eastAsia="es-MX"/>
              </w:rPr>
              <w:t>535</w:t>
            </w:r>
            <w:r w:rsidR="009F3FB2" w:rsidRPr="005315C2">
              <w:rPr>
                <w:sz w:val="18"/>
                <w:lang w:eastAsia="es-MX"/>
              </w:rPr>
              <w:t>.</w:t>
            </w:r>
            <w:r w:rsidRPr="005315C2">
              <w:rPr>
                <w:sz w:val="18"/>
                <w:lang w:eastAsia="es-MX"/>
              </w:rPr>
              <w:t>234</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 a 12 años</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15</w:t>
            </w:r>
            <w:r w:rsidR="009F3FB2" w:rsidRPr="005315C2">
              <w:rPr>
                <w:sz w:val="18"/>
                <w:lang w:eastAsia="es-MX"/>
              </w:rPr>
              <w:t>.</w:t>
            </w:r>
            <w:r w:rsidRPr="005315C2">
              <w:rPr>
                <w:sz w:val="18"/>
                <w:lang w:eastAsia="es-MX"/>
              </w:rPr>
              <w:t>494</w:t>
            </w:r>
            <w:r w:rsidR="009F3FB2" w:rsidRPr="005315C2">
              <w:rPr>
                <w:sz w:val="18"/>
                <w:lang w:eastAsia="es-MX"/>
              </w:rPr>
              <w:t>.</w:t>
            </w:r>
            <w:r w:rsidRPr="005315C2">
              <w:rPr>
                <w:sz w:val="18"/>
                <w:lang w:eastAsia="es-MX"/>
              </w:rPr>
              <w:t>206</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14</w:t>
            </w:r>
            <w:r w:rsidR="009F3FB2" w:rsidRPr="005315C2">
              <w:rPr>
                <w:sz w:val="18"/>
                <w:lang w:eastAsia="es-MX"/>
              </w:rPr>
              <w:t>.</w:t>
            </w:r>
            <w:r w:rsidRPr="005315C2">
              <w:rPr>
                <w:sz w:val="18"/>
                <w:lang w:eastAsia="es-MX"/>
              </w:rPr>
              <w:t>968</w:t>
            </w:r>
            <w:r w:rsidR="009F3FB2" w:rsidRPr="005315C2">
              <w:rPr>
                <w:sz w:val="18"/>
                <w:lang w:eastAsia="es-MX"/>
              </w:rPr>
              <w:t>.</w:t>
            </w:r>
            <w:r w:rsidRPr="005315C2">
              <w:rPr>
                <w:sz w:val="18"/>
                <w:lang w:eastAsia="es-MX"/>
              </w:rPr>
              <w:t>088</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15</w:t>
            </w:r>
            <w:r w:rsidR="009F3FB2" w:rsidRPr="005315C2">
              <w:rPr>
                <w:sz w:val="18"/>
                <w:lang w:eastAsia="es-MX"/>
              </w:rPr>
              <w:t>.</w:t>
            </w:r>
            <w:r w:rsidRPr="005315C2">
              <w:rPr>
                <w:sz w:val="18"/>
                <w:lang w:eastAsia="es-MX"/>
              </w:rPr>
              <w:t>516</w:t>
            </w:r>
            <w:r w:rsidR="009F3FB2" w:rsidRPr="005315C2">
              <w:rPr>
                <w:sz w:val="18"/>
                <w:lang w:eastAsia="es-MX"/>
              </w:rPr>
              <w:t>.</w:t>
            </w:r>
            <w:r w:rsidRPr="005315C2">
              <w:rPr>
                <w:sz w:val="18"/>
                <w:lang w:eastAsia="es-MX"/>
              </w:rPr>
              <w:t>889</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13 a 15 años</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w:t>
            </w:r>
            <w:r w:rsidR="009F3FB2" w:rsidRPr="005315C2">
              <w:rPr>
                <w:sz w:val="18"/>
                <w:lang w:eastAsia="es-MX"/>
              </w:rPr>
              <w:t>.</w:t>
            </w:r>
            <w:r w:rsidRPr="005315C2">
              <w:rPr>
                <w:sz w:val="18"/>
                <w:lang w:eastAsia="es-MX"/>
              </w:rPr>
              <w:t>296</w:t>
            </w:r>
            <w:r w:rsidR="009F3FB2" w:rsidRPr="005315C2">
              <w:rPr>
                <w:sz w:val="18"/>
                <w:lang w:eastAsia="es-MX"/>
              </w:rPr>
              <w:t>.</w:t>
            </w:r>
            <w:r w:rsidRPr="005315C2">
              <w:rPr>
                <w:sz w:val="18"/>
                <w:lang w:eastAsia="es-MX"/>
              </w:rPr>
              <w:t>758</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w:t>
            </w:r>
            <w:r w:rsidR="009F3FB2" w:rsidRPr="005315C2">
              <w:rPr>
                <w:sz w:val="18"/>
                <w:lang w:eastAsia="es-MX"/>
              </w:rPr>
              <w:t>.</w:t>
            </w:r>
            <w:r w:rsidRPr="005315C2">
              <w:rPr>
                <w:sz w:val="18"/>
                <w:lang w:eastAsia="es-MX"/>
              </w:rPr>
              <w:t>537</w:t>
            </w:r>
            <w:r w:rsidR="009F3FB2" w:rsidRPr="005315C2">
              <w:rPr>
                <w:sz w:val="18"/>
                <w:lang w:eastAsia="es-MX"/>
              </w:rPr>
              <w:t>.</w:t>
            </w:r>
            <w:r w:rsidRPr="005315C2">
              <w:rPr>
                <w:sz w:val="18"/>
                <w:lang w:eastAsia="es-MX"/>
              </w:rPr>
              <w:t>062</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w:t>
            </w:r>
            <w:r w:rsidR="009F3FB2" w:rsidRPr="005315C2">
              <w:rPr>
                <w:sz w:val="18"/>
                <w:lang w:eastAsia="es-MX"/>
              </w:rPr>
              <w:t>.</w:t>
            </w:r>
            <w:r w:rsidRPr="005315C2">
              <w:rPr>
                <w:sz w:val="18"/>
                <w:lang w:eastAsia="es-MX"/>
              </w:rPr>
              <w:t>570</w:t>
            </w:r>
            <w:r w:rsidR="009F3FB2" w:rsidRPr="005315C2">
              <w:rPr>
                <w:sz w:val="18"/>
                <w:lang w:eastAsia="es-MX"/>
              </w:rPr>
              <w:t>.</w:t>
            </w:r>
            <w:r w:rsidRPr="005315C2">
              <w:rPr>
                <w:sz w:val="18"/>
                <w:lang w:eastAsia="es-MX"/>
              </w:rPr>
              <w:t>144</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16 a 19 años</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w:t>
            </w:r>
            <w:r w:rsidR="009F3FB2" w:rsidRPr="005315C2">
              <w:rPr>
                <w:sz w:val="18"/>
                <w:lang w:eastAsia="es-MX"/>
              </w:rPr>
              <w:t>.</w:t>
            </w:r>
            <w:r w:rsidRPr="005315C2">
              <w:rPr>
                <w:sz w:val="18"/>
                <w:lang w:eastAsia="es-MX"/>
              </w:rPr>
              <w:t>902</w:t>
            </w:r>
            <w:r w:rsidR="009F3FB2" w:rsidRPr="005315C2">
              <w:rPr>
                <w:sz w:val="18"/>
                <w:lang w:eastAsia="es-MX"/>
              </w:rPr>
              <w:t>.</w:t>
            </w:r>
            <w:r w:rsidRPr="005315C2">
              <w:rPr>
                <w:sz w:val="18"/>
                <w:lang w:eastAsia="es-MX"/>
              </w:rPr>
              <w:t>101</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w:t>
            </w:r>
            <w:r w:rsidR="009F3FB2" w:rsidRPr="005315C2">
              <w:rPr>
                <w:sz w:val="18"/>
                <w:lang w:eastAsia="es-MX"/>
              </w:rPr>
              <w:t>.</w:t>
            </w:r>
            <w:r w:rsidRPr="005315C2">
              <w:rPr>
                <w:sz w:val="18"/>
                <w:lang w:eastAsia="es-MX"/>
              </w:rPr>
              <w:t>921</w:t>
            </w:r>
            <w:r w:rsidR="009F3FB2" w:rsidRPr="005315C2">
              <w:rPr>
                <w:sz w:val="18"/>
                <w:lang w:eastAsia="es-MX"/>
              </w:rPr>
              <w:t>.</w:t>
            </w:r>
            <w:r w:rsidRPr="005315C2">
              <w:rPr>
                <w:sz w:val="18"/>
                <w:lang w:eastAsia="es-MX"/>
              </w:rPr>
              <w:t>850</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w:t>
            </w:r>
            <w:r w:rsidR="009F3FB2" w:rsidRPr="005315C2">
              <w:rPr>
                <w:sz w:val="18"/>
                <w:lang w:eastAsia="es-MX"/>
              </w:rPr>
              <w:t>.</w:t>
            </w:r>
            <w:r w:rsidRPr="005315C2">
              <w:rPr>
                <w:sz w:val="18"/>
                <w:lang w:eastAsia="es-MX"/>
              </w:rPr>
              <w:t>761</w:t>
            </w:r>
            <w:r w:rsidR="009F3FB2" w:rsidRPr="005315C2">
              <w:rPr>
                <w:sz w:val="18"/>
                <w:lang w:eastAsia="es-MX"/>
              </w:rPr>
              <w:t>.</w:t>
            </w:r>
            <w:r w:rsidRPr="005315C2">
              <w:rPr>
                <w:sz w:val="18"/>
                <w:lang w:eastAsia="es-MX"/>
              </w:rPr>
              <w:t>774</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 a 24 años</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w:t>
            </w:r>
            <w:r w:rsidR="009F3FB2" w:rsidRPr="005315C2">
              <w:rPr>
                <w:sz w:val="18"/>
                <w:lang w:eastAsia="es-MX"/>
              </w:rPr>
              <w:t>.</w:t>
            </w:r>
            <w:r w:rsidRPr="005315C2">
              <w:rPr>
                <w:sz w:val="18"/>
                <w:lang w:eastAsia="es-MX"/>
              </w:rPr>
              <w:t>071</w:t>
            </w:r>
            <w:r w:rsidR="009F3FB2" w:rsidRPr="005315C2">
              <w:rPr>
                <w:sz w:val="18"/>
                <w:lang w:eastAsia="es-MX"/>
              </w:rPr>
              <w:t>.</w:t>
            </w:r>
            <w:r w:rsidRPr="005315C2">
              <w:rPr>
                <w:sz w:val="18"/>
                <w:lang w:eastAsia="es-MX"/>
              </w:rPr>
              <w:t>134</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w:t>
            </w:r>
            <w:r w:rsidR="009F3FB2" w:rsidRPr="005315C2">
              <w:rPr>
                <w:sz w:val="18"/>
                <w:lang w:eastAsia="es-MX"/>
              </w:rPr>
              <w:t>.</w:t>
            </w:r>
            <w:r w:rsidRPr="005315C2">
              <w:rPr>
                <w:sz w:val="18"/>
                <w:lang w:eastAsia="es-MX"/>
              </w:rPr>
              <w:t>964</w:t>
            </w:r>
            <w:r w:rsidR="009F3FB2" w:rsidRPr="005315C2">
              <w:rPr>
                <w:sz w:val="18"/>
                <w:lang w:eastAsia="es-MX"/>
              </w:rPr>
              <w:t>.</w:t>
            </w:r>
            <w:r w:rsidRPr="005315C2">
              <w:rPr>
                <w:sz w:val="18"/>
                <w:lang w:eastAsia="es-MX"/>
              </w:rPr>
              <w:t>629</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w:t>
            </w:r>
            <w:r w:rsidR="009F3FB2" w:rsidRPr="005315C2">
              <w:rPr>
                <w:sz w:val="18"/>
                <w:lang w:eastAsia="es-MX"/>
              </w:rPr>
              <w:t>.</w:t>
            </w:r>
            <w:r w:rsidRPr="005315C2">
              <w:rPr>
                <w:sz w:val="18"/>
                <w:lang w:eastAsia="es-MX"/>
              </w:rPr>
              <w:t>892</w:t>
            </w:r>
            <w:r w:rsidR="009F3FB2" w:rsidRPr="005315C2">
              <w:rPr>
                <w:sz w:val="18"/>
                <w:lang w:eastAsia="es-MX"/>
              </w:rPr>
              <w:t>.</w:t>
            </w:r>
            <w:r w:rsidRPr="005315C2">
              <w:rPr>
                <w:sz w:val="18"/>
                <w:lang w:eastAsia="es-MX"/>
              </w:rPr>
              <w:t>271</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Hombres</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22</w:t>
            </w:r>
            <w:r w:rsidR="009F3FB2" w:rsidRPr="005315C2">
              <w:rPr>
                <w:sz w:val="18"/>
                <w:lang w:eastAsia="es-MX"/>
              </w:rPr>
              <w:t>.</w:t>
            </w:r>
            <w:r w:rsidRPr="005315C2">
              <w:rPr>
                <w:sz w:val="18"/>
                <w:lang w:eastAsia="es-MX"/>
              </w:rPr>
              <w:t>579</w:t>
            </w:r>
            <w:r w:rsidR="009F3FB2" w:rsidRPr="005315C2">
              <w:rPr>
                <w:sz w:val="18"/>
                <w:lang w:eastAsia="es-MX"/>
              </w:rPr>
              <w:t>.</w:t>
            </w:r>
            <w:r w:rsidRPr="005315C2">
              <w:rPr>
                <w:sz w:val="18"/>
                <w:lang w:eastAsia="es-MX"/>
              </w:rPr>
              <w:t>345</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22</w:t>
            </w:r>
            <w:r w:rsidR="009F3FB2" w:rsidRPr="005315C2">
              <w:rPr>
                <w:sz w:val="18"/>
                <w:lang w:eastAsia="es-MX"/>
              </w:rPr>
              <w:t>.</w:t>
            </w:r>
            <w:r w:rsidRPr="005315C2">
              <w:rPr>
                <w:sz w:val="18"/>
                <w:lang w:eastAsia="es-MX"/>
              </w:rPr>
              <w:t>346</w:t>
            </w:r>
            <w:r w:rsidR="009F3FB2" w:rsidRPr="005315C2">
              <w:rPr>
                <w:sz w:val="18"/>
                <w:lang w:eastAsia="es-MX"/>
              </w:rPr>
              <w:t>.</w:t>
            </w:r>
            <w:r w:rsidRPr="005315C2">
              <w:rPr>
                <w:sz w:val="18"/>
                <w:lang w:eastAsia="es-MX"/>
              </w:rPr>
              <w:t>374</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23</w:t>
            </w:r>
            <w:r w:rsidR="009F3FB2" w:rsidRPr="005315C2">
              <w:rPr>
                <w:sz w:val="18"/>
                <w:lang w:eastAsia="es-MX"/>
              </w:rPr>
              <w:t>.</w:t>
            </w:r>
            <w:r w:rsidRPr="005315C2">
              <w:rPr>
                <w:sz w:val="18"/>
                <w:lang w:eastAsia="es-MX"/>
              </w:rPr>
              <w:t>699</w:t>
            </w:r>
            <w:r w:rsidR="009F3FB2" w:rsidRPr="005315C2">
              <w:rPr>
                <w:sz w:val="18"/>
                <w:lang w:eastAsia="es-MX"/>
              </w:rPr>
              <w:t>.</w:t>
            </w:r>
            <w:r w:rsidRPr="005315C2">
              <w:rPr>
                <w:sz w:val="18"/>
                <w:lang w:eastAsia="es-MX"/>
              </w:rPr>
              <w:t>432</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 a 5 años</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w:t>
            </w:r>
            <w:r w:rsidR="009F3FB2" w:rsidRPr="005315C2">
              <w:rPr>
                <w:sz w:val="18"/>
                <w:lang w:eastAsia="es-MX"/>
              </w:rPr>
              <w:t>.</w:t>
            </w:r>
            <w:r w:rsidRPr="005315C2">
              <w:rPr>
                <w:sz w:val="18"/>
                <w:lang w:eastAsia="es-MX"/>
              </w:rPr>
              <w:t>394</w:t>
            </w:r>
            <w:r w:rsidR="009F3FB2" w:rsidRPr="005315C2">
              <w:rPr>
                <w:sz w:val="18"/>
                <w:lang w:eastAsia="es-MX"/>
              </w:rPr>
              <w:t>.</w:t>
            </w:r>
            <w:r w:rsidRPr="005315C2">
              <w:rPr>
                <w:sz w:val="18"/>
                <w:lang w:eastAsia="es-MX"/>
              </w:rPr>
              <w:t>484</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w:t>
            </w:r>
            <w:r w:rsidR="009F3FB2" w:rsidRPr="005315C2">
              <w:rPr>
                <w:sz w:val="18"/>
                <w:lang w:eastAsia="es-MX"/>
              </w:rPr>
              <w:t>.</w:t>
            </w:r>
            <w:r w:rsidRPr="005315C2">
              <w:rPr>
                <w:sz w:val="18"/>
                <w:lang w:eastAsia="es-MX"/>
              </w:rPr>
              <w:t>302</w:t>
            </w:r>
            <w:r w:rsidR="009F3FB2" w:rsidRPr="005315C2">
              <w:rPr>
                <w:sz w:val="18"/>
                <w:lang w:eastAsia="es-MX"/>
              </w:rPr>
              <w:t>.</w:t>
            </w:r>
            <w:r w:rsidRPr="005315C2">
              <w:rPr>
                <w:sz w:val="18"/>
                <w:lang w:eastAsia="es-MX"/>
              </w:rPr>
              <w:t>950</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w:t>
            </w:r>
            <w:r w:rsidR="009F3FB2" w:rsidRPr="005315C2">
              <w:rPr>
                <w:sz w:val="18"/>
                <w:lang w:eastAsia="es-MX"/>
              </w:rPr>
              <w:t>.</w:t>
            </w:r>
            <w:r w:rsidRPr="005315C2">
              <w:rPr>
                <w:sz w:val="18"/>
                <w:lang w:eastAsia="es-MX"/>
              </w:rPr>
              <w:t>316</w:t>
            </w:r>
            <w:r w:rsidR="009F3FB2" w:rsidRPr="005315C2">
              <w:rPr>
                <w:sz w:val="18"/>
                <w:lang w:eastAsia="es-MX"/>
              </w:rPr>
              <w:t>.</w:t>
            </w:r>
            <w:r w:rsidRPr="005315C2">
              <w:rPr>
                <w:sz w:val="18"/>
                <w:lang w:eastAsia="es-MX"/>
              </w:rPr>
              <w:t>316</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 a 12 años</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w:t>
            </w:r>
            <w:r w:rsidR="009F3FB2" w:rsidRPr="005315C2">
              <w:rPr>
                <w:sz w:val="18"/>
                <w:lang w:eastAsia="es-MX"/>
              </w:rPr>
              <w:t>.</w:t>
            </w:r>
            <w:r w:rsidRPr="005315C2">
              <w:rPr>
                <w:sz w:val="18"/>
                <w:lang w:eastAsia="es-MX"/>
              </w:rPr>
              <w:t>857</w:t>
            </w:r>
            <w:r w:rsidR="009F3FB2" w:rsidRPr="005315C2">
              <w:rPr>
                <w:sz w:val="18"/>
                <w:lang w:eastAsia="es-MX"/>
              </w:rPr>
              <w:t>.</w:t>
            </w:r>
            <w:r w:rsidRPr="005315C2">
              <w:rPr>
                <w:sz w:val="18"/>
                <w:lang w:eastAsia="es-MX"/>
              </w:rPr>
              <w:t>769</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w:t>
            </w:r>
            <w:r w:rsidR="009F3FB2" w:rsidRPr="005315C2">
              <w:rPr>
                <w:sz w:val="18"/>
                <w:lang w:eastAsia="es-MX"/>
              </w:rPr>
              <w:t>.</w:t>
            </w:r>
            <w:r w:rsidRPr="005315C2">
              <w:rPr>
                <w:sz w:val="18"/>
                <w:lang w:eastAsia="es-MX"/>
              </w:rPr>
              <w:t>602</w:t>
            </w:r>
            <w:r w:rsidR="009F3FB2" w:rsidRPr="005315C2">
              <w:rPr>
                <w:sz w:val="18"/>
                <w:lang w:eastAsia="es-MX"/>
              </w:rPr>
              <w:t>.</w:t>
            </w:r>
            <w:r w:rsidRPr="005315C2">
              <w:rPr>
                <w:sz w:val="18"/>
                <w:lang w:eastAsia="es-MX"/>
              </w:rPr>
              <w:t>066</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w:t>
            </w:r>
            <w:r w:rsidR="009F3FB2" w:rsidRPr="005315C2">
              <w:rPr>
                <w:sz w:val="18"/>
                <w:lang w:eastAsia="es-MX"/>
              </w:rPr>
              <w:t>.</w:t>
            </w:r>
            <w:r w:rsidRPr="005315C2">
              <w:rPr>
                <w:sz w:val="18"/>
                <w:lang w:eastAsia="es-MX"/>
              </w:rPr>
              <w:t>876</w:t>
            </w:r>
            <w:r w:rsidR="009F3FB2" w:rsidRPr="005315C2">
              <w:rPr>
                <w:sz w:val="18"/>
                <w:lang w:eastAsia="es-MX"/>
              </w:rPr>
              <w:t>.</w:t>
            </w:r>
            <w:r w:rsidRPr="005315C2">
              <w:rPr>
                <w:sz w:val="18"/>
                <w:lang w:eastAsia="es-MX"/>
              </w:rPr>
              <w:t>190</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13 a 15 años</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w:t>
            </w:r>
            <w:r w:rsidR="009F3FB2" w:rsidRPr="005315C2">
              <w:rPr>
                <w:sz w:val="18"/>
                <w:lang w:eastAsia="es-MX"/>
              </w:rPr>
              <w:t>.</w:t>
            </w:r>
            <w:r w:rsidRPr="005315C2">
              <w:rPr>
                <w:sz w:val="18"/>
                <w:lang w:eastAsia="es-MX"/>
              </w:rPr>
              <w:t>157</w:t>
            </w:r>
            <w:r w:rsidR="009F3FB2" w:rsidRPr="005315C2">
              <w:rPr>
                <w:sz w:val="18"/>
                <w:lang w:eastAsia="es-MX"/>
              </w:rPr>
              <w:t>.</w:t>
            </w:r>
            <w:r w:rsidRPr="005315C2">
              <w:rPr>
                <w:sz w:val="18"/>
                <w:lang w:eastAsia="es-MX"/>
              </w:rPr>
              <w:t>403</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w:t>
            </w:r>
            <w:r w:rsidR="009F3FB2" w:rsidRPr="005315C2">
              <w:rPr>
                <w:sz w:val="18"/>
                <w:lang w:eastAsia="es-MX"/>
              </w:rPr>
              <w:t>.</w:t>
            </w:r>
            <w:r w:rsidRPr="005315C2">
              <w:rPr>
                <w:sz w:val="18"/>
                <w:lang w:eastAsia="es-MX"/>
              </w:rPr>
              <w:t>290</w:t>
            </w:r>
            <w:r w:rsidR="009F3FB2" w:rsidRPr="005315C2">
              <w:rPr>
                <w:sz w:val="18"/>
                <w:lang w:eastAsia="es-MX"/>
              </w:rPr>
              <w:t>.</w:t>
            </w:r>
            <w:r w:rsidRPr="005315C2">
              <w:rPr>
                <w:sz w:val="18"/>
                <w:lang w:eastAsia="es-MX"/>
              </w:rPr>
              <w:t>541</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w:t>
            </w:r>
            <w:r w:rsidR="009F3FB2" w:rsidRPr="005315C2">
              <w:rPr>
                <w:sz w:val="18"/>
                <w:lang w:eastAsia="es-MX"/>
              </w:rPr>
              <w:t>.</w:t>
            </w:r>
            <w:r w:rsidRPr="005315C2">
              <w:rPr>
                <w:sz w:val="18"/>
                <w:lang w:eastAsia="es-MX"/>
              </w:rPr>
              <w:t>314</w:t>
            </w:r>
            <w:r w:rsidR="009F3FB2" w:rsidRPr="005315C2">
              <w:rPr>
                <w:sz w:val="18"/>
                <w:lang w:eastAsia="es-MX"/>
              </w:rPr>
              <w:t>.</w:t>
            </w:r>
            <w:r w:rsidRPr="005315C2">
              <w:rPr>
                <w:sz w:val="18"/>
                <w:lang w:eastAsia="es-MX"/>
              </w:rPr>
              <w:t>466</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16 a 19 años</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w:t>
            </w:r>
            <w:r w:rsidR="009F3FB2" w:rsidRPr="005315C2">
              <w:rPr>
                <w:sz w:val="18"/>
                <w:lang w:eastAsia="es-MX"/>
              </w:rPr>
              <w:t>.</w:t>
            </w:r>
            <w:r w:rsidRPr="005315C2">
              <w:rPr>
                <w:sz w:val="18"/>
                <w:lang w:eastAsia="es-MX"/>
              </w:rPr>
              <w:t>866</w:t>
            </w:r>
            <w:r w:rsidR="009F3FB2" w:rsidRPr="005315C2">
              <w:rPr>
                <w:sz w:val="18"/>
                <w:lang w:eastAsia="es-MX"/>
              </w:rPr>
              <w:t>.</w:t>
            </w:r>
            <w:r w:rsidRPr="005315C2">
              <w:rPr>
                <w:sz w:val="18"/>
                <w:lang w:eastAsia="es-MX"/>
              </w:rPr>
              <w:t>089</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w:t>
            </w:r>
            <w:r w:rsidR="009F3FB2" w:rsidRPr="005315C2">
              <w:rPr>
                <w:sz w:val="18"/>
                <w:lang w:eastAsia="es-MX"/>
              </w:rPr>
              <w:t>.</w:t>
            </w:r>
            <w:r w:rsidRPr="005315C2">
              <w:rPr>
                <w:sz w:val="18"/>
                <w:lang w:eastAsia="es-MX"/>
              </w:rPr>
              <w:t>897</w:t>
            </w:r>
            <w:r w:rsidR="009F3FB2" w:rsidRPr="005315C2">
              <w:rPr>
                <w:sz w:val="18"/>
                <w:lang w:eastAsia="es-MX"/>
              </w:rPr>
              <w:t>.</w:t>
            </w:r>
            <w:r w:rsidRPr="005315C2">
              <w:rPr>
                <w:sz w:val="18"/>
                <w:lang w:eastAsia="es-MX"/>
              </w:rPr>
              <w:t>377</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w:t>
            </w:r>
            <w:r w:rsidR="009F3FB2" w:rsidRPr="005315C2">
              <w:rPr>
                <w:sz w:val="18"/>
                <w:lang w:eastAsia="es-MX"/>
              </w:rPr>
              <w:t>.</w:t>
            </w:r>
            <w:r w:rsidRPr="005315C2">
              <w:rPr>
                <w:sz w:val="18"/>
                <w:lang w:eastAsia="es-MX"/>
              </w:rPr>
              <w:t>379</w:t>
            </w:r>
            <w:r w:rsidR="009F3FB2" w:rsidRPr="005315C2">
              <w:rPr>
                <w:sz w:val="18"/>
                <w:lang w:eastAsia="es-MX"/>
              </w:rPr>
              <w:t>.</w:t>
            </w:r>
            <w:r w:rsidRPr="005315C2">
              <w:rPr>
                <w:sz w:val="18"/>
                <w:lang w:eastAsia="es-MX"/>
              </w:rPr>
              <w:t>256</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 a 24 años</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w:t>
            </w:r>
            <w:r w:rsidR="009F3FB2" w:rsidRPr="005315C2">
              <w:rPr>
                <w:sz w:val="18"/>
                <w:lang w:eastAsia="es-MX"/>
              </w:rPr>
              <w:t>.</w:t>
            </w:r>
            <w:r w:rsidRPr="005315C2">
              <w:rPr>
                <w:sz w:val="18"/>
                <w:lang w:eastAsia="es-MX"/>
              </w:rPr>
              <w:t>303</w:t>
            </w:r>
            <w:r w:rsidR="009F3FB2" w:rsidRPr="005315C2">
              <w:rPr>
                <w:sz w:val="18"/>
                <w:lang w:eastAsia="es-MX"/>
              </w:rPr>
              <w:t>.</w:t>
            </w:r>
            <w:r w:rsidRPr="005315C2">
              <w:rPr>
                <w:sz w:val="18"/>
                <w:lang w:eastAsia="es-MX"/>
              </w:rPr>
              <w:t>600</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w:t>
            </w:r>
            <w:r w:rsidR="009F3FB2" w:rsidRPr="005315C2">
              <w:rPr>
                <w:sz w:val="18"/>
                <w:lang w:eastAsia="es-MX"/>
              </w:rPr>
              <w:t>.</w:t>
            </w:r>
            <w:r w:rsidRPr="005315C2">
              <w:rPr>
                <w:sz w:val="18"/>
                <w:lang w:eastAsia="es-MX"/>
              </w:rPr>
              <w:t>253</w:t>
            </w:r>
            <w:r w:rsidR="009F3FB2" w:rsidRPr="005315C2">
              <w:rPr>
                <w:sz w:val="18"/>
                <w:lang w:eastAsia="es-MX"/>
              </w:rPr>
              <w:t>.</w:t>
            </w:r>
            <w:r w:rsidRPr="005315C2">
              <w:rPr>
                <w:sz w:val="18"/>
                <w:lang w:eastAsia="es-MX"/>
              </w:rPr>
              <w:t>440</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w:t>
            </w:r>
            <w:r w:rsidR="009F3FB2" w:rsidRPr="005315C2">
              <w:rPr>
                <w:sz w:val="18"/>
                <w:lang w:eastAsia="es-MX"/>
              </w:rPr>
              <w:t>.</w:t>
            </w:r>
            <w:r w:rsidRPr="005315C2">
              <w:rPr>
                <w:sz w:val="18"/>
                <w:lang w:eastAsia="es-MX"/>
              </w:rPr>
              <w:t>813</w:t>
            </w:r>
            <w:r w:rsidR="009F3FB2" w:rsidRPr="005315C2">
              <w:rPr>
                <w:sz w:val="18"/>
                <w:lang w:eastAsia="es-MX"/>
              </w:rPr>
              <w:t>.</w:t>
            </w:r>
            <w:r w:rsidRPr="005315C2">
              <w:rPr>
                <w:sz w:val="18"/>
                <w:lang w:eastAsia="es-MX"/>
              </w:rPr>
              <w:t>204</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Mujeres</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22</w:t>
            </w:r>
            <w:r w:rsidR="009F3FB2" w:rsidRPr="005315C2">
              <w:rPr>
                <w:sz w:val="18"/>
                <w:lang w:eastAsia="es-MX"/>
              </w:rPr>
              <w:t>.</w:t>
            </w:r>
            <w:r w:rsidRPr="005315C2">
              <w:rPr>
                <w:sz w:val="18"/>
                <w:lang w:eastAsia="es-MX"/>
              </w:rPr>
              <w:t>880</w:t>
            </w:r>
            <w:r w:rsidR="009F3FB2" w:rsidRPr="005315C2">
              <w:rPr>
                <w:sz w:val="18"/>
                <w:lang w:eastAsia="es-MX"/>
              </w:rPr>
              <w:t>.</w:t>
            </w:r>
            <w:r w:rsidRPr="005315C2">
              <w:rPr>
                <w:sz w:val="18"/>
                <w:lang w:eastAsia="es-MX"/>
              </w:rPr>
              <w:t>979</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22</w:t>
            </w:r>
            <w:r w:rsidR="009F3FB2" w:rsidRPr="005315C2">
              <w:rPr>
                <w:sz w:val="18"/>
                <w:lang w:eastAsia="es-MX"/>
              </w:rPr>
              <w:t>.</w:t>
            </w:r>
            <w:r w:rsidRPr="005315C2">
              <w:rPr>
                <w:sz w:val="18"/>
                <w:lang w:eastAsia="es-MX"/>
              </w:rPr>
              <w:t>552</w:t>
            </w:r>
            <w:r w:rsidR="009F3FB2" w:rsidRPr="005315C2">
              <w:rPr>
                <w:sz w:val="18"/>
                <w:lang w:eastAsia="es-MX"/>
              </w:rPr>
              <w:t>.</w:t>
            </w:r>
            <w:r w:rsidRPr="005315C2">
              <w:rPr>
                <w:sz w:val="18"/>
                <w:lang w:eastAsia="es-MX"/>
              </w:rPr>
              <w:t>014</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23</w:t>
            </w:r>
            <w:r w:rsidR="009F3FB2" w:rsidRPr="005315C2">
              <w:rPr>
                <w:sz w:val="18"/>
                <w:lang w:eastAsia="es-MX"/>
              </w:rPr>
              <w:t>.</w:t>
            </w:r>
            <w:r w:rsidRPr="005315C2">
              <w:rPr>
                <w:sz w:val="18"/>
                <w:lang w:eastAsia="es-MX"/>
              </w:rPr>
              <w:t>576</w:t>
            </w:r>
            <w:r w:rsidR="009F3FB2" w:rsidRPr="005315C2">
              <w:rPr>
                <w:sz w:val="18"/>
                <w:lang w:eastAsia="es-MX"/>
              </w:rPr>
              <w:t>.</w:t>
            </w:r>
            <w:r w:rsidRPr="005315C2">
              <w:rPr>
                <w:sz w:val="18"/>
                <w:lang w:eastAsia="es-MX"/>
              </w:rPr>
              <w:t>880</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 a 5 años</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w:t>
            </w:r>
            <w:r w:rsidR="009F3FB2" w:rsidRPr="005315C2">
              <w:rPr>
                <w:sz w:val="18"/>
                <w:lang w:eastAsia="es-MX"/>
              </w:rPr>
              <w:t>.</w:t>
            </w:r>
            <w:r w:rsidRPr="005315C2">
              <w:rPr>
                <w:sz w:val="18"/>
                <w:lang w:eastAsia="es-MX"/>
              </w:rPr>
              <w:t>301</w:t>
            </w:r>
            <w:r w:rsidR="009F3FB2" w:rsidRPr="005315C2">
              <w:rPr>
                <w:sz w:val="18"/>
                <w:lang w:eastAsia="es-MX"/>
              </w:rPr>
              <w:t>.</w:t>
            </w:r>
            <w:r w:rsidRPr="005315C2">
              <w:rPr>
                <w:sz w:val="18"/>
                <w:lang w:eastAsia="es-MX"/>
              </w:rPr>
              <w:t>641</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w:t>
            </w:r>
            <w:r w:rsidR="009F3FB2" w:rsidRPr="005315C2">
              <w:rPr>
                <w:sz w:val="18"/>
                <w:lang w:eastAsia="es-MX"/>
              </w:rPr>
              <w:t>.</w:t>
            </w:r>
            <w:r w:rsidRPr="005315C2">
              <w:rPr>
                <w:sz w:val="18"/>
                <w:lang w:eastAsia="es-MX"/>
              </w:rPr>
              <w:t>203</w:t>
            </w:r>
            <w:r w:rsidR="009F3FB2" w:rsidRPr="005315C2">
              <w:rPr>
                <w:sz w:val="18"/>
                <w:lang w:eastAsia="es-MX"/>
              </w:rPr>
              <w:t>.</w:t>
            </w:r>
            <w:r w:rsidRPr="005315C2">
              <w:rPr>
                <w:sz w:val="18"/>
                <w:lang w:eastAsia="es-MX"/>
              </w:rPr>
              <w:t>809</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w:t>
            </w:r>
            <w:r w:rsidR="009F3FB2" w:rsidRPr="005315C2">
              <w:rPr>
                <w:sz w:val="18"/>
                <w:lang w:eastAsia="es-MX"/>
              </w:rPr>
              <w:t>.</w:t>
            </w:r>
            <w:r w:rsidRPr="005315C2">
              <w:rPr>
                <w:sz w:val="18"/>
                <w:lang w:eastAsia="es-MX"/>
              </w:rPr>
              <w:t>218</w:t>
            </w:r>
            <w:r w:rsidR="009F3FB2" w:rsidRPr="005315C2">
              <w:rPr>
                <w:sz w:val="18"/>
                <w:lang w:eastAsia="es-MX"/>
              </w:rPr>
              <w:t>.</w:t>
            </w:r>
            <w:r w:rsidRPr="005315C2">
              <w:rPr>
                <w:sz w:val="18"/>
                <w:lang w:eastAsia="es-MX"/>
              </w:rPr>
              <w:t>918</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 a 12 años</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w:t>
            </w:r>
            <w:r w:rsidR="009F3FB2" w:rsidRPr="005315C2">
              <w:rPr>
                <w:sz w:val="18"/>
                <w:lang w:eastAsia="es-MX"/>
              </w:rPr>
              <w:t>.</w:t>
            </w:r>
            <w:r w:rsidRPr="005315C2">
              <w:rPr>
                <w:sz w:val="18"/>
                <w:lang w:eastAsia="es-MX"/>
              </w:rPr>
              <w:t>636</w:t>
            </w:r>
            <w:r w:rsidR="009F3FB2" w:rsidRPr="005315C2">
              <w:rPr>
                <w:sz w:val="18"/>
                <w:lang w:eastAsia="es-MX"/>
              </w:rPr>
              <w:t>.</w:t>
            </w:r>
            <w:r w:rsidRPr="005315C2">
              <w:rPr>
                <w:sz w:val="18"/>
                <w:lang w:eastAsia="es-MX"/>
              </w:rPr>
              <w:t>437</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w:t>
            </w:r>
            <w:r w:rsidR="009F3FB2" w:rsidRPr="005315C2">
              <w:rPr>
                <w:sz w:val="18"/>
                <w:lang w:eastAsia="es-MX"/>
              </w:rPr>
              <w:t>.</w:t>
            </w:r>
            <w:r w:rsidRPr="005315C2">
              <w:rPr>
                <w:sz w:val="18"/>
                <w:lang w:eastAsia="es-MX"/>
              </w:rPr>
              <w:t>366</w:t>
            </w:r>
            <w:r w:rsidR="009F3FB2" w:rsidRPr="005315C2">
              <w:rPr>
                <w:sz w:val="18"/>
                <w:lang w:eastAsia="es-MX"/>
              </w:rPr>
              <w:t>.</w:t>
            </w:r>
            <w:r w:rsidRPr="005315C2">
              <w:rPr>
                <w:sz w:val="18"/>
                <w:lang w:eastAsia="es-MX"/>
              </w:rPr>
              <w:t>022</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w:t>
            </w:r>
            <w:r w:rsidR="009F3FB2" w:rsidRPr="005315C2">
              <w:rPr>
                <w:sz w:val="18"/>
                <w:lang w:eastAsia="es-MX"/>
              </w:rPr>
              <w:t>.</w:t>
            </w:r>
            <w:r w:rsidRPr="005315C2">
              <w:rPr>
                <w:sz w:val="18"/>
                <w:lang w:eastAsia="es-MX"/>
              </w:rPr>
              <w:t>640</w:t>
            </w:r>
            <w:r w:rsidR="009F3FB2" w:rsidRPr="005315C2">
              <w:rPr>
                <w:sz w:val="18"/>
                <w:lang w:eastAsia="es-MX"/>
              </w:rPr>
              <w:t>.</w:t>
            </w:r>
            <w:r w:rsidRPr="005315C2">
              <w:rPr>
                <w:sz w:val="18"/>
                <w:lang w:eastAsia="es-MX"/>
              </w:rPr>
              <w:t>699</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13 a 15 años</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w:t>
            </w:r>
            <w:r w:rsidR="009F3FB2" w:rsidRPr="005315C2">
              <w:rPr>
                <w:sz w:val="18"/>
                <w:lang w:eastAsia="es-MX"/>
              </w:rPr>
              <w:t>.</w:t>
            </w:r>
            <w:r w:rsidRPr="005315C2">
              <w:rPr>
                <w:sz w:val="18"/>
                <w:lang w:eastAsia="es-MX"/>
              </w:rPr>
              <w:t>139</w:t>
            </w:r>
            <w:r w:rsidR="009F3FB2" w:rsidRPr="005315C2">
              <w:rPr>
                <w:sz w:val="18"/>
                <w:lang w:eastAsia="es-MX"/>
              </w:rPr>
              <w:t>.</w:t>
            </w:r>
            <w:r w:rsidRPr="005315C2">
              <w:rPr>
                <w:sz w:val="18"/>
                <w:lang w:eastAsia="es-MX"/>
              </w:rPr>
              <w:t>355</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w:t>
            </w:r>
            <w:r w:rsidR="009F3FB2" w:rsidRPr="005315C2">
              <w:rPr>
                <w:sz w:val="18"/>
                <w:lang w:eastAsia="es-MX"/>
              </w:rPr>
              <w:t>.</w:t>
            </w:r>
            <w:r w:rsidRPr="005315C2">
              <w:rPr>
                <w:sz w:val="18"/>
                <w:lang w:eastAsia="es-MX"/>
              </w:rPr>
              <w:t>246</w:t>
            </w:r>
            <w:r w:rsidR="009F3FB2" w:rsidRPr="005315C2">
              <w:rPr>
                <w:sz w:val="18"/>
                <w:lang w:eastAsia="es-MX"/>
              </w:rPr>
              <w:t>.</w:t>
            </w:r>
            <w:r w:rsidRPr="005315C2">
              <w:rPr>
                <w:sz w:val="18"/>
                <w:lang w:eastAsia="es-MX"/>
              </w:rPr>
              <w:t>521</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w:t>
            </w:r>
            <w:r w:rsidR="009F3FB2" w:rsidRPr="005315C2">
              <w:rPr>
                <w:sz w:val="18"/>
                <w:lang w:eastAsia="es-MX"/>
              </w:rPr>
              <w:t>.</w:t>
            </w:r>
            <w:r w:rsidRPr="005315C2">
              <w:rPr>
                <w:sz w:val="18"/>
                <w:lang w:eastAsia="es-MX"/>
              </w:rPr>
              <w:t>255</w:t>
            </w:r>
            <w:r w:rsidR="009F3FB2" w:rsidRPr="005315C2">
              <w:rPr>
                <w:sz w:val="18"/>
                <w:lang w:eastAsia="es-MX"/>
              </w:rPr>
              <w:t>.</w:t>
            </w:r>
            <w:r w:rsidRPr="005315C2">
              <w:rPr>
                <w:sz w:val="18"/>
                <w:lang w:eastAsia="es-MX"/>
              </w:rPr>
              <w:t>678</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16 a 19 años</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w:t>
            </w:r>
            <w:r w:rsidR="009F3FB2" w:rsidRPr="005315C2">
              <w:rPr>
                <w:sz w:val="18"/>
                <w:lang w:eastAsia="es-MX"/>
              </w:rPr>
              <w:t>.</w:t>
            </w:r>
            <w:r w:rsidRPr="005315C2">
              <w:rPr>
                <w:sz w:val="18"/>
                <w:lang w:eastAsia="es-MX"/>
              </w:rPr>
              <w:t>036</w:t>
            </w:r>
            <w:r w:rsidR="009F3FB2" w:rsidRPr="005315C2">
              <w:rPr>
                <w:sz w:val="18"/>
                <w:lang w:eastAsia="es-MX"/>
              </w:rPr>
              <w:t>.</w:t>
            </w:r>
            <w:r w:rsidRPr="005315C2">
              <w:rPr>
                <w:sz w:val="18"/>
                <w:lang w:eastAsia="es-MX"/>
              </w:rPr>
              <w:t>012</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w:t>
            </w:r>
            <w:r w:rsidR="009F3FB2" w:rsidRPr="005315C2">
              <w:rPr>
                <w:sz w:val="18"/>
                <w:lang w:eastAsia="es-MX"/>
              </w:rPr>
              <w:t>.</w:t>
            </w:r>
            <w:r w:rsidRPr="005315C2">
              <w:rPr>
                <w:sz w:val="18"/>
                <w:lang w:eastAsia="es-MX"/>
              </w:rPr>
              <w:t>024</w:t>
            </w:r>
            <w:r w:rsidR="009F3FB2" w:rsidRPr="005315C2">
              <w:rPr>
                <w:sz w:val="18"/>
                <w:lang w:eastAsia="es-MX"/>
              </w:rPr>
              <w:t>.</w:t>
            </w:r>
            <w:r w:rsidRPr="005315C2">
              <w:rPr>
                <w:sz w:val="18"/>
                <w:lang w:eastAsia="es-MX"/>
              </w:rPr>
              <w:t>473</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w:t>
            </w:r>
            <w:r w:rsidR="009F3FB2" w:rsidRPr="005315C2">
              <w:rPr>
                <w:sz w:val="18"/>
                <w:lang w:eastAsia="es-MX"/>
              </w:rPr>
              <w:t>.</w:t>
            </w:r>
            <w:r w:rsidRPr="005315C2">
              <w:rPr>
                <w:sz w:val="18"/>
                <w:lang w:eastAsia="es-MX"/>
              </w:rPr>
              <w:t>382</w:t>
            </w:r>
            <w:r w:rsidR="009F3FB2" w:rsidRPr="005315C2">
              <w:rPr>
                <w:sz w:val="18"/>
                <w:lang w:eastAsia="es-MX"/>
              </w:rPr>
              <w:t>.</w:t>
            </w:r>
            <w:r w:rsidRPr="005315C2">
              <w:rPr>
                <w:sz w:val="18"/>
                <w:lang w:eastAsia="es-MX"/>
              </w:rPr>
              <w:t>518</w:t>
            </w:r>
          </w:p>
        </w:tc>
      </w:tr>
      <w:tr w:rsidR="00845CE3" w:rsidRPr="005315C2" w:rsidTr="00845CE3">
        <w:trPr>
          <w:trHeight w:val="300"/>
        </w:trPr>
        <w:tc>
          <w:tcPr>
            <w:tcW w:w="1689"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 a 24 años</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w:t>
            </w:r>
            <w:r w:rsidR="009F3FB2" w:rsidRPr="005315C2">
              <w:rPr>
                <w:sz w:val="18"/>
                <w:lang w:eastAsia="es-MX"/>
              </w:rPr>
              <w:t>.</w:t>
            </w:r>
            <w:r w:rsidRPr="005315C2">
              <w:rPr>
                <w:sz w:val="18"/>
                <w:lang w:eastAsia="es-MX"/>
              </w:rPr>
              <w:t>767</w:t>
            </w:r>
            <w:r w:rsidR="009F3FB2" w:rsidRPr="005315C2">
              <w:rPr>
                <w:sz w:val="18"/>
                <w:lang w:eastAsia="es-MX"/>
              </w:rPr>
              <w:t>.</w:t>
            </w:r>
            <w:r w:rsidRPr="005315C2">
              <w:rPr>
                <w:sz w:val="18"/>
                <w:lang w:eastAsia="es-MX"/>
              </w:rPr>
              <w:t>534</w:t>
            </w:r>
          </w:p>
        </w:tc>
        <w:tc>
          <w:tcPr>
            <w:tcW w:w="1104"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w:t>
            </w:r>
            <w:r w:rsidR="009F3FB2" w:rsidRPr="005315C2">
              <w:rPr>
                <w:sz w:val="18"/>
                <w:lang w:eastAsia="es-MX"/>
              </w:rPr>
              <w:t>.</w:t>
            </w:r>
            <w:r w:rsidRPr="005315C2">
              <w:rPr>
                <w:sz w:val="18"/>
                <w:lang w:eastAsia="es-MX"/>
              </w:rPr>
              <w:t>711</w:t>
            </w:r>
            <w:r w:rsidR="009F3FB2" w:rsidRPr="005315C2">
              <w:rPr>
                <w:sz w:val="18"/>
                <w:lang w:eastAsia="es-MX"/>
              </w:rPr>
              <w:t>.</w:t>
            </w:r>
            <w:r w:rsidRPr="005315C2">
              <w:rPr>
                <w:sz w:val="18"/>
                <w:lang w:eastAsia="es-MX"/>
              </w:rPr>
              <w:t>189</w:t>
            </w:r>
          </w:p>
        </w:tc>
        <w:tc>
          <w:tcPr>
            <w:tcW w:w="1103"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w:t>
            </w:r>
            <w:r w:rsidR="009F3FB2" w:rsidRPr="005315C2">
              <w:rPr>
                <w:sz w:val="18"/>
                <w:lang w:eastAsia="es-MX"/>
              </w:rPr>
              <w:t>.</w:t>
            </w:r>
            <w:r w:rsidRPr="005315C2">
              <w:rPr>
                <w:sz w:val="18"/>
                <w:lang w:eastAsia="es-MX"/>
              </w:rPr>
              <w:t>079</w:t>
            </w:r>
            <w:r w:rsidR="009F3FB2" w:rsidRPr="005315C2">
              <w:rPr>
                <w:sz w:val="18"/>
                <w:lang w:eastAsia="es-MX"/>
              </w:rPr>
              <w:t>.</w:t>
            </w:r>
            <w:r w:rsidRPr="005315C2">
              <w:rPr>
                <w:sz w:val="18"/>
                <w:lang w:eastAsia="es-MX"/>
              </w:rPr>
              <w:t>067</w:t>
            </w:r>
          </w:p>
        </w:tc>
      </w:tr>
      <w:tr w:rsidR="00845CE3" w:rsidRPr="005315C2" w:rsidTr="00845CE3">
        <w:trPr>
          <w:trHeight w:val="300"/>
        </w:trPr>
        <w:tc>
          <w:tcPr>
            <w:tcW w:w="5000" w:type="pct"/>
            <w:gridSpan w:val="4"/>
            <w:tcBorders>
              <w:bottom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Fuente: INEGI. Censos de Población y Vivienda, 2000 y 2010/ II Conteo de Población y Vivienda, 2005</w:t>
            </w:r>
          </w:p>
        </w:tc>
      </w:tr>
    </w:tbl>
    <w:p w:rsidR="00845CE3" w:rsidRPr="005315C2" w:rsidRDefault="00845CE3" w:rsidP="00845CE3">
      <w:pPr>
        <w:spacing w:line="240" w:lineRule="auto"/>
      </w:pPr>
    </w:p>
    <w:p w:rsidR="00EF35F8" w:rsidRDefault="00EF35F8"/>
    <w:tbl>
      <w:tblPr>
        <w:tblW w:w="7370" w:type="dxa"/>
        <w:tblInd w:w="1134" w:type="dxa"/>
        <w:tblBorders>
          <w:top w:val="single" w:sz="4" w:space="0" w:color="auto"/>
        </w:tblBorders>
        <w:tblCellMar>
          <w:left w:w="0" w:type="dxa"/>
          <w:right w:w="0" w:type="dxa"/>
        </w:tblCellMar>
        <w:tblLook w:val="04A0"/>
      </w:tblPr>
      <w:tblGrid>
        <w:gridCol w:w="2108"/>
        <w:gridCol w:w="1754"/>
        <w:gridCol w:w="1754"/>
        <w:gridCol w:w="1754"/>
      </w:tblGrid>
      <w:tr w:rsidR="00845CE3" w:rsidRPr="005315C2" w:rsidTr="00845CE3">
        <w:trPr>
          <w:trHeight w:val="240"/>
          <w:tblHeader/>
        </w:trPr>
        <w:tc>
          <w:tcPr>
            <w:tcW w:w="5000" w:type="pct"/>
            <w:gridSpan w:val="4"/>
            <w:tcBorders>
              <w:top w:val="single" w:sz="4" w:space="0" w:color="auto"/>
              <w:bottom w:val="single" w:sz="12" w:space="0" w:color="auto"/>
            </w:tcBorders>
            <w:shd w:val="clear" w:color="auto" w:fill="auto"/>
            <w:vAlign w:val="bottom"/>
          </w:tcPr>
          <w:p w:rsidR="00845CE3" w:rsidRPr="005315C2" w:rsidRDefault="00845CE3" w:rsidP="00845CE3">
            <w:pPr>
              <w:spacing w:before="80" w:after="80" w:line="200" w:lineRule="exact"/>
              <w:rPr>
                <w:i/>
                <w:sz w:val="16"/>
                <w:lang w:eastAsia="es-MX"/>
              </w:rPr>
            </w:pPr>
            <w:r w:rsidRPr="005315C2">
              <w:rPr>
                <w:i/>
                <w:sz w:val="16"/>
                <w:lang w:eastAsia="es-MX"/>
              </w:rPr>
              <w:t>Distribución porcentual de la población de 15 y más años por nivel educativo, para cada sexo</w:t>
            </w:r>
          </w:p>
        </w:tc>
      </w:tr>
      <w:tr w:rsidR="00845CE3" w:rsidRPr="005315C2" w:rsidTr="00845CE3">
        <w:trPr>
          <w:trHeight w:val="240"/>
        </w:trPr>
        <w:tc>
          <w:tcPr>
            <w:tcW w:w="1430" w:type="pct"/>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15pt;width:1in;height:18pt;z-index:2;visibility:hidden;mso-position-horizontal-relative:text;mso-position-vertical-relative:text" strokecolor="windowText" o:insetmode="auto">
                  <v:imagedata r:id="rId11" o:title=""/>
                </v:shape>
              </w:pict>
            </w:r>
            <w:r w:rsidRPr="005315C2">
              <w:rPr>
                <w:sz w:val="18"/>
                <w:lang w:eastAsia="es-MX"/>
              </w:rPr>
              <w:pict>
                <v:shape id="_x0000_s1027" type="#_x0000_t201" style="position:absolute;margin-left:60.75pt;margin-top:-15pt;width:1in;height:18pt;z-index:3;visibility:hidden;mso-position-horizontal-relative:text;mso-position-vertical-relative:text" strokecolor="windowText" o:insetmode="auto">
                  <v:imagedata r:id="rId11" o:title=""/>
                </v:shape>
              </w:pict>
            </w:r>
            <w:r w:rsidRPr="005315C2">
              <w:rPr>
                <w:sz w:val="18"/>
                <w:lang w:eastAsia="es-MX"/>
              </w:rPr>
              <w:pict>
                <v:shape id="_x0000_s1028" type="#_x0000_t201" style="position:absolute;margin-left:121.5pt;margin-top:-15pt;width:1in;height:18pt;z-index:4;visibility:hidden;mso-position-horizontal-relative:text;mso-position-vertical-relative:text" strokecolor="windowText" o:insetmode="auto">
                  <v:imagedata r:id="rId12" o:title=""/>
                </v:shape>
              </w:pict>
            </w:r>
            <w:r w:rsidRPr="005315C2">
              <w:rPr>
                <w:sz w:val="18"/>
                <w:lang w:eastAsia="es-MX"/>
              </w:rPr>
              <w:t>Indicador</w:t>
            </w:r>
          </w:p>
        </w:tc>
        <w:tc>
          <w:tcPr>
            <w:tcW w:w="1190" w:type="pct"/>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2000</w:t>
            </w:r>
          </w:p>
        </w:tc>
        <w:tc>
          <w:tcPr>
            <w:tcW w:w="1190" w:type="pct"/>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2005</w:t>
            </w:r>
          </w:p>
        </w:tc>
        <w:tc>
          <w:tcPr>
            <w:tcW w:w="1190" w:type="pct"/>
            <w:tcBorders>
              <w:top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2010</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Población de 15 y más años</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62</w:t>
            </w:r>
            <w:r w:rsidR="009F3FB2" w:rsidRPr="005315C2">
              <w:rPr>
                <w:sz w:val="18"/>
                <w:lang w:eastAsia="es-MX"/>
              </w:rPr>
              <w:t>.</w:t>
            </w:r>
            <w:r w:rsidRPr="005315C2">
              <w:rPr>
                <w:sz w:val="18"/>
                <w:lang w:eastAsia="es-MX"/>
              </w:rPr>
              <w:t>842</w:t>
            </w:r>
            <w:r w:rsidR="009F3FB2" w:rsidRPr="005315C2">
              <w:rPr>
                <w:sz w:val="18"/>
                <w:lang w:eastAsia="es-MX"/>
              </w:rPr>
              <w:t>.</w:t>
            </w:r>
            <w:r w:rsidRPr="005315C2">
              <w:rPr>
                <w:sz w:val="18"/>
                <w:lang w:eastAsia="es-MX"/>
              </w:rPr>
              <w:t>638</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68</w:t>
            </w:r>
            <w:r w:rsidR="009F3FB2" w:rsidRPr="005315C2">
              <w:rPr>
                <w:sz w:val="18"/>
                <w:lang w:eastAsia="es-MX"/>
              </w:rPr>
              <w:t>.</w:t>
            </w:r>
            <w:r w:rsidRPr="005315C2">
              <w:rPr>
                <w:sz w:val="18"/>
                <w:lang w:eastAsia="es-MX"/>
              </w:rPr>
              <w:t>802</w:t>
            </w:r>
            <w:r w:rsidR="009F3FB2" w:rsidRPr="005315C2">
              <w:rPr>
                <w:sz w:val="18"/>
                <w:lang w:eastAsia="es-MX"/>
              </w:rPr>
              <w:t>.</w:t>
            </w:r>
            <w:r w:rsidRPr="005315C2">
              <w:rPr>
                <w:sz w:val="18"/>
                <w:lang w:eastAsia="es-MX"/>
              </w:rPr>
              <w:t>564</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78</w:t>
            </w:r>
            <w:r w:rsidR="009F3FB2" w:rsidRPr="005315C2">
              <w:rPr>
                <w:sz w:val="18"/>
                <w:lang w:eastAsia="es-MX"/>
              </w:rPr>
              <w:t>.</w:t>
            </w:r>
            <w:r w:rsidRPr="005315C2">
              <w:rPr>
                <w:sz w:val="18"/>
                <w:lang w:eastAsia="es-MX"/>
              </w:rPr>
              <w:t>423</w:t>
            </w:r>
            <w:r w:rsidR="009F3FB2" w:rsidRPr="005315C2">
              <w:rPr>
                <w:sz w:val="18"/>
                <w:lang w:eastAsia="es-MX"/>
              </w:rPr>
              <w:t>.</w:t>
            </w:r>
            <w:r w:rsidRPr="005315C2">
              <w:rPr>
                <w:sz w:val="18"/>
                <w:lang w:eastAsia="es-MX"/>
              </w:rPr>
              <w:t>336</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13" w:history="1">
              <w:r w:rsidRPr="005315C2">
                <w:rPr>
                  <w:sz w:val="18"/>
                  <w:lang w:eastAsia="es-MX"/>
                </w:rPr>
                <w:t>Sin escolaridad a</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10</w:t>
            </w:r>
            <w:r w:rsidR="009F3FB2" w:rsidRPr="005315C2">
              <w:rPr>
                <w:sz w:val="18"/>
                <w:lang w:eastAsia="es-MX"/>
              </w:rPr>
              <w:t>,</w:t>
            </w:r>
            <w:r w:rsidRPr="005315C2">
              <w:rPr>
                <w:sz w:val="18"/>
                <w:lang w:eastAsia="es-MX"/>
              </w:rPr>
              <w:t>2</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w:t>
            </w:r>
            <w:r w:rsidR="009F3FB2" w:rsidRPr="005315C2">
              <w:rPr>
                <w:sz w:val="18"/>
                <w:lang w:eastAsia="es-MX"/>
              </w:rPr>
              <w:t>,</w:t>
            </w:r>
            <w:r w:rsidRPr="005315C2">
              <w:rPr>
                <w:sz w:val="18"/>
                <w:lang w:eastAsia="es-MX"/>
              </w:rPr>
              <w:t>4</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w:t>
            </w:r>
            <w:r w:rsidR="009F3FB2" w:rsidRPr="005315C2">
              <w:rPr>
                <w:sz w:val="18"/>
                <w:lang w:eastAsia="es-MX"/>
              </w:rPr>
              <w:t>,</w:t>
            </w:r>
            <w:r w:rsidRPr="005315C2">
              <w:rPr>
                <w:sz w:val="18"/>
                <w:lang w:eastAsia="es-MX"/>
              </w:rPr>
              <w:t>2</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14" w:history="1">
              <w:r w:rsidRPr="005315C2">
                <w:rPr>
                  <w:sz w:val="18"/>
                  <w:lang w:eastAsia="es-MX"/>
                </w:rPr>
                <w:t>Primaria incompleta b</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18</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14</w:t>
            </w:r>
            <w:r w:rsidR="009F3FB2" w:rsidRPr="005315C2">
              <w:rPr>
                <w:sz w:val="18"/>
                <w:lang w:eastAsia="es-MX"/>
              </w:rPr>
              <w:t>,</w:t>
            </w:r>
            <w:r w:rsidRPr="005315C2">
              <w:rPr>
                <w:sz w:val="18"/>
                <w:lang w:eastAsia="es-MX"/>
              </w:rPr>
              <w:t>3</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12</w:t>
            </w:r>
            <w:r w:rsidR="009F3FB2" w:rsidRPr="005315C2">
              <w:rPr>
                <w:sz w:val="18"/>
                <w:lang w:eastAsia="es-MX"/>
              </w:rPr>
              <w:t>,</w:t>
            </w:r>
            <w:r w:rsidRPr="005315C2">
              <w:rPr>
                <w:sz w:val="18"/>
                <w:lang w:eastAsia="es-MX"/>
              </w:rPr>
              <w:t>6</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15" w:history="1">
              <w:r w:rsidRPr="005315C2">
                <w:rPr>
                  <w:sz w:val="18"/>
                  <w:lang w:eastAsia="es-MX"/>
                </w:rPr>
                <w:t>Primaria completa c</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19</w:t>
            </w:r>
            <w:r w:rsidR="009F3FB2" w:rsidRPr="005315C2">
              <w:rPr>
                <w:sz w:val="18"/>
                <w:lang w:eastAsia="es-MX"/>
              </w:rPr>
              <w:t>,</w:t>
            </w:r>
            <w:r w:rsidRPr="005315C2">
              <w:rPr>
                <w:sz w:val="18"/>
                <w:lang w:eastAsia="es-MX"/>
              </w:rPr>
              <w:t>1</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17</w:t>
            </w:r>
            <w:r w:rsidR="009F3FB2" w:rsidRPr="005315C2">
              <w:rPr>
                <w:sz w:val="18"/>
                <w:lang w:eastAsia="es-MX"/>
              </w:rPr>
              <w:t>,</w:t>
            </w:r>
            <w:r w:rsidRPr="005315C2">
              <w:rPr>
                <w:sz w:val="18"/>
                <w:lang w:eastAsia="es-MX"/>
              </w:rPr>
              <w:t>7</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16</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16" w:history="1">
              <w:r w:rsidRPr="005315C2">
                <w:rPr>
                  <w:sz w:val="18"/>
                  <w:lang w:eastAsia="es-MX"/>
                </w:rPr>
                <w:t>Secundaria incompleta d</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w:t>
            </w:r>
            <w:r w:rsidR="009F3FB2" w:rsidRPr="005315C2">
              <w:rPr>
                <w:sz w:val="18"/>
                <w:lang w:eastAsia="es-MX"/>
              </w:rPr>
              <w:t>,</w:t>
            </w:r>
            <w:r w:rsidRPr="005315C2">
              <w:rPr>
                <w:sz w:val="18"/>
                <w:lang w:eastAsia="es-MX"/>
              </w:rPr>
              <w:t>3</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w:t>
            </w:r>
            <w:r w:rsidR="009F3FB2" w:rsidRPr="005315C2">
              <w:rPr>
                <w:sz w:val="18"/>
                <w:lang w:eastAsia="es-MX"/>
              </w:rPr>
              <w:t>,</w:t>
            </w:r>
            <w:r w:rsidRPr="005315C2">
              <w:rPr>
                <w:sz w:val="18"/>
                <w:lang w:eastAsia="es-MX"/>
              </w:rPr>
              <w:t>3</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w:t>
            </w:r>
            <w:r w:rsidR="009F3FB2" w:rsidRPr="005315C2">
              <w:rPr>
                <w:sz w:val="18"/>
                <w:lang w:eastAsia="es-MX"/>
              </w:rPr>
              <w:t>,</w:t>
            </w:r>
            <w:r w:rsidRPr="005315C2">
              <w:rPr>
                <w:sz w:val="18"/>
                <w:lang w:eastAsia="es-MX"/>
              </w:rPr>
              <w:t>2</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17" w:history="1">
              <w:r w:rsidRPr="005315C2">
                <w:rPr>
                  <w:sz w:val="18"/>
                  <w:lang w:eastAsia="es-MX"/>
                </w:rPr>
                <w:t>Secundaria completa e</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18</w:t>
            </w:r>
            <w:r w:rsidR="009F3FB2" w:rsidRPr="005315C2">
              <w:rPr>
                <w:sz w:val="18"/>
                <w:lang w:eastAsia="es-MX"/>
              </w:rPr>
              <w:t>,</w:t>
            </w:r>
            <w:r w:rsidRPr="005315C2">
              <w:rPr>
                <w:sz w:val="18"/>
                <w:lang w:eastAsia="es-MX"/>
              </w:rPr>
              <w:t>9</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21</w:t>
            </w:r>
            <w:r w:rsidR="009F3FB2" w:rsidRPr="005315C2">
              <w:rPr>
                <w:sz w:val="18"/>
                <w:lang w:eastAsia="es-MX"/>
              </w:rPr>
              <w:t>,</w:t>
            </w:r>
            <w:r w:rsidRPr="005315C2">
              <w:rPr>
                <w:sz w:val="18"/>
                <w:lang w:eastAsia="es-MX"/>
              </w:rPr>
              <w:t>7</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22</w:t>
            </w:r>
            <w:r w:rsidR="009F3FB2" w:rsidRPr="005315C2">
              <w:rPr>
                <w:sz w:val="18"/>
                <w:lang w:eastAsia="es-MX"/>
              </w:rPr>
              <w:t>,</w:t>
            </w:r>
            <w:r w:rsidRPr="005315C2">
              <w:rPr>
                <w:sz w:val="18"/>
                <w:lang w:eastAsia="es-MX"/>
              </w:rPr>
              <w:t>3</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18" w:history="1">
              <w:r w:rsidRPr="005315C2">
                <w:rPr>
                  <w:sz w:val="18"/>
                  <w:lang w:eastAsia="es-MX"/>
                </w:rPr>
                <w:t>Media superior f</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16</w:t>
            </w:r>
            <w:r w:rsidR="009F3FB2" w:rsidRPr="005315C2">
              <w:rPr>
                <w:sz w:val="18"/>
                <w:lang w:eastAsia="es-MX"/>
              </w:rPr>
              <w:t>,</w:t>
            </w:r>
            <w:r w:rsidRPr="005315C2">
              <w:rPr>
                <w:sz w:val="18"/>
                <w:lang w:eastAsia="es-MX"/>
              </w:rPr>
              <w:t>7</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18</w:t>
            </w:r>
            <w:r w:rsidR="009F3FB2" w:rsidRPr="005315C2">
              <w:rPr>
                <w:sz w:val="18"/>
                <w:lang w:eastAsia="es-MX"/>
              </w:rPr>
              <w:t>,</w:t>
            </w:r>
            <w:r w:rsidRPr="005315C2">
              <w:rPr>
                <w:sz w:val="18"/>
                <w:lang w:eastAsia="es-MX"/>
              </w:rPr>
              <w:t>5</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19</w:t>
            </w:r>
            <w:r w:rsidR="009F3FB2" w:rsidRPr="005315C2">
              <w:rPr>
                <w:sz w:val="18"/>
                <w:lang w:eastAsia="es-MX"/>
              </w:rPr>
              <w:t>,</w:t>
            </w:r>
            <w:r w:rsidRPr="005315C2">
              <w:rPr>
                <w:sz w:val="18"/>
                <w:lang w:eastAsia="es-MX"/>
              </w:rPr>
              <w:t>3</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19" w:history="1">
              <w:r w:rsidRPr="005315C2">
                <w:rPr>
                  <w:sz w:val="18"/>
                  <w:lang w:eastAsia="es-MX"/>
                </w:rPr>
                <w:t>Superior g</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10</w:t>
            </w:r>
            <w:r w:rsidR="009F3FB2" w:rsidRPr="005315C2">
              <w:rPr>
                <w:sz w:val="18"/>
                <w:lang w:eastAsia="es-MX"/>
              </w:rPr>
              <w:t>,</w:t>
            </w:r>
            <w:r w:rsidRPr="005315C2">
              <w:rPr>
                <w:sz w:val="18"/>
                <w:lang w:eastAsia="es-MX"/>
              </w:rPr>
              <w:t>9</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13</w:t>
            </w:r>
            <w:r w:rsidR="009F3FB2" w:rsidRPr="005315C2">
              <w:rPr>
                <w:sz w:val="18"/>
                <w:lang w:eastAsia="es-MX"/>
              </w:rPr>
              <w:t>,</w:t>
            </w:r>
            <w:r w:rsidRPr="005315C2">
              <w:rPr>
                <w:sz w:val="18"/>
                <w:lang w:eastAsia="es-MX"/>
              </w:rPr>
              <w:t>6</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16</w:t>
            </w:r>
            <w:r w:rsidR="009F3FB2" w:rsidRPr="005315C2">
              <w:rPr>
                <w:sz w:val="18"/>
                <w:lang w:eastAsia="es-MX"/>
              </w:rPr>
              <w:t>,</w:t>
            </w:r>
            <w:r w:rsidRPr="005315C2">
              <w:rPr>
                <w:sz w:val="18"/>
                <w:lang w:eastAsia="es-MX"/>
              </w:rPr>
              <w:t>5</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Hombres</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30</w:t>
            </w:r>
            <w:r w:rsidR="009F3FB2" w:rsidRPr="005315C2">
              <w:rPr>
                <w:sz w:val="18"/>
                <w:lang w:eastAsia="es-MX"/>
              </w:rPr>
              <w:t>.</w:t>
            </w:r>
            <w:r w:rsidRPr="005315C2">
              <w:rPr>
                <w:sz w:val="18"/>
                <w:lang w:eastAsia="es-MX"/>
              </w:rPr>
              <w:t>043</w:t>
            </w:r>
            <w:r w:rsidR="009F3FB2" w:rsidRPr="005315C2">
              <w:rPr>
                <w:sz w:val="18"/>
                <w:lang w:eastAsia="es-MX"/>
              </w:rPr>
              <w:t>.</w:t>
            </w:r>
            <w:r w:rsidRPr="005315C2">
              <w:rPr>
                <w:sz w:val="18"/>
                <w:lang w:eastAsia="es-MX"/>
              </w:rPr>
              <w:t>824</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32</w:t>
            </w:r>
            <w:r w:rsidR="009F3FB2" w:rsidRPr="005315C2">
              <w:rPr>
                <w:sz w:val="18"/>
                <w:lang w:eastAsia="es-MX"/>
              </w:rPr>
              <w:t>.</w:t>
            </w:r>
            <w:r w:rsidRPr="005315C2">
              <w:rPr>
                <w:sz w:val="18"/>
                <w:lang w:eastAsia="es-MX"/>
              </w:rPr>
              <w:t>782</w:t>
            </w:r>
            <w:r w:rsidR="009F3FB2" w:rsidRPr="005315C2">
              <w:rPr>
                <w:sz w:val="18"/>
                <w:lang w:eastAsia="es-MX"/>
              </w:rPr>
              <w:t>.</w:t>
            </w:r>
            <w:r w:rsidRPr="005315C2">
              <w:rPr>
                <w:sz w:val="18"/>
                <w:lang w:eastAsia="es-MX"/>
              </w:rPr>
              <w:t>806</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37</w:t>
            </w:r>
            <w:r w:rsidR="009F3FB2" w:rsidRPr="005315C2">
              <w:rPr>
                <w:sz w:val="18"/>
                <w:lang w:eastAsia="es-MX"/>
              </w:rPr>
              <w:t>.</w:t>
            </w:r>
            <w:r w:rsidRPr="005315C2">
              <w:rPr>
                <w:sz w:val="18"/>
                <w:lang w:eastAsia="es-MX"/>
              </w:rPr>
              <w:t>656</w:t>
            </w:r>
            <w:r w:rsidR="009F3FB2" w:rsidRPr="005315C2">
              <w:rPr>
                <w:sz w:val="18"/>
                <w:lang w:eastAsia="es-MX"/>
              </w:rPr>
              <w:t>.</w:t>
            </w:r>
            <w:r w:rsidRPr="005315C2">
              <w:rPr>
                <w:sz w:val="18"/>
                <w:lang w:eastAsia="es-MX"/>
              </w:rPr>
              <w:t>281</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20" w:history="1">
              <w:r w:rsidRPr="005315C2">
                <w:rPr>
                  <w:sz w:val="18"/>
                  <w:lang w:eastAsia="es-MX"/>
                </w:rPr>
                <w:t>Sin escolaridad a</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w:t>
            </w:r>
            <w:r w:rsidR="009F3FB2" w:rsidRPr="005315C2">
              <w:rPr>
                <w:sz w:val="18"/>
                <w:lang w:eastAsia="es-MX"/>
              </w:rPr>
              <w:t>,</w:t>
            </w:r>
            <w:r w:rsidRPr="005315C2">
              <w:rPr>
                <w:sz w:val="18"/>
                <w:lang w:eastAsia="es-MX"/>
              </w:rPr>
              <w:t>7</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7</w:t>
            </w:r>
            <w:r w:rsidR="009F3FB2" w:rsidRPr="005315C2">
              <w:rPr>
                <w:sz w:val="18"/>
                <w:lang w:eastAsia="es-MX"/>
              </w:rPr>
              <w:t>,</w:t>
            </w:r>
            <w:r w:rsidRPr="005315C2">
              <w:rPr>
                <w:sz w:val="18"/>
                <w:lang w:eastAsia="es-MX"/>
              </w:rPr>
              <w:t>2</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w:t>
            </w:r>
            <w:r w:rsidR="009F3FB2" w:rsidRPr="005315C2">
              <w:rPr>
                <w:sz w:val="18"/>
                <w:lang w:eastAsia="es-MX"/>
              </w:rPr>
              <w:t>,</w:t>
            </w:r>
            <w:r w:rsidRPr="005315C2">
              <w:rPr>
                <w:sz w:val="18"/>
                <w:lang w:eastAsia="es-MX"/>
              </w:rPr>
              <w:t>2</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21" w:history="1">
              <w:r w:rsidRPr="005315C2">
                <w:rPr>
                  <w:sz w:val="18"/>
                  <w:lang w:eastAsia="es-MX"/>
                </w:rPr>
                <w:t>Primaria incompleta b</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17</w:t>
            </w:r>
            <w:r w:rsidR="009F3FB2" w:rsidRPr="005315C2">
              <w:rPr>
                <w:sz w:val="18"/>
                <w:lang w:eastAsia="es-MX"/>
              </w:rPr>
              <w:t>,</w:t>
            </w:r>
            <w:r w:rsidRPr="005315C2">
              <w:rPr>
                <w:sz w:val="18"/>
                <w:lang w:eastAsia="es-MX"/>
              </w:rPr>
              <w:t>7</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14</w:t>
            </w:r>
            <w:r w:rsidR="009F3FB2" w:rsidRPr="005315C2">
              <w:rPr>
                <w:sz w:val="18"/>
                <w:lang w:eastAsia="es-MX"/>
              </w:rPr>
              <w:t>,</w:t>
            </w:r>
            <w:r w:rsidRPr="005315C2">
              <w:rPr>
                <w:sz w:val="18"/>
                <w:lang w:eastAsia="es-MX"/>
              </w:rPr>
              <w:t>2</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12</w:t>
            </w:r>
            <w:r w:rsidR="009F3FB2" w:rsidRPr="005315C2">
              <w:rPr>
                <w:sz w:val="18"/>
                <w:lang w:eastAsia="es-MX"/>
              </w:rPr>
              <w:t>,</w:t>
            </w:r>
            <w:r w:rsidRPr="005315C2">
              <w:rPr>
                <w:sz w:val="18"/>
                <w:lang w:eastAsia="es-MX"/>
              </w:rPr>
              <w:t>4</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22" w:history="1">
              <w:r w:rsidRPr="005315C2">
                <w:rPr>
                  <w:sz w:val="18"/>
                  <w:lang w:eastAsia="es-MX"/>
                </w:rPr>
                <w:t>Primaria completa c</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18</w:t>
            </w:r>
            <w:r w:rsidR="009F3FB2" w:rsidRPr="005315C2">
              <w:rPr>
                <w:sz w:val="18"/>
                <w:lang w:eastAsia="es-MX"/>
              </w:rPr>
              <w:t>,</w:t>
            </w:r>
            <w:r w:rsidRPr="005315C2">
              <w:rPr>
                <w:sz w:val="18"/>
                <w:lang w:eastAsia="es-MX"/>
              </w:rPr>
              <w:t>4</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16</w:t>
            </w:r>
            <w:r w:rsidR="009F3FB2" w:rsidRPr="005315C2">
              <w:rPr>
                <w:sz w:val="18"/>
                <w:lang w:eastAsia="es-MX"/>
              </w:rPr>
              <w:t>,</w:t>
            </w:r>
            <w:r w:rsidRPr="005315C2">
              <w:rPr>
                <w:sz w:val="18"/>
                <w:lang w:eastAsia="es-MX"/>
              </w:rPr>
              <w:t>9</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15</w:t>
            </w:r>
            <w:r w:rsidR="009F3FB2" w:rsidRPr="005315C2">
              <w:rPr>
                <w:sz w:val="18"/>
                <w:lang w:eastAsia="es-MX"/>
              </w:rPr>
              <w:t>,</w:t>
            </w:r>
            <w:r w:rsidRPr="005315C2">
              <w:rPr>
                <w:sz w:val="18"/>
                <w:lang w:eastAsia="es-MX"/>
              </w:rPr>
              <w:t>5</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23" w:history="1">
              <w:r w:rsidRPr="005315C2">
                <w:rPr>
                  <w:sz w:val="18"/>
                  <w:lang w:eastAsia="es-MX"/>
                </w:rPr>
                <w:t>Secundaria incompleta d</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6</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w:t>
            </w:r>
            <w:r w:rsidR="009F3FB2" w:rsidRPr="005315C2">
              <w:rPr>
                <w:sz w:val="18"/>
                <w:lang w:eastAsia="es-MX"/>
              </w:rPr>
              <w:t>,</w:t>
            </w:r>
            <w:r w:rsidRPr="005315C2">
              <w:rPr>
                <w:sz w:val="18"/>
                <w:lang w:eastAsia="es-MX"/>
              </w:rPr>
              <w:t>9</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5</w:t>
            </w:r>
            <w:r w:rsidR="009F3FB2" w:rsidRPr="005315C2">
              <w:rPr>
                <w:sz w:val="18"/>
                <w:lang w:eastAsia="es-MX"/>
              </w:rPr>
              <w:t>,</w:t>
            </w:r>
            <w:r w:rsidRPr="005315C2">
              <w:rPr>
                <w:sz w:val="18"/>
                <w:lang w:eastAsia="es-MX"/>
              </w:rPr>
              <w:t>8</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24" w:history="1">
              <w:r w:rsidRPr="005315C2">
                <w:rPr>
                  <w:sz w:val="18"/>
                  <w:lang w:eastAsia="es-MX"/>
                </w:rPr>
                <w:t>Secundaria completa e</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19</w:t>
            </w:r>
            <w:r w:rsidR="009F3FB2" w:rsidRPr="005315C2">
              <w:rPr>
                <w:sz w:val="18"/>
                <w:lang w:eastAsia="es-MX"/>
              </w:rPr>
              <w:t>,</w:t>
            </w:r>
            <w:r w:rsidRPr="005315C2">
              <w:rPr>
                <w:sz w:val="18"/>
                <w:lang w:eastAsia="es-MX"/>
              </w:rPr>
              <w:t>6</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22</w:t>
            </w:r>
            <w:r w:rsidR="009F3FB2" w:rsidRPr="005315C2">
              <w:rPr>
                <w:sz w:val="18"/>
                <w:lang w:eastAsia="es-MX"/>
              </w:rPr>
              <w:t>,</w:t>
            </w:r>
            <w:r w:rsidRPr="005315C2">
              <w:rPr>
                <w:sz w:val="18"/>
                <w:lang w:eastAsia="es-MX"/>
              </w:rPr>
              <w:t>3</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22</w:t>
            </w:r>
            <w:r w:rsidR="009F3FB2" w:rsidRPr="005315C2">
              <w:rPr>
                <w:sz w:val="18"/>
                <w:lang w:eastAsia="es-MX"/>
              </w:rPr>
              <w:t>,</w:t>
            </w:r>
            <w:r w:rsidRPr="005315C2">
              <w:rPr>
                <w:sz w:val="18"/>
                <w:lang w:eastAsia="es-MX"/>
              </w:rPr>
              <w:t>7</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25" w:history="1">
              <w:r w:rsidRPr="005315C2">
                <w:rPr>
                  <w:sz w:val="18"/>
                  <w:lang w:eastAsia="es-MX"/>
                </w:rPr>
                <w:t>Media superior f</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16</w:t>
            </w:r>
            <w:r w:rsidR="009F3FB2" w:rsidRPr="005315C2">
              <w:rPr>
                <w:sz w:val="18"/>
                <w:lang w:eastAsia="es-MX"/>
              </w:rPr>
              <w:t>,</w:t>
            </w:r>
            <w:r w:rsidRPr="005315C2">
              <w:rPr>
                <w:sz w:val="18"/>
                <w:lang w:eastAsia="es-MX"/>
              </w:rPr>
              <w:t>2</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18</w:t>
            </w:r>
            <w:r w:rsidR="009F3FB2" w:rsidRPr="005315C2">
              <w:rPr>
                <w:sz w:val="18"/>
                <w:lang w:eastAsia="es-MX"/>
              </w:rPr>
              <w:t>,</w:t>
            </w:r>
            <w:r w:rsidRPr="005315C2">
              <w:rPr>
                <w:sz w:val="18"/>
                <w:lang w:eastAsia="es-MX"/>
              </w:rPr>
              <w:t>4</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19</w:t>
            </w:r>
            <w:r w:rsidR="009F3FB2" w:rsidRPr="005315C2">
              <w:rPr>
                <w:sz w:val="18"/>
                <w:lang w:eastAsia="es-MX"/>
              </w:rPr>
              <w:t>,</w:t>
            </w:r>
            <w:r w:rsidRPr="005315C2">
              <w:rPr>
                <w:sz w:val="18"/>
                <w:lang w:eastAsia="es-MX"/>
              </w:rPr>
              <w:t>3</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26" w:history="1">
              <w:r w:rsidRPr="005315C2">
                <w:rPr>
                  <w:sz w:val="18"/>
                  <w:lang w:eastAsia="es-MX"/>
                </w:rPr>
                <w:t>Superior g</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12</w:t>
            </w:r>
            <w:r w:rsidR="009F3FB2" w:rsidRPr="005315C2">
              <w:rPr>
                <w:sz w:val="18"/>
                <w:lang w:eastAsia="es-MX"/>
              </w:rPr>
              <w:t>,</w:t>
            </w:r>
            <w:r w:rsidRPr="005315C2">
              <w:rPr>
                <w:sz w:val="18"/>
                <w:lang w:eastAsia="es-MX"/>
              </w:rPr>
              <w:t>6</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14</w:t>
            </w:r>
            <w:r w:rsidR="009F3FB2" w:rsidRPr="005315C2">
              <w:rPr>
                <w:sz w:val="18"/>
                <w:lang w:eastAsia="es-MX"/>
              </w:rPr>
              <w:t>,</w:t>
            </w:r>
            <w:r w:rsidRPr="005315C2">
              <w:rPr>
                <w:sz w:val="18"/>
                <w:lang w:eastAsia="es-MX"/>
              </w:rPr>
              <w:t>8</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17</w:t>
            </w:r>
            <w:r w:rsidR="009F3FB2" w:rsidRPr="005315C2">
              <w:rPr>
                <w:sz w:val="18"/>
                <w:lang w:eastAsia="es-MX"/>
              </w:rPr>
              <w:t>,</w:t>
            </w:r>
            <w:r w:rsidRPr="005315C2">
              <w:rPr>
                <w:sz w:val="18"/>
                <w:lang w:eastAsia="es-MX"/>
              </w:rPr>
              <w:t>2</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Mujeres</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32</w:t>
            </w:r>
            <w:r w:rsidR="009F3FB2" w:rsidRPr="005315C2">
              <w:rPr>
                <w:sz w:val="18"/>
                <w:lang w:eastAsia="es-MX"/>
              </w:rPr>
              <w:t>.</w:t>
            </w:r>
            <w:r w:rsidRPr="005315C2">
              <w:rPr>
                <w:sz w:val="18"/>
                <w:lang w:eastAsia="es-MX"/>
              </w:rPr>
              <w:t>798</w:t>
            </w:r>
            <w:r w:rsidR="009F3FB2" w:rsidRPr="005315C2">
              <w:rPr>
                <w:sz w:val="18"/>
                <w:lang w:eastAsia="es-MX"/>
              </w:rPr>
              <w:t>.</w:t>
            </w:r>
            <w:r w:rsidRPr="005315C2">
              <w:rPr>
                <w:sz w:val="18"/>
                <w:lang w:eastAsia="es-MX"/>
              </w:rPr>
              <w:t>814</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36</w:t>
            </w:r>
            <w:r w:rsidR="009F3FB2" w:rsidRPr="005315C2">
              <w:rPr>
                <w:sz w:val="18"/>
                <w:lang w:eastAsia="es-MX"/>
              </w:rPr>
              <w:t>.</w:t>
            </w:r>
            <w:r w:rsidRPr="005315C2">
              <w:rPr>
                <w:sz w:val="18"/>
                <w:lang w:eastAsia="es-MX"/>
              </w:rPr>
              <w:t>019</w:t>
            </w:r>
            <w:r w:rsidR="009F3FB2" w:rsidRPr="005315C2">
              <w:rPr>
                <w:sz w:val="18"/>
                <w:lang w:eastAsia="es-MX"/>
              </w:rPr>
              <w:t>.</w:t>
            </w:r>
            <w:r w:rsidRPr="005315C2">
              <w:rPr>
                <w:sz w:val="18"/>
                <w:lang w:eastAsia="es-MX"/>
              </w:rPr>
              <w:t>758</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40</w:t>
            </w:r>
            <w:r w:rsidR="009F3FB2" w:rsidRPr="005315C2">
              <w:rPr>
                <w:sz w:val="18"/>
                <w:lang w:eastAsia="es-MX"/>
              </w:rPr>
              <w:t>.</w:t>
            </w:r>
            <w:r w:rsidRPr="005315C2">
              <w:rPr>
                <w:sz w:val="18"/>
                <w:lang w:eastAsia="es-MX"/>
              </w:rPr>
              <w:t>767</w:t>
            </w:r>
            <w:r w:rsidR="009F3FB2" w:rsidRPr="005315C2">
              <w:rPr>
                <w:sz w:val="18"/>
                <w:lang w:eastAsia="es-MX"/>
              </w:rPr>
              <w:t>.</w:t>
            </w:r>
            <w:r w:rsidRPr="005315C2">
              <w:rPr>
                <w:sz w:val="18"/>
                <w:lang w:eastAsia="es-MX"/>
              </w:rPr>
              <w:t>055</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27" w:history="1">
              <w:r w:rsidRPr="005315C2">
                <w:rPr>
                  <w:sz w:val="18"/>
                  <w:lang w:eastAsia="es-MX"/>
                </w:rPr>
                <w:t>Sin escolaridad a</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11</w:t>
            </w:r>
            <w:r w:rsidR="009F3FB2" w:rsidRPr="005315C2">
              <w:rPr>
                <w:sz w:val="18"/>
                <w:lang w:eastAsia="es-MX"/>
              </w:rPr>
              <w:t>,</w:t>
            </w:r>
            <w:r w:rsidRPr="005315C2">
              <w:rPr>
                <w:sz w:val="18"/>
                <w:lang w:eastAsia="es-MX"/>
              </w:rPr>
              <w:t>6</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w:t>
            </w:r>
            <w:r w:rsidR="009F3FB2" w:rsidRPr="005315C2">
              <w:rPr>
                <w:sz w:val="18"/>
                <w:lang w:eastAsia="es-MX"/>
              </w:rPr>
              <w:t>,</w:t>
            </w:r>
            <w:r w:rsidRPr="005315C2">
              <w:rPr>
                <w:sz w:val="18"/>
                <w:lang w:eastAsia="es-MX"/>
              </w:rPr>
              <w:t>6</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8</w:t>
            </w:r>
            <w:r w:rsidR="009F3FB2" w:rsidRPr="005315C2">
              <w:rPr>
                <w:sz w:val="18"/>
                <w:lang w:eastAsia="es-MX"/>
              </w:rPr>
              <w:t>,</w:t>
            </w:r>
            <w:r w:rsidRPr="005315C2">
              <w:rPr>
                <w:sz w:val="18"/>
                <w:lang w:eastAsia="es-MX"/>
              </w:rPr>
              <w:t>1</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28" w:history="1">
              <w:r w:rsidRPr="005315C2">
                <w:rPr>
                  <w:sz w:val="18"/>
                  <w:lang w:eastAsia="es-MX"/>
                </w:rPr>
                <w:t>Primaria incompleta b</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18</w:t>
            </w:r>
            <w:r w:rsidR="009F3FB2" w:rsidRPr="005315C2">
              <w:rPr>
                <w:sz w:val="18"/>
                <w:lang w:eastAsia="es-MX"/>
              </w:rPr>
              <w:t>,</w:t>
            </w:r>
            <w:r w:rsidRPr="005315C2">
              <w:rPr>
                <w:sz w:val="18"/>
                <w:lang w:eastAsia="es-MX"/>
              </w:rPr>
              <w:t>2</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14</w:t>
            </w:r>
            <w:r w:rsidR="009F3FB2" w:rsidRPr="005315C2">
              <w:rPr>
                <w:sz w:val="18"/>
                <w:lang w:eastAsia="es-MX"/>
              </w:rPr>
              <w:t>,</w:t>
            </w:r>
            <w:r w:rsidRPr="005315C2">
              <w:rPr>
                <w:sz w:val="18"/>
                <w:lang w:eastAsia="es-MX"/>
              </w:rPr>
              <w:t>5</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12</w:t>
            </w:r>
            <w:r w:rsidR="009F3FB2" w:rsidRPr="005315C2">
              <w:rPr>
                <w:sz w:val="18"/>
                <w:lang w:eastAsia="es-MX"/>
              </w:rPr>
              <w:t>,</w:t>
            </w:r>
            <w:r w:rsidRPr="005315C2">
              <w:rPr>
                <w:sz w:val="18"/>
                <w:lang w:eastAsia="es-MX"/>
              </w:rPr>
              <w:t>7</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29" w:history="1">
              <w:r w:rsidRPr="005315C2">
                <w:rPr>
                  <w:sz w:val="18"/>
                  <w:lang w:eastAsia="es-MX"/>
                </w:rPr>
                <w:t>Primaria completa c</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19</w:t>
            </w:r>
            <w:r w:rsidR="009F3FB2" w:rsidRPr="005315C2">
              <w:rPr>
                <w:sz w:val="18"/>
                <w:lang w:eastAsia="es-MX"/>
              </w:rPr>
              <w:t>,</w:t>
            </w:r>
            <w:r w:rsidRPr="005315C2">
              <w:rPr>
                <w:sz w:val="18"/>
                <w:lang w:eastAsia="es-MX"/>
              </w:rPr>
              <w:t>9</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18</w:t>
            </w:r>
            <w:r w:rsidR="009F3FB2" w:rsidRPr="005315C2">
              <w:rPr>
                <w:sz w:val="18"/>
                <w:lang w:eastAsia="es-MX"/>
              </w:rPr>
              <w:t>,</w:t>
            </w:r>
            <w:r w:rsidRPr="005315C2">
              <w:rPr>
                <w:sz w:val="18"/>
                <w:lang w:eastAsia="es-MX"/>
              </w:rPr>
              <w:t>4</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16</w:t>
            </w:r>
            <w:r w:rsidR="009F3FB2" w:rsidRPr="005315C2">
              <w:rPr>
                <w:sz w:val="18"/>
                <w:lang w:eastAsia="es-MX"/>
              </w:rPr>
              <w:t>,</w:t>
            </w:r>
            <w:r w:rsidRPr="005315C2">
              <w:rPr>
                <w:sz w:val="18"/>
                <w:lang w:eastAsia="es-MX"/>
              </w:rPr>
              <w:t>5</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30" w:history="1">
              <w:r w:rsidRPr="005315C2">
                <w:rPr>
                  <w:sz w:val="18"/>
                  <w:lang w:eastAsia="es-MX"/>
                </w:rPr>
                <w:t>Secundaria incompleta d</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w:t>
            </w:r>
            <w:r w:rsidR="009F3FB2" w:rsidRPr="005315C2">
              <w:rPr>
                <w:sz w:val="18"/>
                <w:lang w:eastAsia="es-MX"/>
              </w:rPr>
              <w:t>,</w:t>
            </w:r>
            <w:r w:rsidRPr="005315C2">
              <w:rPr>
                <w:sz w:val="18"/>
                <w:lang w:eastAsia="es-MX"/>
              </w:rPr>
              <w:t>6</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3</w:t>
            </w:r>
            <w:r w:rsidR="009F3FB2" w:rsidRPr="005315C2">
              <w:rPr>
                <w:sz w:val="18"/>
                <w:lang w:eastAsia="es-MX"/>
              </w:rPr>
              <w:t>,</w:t>
            </w:r>
            <w:r w:rsidRPr="005315C2">
              <w:rPr>
                <w:sz w:val="18"/>
                <w:lang w:eastAsia="es-MX"/>
              </w:rPr>
              <w:t>7</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4</w:t>
            </w:r>
            <w:r w:rsidR="009F3FB2" w:rsidRPr="005315C2">
              <w:rPr>
                <w:sz w:val="18"/>
                <w:lang w:eastAsia="es-MX"/>
              </w:rPr>
              <w:t>,</w:t>
            </w:r>
            <w:r w:rsidRPr="005315C2">
              <w:rPr>
                <w:sz w:val="18"/>
                <w:lang w:eastAsia="es-MX"/>
              </w:rPr>
              <w:t>6</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31" w:history="1">
              <w:r w:rsidRPr="005315C2">
                <w:rPr>
                  <w:sz w:val="18"/>
                  <w:lang w:eastAsia="es-MX"/>
                </w:rPr>
                <w:t>Secundaria completa e</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18</w:t>
            </w:r>
            <w:r w:rsidR="009F3FB2" w:rsidRPr="005315C2">
              <w:rPr>
                <w:sz w:val="18"/>
                <w:lang w:eastAsia="es-MX"/>
              </w:rPr>
              <w:t>,</w:t>
            </w:r>
            <w:r w:rsidRPr="005315C2">
              <w:rPr>
                <w:sz w:val="18"/>
                <w:lang w:eastAsia="es-MX"/>
              </w:rPr>
              <w:t>2</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21</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21</w:t>
            </w:r>
            <w:r w:rsidR="009F3FB2" w:rsidRPr="005315C2">
              <w:rPr>
                <w:sz w:val="18"/>
                <w:lang w:eastAsia="es-MX"/>
              </w:rPr>
              <w:t>,</w:t>
            </w:r>
            <w:r w:rsidRPr="005315C2">
              <w:rPr>
                <w:sz w:val="18"/>
                <w:lang w:eastAsia="es-MX"/>
              </w:rPr>
              <w:t>9</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32" w:history="1">
              <w:r w:rsidRPr="005315C2">
                <w:rPr>
                  <w:sz w:val="18"/>
                  <w:lang w:eastAsia="es-MX"/>
                </w:rPr>
                <w:t>Media superior f</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17</w:t>
            </w:r>
            <w:r w:rsidR="009F3FB2" w:rsidRPr="005315C2">
              <w:rPr>
                <w:sz w:val="18"/>
                <w:lang w:eastAsia="es-MX"/>
              </w:rPr>
              <w:t>,</w:t>
            </w:r>
            <w:r w:rsidRPr="005315C2">
              <w:rPr>
                <w:sz w:val="18"/>
                <w:lang w:eastAsia="es-MX"/>
              </w:rPr>
              <w:t>1</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18</w:t>
            </w:r>
            <w:r w:rsidR="009F3FB2" w:rsidRPr="005315C2">
              <w:rPr>
                <w:sz w:val="18"/>
                <w:lang w:eastAsia="es-MX"/>
              </w:rPr>
              <w:t>,</w:t>
            </w:r>
            <w:r w:rsidRPr="005315C2">
              <w:rPr>
                <w:sz w:val="18"/>
                <w:lang w:eastAsia="es-MX"/>
              </w:rPr>
              <w:t>6</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19</w:t>
            </w:r>
            <w:r w:rsidR="009F3FB2" w:rsidRPr="005315C2">
              <w:rPr>
                <w:sz w:val="18"/>
                <w:lang w:eastAsia="es-MX"/>
              </w:rPr>
              <w:t>,</w:t>
            </w:r>
            <w:r w:rsidRPr="005315C2">
              <w:rPr>
                <w:sz w:val="18"/>
                <w:lang w:eastAsia="es-MX"/>
              </w:rPr>
              <w:t>3</w:t>
            </w:r>
          </w:p>
        </w:tc>
      </w:tr>
      <w:tr w:rsidR="00845CE3" w:rsidRPr="005315C2" w:rsidTr="00845CE3">
        <w:trPr>
          <w:trHeight w:val="240"/>
        </w:trPr>
        <w:tc>
          <w:tcPr>
            <w:tcW w:w="1430" w:type="pct"/>
            <w:shd w:val="clear" w:color="auto" w:fill="auto"/>
          </w:tcPr>
          <w:p w:rsidR="00845CE3" w:rsidRPr="005315C2" w:rsidRDefault="00845CE3" w:rsidP="00845CE3">
            <w:pPr>
              <w:spacing w:before="40" w:after="40" w:line="220" w:lineRule="exact"/>
              <w:rPr>
                <w:sz w:val="18"/>
                <w:lang w:eastAsia="es-MX"/>
              </w:rPr>
            </w:pPr>
            <w:hyperlink r:id="rId33" w:history="1">
              <w:r w:rsidRPr="005315C2">
                <w:rPr>
                  <w:sz w:val="18"/>
                  <w:lang w:eastAsia="es-MX"/>
                </w:rPr>
                <w:t>Superior g</w:t>
              </w:r>
            </w:hyperlink>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9</w:t>
            </w:r>
            <w:r w:rsidR="009F3FB2" w:rsidRPr="005315C2">
              <w:rPr>
                <w:sz w:val="18"/>
                <w:lang w:eastAsia="es-MX"/>
              </w:rPr>
              <w:t>,</w:t>
            </w:r>
            <w:r w:rsidRPr="005315C2">
              <w:rPr>
                <w:sz w:val="18"/>
                <w:lang w:eastAsia="es-MX"/>
              </w:rPr>
              <w:t>4</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12</w:t>
            </w:r>
            <w:r w:rsidR="009F3FB2" w:rsidRPr="005315C2">
              <w:rPr>
                <w:sz w:val="18"/>
                <w:lang w:eastAsia="es-MX"/>
              </w:rPr>
              <w:t>,</w:t>
            </w:r>
            <w:r w:rsidRPr="005315C2">
              <w:rPr>
                <w:sz w:val="18"/>
                <w:lang w:eastAsia="es-MX"/>
              </w:rPr>
              <w:t>4</w:t>
            </w:r>
          </w:p>
        </w:tc>
        <w:tc>
          <w:tcPr>
            <w:tcW w:w="1190" w:type="pct"/>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15</w:t>
            </w:r>
            <w:r w:rsidR="009F3FB2" w:rsidRPr="005315C2">
              <w:rPr>
                <w:sz w:val="18"/>
                <w:lang w:eastAsia="es-MX"/>
              </w:rPr>
              <w:t>,</w:t>
            </w:r>
            <w:r w:rsidRPr="005315C2">
              <w:rPr>
                <w:sz w:val="18"/>
                <w:lang w:eastAsia="es-MX"/>
              </w:rPr>
              <w:t>9</w:t>
            </w:r>
          </w:p>
        </w:tc>
      </w:tr>
      <w:tr w:rsidR="00845CE3" w:rsidRPr="005315C2" w:rsidTr="00845CE3">
        <w:trPr>
          <w:trHeight w:val="240"/>
        </w:trPr>
        <w:tc>
          <w:tcPr>
            <w:tcW w:w="5000" w:type="pct"/>
            <w:gridSpan w:val="4"/>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La distribución porcentual de la población de 15 años y más por nivel educativo y sexo no suma 100% debido al no especificado. Cifras correspondientes a las siguientes fechas censales: 14 de febrero (2000); 17 de octubre (2005); y 12 de junio (2010).</w:t>
            </w:r>
          </w:p>
        </w:tc>
      </w:tr>
      <w:tr w:rsidR="00845CE3" w:rsidRPr="005315C2" w:rsidTr="00845CE3">
        <w:trPr>
          <w:trHeight w:val="240"/>
        </w:trPr>
        <w:tc>
          <w:tcPr>
            <w:tcW w:w="5000" w:type="pct"/>
            <w:gridSpan w:val="4"/>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a Incluye a la población en preescolar o kinder.</w:t>
            </w:r>
          </w:p>
        </w:tc>
      </w:tr>
      <w:tr w:rsidR="00845CE3" w:rsidRPr="005315C2" w:rsidTr="00845CE3">
        <w:trPr>
          <w:trHeight w:val="240"/>
        </w:trPr>
        <w:tc>
          <w:tcPr>
            <w:tcW w:w="5000" w:type="pct"/>
            <w:gridSpan w:val="4"/>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b Incluye a la población con algún grado aprobado entre uno y cinco años de primaria.</w:t>
            </w:r>
          </w:p>
        </w:tc>
      </w:tr>
      <w:tr w:rsidR="00845CE3" w:rsidRPr="005315C2" w:rsidTr="00845CE3">
        <w:trPr>
          <w:trHeight w:val="240"/>
        </w:trPr>
        <w:tc>
          <w:tcPr>
            <w:tcW w:w="5000" w:type="pct"/>
            <w:gridSpan w:val="4"/>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c Incluye a la población con seis grados aprobados de primaria.</w:t>
            </w:r>
          </w:p>
        </w:tc>
      </w:tr>
      <w:tr w:rsidR="00845CE3" w:rsidRPr="005315C2" w:rsidTr="00845CE3">
        <w:trPr>
          <w:trHeight w:val="240"/>
        </w:trPr>
        <w:tc>
          <w:tcPr>
            <w:tcW w:w="5000" w:type="pct"/>
            <w:gridSpan w:val="4"/>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d Incluye a la población con uno y dos grados aprobados de secundaria o equivalente.</w:t>
            </w:r>
          </w:p>
        </w:tc>
      </w:tr>
      <w:tr w:rsidR="00845CE3" w:rsidRPr="005315C2" w:rsidTr="00845CE3">
        <w:trPr>
          <w:trHeight w:val="240"/>
        </w:trPr>
        <w:tc>
          <w:tcPr>
            <w:tcW w:w="5000" w:type="pct"/>
            <w:gridSpan w:val="4"/>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e Incluye a la población con tres grados aprobados de secundaria o equivalente.</w:t>
            </w:r>
          </w:p>
        </w:tc>
      </w:tr>
      <w:tr w:rsidR="00845CE3" w:rsidRPr="005315C2" w:rsidTr="00845CE3">
        <w:trPr>
          <w:trHeight w:val="240"/>
        </w:trPr>
        <w:tc>
          <w:tcPr>
            <w:tcW w:w="5000" w:type="pct"/>
            <w:gridSpan w:val="4"/>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f Incluye a la población con al menos un grado aprobado de bachillerato o equivalente.</w:t>
            </w:r>
          </w:p>
        </w:tc>
      </w:tr>
      <w:tr w:rsidR="00845CE3" w:rsidRPr="005315C2" w:rsidTr="00845CE3">
        <w:trPr>
          <w:trHeight w:val="240"/>
        </w:trPr>
        <w:tc>
          <w:tcPr>
            <w:tcW w:w="5000" w:type="pct"/>
            <w:gridSpan w:val="4"/>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g Incluye a la población con al menos un grado aprobado de licenciatura o equivalente más los que tienen algún grado aprobado de posgrado.</w:t>
            </w:r>
          </w:p>
        </w:tc>
      </w:tr>
      <w:tr w:rsidR="00845CE3" w:rsidRPr="005315C2" w:rsidTr="00845CE3">
        <w:trPr>
          <w:trHeight w:val="240"/>
        </w:trPr>
        <w:tc>
          <w:tcPr>
            <w:tcW w:w="5000" w:type="pct"/>
            <w:gridSpan w:val="4"/>
            <w:tcBorders>
              <w:bottom w:val="single" w:sz="12" w:space="0" w:color="auto"/>
            </w:tcBorders>
            <w:shd w:val="clear" w:color="auto" w:fill="auto"/>
          </w:tcPr>
          <w:p w:rsidR="00845CE3" w:rsidRPr="005315C2" w:rsidRDefault="00845CE3" w:rsidP="00845CE3">
            <w:pPr>
              <w:spacing w:before="40" w:after="40" w:line="220" w:lineRule="exact"/>
              <w:rPr>
                <w:sz w:val="18"/>
                <w:lang w:eastAsia="es-MX"/>
              </w:rPr>
            </w:pPr>
            <w:r w:rsidRPr="005315C2">
              <w:rPr>
                <w:sz w:val="18"/>
                <w:lang w:eastAsia="es-MX"/>
              </w:rPr>
              <w:t>Fuente: INEGI. Censos de Población y Vivienda, 2000 y 2010/ II Conteo de Población y Vivienda, 2005</w:t>
            </w:r>
          </w:p>
        </w:tc>
      </w:tr>
    </w:tbl>
    <w:p w:rsidR="00845CE3" w:rsidRPr="005315C2" w:rsidRDefault="001B48EB" w:rsidP="006C643A">
      <w:pPr>
        <w:pStyle w:val="SingleTxtG"/>
        <w:spacing w:before="240"/>
        <w:rPr>
          <w:lang w:val="es-ES"/>
        </w:rPr>
      </w:pPr>
      <w:r w:rsidRPr="005315C2">
        <w:rPr>
          <w:lang w:val="es-ES"/>
        </w:rPr>
        <w:t>28.</w:t>
      </w:r>
      <w:r w:rsidRPr="005315C2">
        <w:rPr>
          <w:lang w:val="es-ES"/>
        </w:rPr>
        <w:tab/>
      </w:r>
      <w:r w:rsidR="00845CE3" w:rsidRPr="005315C2">
        <w:rPr>
          <w:lang w:val="es-ES"/>
        </w:rPr>
        <w:t>Para el año 2010, México contaba con una tasa de alfabetización de 92</w:t>
      </w:r>
      <w:r w:rsidR="00EF35F8">
        <w:rPr>
          <w:lang w:val="es-ES"/>
        </w:rPr>
        <w:t>,</w:t>
      </w:r>
      <w:r w:rsidR="00845CE3" w:rsidRPr="005315C2">
        <w:rPr>
          <w:lang w:val="es-ES"/>
        </w:rPr>
        <w:t>4% de su población total y un analfabetismo adulto de 7</w:t>
      </w:r>
      <w:r w:rsidR="00EF35F8">
        <w:rPr>
          <w:lang w:val="es-ES"/>
        </w:rPr>
        <w:t>,</w:t>
      </w:r>
      <w:r w:rsidR="00845CE3" w:rsidRPr="005315C2">
        <w:rPr>
          <w:lang w:val="es-ES"/>
        </w:rPr>
        <w:t>6% de la población total. Para el 2011, un índice de matriculación en el Sistema Educativo Escolarizado de 34</w:t>
      </w:r>
      <w:r w:rsidR="009F3FB2" w:rsidRPr="005315C2">
        <w:rPr>
          <w:lang w:val="es-ES"/>
        </w:rPr>
        <w:t>.</w:t>
      </w:r>
      <w:r w:rsidR="00845CE3" w:rsidRPr="005315C2">
        <w:rPr>
          <w:lang w:val="es-ES"/>
        </w:rPr>
        <w:t>384</w:t>
      </w:r>
      <w:r w:rsidR="009F3FB2" w:rsidRPr="005315C2">
        <w:rPr>
          <w:lang w:val="es-ES"/>
        </w:rPr>
        <w:t>.</w:t>
      </w:r>
      <w:r w:rsidR="00845CE3" w:rsidRPr="005315C2">
        <w:rPr>
          <w:lang w:val="es-ES"/>
        </w:rPr>
        <w:t xml:space="preserve">971 alumnos. </w:t>
      </w:r>
    </w:p>
    <w:p w:rsidR="00845CE3" w:rsidRPr="005315C2" w:rsidRDefault="001B48EB" w:rsidP="00845CE3">
      <w:pPr>
        <w:pStyle w:val="SingleTxtG"/>
        <w:rPr>
          <w:lang w:val="es-ES"/>
        </w:rPr>
      </w:pPr>
      <w:r w:rsidRPr="005315C2">
        <w:rPr>
          <w:lang w:val="es-ES"/>
        </w:rPr>
        <w:t>29.</w:t>
      </w:r>
      <w:r w:rsidRPr="005315C2">
        <w:rPr>
          <w:lang w:val="es-ES"/>
        </w:rPr>
        <w:tab/>
      </w:r>
      <w:r w:rsidR="00845CE3" w:rsidRPr="005315C2">
        <w:rPr>
          <w:lang w:val="es-ES"/>
        </w:rPr>
        <w:t>El presupuesto destinado a educación aumentó de 519</w:t>
      </w:r>
      <w:r w:rsidR="009F3FB2" w:rsidRPr="005315C2">
        <w:rPr>
          <w:lang w:val="es-ES"/>
        </w:rPr>
        <w:t>.</w:t>
      </w:r>
      <w:r w:rsidR="00845CE3" w:rsidRPr="005315C2">
        <w:rPr>
          <w:lang w:val="es-ES"/>
        </w:rPr>
        <w:t>023</w:t>
      </w:r>
      <w:r w:rsidR="009F3FB2" w:rsidRPr="005315C2">
        <w:rPr>
          <w:lang w:val="es-ES"/>
        </w:rPr>
        <w:t xml:space="preserve"> </w:t>
      </w:r>
      <w:r w:rsidR="00845CE3" w:rsidRPr="005315C2">
        <w:rPr>
          <w:lang w:val="es-ES"/>
        </w:rPr>
        <w:t>millones de pesos (mdp) en 2007 a 520</w:t>
      </w:r>
      <w:r w:rsidR="004C1903" w:rsidRPr="005315C2">
        <w:rPr>
          <w:lang w:val="es-ES"/>
        </w:rPr>
        <w:t>.</w:t>
      </w:r>
      <w:r w:rsidR="00845CE3" w:rsidRPr="005315C2">
        <w:rPr>
          <w:lang w:val="es-ES"/>
        </w:rPr>
        <w:t>602,980 mdp, en 2010, de los cuales: 318</w:t>
      </w:r>
      <w:r w:rsidR="004C1903" w:rsidRPr="005315C2">
        <w:rPr>
          <w:lang w:val="es-ES"/>
        </w:rPr>
        <w:t>.</w:t>
      </w:r>
      <w:r w:rsidR="00845CE3" w:rsidRPr="005315C2">
        <w:rPr>
          <w:lang w:val="es-ES"/>
        </w:rPr>
        <w:t>612,070 mdp se destinaron a educación básica; 61</w:t>
      </w:r>
      <w:r w:rsidR="004C1903" w:rsidRPr="005315C2">
        <w:rPr>
          <w:lang w:val="es-ES"/>
        </w:rPr>
        <w:t>.</w:t>
      </w:r>
      <w:r w:rsidR="00845CE3" w:rsidRPr="005315C2">
        <w:rPr>
          <w:lang w:val="es-ES"/>
        </w:rPr>
        <w:t>795,940 mdp al nivel medio superior, y 82</w:t>
      </w:r>
      <w:r w:rsidR="004C1903" w:rsidRPr="005315C2">
        <w:rPr>
          <w:lang w:val="es-ES"/>
        </w:rPr>
        <w:t>.</w:t>
      </w:r>
      <w:r w:rsidR="00845CE3" w:rsidRPr="005315C2">
        <w:rPr>
          <w:lang w:val="es-ES"/>
        </w:rPr>
        <w:t>754,980 mdp a la educación superior, el monto restante se destinó a otros servicios educativos. Para el ciclo escolar 2010-2011, el porcentaje del Producto Interno Bruto (PIB) que correspondió a la educación es del 6</w:t>
      </w:r>
      <w:r w:rsidR="004C1903" w:rsidRPr="005315C2">
        <w:rPr>
          <w:lang w:val="es-ES"/>
        </w:rPr>
        <w:t>,</w:t>
      </w:r>
      <w:r w:rsidR="00845CE3" w:rsidRPr="005315C2">
        <w:rPr>
          <w:lang w:val="es-ES"/>
        </w:rPr>
        <w:t>7%</w:t>
      </w:r>
      <w:r w:rsidR="00845CE3" w:rsidRPr="005315C2">
        <w:rPr>
          <w:vertAlign w:val="superscript"/>
          <w:lang w:val="es-ES"/>
        </w:rPr>
        <w:footnoteReference w:id="5"/>
      </w:r>
      <w:r w:rsidR="00845CE3" w:rsidRPr="005315C2">
        <w:rPr>
          <w:lang w:val="es-ES"/>
        </w:rPr>
        <w:t>.</w:t>
      </w:r>
    </w:p>
    <w:p w:rsidR="00845CE3" w:rsidRPr="005315C2" w:rsidRDefault="00845CE3" w:rsidP="00845CE3">
      <w:pPr>
        <w:pStyle w:val="H4G"/>
        <w:rPr>
          <w:lang w:val="es-ES"/>
        </w:rPr>
      </w:pPr>
      <w:r w:rsidRPr="005315C2">
        <w:rPr>
          <w:lang w:val="es-ES"/>
        </w:rPr>
        <w:tab/>
      </w:r>
      <w:r w:rsidRPr="005315C2">
        <w:rPr>
          <w:lang w:val="es-ES"/>
        </w:rPr>
        <w:tab/>
        <w:t>Pobreza y desigualdad</w:t>
      </w:r>
    </w:p>
    <w:p w:rsidR="00845CE3" w:rsidRPr="005315C2" w:rsidRDefault="001B48EB" w:rsidP="003F02EB">
      <w:pPr>
        <w:pStyle w:val="SingleTxtG"/>
        <w:rPr>
          <w:lang w:val="es-ES"/>
        </w:rPr>
      </w:pPr>
      <w:r w:rsidRPr="005315C2">
        <w:rPr>
          <w:lang w:val="es-ES"/>
        </w:rPr>
        <w:t>30.</w:t>
      </w:r>
      <w:r w:rsidRPr="005315C2">
        <w:rPr>
          <w:lang w:val="es-ES"/>
        </w:rPr>
        <w:tab/>
      </w:r>
      <w:r w:rsidR="00845CE3" w:rsidRPr="005315C2">
        <w:rPr>
          <w:lang w:val="es-ES"/>
        </w:rPr>
        <w:t>Entre 2008 y 2010 se registró un incremento en el número de personas en situación de pobreza, pasando de los 48</w:t>
      </w:r>
      <w:r w:rsidR="004E0CDF">
        <w:rPr>
          <w:lang w:val="es-ES"/>
        </w:rPr>
        <w:t>,</w:t>
      </w:r>
      <w:r w:rsidR="00845CE3" w:rsidRPr="005315C2">
        <w:rPr>
          <w:lang w:val="es-ES"/>
        </w:rPr>
        <w:t>8 millones de personas, a los 52 millones, respectivamente.</w:t>
      </w:r>
    </w:p>
    <w:p w:rsidR="004E0CDF" w:rsidRDefault="004E0CDF">
      <w:r>
        <w:br w:type="page"/>
      </w:r>
    </w:p>
    <w:tbl>
      <w:tblPr>
        <w:tblW w:w="7566" w:type="dxa"/>
        <w:tblInd w:w="1134" w:type="dxa"/>
        <w:tblBorders>
          <w:top w:val="single" w:sz="4" w:space="0" w:color="auto"/>
        </w:tblBorders>
        <w:tblCellMar>
          <w:left w:w="0" w:type="dxa"/>
          <w:right w:w="0" w:type="dxa"/>
        </w:tblCellMar>
        <w:tblLook w:val="04A0"/>
      </w:tblPr>
      <w:tblGrid>
        <w:gridCol w:w="2667"/>
        <w:gridCol w:w="852"/>
        <w:gridCol w:w="28"/>
        <w:gridCol w:w="843"/>
        <w:gridCol w:w="841"/>
        <w:gridCol w:w="842"/>
        <w:gridCol w:w="881"/>
        <w:gridCol w:w="30"/>
        <w:gridCol w:w="694"/>
      </w:tblGrid>
      <w:tr w:rsidR="00845CE3" w:rsidRPr="005315C2" w:rsidTr="004E0CDF">
        <w:trPr>
          <w:trHeight w:val="243"/>
          <w:tblHeader/>
        </w:trPr>
        <w:tc>
          <w:tcPr>
            <w:tcW w:w="7566" w:type="dxa"/>
            <w:gridSpan w:val="9"/>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rPr>
                <w:bCs/>
                <w:i/>
                <w:sz w:val="16"/>
                <w:lang w:eastAsia="es-MX"/>
              </w:rPr>
            </w:pPr>
            <w:r w:rsidRPr="005315C2">
              <w:rPr>
                <w:bCs/>
                <w:i/>
                <w:sz w:val="16"/>
                <w:lang w:eastAsia="es-MX"/>
              </w:rPr>
              <w:t>Incidencia, número de personas y carencias promedio en los indicadores de pobreza, 2008-2010</w:t>
            </w:r>
          </w:p>
        </w:tc>
      </w:tr>
      <w:tr w:rsidR="003F02EB" w:rsidRPr="005315C2" w:rsidTr="004E0CDF">
        <w:trPr>
          <w:trHeight w:val="243"/>
        </w:trPr>
        <w:tc>
          <w:tcPr>
            <w:tcW w:w="2651" w:type="dxa"/>
            <w:tcBorders>
              <w:top w:val="single" w:sz="12" w:space="0" w:color="auto"/>
            </w:tcBorders>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Indicadores</w:t>
            </w:r>
          </w:p>
        </w:tc>
        <w:tc>
          <w:tcPr>
            <w:tcW w:w="1691" w:type="dxa"/>
            <w:gridSpan w:val="3"/>
            <w:tcBorders>
              <w:top w:val="single" w:sz="12" w:space="0" w:color="auto"/>
            </w:tcBorders>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Porcentaje</w:t>
            </w:r>
          </w:p>
        </w:tc>
        <w:tc>
          <w:tcPr>
            <w:tcW w:w="1651" w:type="dxa"/>
            <w:gridSpan w:val="2"/>
            <w:tcBorders>
              <w:top w:val="single" w:sz="12" w:space="0" w:color="auto"/>
            </w:tcBorders>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Millones de personas</w:t>
            </w:r>
          </w:p>
        </w:tc>
        <w:tc>
          <w:tcPr>
            <w:tcW w:w="1573" w:type="dxa"/>
            <w:gridSpan w:val="3"/>
            <w:tcBorders>
              <w:top w:val="single" w:sz="12" w:space="0" w:color="auto"/>
            </w:tcBorders>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Carencias promedio</w:t>
            </w:r>
          </w:p>
        </w:tc>
      </w:tr>
      <w:tr w:rsidR="003F02EB" w:rsidRPr="005315C2" w:rsidTr="004E0CDF">
        <w:trPr>
          <w:trHeight w:val="243"/>
        </w:trPr>
        <w:tc>
          <w:tcPr>
            <w:tcW w:w="2651" w:type="dxa"/>
            <w:shd w:val="clear" w:color="auto" w:fill="auto"/>
          </w:tcPr>
          <w:p w:rsidR="00845CE3" w:rsidRPr="005315C2" w:rsidRDefault="00845CE3" w:rsidP="003F02EB">
            <w:pPr>
              <w:spacing w:before="40" w:after="40" w:line="220" w:lineRule="exact"/>
              <w:rPr>
                <w:sz w:val="18"/>
                <w:lang w:eastAsia="es-MX"/>
              </w:rPr>
            </w:pPr>
          </w:p>
        </w:tc>
        <w:tc>
          <w:tcPr>
            <w:tcW w:w="864" w:type="dxa"/>
            <w:gridSpan w:val="2"/>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2008</w:t>
            </w:r>
          </w:p>
        </w:tc>
        <w:tc>
          <w:tcPr>
            <w:tcW w:w="827" w:type="dxa"/>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2010</w:t>
            </w:r>
          </w:p>
        </w:tc>
        <w:tc>
          <w:tcPr>
            <w:tcW w:w="825" w:type="dxa"/>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2008</w:t>
            </w:r>
          </w:p>
        </w:tc>
        <w:tc>
          <w:tcPr>
            <w:tcW w:w="826" w:type="dxa"/>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2010</w:t>
            </w:r>
          </w:p>
        </w:tc>
        <w:tc>
          <w:tcPr>
            <w:tcW w:w="895" w:type="dxa"/>
            <w:gridSpan w:val="2"/>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2008</w:t>
            </w:r>
          </w:p>
        </w:tc>
        <w:tc>
          <w:tcPr>
            <w:tcW w:w="678" w:type="dxa"/>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2010</w:t>
            </w:r>
          </w:p>
        </w:tc>
      </w:tr>
      <w:tr w:rsidR="00845CE3" w:rsidRPr="005315C2" w:rsidTr="004E0CDF">
        <w:trPr>
          <w:trHeight w:val="243"/>
        </w:trPr>
        <w:tc>
          <w:tcPr>
            <w:tcW w:w="7566" w:type="dxa"/>
            <w:gridSpan w:val="9"/>
            <w:shd w:val="clear" w:color="auto" w:fill="auto"/>
            <w:noWrap/>
          </w:tcPr>
          <w:p w:rsidR="00845CE3" w:rsidRPr="005315C2" w:rsidRDefault="00845CE3" w:rsidP="003F02EB">
            <w:pPr>
              <w:spacing w:before="40" w:after="40" w:line="220" w:lineRule="exact"/>
              <w:rPr>
                <w:bCs/>
                <w:sz w:val="18"/>
                <w:lang w:eastAsia="es-MX"/>
              </w:rPr>
            </w:pPr>
            <w:r w:rsidRPr="005315C2">
              <w:rPr>
                <w:bCs/>
                <w:sz w:val="18"/>
                <w:lang w:eastAsia="es-MX"/>
              </w:rPr>
              <w:t>Pobreza</w:t>
            </w:r>
          </w:p>
        </w:tc>
      </w:tr>
      <w:tr w:rsidR="003F02EB" w:rsidRPr="005315C2" w:rsidTr="004E0CDF">
        <w:trPr>
          <w:trHeight w:val="243"/>
        </w:trPr>
        <w:tc>
          <w:tcPr>
            <w:tcW w:w="2651" w:type="dxa"/>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Población en situación de pobreza</w:t>
            </w:r>
          </w:p>
        </w:tc>
        <w:tc>
          <w:tcPr>
            <w:tcW w:w="83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44</w:t>
            </w:r>
            <w:r w:rsidR="004C1903" w:rsidRPr="005315C2">
              <w:rPr>
                <w:sz w:val="18"/>
                <w:lang w:eastAsia="es-MX"/>
              </w:rPr>
              <w:t>,</w:t>
            </w:r>
            <w:r w:rsidRPr="005315C2">
              <w:rPr>
                <w:sz w:val="18"/>
                <w:lang w:eastAsia="es-MX"/>
              </w:rPr>
              <w:t>5</w:t>
            </w:r>
          </w:p>
        </w:tc>
        <w:tc>
          <w:tcPr>
            <w:tcW w:w="855" w:type="dxa"/>
            <w:gridSpan w:val="2"/>
            <w:shd w:val="clear" w:color="auto" w:fill="auto"/>
            <w:noWrap/>
          </w:tcPr>
          <w:p w:rsidR="00845CE3" w:rsidRPr="005315C2" w:rsidRDefault="00845CE3" w:rsidP="003F02EB">
            <w:pPr>
              <w:spacing w:before="40" w:after="40" w:line="220" w:lineRule="exact"/>
              <w:ind w:firstLine="360"/>
              <w:rPr>
                <w:sz w:val="18"/>
                <w:lang w:eastAsia="es-MX"/>
              </w:rPr>
            </w:pPr>
            <w:r w:rsidRPr="005315C2">
              <w:rPr>
                <w:sz w:val="18"/>
                <w:lang w:eastAsia="es-MX"/>
              </w:rPr>
              <w:t>46</w:t>
            </w:r>
            <w:r w:rsidR="004C1903" w:rsidRPr="005315C2">
              <w:rPr>
                <w:sz w:val="18"/>
                <w:lang w:eastAsia="es-MX"/>
              </w:rPr>
              <w:t>,</w:t>
            </w:r>
            <w:r w:rsidRPr="005315C2">
              <w:rPr>
                <w:sz w:val="18"/>
                <w:lang w:eastAsia="es-MX"/>
              </w:rPr>
              <w:t>2</w:t>
            </w:r>
          </w:p>
        </w:tc>
        <w:tc>
          <w:tcPr>
            <w:tcW w:w="825" w:type="dxa"/>
            <w:shd w:val="clear" w:color="auto" w:fill="auto"/>
            <w:noWrap/>
          </w:tcPr>
          <w:p w:rsidR="00845CE3" w:rsidRPr="005315C2" w:rsidRDefault="00845CE3" w:rsidP="003F02EB">
            <w:pPr>
              <w:spacing w:before="40" w:after="40" w:line="220" w:lineRule="exact"/>
              <w:ind w:firstLine="180"/>
              <w:rPr>
                <w:sz w:val="18"/>
                <w:lang w:eastAsia="es-MX"/>
              </w:rPr>
            </w:pPr>
            <w:r w:rsidRPr="005315C2">
              <w:rPr>
                <w:sz w:val="18"/>
                <w:lang w:eastAsia="es-MX"/>
              </w:rPr>
              <w:t>48</w:t>
            </w:r>
            <w:r w:rsidR="004C1903" w:rsidRPr="005315C2">
              <w:rPr>
                <w:sz w:val="18"/>
                <w:lang w:eastAsia="es-MX"/>
              </w:rPr>
              <w:t>,</w:t>
            </w:r>
            <w:r w:rsidRPr="005315C2">
              <w:rPr>
                <w:sz w:val="18"/>
                <w:lang w:eastAsia="es-MX"/>
              </w:rPr>
              <w:t>8</w:t>
            </w:r>
          </w:p>
        </w:tc>
        <w:tc>
          <w:tcPr>
            <w:tcW w:w="826" w:type="dxa"/>
            <w:shd w:val="clear" w:color="auto" w:fill="auto"/>
            <w:noWrap/>
          </w:tcPr>
          <w:p w:rsidR="00845CE3" w:rsidRPr="005315C2" w:rsidRDefault="00845CE3" w:rsidP="003F02EB">
            <w:pPr>
              <w:spacing w:before="40" w:after="40" w:line="220" w:lineRule="exact"/>
              <w:ind w:firstLine="180"/>
              <w:rPr>
                <w:sz w:val="18"/>
                <w:lang w:eastAsia="es-MX"/>
              </w:rPr>
            </w:pPr>
            <w:r w:rsidRPr="005315C2">
              <w:rPr>
                <w:sz w:val="18"/>
                <w:lang w:eastAsia="es-MX"/>
              </w:rPr>
              <w:t>52</w:t>
            </w:r>
            <w:r w:rsidR="004C1903" w:rsidRPr="005315C2">
              <w:rPr>
                <w:sz w:val="18"/>
                <w:lang w:eastAsia="es-MX"/>
              </w:rPr>
              <w:t>,</w:t>
            </w:r>
            <w:r w:rsidRPr="005315C2">
              <w:rPr>
                <w:sz w:val="18"/>
                <w:lang w:eastAsia="es-MX"/>
              </w:rPr>
              <w:t>0</w:t>
            </w:r>
          </w:p>
        </w:tc>
        <w:tc>
          <w:tcPr>
            <w:tcW w:w="86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w:t>
            </w:r>
            <w:r w:rsidR="004C1903" w:rsidRPr="005315C2">
              <w:rPr>
                <w:sz w:val="18"/>
                <w:lang w:eastAsia="es-MX"/>
              </w:rPr>
              <w:t>,</w:t>
            </w:r>
            <w:r w:rsidRPr="005315C2">
              <w:rPr>
                <w:sz w:val="18"/>
                <w:lang w:eastAsia="es-MX"/>
              </w:rPr>
              <w:t>7</w:t>
            </w:r>
          </w:p>
        </w:tc>
        <w:tc>
          <w:tcPr>
            <w:tcW w:w="708" w:type="dxa"/>
            <w:gridSpan w:val="2"/>
            <w:shd w:val="clear" w:color="auto" w:fill="auto"/>
            <w:noWrap/>
          </w:tcPr>
          <w:p w:rsidR="00845CE3" w:rsidRPr="005315C2" w:rsidRDefault="00845CE3" w:rsidP="003F02EB">
            <w:pPr>
              <w:spacing w:before="40" w:after="40" w:line="220" w:lineRule="exact"/>
              <w:ind w:firstLine="360"/>
              <w:rPr>
                <w:sz w:val="18"/>
                <w:lang w:eastAsia="es-MX"/>
              </w:rPr>
            </w:pPr>
            <w:r w:rsidRPr="005315C2">
              <w:rPr>
                <w:sz w:val="18"/>
                <w:lang w:eastAsia="es-MX"/>
              </w:rPr>
              <w:t>2</w:t>
            </w:r>
            <w:r w:rsidR="004C1903" w:rsidRPr="005315C2">
              <w:rPr>
                <w:sz w:val="18"/>
                <w:lang w:eastAsia="es-MX"/>
              </w:rPr>
              <w:t>,</w:t>
            </w:r>
            <w:r w:rsidRPr="005315C2">
              <w:rPr>
                <w:sz w:val="18"/>
                <w:lang w:eastAsia="es-MX"/>
              </w:rPr>
              <w:t>5</w:t>
            </w:r>
          </w:p>
        </w:tc>
      </w:tr>
      <w:tr w:rsidR="003F02EB" w:rsidRPr="005315C2" w:rsidTr="004E0CDF">
        <w:trPr>
          <w:trHeight w:val="243"/>
        </w:trPr>
        <w:tc>
          <w:tcPr>
            <w:tcW w:w="2651" w:type="dxa"/>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Población en situación de pobreza moderada</w:t>
            </w:r>
          </w:p>
        </w:tc>
        <w:tc>
          <w:tcPr>
            <w:tcW w:w="83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33</w:t>
            </w:r>
            <w:r w:rsidR="004C1903" w:rsidRPr="005315C2">
              <w:rPr>
                <w:sz w:val="18"/>
                <w:lang w:eastAsia="es-MX"/>
              </w:rPr>
              <w:t>,</w:t>
            </w:r>
            <w:r w:rsidRPr="005315C2">
              <w:rPr>
                <w:sz w:val="18"/>
                <w:lang w:eastAsia="es-MX"/>
              </w:rPr>
              <w:t>9</w:t>
            </w:r>
          </w:p>
        </w:tc>
        <w:tc>
          <w:tcPr>
            <w:tcW w:w="855" w:type="dxa"/>
            <w:gridSpan w:val="2"/>
            <w:shd w:val="clear" w:color="auto" w:fill="auto"/>
            <w:noWrap/>
          </w:tcPr>
          <w:p w:rsidR="00845CE3" w:rsidRPr="005315C2" w:rsidRDefault="00845CE3" w:rsidP="003F02EB">
            <w:pPr>
              <w:spacing w:before="40" w:after="40" w:line="220" w:lineRule="exact"/>
              <w:ind w:firstLine="360"/>
              <w:rPr>
                <w:sz w:val="18"/>
                <w:lang w:eastAsia="es-MX"/>
              </w:rPr>
            </w:pPr>
            <w:r w:rsidRPr="005315C2">
              <w:rPr>
                <w:sz w:val="18"/>
                <w:lang w:eastAsia="es-MX"/>
              </w:rPr>
              <w:t>35</w:t>
            </w:r>
            <w:r w:rsidR="004C1903" w:rsidRPr="005315C2">
              <w:rPr>
                <w:sz w:val="18"/>
                <w:lang w:eastAsia="es-MX"/>
              </w:rPr>
              <w:t>,</w:t>
            </w:r>
            <w:r w:rsidRPr="005315C2">
              <w:rPr>
                <w:sz w:val="18"/>
                <w:lang w:eastAsia="es-MX"/>
              </w:rPr>
              <w:t>8</w:t>
            </w:r>
          </w:p>
        </w:tc>
        <w:tc>
          <w:tcPr>
            <w:tcW w:w="825" w:type="dxa"/>
            <w:shd w:val="clear" w:color="auto" w:fill="auto"/>
            <w:noWrap/>
          </w:tcPr>
          <w:p w:rsidR="00845CE3" w:rsidRPr="005315C2" w:rsidRDefault="00845CE3" w:rsidP="003F02EB">
            <w:pPr>
              <w:spacing w:before="40" w:after="40" w:line="220" w:lineRule="exact"/>
              <w:ind w:firstLine="180"/>
              <w:rPr>
                <w:sz w:val="18"/>
                <w:lang w:eastAsia="es-MX"/>
              </w:rPr>
            </w:pPr>
            <w:r w:rsidRPr="005315C2">
              <w:rPr>
                <w:sz w:val="18"/>
                <w:lang w:eastAsia="es-MX"/>
              </w:rPr>
              <w:t>37</w:t>
            </w:r>
            <w:r w:rsidR="004C1903" w:rsidRPr="005315C2">
              <w:rPr>
                <w:sz w:val="18"/>
                <w:lang w:eastAsia="es-MX"/>
              </w:rPr>
              <w:t>,</w:t>
            </w:r>
            <w:r w:rsidRPr="005315C2">
              <w:rPr>
                <w:sz w:val="18"/>
                <w:lang w:eastAsia="es-MX"/>
              </w:rPr>
              <w:t>2</w:t>
            </w:r>
          </w:p>
        </w:tc>
        <w:tc>
          <w:tcPr>
            <w:tcW w:w="826" w:type="dxa"/>
            <w:shd w:val="clear" w:color="auto" w:fill="auto"/>
            <w:noWrap/>
          </w:tcPr>
          <w:p w:rsidR="00845CE3" w:rsidRPr="005315C2" w:rsidRDefault="00845CE3" w:rsidP="003F02EB">
            <w:pPr>
              <w:spacing w:before="40" w:after="40" w:line="220" w:lineRule="exact"/>
              <w:ind w:firstLine="180"/>
              <w:rPr>
                <w:sz w:val="18"/>
                <w:lang w:eastAsia="es-MX"/>
              </w:rPr>
            </w:pPr>
            <w:r w:rsidRPr="005315C2">
              <w:rPr>
                <w:sz w:val="18"/>
                <w:lang w:eastAsia="es-MX"/>
              </w:rPr>
              <w:t>40</w:t>
            </w:r>
            <w:r w:rsidR="004C1903" w:rsidRPr="005315C2">
              <w:rPr>
                <w:sz w:val="18"/>
                <w:lang w:eastAsia="es-MX"/>
              </w:rPr>
              <w:t>,</w:t>
            </w:r>
            <w:r w:rsidRPr="005315C2">
              <w:rPr>
                <w:sz w:val="18"/>
                <w:lang w:eastAsia="es-MX"/>
              </w:rPr>
              <w:t>3</w:t>
            </w:r>
          </w:p>
        </w:tc>
        <w:tc>
          <w:tcPr>
            <w:tcW w:w="86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w:t>
            </w:r>
            <w:r w:rsidR="004C1903" w:rsidRPr="005315C2">
              <w:rPr>
                <w:sz w:val="18"/>
                <w:lang w:eastAsia="es-MX"/>
              </w:rPr>
              <w:t>,</w:t>
            </w:r>
            <w:r w:rsidRPr="005315C2">
              <w:rPr>
                <w:sz w:val="18"/>
                <w:lang w:eastAsia="es-MX"/>
              </w:rPr>
              <w:t>3</w:t>
            </w:r>
          </w:p>
        </w:tc>
        <w:tc>
          <w:tcPr>
            <w:tcW w:w="708" w:type="dxa"/>
            <w:gridSpan w:val="2"/>
            <w:shd w:val="clear" w:color="auto" w:fill="auto"/>
            <w:noWrap/>
          </w:tcPr>
          <w:p w:rsidR="00845CE3" w:rsidRPr="005315C2" w:rsidRDefault="00845CE3" w:rsidP="003F02EB">
            <w:pPr>
              <w:spacing w:before="40" w:after="40" w:line="220" w:lineRule="exact"/>
              <w:ind w:firstLine="360"/>
              <w:rPr>
                <w:sz w:val="18"/>
                <w:lang w:eastAsia="es-MX"/>
              </w:rPr>
            </w:pPr>
            <w:r w:rsidRPr="005315C2">
              <w:rPr>
                <w:sz w:val="18"/>
                <w:lang w:eastAsia="es-MX"/>
              </w:rPr>
              <w:t>2</w:t>
            </w:r>
            <w:r w:rsidR="004C1903" w:rsidRPr="005315C2">
              <w:rPr>
                <w:sz w:val="18"/>
                <w:lang w:eastAsia="es-MX"/>
              </w:rPr>
              <w:t>,</w:t>
            </w:r>
            <w:r w:rsidRPr="005315C2">
              <w:rPr>
                <w:sz w:val="18"/>
                <w:lang w:eastAsia="es-MX"/>
              </w:rPr>
              <w:t>1</w:t>
            </w:r>
          </w:p>
        </w:tc>
      </w:tr>
      <w:tr w:rsidR="003F02EB" w:rsidRPr="005315C2" w:rsidTr="004E0CDF">
        <w:trPr>
          <w:trHeight w:val="243"/>
        </w:trPr>
        <w:tc>
          <w:tcPr>
            <w:tcW w:w="2651" w:type="dxa"/>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Población en situación de pobreza extrema</w:t>
            </w:r>
          </w:p>
        </w:tc>
        <w:tc>
          <w:tcPr>
            <w:tcW w:w="83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10</w:t>
            </w:r>
            <w:r w:rsidR="004C1903" w:rsidRPr="005315C2">
              <w:rPr>
                <w:sz w:val="18"/>
                <w:lang w:eastAsia="es-MX"/>
              </w:rPr>
              <w:t>,</w:t>
            </w:r>
            <w:r w:rsidRPr="005315C2">
              <w:rPr>
                <w:sz w:val="18"/>
                <w:lang w:eastAsia="es-MX"/>
              </w:rPr>
              <w:t>6</w:t>
            </w:r>
          </w:p>
        </w:tc>
        <w:tc>
          <w:tcPr>
            <w:tcW w:w="855" w:type="dxa"/>
            <w:gridSpan w:val="2"/>
            <w:shd w:val="clear" w:color="auto" w:fill="auto"/>
            <w:noWrap/>
          </w:tcPr>
          <w:p w:rsidR="00845CE3" w:rsidRPr="005315C2" w:rsidRDefault="00845CE3" w:rsidP="003F02EB">
            <w:pPr>
              <w:spacing w:before="40" w:after="40" w:line="220" w:lineRule="exact"/>
              <w:ind w:firstLine="360"/>
              <w:rPr>
                <w:sz w:val="18"/>
                <w:lang w:eastAsia="es-MX"/>
              </w:rPr>
            </w:pPr>
            <w:r w:rsidRPr="005315C2">
              <w:rPr>
                <w:sz w:val="18"/>
                <w:lang w:eastAsia="es-MX"/>
              </w:rPr>
              <w:t>10</w:t>
            </w:r>
            <w:r w:rsidR="004C1903" w:rsidRPr="005315C2">
              <w:rPr>
                <w:sz w:val="18"/>
                <w:lang w:eastAsia="es-MX"/>
              </w:rPr>
              <w:t>,</w:t>
            </w:r>
            <w:r w:rsidRPr="005315C2">
              <w:rPr>
                <w:sz w:val="18"/>
                <w:lang w:eastAsia="es-MX"/>
              </w:rPr>
              <w:t>4</w:t>
            </w:r>
          </w:p>
        </w:tc>
        <w:tc>
          <w:tcPr>
            <w:tcW w:w="825" w:type="dxa"/>
            <w:shd w:val="clear" w:color="auto" w:fill="auto"/>
            <w:noWrap/>
          </w:tcPr>
          <w:p w:rsidR="00845CE3" w:rsidRPr="005315C2" w:rsidRDefault="00845CE3" w:rsidP="003F02EB">
            <w:pPr>
              <w:spacing w:before="40" w:after="40" w:line="220" w:lineRule="exact"/>
              <w:ind w:firstLine="180"/>
              <w:rPr>
                <w:sz w:val="18"/>
                <w:lang w:eastAsia="es-MX"/>
              </w:rPr>
            </w:pPr>
            <w:r w:rsidRPr="005315C2">
              <w:rPr>
                <w:sz w:val="18"/>
                <w:lang w:eastAsia="es-MX"/>
              </w:rPr>
              <w:t>11</w:t>
            </w:r>
            <w:r w:rsidR="004C1903" w:rsidRPr="005315C2">
              <w:rPr>
                <w:sz w:val="18"/>
                <w:lang w:eastAsia="es-MX"/>
              </w:rPr>
              <w:t>,</w:t>
            </w:r>
            <w:r w:rsidRPr="005315C2">
              <w:rPr>
                <w:sz w:val="18"/>
                <w:lang w:eastAsia="es-MX"/>
              </w:rPr>
              <w:t>7</w:t>
            </w:r>
          </w:p>
        </w:tc>
        <w:tc>
          <w:tcPr>
            <w:tcW w:w="826" w:type="dxa"/>
            <w:shd w:val="clear" w:color="auto" w:fill="auto"/>
            <w:noWrap/>
          </w:tcPr>
          <w:p w:rsidR="00845CE3" w:rsidRPr="005315C2" w:rsidRDefault="00845CE3" w:rsidP="003F02EB">
            <w:pPr>
              <w:spacing w:before="40" w:after="40" w:line="220" w:lineRule="exact"/>
              <w:ind w:firstLine="180"/>
              <w:rPr>
                <w:sz w:val="18"/>
                <w:lang w:eastAsia="es-MX"/>
              </w:rPr>
            </w:pPr>
            <w:r w:rsidRPr="005315C2">
              <w:rPr>
                <w:sz w:val="18"/>
                <w:lang w:eastAsia="es-MX"/>
              </w:rPr>
              <w:t>11</w:t>
            </w:r>
            <w:r w:rsidR="004C1903" w:rsidRPr="005315C2">
              <w:rPr>
                <w:sz w:val="18"/>
                <w:lang w:eastAsia="es-MX"/>
              </w:rPr>
              <w:t>,</w:t>
            </w:r>
            <w:r w:rsidRPr="005315C2">
              <w:rPr>
                <w:sz w:val="18"/>
                <w:lang w:eastAsia="es-MX"/>
              </w:rPr>
              <w:t>7</w:t>
            </w:r>
          </w:p>
        </w:tc>
        <w:tc>
          <w:tcPr>
            <w:tcW w:w="86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w:t>
            </w:r>
            <w:r w:rsidR="004C1903" w:rsidRPr="005315C2">
              <w:rPr>
                <w:sz w:val="18"/>
                <w:lang w:eastAsia="es-MX"/>
              </w:rPr>
              <w:t>,</w:t>
            </w:r>
            <w:r w:rsidRPr="005315C2">
              <w:rPr>
                <w:sz w:val="18"/>
                <w:lang w:eastAsia="es-MX"/>
              </w:rPr>
              <w:t>9</w:t>
            </w:r>
          </w:p>
        </w:tc>
        <w:tc>
          <w:tcPr>
            <w:tcW w:w="708" w:type="dxa"/>
            <w:gridSpan w:val="2"/>
            <w:shd w:val="clear" w:color="auto" w:fill="auto"/>
            <w:noWrap/>
          </w:tcPr>
          <w:p w:rsidR="00845CE3" w:rsidRPr="005315C2" w:rsidRDefault="00845CE3" w:rsidP="003F02EB">
            <w:pPr>
              <w:spacing w:before="40" w:after="40" w:line="220" w:lineRule="exact"/>
              <w:ind w:firstLine="360"/>
              <w:rPr>
                <w:sz w:val="18"/>
                <w:lang w:eastAsia="es-MX"/>
              </w:rPr>
            </w:pPr>
            <w:r w:rsidRPr="005315C2">
              <w:rPr>
                <w:sz w:val="18"/>
                <w:lang w:eastAsia="es-MX"/>
              </w:rPr>
              <w:t>3</w:t>
            </w:r>
            <w:r w:rsidR="004C1903" w:rsidRPr="005315C2">
              <w:rPr>
                <w:sz w:val="18"/>
                <w:lang w:eastAsia="es-MX"/>
              </w:rPr>
              <w:t>,</w:t>
            </w:r>
            <w:r w:rsidRPr="005315C2">
              <w:rPr>
                <w:sz w:val="18"/>
                <w:lang w:eastAsia="es-MX"/>
              </w:rPr>
              <w:t>7</w:t>
            </w:r>
          </w:p>
        </w:tc>
      </w:tr>
      <w:tr w:rsidR="003F02EB" w:rsidRPr="005315C2" w:rsidTr="004E0CDF">
        <w:trPr>
          <w:trHeight w:val="243"/>
        </w:trPr>
        <w:tc>
          <w:tcPr>
            <w:tcW w:w="2651" w:type="dxa"/>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Población vulnerable por carencias sociales</w:t>
            </w:r>
          </w:p>
        </w:tc>
        <w:tc>
          <w:tcPr>
            <w:tcW w:w="83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33</w:t>
            </w:r>
            <w:r w:rsidR="004C1903" w:rsidRPr="005315C2">
              <w:rPr>
                <w:sz w:val="18"/>
                <w:lang w:eastAsia="es-MX"/>
              </w:rPr>
              <w:t>,</w:t>
            </w:r>
            <w:r w:rsidRPr="005315C2">
              <w:rPr>
                <w:sz w:val="18"/>
                <w:lang w:eastAsia="es-MX"/>
              </w:rPr>
              <w:t>0</w:t>
            </w:r>
          </w:p>
        </w:tc>
        <w:tc>
          <w:tcPr>
            <w:tcW w:w="855" w:type="dxa"/>
            <w:gridSpan w:val="2"/>
            <w:shd w:val="clear" w:color="auto" w:fill="auto"/>
            <w:noWrap/>
          </w:tcPr>
          <w:p w:rsidR="00845CE3" w:rsidRPr="005315C2" w:rsidRDefault="00845CE3" w:rsidP="003F02EB">
            <w:pPr>
              <w:spacing w:before="40" w:after="40" w:line="220" w:lineRule="exact"/>
              <w:ind w:firstLine="360"/>
              <w:rPr>
                <w:sz w:val="18"/>
                <w:lang w:eastAsia="es-MX"/>
              </w:rPr>
            </w:pPr>
            <w:r w:rsidRPr="005315C2">
              <w:rPr>
                <w:sz w:val="18"/>
                <w:lang w:eastAsia="es-MX"/>
              </w:rPr>
              <w:t>28</w:t>
            </w:r>
            <w:r w:rsidR="004C1903" w:rsidRPr="005315C2">
              <w:rPr>
                <w:sz w:val="18"/>
                <w:lang w:eastAsia="es-MX"/>
              </w:rPr>
              <w:t>,</w:t>
            </w:r>
            <w:r w:rsidRPr="005315C2">
              <w:rPr>
                <w:sz w:val="18"/>
                <w:lang w:eastAsia="es-MX"/>
              </w:rPr>
              <w:t>7</w:t>
            </w:r>
          </w:p>
        </w:tc>
        <w:tc>
          <w:tcPr>
            <w:tcW w:w="825" w:type="dxa"/>
            <w:shd w:val="clear" w:color="auto" w:fill="auto"/>
            <w:noWrap/>
          </w:tcPr>
          <w:p w:rsidR="00845CE3" w:rsidRPr="005315C2" w:rsidRDefault="00845CE3" w:rsidP="003F02EB">
            <w:pPr>
              <w:spacing w:before="40" w:after="40" w:line="220" w:lineRule="exact"/>
              <w:ind w:firstLine="180"/>
              <w:rPr>
                <w:sz w:val="18"/>
                <w:lang w:eastAsia="es-MX"/>
              </w:rPr>
            </w:pPr>
            <w:r w:rsidRPr="005315C2">
              <w:rPr>
                <w:sz w:val="18"/>
                <w:lang w:eastAsia="es-MX"/>
              </w:rPr>
              <w:t>36</w:t>
            </w:r>
            <w:r w:rsidR="004C1903" w:rsidRPr="005315C2">
              <w:rPr>
                <w:sz w:val="18"/>
                <w:lang w:eastAsia="es-MX"/>
              </w:rPr>
              <w:t>,</w:t>
            </w:r>
            <w:r w:rsidRPr="005315C2">
              <w:rPr>
                <w:sz w:val="18"/>
                <w:lang w:eastAsia="es-MX"/>
              </w:rPr>
              <w:t>2</w:t>
            </w:r>
          </w:p>
        </w:tc>
        <w:tc>
          <w:tcPr>
            <w:tcW w:w="826" w:type="dxa"/>
            <w:shd w:val="clear" w:color="auto" w:fill="auto"/>
            <w:noWrap/>
          </w:tcPr>
          <w:p w:rsidR="00845CE3" w:rsidRPr="005315C2" w:rsidRDefault="00845CE3" w:rsidP="003F02EB">
            <w:pPr>
              <w:spacing w:before="40" w:after="40" w:line="220" w:lineRule="exact"/>
              <w:ind w:firstLine="180"/>
              <w:rPr>
                <w:sz w:val="18"/>
                <w:lang w:eastAsia="es-MX"/>
              </w:rPr>
            </w:pPr>
            <w:r w:rsidRPr="005315C2">
              <w:rPr>
                <w:sz w:val="18"/>
                <w:lang w:eastAsia="es-MX"/>
              </w:rPr>
              <w:t>32</w:t>
            </w:r>
            <w:r w:rsidR="004C1903" w:rsidRPr="005315C2">
              <w:rPr>
                <w:sz w:val="18"/>
                <w:lang w:eastAsia="es-MX"/>
              </w:rPr>
              <w:t>,</w:t>
            </w:r>
            <w:r w:rsidRPr="005315C2">
              <w:rPr>
                <w:sz w:val="18"/>
                <w:lang w:eastAsia="es-MX"/>
              </w:rPr>
              <w:t>3</w:t>
            </w:r>
          </w:p>
        </w:tc>
        <w:tc>
          <w:tcPr>
            <w:tcW w:w="86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w:t>
            </w:r>
            <w:r w:rsidR="004C1903" w:rsidRPr="005315C2">
              <w:rPr>
                <w:sz w:val="18"/>
                <w:lang w:eastAsia="es-MX"/>
              </w:rPr>
              <w:t>,</w:t>
            </w:r>
            <w:r w:rsidRPr="005315C2">
              <w:rPr>
                <w:sz w:val="18"/>
                <w:lang w:eastAsia="es-MX"/>
              </w:rPr>
              <w:t>0</w:t>
            </w:r>
          </w:p>
        </w:tc>
        <w:tc>
          <w:tcPr>
            <w:tcW w:w="708" w:type="dxa"/>
            <w:gridSpan w:val="2"/>
            <w:shd w:val="clear" w:color="auto" w:fill="auto"/>
            <w:noWrap/>
          </w:tcPr>
          <w:p w:rsidR="00845CE3" w:rsidRPr="005315C2" w:rsidRDefault="00845CE3" w:rsidP="003F02EB">
            <w:pPr>
              <w:spacing w:before="40" w:after="40" w:line="220" w:lineRule="exact"/>
              <w:ind w:firstLine="360"/>
              <w:rPr>
                <w:sz w:val="18"/>
                <w:lang w:eastAsia="es-MX"/>
              </w:rPr>
            </w:pPr>
            <w:r w:rsidRPr="005315C2">
              <w:rPr>
                <w:sz w:val="18"/>
                <w:lang w:eastAsia="es-MX"/>
              </w:rPr>
              <w:t>1</w:t>
            </w:r>
            <w:r w:rsidR="004C1903" w:rsidRPr="005315C2">
              <w:rPr>
                <w:sz w:val="18"/>
                <w:lang w:eastAsia="es-MX"/>
              </w:rPr>
              <w:t>,</w:t>
            </w:r>
            <w:r w:rsidRPr="005315C2">
              <w:rPr>
                <w:sz w:val="18"/>
                <w:lang w:eastAsia="es-MX"/>
              </w:rPr>
              <w:t>9</w:t>
            </w:r>
          </w:p>
        </w:tc>
      </w:tr>
      <w:tr w:rsidR="003F02EB" w:rsidRPr="005315C2" w:rsidTr="004E0CDF">
        <w:trPr>
          <w:trHeight w:val="243"/>
        </w:trPr>
        <w:tc>
          <w:tcPr>
            <w:tcW w:w="2651" w:type="dxa"/>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Población vulnerable por ingresos</w:t>
            </w:r>
          </w:p>
        </w:tc>
        <w:tc>
          <w:tcPr>
            <w:tcW w:w="83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4</w:t>
            </w:r>
            <w:r w:rsidR="004C1903" w:rsidRPr="005315C2">
              <w:rPr>
                <w:sz w:val="18"/>
                <w:lang w:eastAsia="es-MX"/>
              </w:rPr>
              <w:t>,</w:t>
            </w:r>
            <w:r w:rsidRPr="005315C2">
              <w:rPr>
                <w:sz w:val="18"/>
                <w:lang w:eastAsia="es-MX"/>
              </w:rPr>
              <w:t>5</w:t>
            </w:r>
          </w:p>
        </w:tc>
        <w:tc>
          <w:tcPr>
            <w:tcW w:w="855"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5</w:t>
            </w:r>
            <w:r w:rsidR="004C1903" w:rsidRPr="005315C2">
              <w:rPr>
                <w:sz w:val="18"/>
                <w:lang w:eastAsia="es-MX"/>
              </w:rPr>
              <w:t>,</w:t>
            </w:r>
            <w:r w:rsidRPr="005315C2">
              <w:rPr>
                <w:sz w:val="18"/>
                <w:lang w:eastAsia="es-MX"/>
              </w:rPr>
              <w:t>8</w:t>
            </w:r>
          </w:p>
        </w:tc>
        <w:tc>
          <w:tcPr>
            <w:tcW w:w="82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4</w:t>
            </w:r>
            <w:r w:rsidR="004C1903" w:rsidRPr="005315C2">
              <w:rPr>
                <w:sz w:val="18"/>
                <w:lang w:eastAsia="es-MX"/>
              </w:rPr>
              <w:t>,</w:t>
            </w:r>
            <w:r w:rsidRPr="005315C2">
              <w:rPr>
                <w:sz w:val="18"/>
                <w:lang w:eastAsia="es-MX"/>
              </w:rPr>
              <w:t>9</w:t>
            </w:r>
          </w:p>
        </w:tc>
        <w:tc>
          <w:tcPr>
            <w:tcW w:w="82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6</w:t>
            </w:r>
            <w:r w:rsidR="004C1903" w:rsidRPr="005315C2">
              <w:rPr>
                <w:sz w:val="18"/>
                <w:lang w:eastAsia="es-MX"/>
              </w:rPr>
              <w:t>,</w:t>
            </w:r>
            <w:r w:rsidRPr="005315C2">
              <w:rPr>
                <w:sz w:val="18"/>
                <w:lang w:eastAsia="es-MX"/>
              </w:rPr>
              <w:t>5</w:t>
            </w:r>
          </w:p>
        </w:tc>
        <w:tc>
          <w:tcPr>
            <w:tcW w:w="86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0</w:t>
            </w:r>
            <w:r w:rsidR="004C1903" w:rsidRPr="005315C2">
              <w:rPr>
                <w:sz w:val="18"/>
                <w:lang w:eastAsia="es-MX"/>
              </w:rPr>
              <w:t>,</w:t>
            </w:r>
            <w:r w:rsidRPr="005315C2">
              <w:rPr>
                <w:sz w:val="18"/>
                <w:lang w:eastAsia="es-MX"/>
              </w:rPr>
              <w:t>0</w:t>
            </w:r>
          </w:p>
        </w:tc>
        <w:tc>
          <w:tcPr>
            <w:tcW w:w="708"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0</w:t>
            </w:r>
            <w:r w:rsidR="004C1903" w:rsidRPr="005315C2">
              <w:rPr>
                <w:sz w:val="18"/>
                <w:lang w:eastAsia="es-MX"/>
              </w:rPr>
              <w:t>,</w:t>
            </w:r>
            <w:r w:rsidRPr="005315C2">
              <w:rPr>
                <w:sz w:val="18"/>
                <w:lang w:eastAsia="es-MX"/>
              </w:rPr>
              <w:t>0</w:t>
            </w:r>
          </w:p>
        </w:tc>
      </w:tr>
      <w:tr w:rsidR="003F02EB" w:rsidRPr="005315C2" w:rsidTr="004E0CDF">
        <w:trPr>
          <w:trHeight w:val="243"/>
        </w:trPr>
        <w:tc>
          <w:tcPr>
            <w:tcW w:w="2651" w:type="dxa"/>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Población no pobre y no vulnerable</w:t>
            </w:r>
          </w:p>
        </w:tc>
        <w:tc>
          <w:tcPr>
            <w:tcW w:w="83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18</w:t>
            </w:r>
            <w:r w:rsidR="004C1903" w:rsidRPr="005315C2">
              <w:rPr>
                <w:sz w:val="18"/>
                <w:lang w:eastAsia="es-MX"/>
              </w:rPr>
              <w:t>,</w:t>
            </w:r>
            <w:r w:rsidRPr="005315C2">
              <w:rPr>
                <w:sz w:val="18"/>
                <w:lang w:eastAsia="es-MX"/>
              </w:rPr>
              <w:t>0</w:t>
            </w:r>
          </w:p>
        </w:tc>
        <w:tc>
          <w:tcPr>
            <w:tcW w:w="855"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19</w:t>
            </w:r>
            <w:r w:rsidR="004C1903" w:rsidRPr="005315C2">
              <w:rPr>
                <w:sz w:val="18"/>
                <w:lang w:eastAsia="es-MX"/>
              </w:rPr>
              <w:t>,</w:t>
            </w:r>
            <w:r w:rsidRPr="005315C2">
              <w:rPr>
                <w:sz w:val="18"/>
                <w:lang w:eastAsia="es-MX"/>
              </w:rPr>
              <w:t>3</w:t>
            </w:r>
          </w:p>
        </w:tc>
        <w:tc>
          <w:tcPr>
            <w:tcW w:w="82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19</w:t>
            </w:r>
            <w:r w:rsidR="004C1903" w:rsidRPr="005315C2">
              <w:rPr>
                <w:sz w:val="18"/>
                <w:lang w:eastAsia="es-MX"/>
              </w:rPr>
              <w:t>,</w:t>
            </w:r>
            <w:r w:rsidRPr="005315C2">
              <w:rPr>
                <w:sz w:val="18"/>
                <w:lang w:eastAsia="es-MX"/>
              </w:rPr>
              <w:t>7</w:t>
            </w:r>
          </w:p>
        </w:tc>
        <w:tc>
          <w:tcPr>
            <w:tcW w:w="82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21</w:t>
            </w:r>
            <w:r w:rsidR="004C1903" w:rsidRPr="005315C2">
              <w:rPr>
                <w:sz w:val="18"/>
                <w:lang w:eastAsia="es-MX"/>
              </w:rPr>
              <w:t>,</w:t>
            </w:r>
            <w:r w:rsidRPr="005315C2">
              <w:rPr>
                <w:sz w:val="18"/>
                <w:lang w:eastAsia="es-MX"/>
              </w:rPr>
              <w:t>8</w:t>
            </w:r>
          </w:p>
        </w:tc>
        <w:tc>
          <w:tcPr>
            <w:tcW w:w="86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0</w:t>
            </w:r>
            <w:r w:rsidR="004C1903" w:rsidRPr="005315C2">
              <w:rPr>
                <w:sz w:val="18"/>
                <w:lang w:eastAsia="es-MX"/>
              </w:rPr>
              <w:t>,</w:t>
            </w:r>
            <w:r w:rsidRPr="005315C2">
              <w:rPr>
                <w:sz w:val="18"/>
                <w:lang w:eastAsia="es-MX"/>
              </w:rPr>
              <w:t>0</w:t>
            </w:r>
          </w:p>
        </w:tc>
        <w:tc>
          <w:tcPr>
            <w:tcW w:w="708"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0</w:t>
            </w:r>
            <w:r w:rsidR="004C1903" w:rsidRPr="005315C2">
              <w:rPr>
                <w:sz w:val="18"/>
                <w:lang w:eastAsia="es-MX"/>
              </w:rPr>
              <w:t>,</w:t>
            </w:r>
            <w:r w:rsidRPr="005315C2">
              <w:rPr>
                <w:sz w:val="18"/>
                <w:lang w:eastAsia="es-MX"/>
              </w:rPr>
              <w:t>0</w:t>
            </w:r>
          </w:p>
        </w:tc>
      </w:tr>
      <w:tr w:rsidR="00845CE3" w:rsidRPr="005315C2" w:rsidTr="004E0CDF">
        <w:trPr>
          <w:trHeight w:val="243"/>
        </w:trPr>
        <w:tc>
          <w:tcPr>
            <w:tcW w:w="7566" w:type="dxa"/>
            <w:gridSpan w:val="9"/>
            <w:shd w:val="clear" w:color="auto" w:fill="auto"/>
            <w:noWrap/>
          </w:tcPr>
          <w:p w:rsidR="00845CE3" w:rsidRPr="005315C2" w:rsidRDefault="00845CE3" w:rsidP="003F02EB">
            <w:pPr>
              <w:spacing w:before="40" w:after="40" w:line="220" w:lineRule="exact"/>
              <w:rPr>
                <w:bCs/>
                <w:sz w:val="18"/>
                <w:lang w:eastAsia="es-MX"/>
              </w:rPr>
            </w:pPr>
            <w:r w:rsidRPr="005315C2">
              <w:rPr>
                <w:bCs/>
                <w:sz w:val="18"/>
                <w:lang w:eastAsia="es-MX"/>
              </w:rPr>
              <w:t>Privación social</w:t>
            </w:r>
          </w:p>
        </w:tc>
      </w:tr>
      <w:tr w:rsidR="003F02EB" w:rsidRPr="005315C2" w:rsidTr="004E0CDF">
        <w:trPr>
          <w:trHeight w:val="243"/>
        </w:trPr>
        <w:tc>
          <w:tcPr>
            <w:tcW w:w="2651"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Población con al menos una carencia social</w:t>
            </w:r>
          </w:p>
        </w:tc>
        <w:tc>
          <w:tcPr>
            <w:tcW w:w="864"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77</w:t>
            </w:r>
            <w:r w:rsidR="004C1903" w:rsidRPr="005315C2">
              <w:rPr>
                <w:sz w:val="18"/>
                <w:lang w:eastAsia="es-MX"/>
              </w:rPr>
              <w:t>,</w:t>
            </w:r>
            <w:r w:rsidRPr="005315C2">
              <w:rPr>
                <w:sz w:val="18"/>
                <w:lang w:eastAsia="es-MX"/>
              </w:rPr>
              <w:t>5</w:t>
            </w:r>
          </w:p>
        </w:tc>
        <w:tc>
          <w:tcPr>
            <w:tcW w:w="827"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74</w:t>
            </w:r>
            <w:r w:rsidR="004C1903" w:rsidRPr="005315C2">
              <w:rPr>
                <w:sz w:val="18"/>
                <w:lang w:eastAsia="es-MX"/>
              </w:rPr>
              <w:t>,</w:t>
            </w:r>
            <w:r w:rsidRPr="005315C2">
              <w:rPr>
                <w:sz w:val="18"/>
                <w:lang w:eastAsia="es-MX"/>
              </w:rPr>
              <w:t>9</w:t>
            </w:r>
          </w:p>
        </w:tc>
        <w:tc>
          <w:tcPr>
            <w:tcW w:w="82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85</w:t>
            </w:r>
            <w:r w:rsidR="004C1903" w:rsidRPr="005315C2">
              <w:rPr>
                <w:sz w:val="18"/>
                <w:lang w:eastAsia="es-MX"/>
              </w:rPr>
              <w:t>,</w:t>
            </w:r>
            <w:r w:rsidRPr="005315C2">
              <w:rPr>
                <w:sz w:val="18"/>
                <w:lang w:eastAsia="es-MX"/>
              </w:rPr>
              <w:t>0</w:t>
            </w:r>
          </w:p>
        </w:tc>
        <w:tc>
          <w:tcPr>
            <w:tcW w:w="82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84</w:t>
            </w:r>
            <w:r w:rsidR="004C1903" w:rsidRPr="005315C2">
              <w:rPr>
                <w:sz w:val="18"/>
                <w:lang w:eastAsia="es-MX"/>
              </w:rPr>
              <w:t>,</w:t>
            </w:r>
            <w:r w:rsidRPr="005315C2">
              <w:rPr>
                <w:sz w:val="18"/>
                <w:lang w:eastAsia="es-MX"/>
              </w:rPr>
              <w:t>3</w:t>
            </w:r>
          </w:p>
        </w:tc>
        <w:tc>
          <w:tcPr>
            <w:tcW w:w="895"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w:t>
            </w:r>
            <w:r w:rsidR="004C1903" w:rsidRPr="005315C2">
              <w:rPr>
                <w:sz w:val="18"/>
                <w:lang w:eastAsia="es-MX"/>
              </w:rPr>
              <w:t>,</w:t>
            </w:r>
            <w:r w:rsidRPr="005315C2">
              <w:rPr>
                <w:sz w:val="18"/>
                <w:lang w:eastAsia="es-MX"/>
              </w:rPr>
              <w:t>4</w:t>
            </w:r>
          </w:p>
        </w:tc>
        <w:tc>
          <w:tcPr>
            <w:tcW w:w="678"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w:t>
            </w:r>
            <w:r w:rsidR="004C1903" w:rsidRPr="005315C2">
              <w:rPr>
                <w:sz w:val="18"/>
                <w:lang w:eastAsia="es-MX"/>
              </w:rPr>
              <w:t>,</w:t>
            </w:r>
            <w:r w:rsidRPr="005315C2">
              <w:rPr>
                <w:sz w:val="18"/>
                <w:lang w:eastAsia="es-MX"/>
              </w:rPr>
              <w:t>3</w:t>
            </w:r>
          </w:p>
        </w:tc>
      </w:tr>
      <w:tr w:rsidR="003F02EB" w:rsidRPr="005315C2" w:rsidTr="004E0CDF">
        <w:trPr>
          <w:trHeight w:val="243"/>
        </w:trPr>
        <w:tc>
          <w:tcPr>
            <w:tcW w:w="2651"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Población con al menos tres carencias sociales</w:t>
            </w:r>
          </w:p>
        </w:tc>
        <w:tc>
          <w:tcPr>
            <w:tcW w:w="864"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31</w:t>
            </w:r>
            <w:r w:rsidR="004C1903" w:rsidRPr="005315C2">
              <w:rPr>
                <w:sz w:val="18"/>
                <w:lang w:eastAsia="es-MX"/>
              </w:rPr>
              <w:t>,</w:t>
            </w:r>
            <w:r w:rsidRPr="005315C2">
              <w:rPr>
                <w:sz w:val="18"/>
                <w:lang w:eastAsia="es-MX"/>
              </w:rPr>
              <w:t>1</w:t>
            </w:r>
          </w:p>
        </w:tc>
        <w:tc>
          <w:tcPr>
            <w:tcW w:w="827"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26</w:t>
            </w:r>
            <w:r w:rsidR="004C1903" w:rsidRPr="005315C2">
              <w:rPr>
                <w:sz w:val="18"/>
                <w:lang w:eastAsia="es-MX"/>
              </w:rPr>
              <w:t>,</w:t>
            </w:r>
            <w:r w:rsidRPr="005315C2">
              <w:rPr>
                <w:sz w:val="18"/>
                <w:lang w:eastAsia="es-MX"/>
              </w:rPr>
              <w:t>6</w:t>
            </w:r>
          </w:p>
        </w:tc>
        <w:tc>
          <w:tcPr>
            <w:tcW w:w="82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34</w:t>
            </w:r>
            <w:r w:rsidR="004C1903" w:rsidRPr="005315C2">
              <w:rPr>
                <w:sz w:val="18"/>
                <w:lang w:eastAsia="es-MX"/>
              </w:rPr>
              <w:t>,</w:t>
            </w:r>
            <w:r w:rsidRPr="005315C2">
              <w:rPr>
                <w:sz w:val="18"/>
                <w:lang w:eastAsia="es-MX"/>
              </w:rPr>
              <w:t>1</w:t>
            </w:r>
          </w:p>
        </w:tc>
        <w:tc>
          <w:tcPr>
            <w:tcW w:w="82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29</w:t>
            </w:r>
            <w:r w:rsidR="004C1903" w:rsidRPr="005315C2">
              <w:rPr>
                <w:sz w:val="18"/>
                <w:lang w:eastAsia="es-MX"/>
              </w:rPr>
              <w:t>,</w:t>
            </w:r>
            <w:r w:rsidRPr="005315C2">
              <w:rPr>
                <w:sz w:val="18"/>
                <w:lang w:eastAsia="es-MX"/>
              </w:rPr>
              <w:t>9</w:t>
            </w:r>
          </w:p>
        </w:tc>
        <w:tc>
          <w:tcPr>
            <w:tcW w:w="895"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w:t>
            </w:r>
            <w:r w:rsidR="004C1903" w:rsidRPr="005315C2">
              <w:rPr>
                <w:sz w:val="18"/>
                <w:lang w:eastAsia="es-MX"/>
              </w:rPr>
              <w:t>,</w:t>
            </w:r>
            <w:r w:rsidRPr="005315C2">
              <w:rPr>
                <w:sz w:val="18"/>
                <w:lang w:eastAsia="es-MX"/>
              </w:rPr>
              <w:t>7</w:t>
            </w:r>
          </w:p>
        </w:tc>
        <w:tc>
          <w:tcPr>
            <w:tcW w:w="678"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w:t>
            </w:r>
            <w:r w:rsidR="004C1903" w:rsidRPr="005315C2">
              <w:rPr>
                <w:sz w:val="18"/>
                <w:lang w:eastAsia="es-MX"/>
              </w:rPr>
              <w:t>,</w:t>
            </w:r>
            <w:r w:rsidRPr="005315C2">
              <w:rPr>
                <w:sz w:val="18"/>
                <w:lang w:eastAsia="es-MX"/>
              </w:rPr>
              <w:t>6</w:t>
            </w:r>
          </w:p>
        </w:tc>
      </w:tr>
      <w:tr w:rsidR="00845CE3" w:rsidRPr="005315C2" w:rsidTr="004E0CDF">
        <w:trPr>
          <w:trHeight w:val="243"/>
        </w:trPr>
        <w:tc>
          <w:tcPr>
            <w:tcW w:w="7566" w:type="dxa"/>
            <w:gridSpan w:val="9"/>
            <w:shd w:val="clear" w:color="auto" w:fill="auto"/>
            <w:noWrap/>
          </w:tcPr>
          <w:p w:rsidR="00845CE3" w:rsidRPr="005315C2" w:rsidRDefault="00845CE3" w:rsidP="003F02EB">
            <w:pPr>
              <w:spacing w:before="40" w:after="40" w:line="220" w:lineRule="exact"/>
              <w:rPr>
                <w:bCs/>
                <w:sz w:val="18"/>
                <w:lang w:eastAsia="es-MX"/>
              </w:rPr>
            </w:pPr>
            <w:r w:rsidRPr="005315C2">
              <w:rPr>
                <w:bCs/>
                <w:sz w:val="18"/>
                <w:lang w:eastAsia="es-MX"/>
              </w:rPr>
              <w:t>Indicadores de carencia social</w:t>
            </w:r>
          </w:p>
        </w:tc>
      </w:tr>
      <w:tr w:rsidR="003F02EB" w:rsidRPr="005315C2" w:rsidTr="004E0CDF">
        <w:trPr>
          <w:trHeight w:val="243"/>
        </w:trPr>
        <w:tc>
          <w:tcPr>
            <w:tcW w:w="2651" w:type="dxa"/>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Rezago educativo</w:t>
            </w:r>
          </w:p>
        </w:tc>
        <w:tc>
          <w:tcPr>
            <w:tcW w:w="864"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21</w:t>
            </w:r>
            <w:r w:rsidR="004C1903" w:rsidRPr="005315C2">
              <w:rPr>
                <w:sz w:val="18"/>
                <w:lang w:eastAsia="es-MX"/>
              </w:rPr>
              <w:t>,</w:t>
            </w:r>
            <w:r w:rsidRPr="005315C2">
              <w:rPr>
                <w:sz w:val="18"/>
                <w:lang w:eastAsia="es-MX"/>
              </w:rPr>
              <w:t>9</w:t>
            </w:r>
          </w:p>
        </w:tc>
        <w:tc>
          <w:tcPr>
            <w:tcW w:w="827"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20</w:t>
            </w:r>
            <w:r w:rsidR="004C1903" w:rsidRPr="005315C2">
              <w:rPr>
                <w:sz w:val="18"/>
                <w:lang w:eastAsia="es-MX"/>
              </w:rPr>
              <w:t>,</w:t>
            </w:r>
            <w:r w:rsidRPr="005315C2">
              <w:rPr>
                <w:sz w:val="18"/>
                <w:lang w:eastAsia="es-MX"/>
              </w:rPr>
              <w:t>6</w:t>
            </w:r>
          </w:p>
        </w:tc>
        <w:tc>
          <w:tcPr>
            <w:tcW w:w="82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24</w:t>
            </w:r>
            <w:r w:rsidR="004C1903" w:rsidRPr="005315C2">
              <w:rPr>
                <w:sz w:val="18"/>
                <w:lang w:eastAsia="es-MX"/>
              </w:rPr>
              <w:t>,</w:t>
            </w:r>
            <w:r w:rsidRPr="005315C2">
              <w:rPr>
                <w:sz w:val="18"/>
                <w:lang w:eastAsia="es-MX"/>
              </w:rPr>
              <w:t>1</w:t>
            </w:r>
          </w:p>
        </w:tc>
        <w:tc>
          <w:tcPr>
            <w:tcW w:w="82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23</w:t>
            </w:r>
            <w:r w:rsidR="004C1903" w:rsidRPr="005315C2">
              <w:rPr>
                <w:sz w:val="18"/>
                <w:lang w:eastAsia="es-MX"/>
              </w:rPr>
              <w:t>,</w:t>
            </w:r>
            <w:r w:rsidRPr="005315C2">
              <w:rPr>
                <w:sz w:val="18"/>
                <w:lang w:eastAsia="es-MX"/>
              </w:rPr>
              <w:t>2</w:t>
            </w:r>
          </w:p>
        </w:tc>
        <w:tc>
          <w:tcPr>
            <w:tcW w:w="895"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w:t>
            </w:r>
            <w:r w:rsidR="004C1903" w:rsidRPr="005315C2">
              <w:rPr>
                <w:sz w:val="18"/>
                <w:lang w:eastAsia="es-MX"/>
              </w:rPr>
              <w:t>,</w:t>
            </w:r>
            <w:r w:rsidRPr="005315C2">
              <w:rPr>
                <w:sz w:val="18"/>
                <w:lang w:eastAsia="es-MX"/>
              </w:rPr>
              <w:t>2</w:t>
            </w:r>
          </w:p>
        </w:tc>
        <w:tc>
          <w:tcPr>
            <w:tcW w:w="678"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w:t>
            </w:r>
            <w:r w:rsidR="004C1903" w:rsidRPr="005315C2">
              <w:rPr>
                <w:sz w:val="18"/>
                <w:lang w:eastAsia="es-MX"/>
              </w:rPr>
              <w:t>,</w:t>
            </w:r>
            <w:r w:rsidRPr="005315C2">
              <w:rPr>
                <w:sz w:val="18"/>
                <w:lang w:eastAsia="es-MX"/>
              </w:rPr>
              <w:t>0</w:t>
            </w:r>
          </w:p>
        </w:tc>
      </w:tr>
      <w:tr w:rsidR="003F02EB" w:rsidRPr="005315C2" w:rsidTr="004E0CDF">
        <w:trPr>
          <w:trHeight w:val="243"/>
        </w:trPr>
        <w:tc>
          <w:tcPr>
            <w:tcW w:w="2651"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Carencia por acceso a los servicios de salud</w:t>
            </w:r>
          </w:p>
        </w:tc>
        <w:tc>
          <w:tcPr>
            <w:tcW w:w="864"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40</w:t>
            </w:r>
            <w:r w:rsidR="004C1903" w:rsidRPr="005315C2">
              <w:rPr>
                <w:sz w:val="18"/>
                <w:lang w:eastAsia="es-MX"/>
              </w:rPr>
              <w:t>,</w:t>
            </w:r>
            <w:r w:rsidRPr="005315C2">
              <w:rPr>
                <w:sz w:val="18"/>
                <w:lang w:eastAsia="es-MX"/>
              </w:rPr>
              <w:t>8</w:t>
            </w:r>
          </w:p>
        </w:tc>
        <w:tc>
          <w:tcPr>
            <w:tcW w:w="827"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31</w:t>
            </w:r>
            <w:r w:rsidR="004C1903" w:rsidRPr="005315C2">
              <w:rPr>
                <w:sz w:val="18"/>
                <w:lang w:eastAsia="es-MX"/>
              </w:rPr>
              <w:t>,</w:t>
            </w:r>
            <w:r w:rsidRPr="005315C2">
              <w:rPr>
                <w:sz w:val="18"/>
                <w:lang w:eastAsia="es-MX"/>
              </w:rPr>
              <w:t>8</w:t>
            </w:r>
          </w:p>
        </w:tc>
        <w:tc>
          <w:tcPr>
            <w:tcW w:w="82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44</w:t>
            </w:r>
            <w:r w:rsidR="004C1903" w:rsidRPr="005315C2">
              <w:rPr>
                <w:sz w:val="18"/>
                <w:lang w:eastAsia="es-MX"/>
              </w:rPr>
              <w:t>,</w:t>
            </w:r>
            <w:r w:rsidRPr="005315C2">
              <w:rPr>
                <w:sz w:val="18"/>
                <w:lang w:eastAsia="es-MX"/>
              </w:rPr>
              <w:t>8</w:t>
            </w:r>
          </w:p>
        </w:tc>
        <w:tc>
          <w:tcPr>
            <w:tcW w:w="82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35</w:t>
            </w:r>
            <w:r w:rsidR="004C1903" w:rsidRPr="005315C2">
              <w:rPr>
                <w:sz w:val="18"/>
                <w:lang w:eastAsia="es-MX"/>
              </w:rPr>
              <w:t>,</w:t>
            </w:r>
            <w:r w:rsidRPr="005315C2">
              <w:rPr>
                <w:sz w:val="18"/>
                <w:lang w:eastAsia="es-MX"/>
              </w:rPr>
              <w:t>8</w:t>
            </w:r>
          </w:p>
        </w:tc>
        <w:tc>
          <w:tcPr>
            <w:tcW w:w="895"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w:t>
            </w:r>
            <w:r w:rsidR="004C1903" w:rsidRPr="005315C2">
              <w:rPr>
                <w:sz w:val="18"/>
                <w:lang w:eastAsia="es-MX"/>
              </w:rPr>
              <w:t>,</w:t>
            </w:r>
            <w:r w:rsidRPr="005315C2">
              <w:rPr>
                <w:sz w:val="18"/>
                <w:lang w:eastAsia="es-MX"/>
              </w:rPr>
              <w:t>9</w:t>
            </w:r>
          </w:p>
        </w:tc>
        <w:tc>
          <w:tcPr>
            <w:tcW w:w="678"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w:t>
            </w:r>
            <w:r w:rsidR="004C1903" w:rsidRPr="005315C2">
              <w:rPr>
                <w:sz w:val="18"/>
                <w:lang w:eastAsia="es-MX"/>
              </w:rPr>
              <w:t>,</w:t>
            </w:r>
            <w:r w:rsidRPr="005315C2">
              <w:rPr>
                <w:sz w:val="18"/>
                <w:lang w:eastAsia="es-MX"/>
              </w:rPr>
              <w:t>8</w:t>
            </w:r>
          </w:p>
        </w:tc>
      </w:tr>
      <w:tr w:rsidR="003F02EB" w:rsidRPr="005315C2" w:rsidTr="004E0CDF">
        <w:trPr>
          <w:trHeight w:val="243"/>
        </w:trPr>
        <w:tc>
          <w:tcPr>
            <w:tcW w:w="2651"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Carencia por acceso a la seguridad social</w:t>
            </w:r>
          </w:p>
        </w:tc>
        <w:tc>
          <w:tcPr>
            <w:tcW w:w="864"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65</w:t>
            </w:r>
            <w:r w:rsidR="004C1903" w:rsidRPr="005315C2">
              <w:rPr>
                <w:sz w:val="18"/>
                <w:lang w:eastAsia="es-MX"/>
              </w:rPr>
              <w:t>,</w:t>
            </w:r>
            <w:r w:rsidRPr="005315C2">
              <w:rPr>
                <w:sz w:val="18"/>
                <w:lang w:eastAsia="es-MX"/>
              </w:rPr>
              <w:t>0</w:t>
            </w:r>
          </w:p>
        </w:tc>
        <w:tc>
          <w:tcPr>
            <w:tcW w:w="827"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60</w:t>
            </w:r>
            <w:r w:rsidR="004C1903" w:rsidRPr="005315C2">
              <w:rPr>
                <w:sz w:val="18"/>
                <w:lang w:eastAsia="es-MX"/>
              </w:rPr>
              <w:t>,</w:t>
            </w:r>
            <w:r w:rsidRPr="005315C2">
              <w:rPr>
                <w:sz w:val="18"/>
                <w:lang w:eastAsia="es-MX"/>
              </w:rPr>
              <w:t>7</w:t>
            </w:r>
          </w:p>
        </w:tc>
        <w:tc>
          <w:tcPr>
            <w:tcW w:w="82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71</w:t>
            </w:r>
            <w:r w:rsidR="004C1903" w:rsidRPr="005315C2">
              <w:rPr>
                <w:sz w:val="18"/>
                <w:lang w:eastAsia="es-MX"/>
              </w:rPr>
              <w:t>,</w:t>
            </w:r>
            <w:r w:rsidRPr="005315C2">
              <w:rPr>
                <w:sz w:val="18"/>
                <w:lang w:eastAsia="es-MX"/>
              </w:rPr>
              <w:t>3</w:t>
            </w:r>
          </w:p>
        </w:tc>
        <w:tc>
          <w:tcPr>
            <w:tcW w:w="82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68</w:t>
            </w:r>
            <w:r w:rsidR="004C1903" w:rsidRPr="005315C2">
              <w:rPr>
                <w:sz w:val="18"/>
                <w:lang w:eastAsia="es-MX"/>
              </w:rPr>
              <w:t>,</w:t>
            </w:r>
            <w:r w:rsidRPr="005315C2">
              <w:rPr>
                <w:sz w:val="18"/>
                <w:lang w:eastAsia="es-MX"/>
              </w:rPr>
              <w:t>3</w:t>
            </w:r>
          </w:p>
        </w:tc>
        <w:tc>
          <w:tcPr>
            <w:tcW w:w="895"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w:t>
            </w:r>
            <w:r w:rsidR="004C1903" w:rsidRPr="005315C2">
              <w:rPr>
                <w:sz w:val="18"/>
                <w:lang w:eastAsia="es-MX"/>
              </w:rPr>
              <w:t>,</w:t>
            </w:r>
            <w:r w:rsidRPr="005315C2">
              <w:rPr>
                <w:sz w:val="18"/>
                <w:lang w:eastAsia="es-MX"/>
              </w:rPr>
              <w:t>6</w:t>
            </w:r>
          </w:p>
        </w:tc>
        <w:tc>
          <w:tcPr>
            <w:tcW w:w="678"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w:t>
            </w:r>
            <w:r w:rsidR="004C1903" w:rsidRPr="005315C2">
              <w:rPr>
                <w:sz w:val="18"/>
                <w:lang w:eastAsia="es-MX"/>
              </w:rPr>
              <w:t>,</w:t>
            </w:r>
            <w:r w:rsidRPr="005315C2">
              <w:rPr>
                <w:sz w:val="18"/>
                <w:lang w:eastAsia="es-MX"/>
              </w:rPr>
              <w:t>5</w:t>
            </w:r>
          </w:p>
        </w:tc>
      </w:tr>
      <w:tr w:rsidR="003F02EB" w:rsidRPr="005315C2" w:rsidTr="004E0CDF">
        <w:trPr>
          <w:trHeight w:val="243"/>
        </w:trPr>
        <w:tc>
          <w:tcPr>
            <w:tcW w:w="2651"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Carencia por calidad y espacios de la vivienda</w:t>
            </w:r>
          </w:p>
        </w:tc>
        <w:tc>
          <w:tcPr>
            <w:tcW w:w="864"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17</w:t>
            </w:r>
            <w:r w:rsidR="004C1903" w:rsidRPr="005315C2">
              <w:rPr>
                <w:sz w:val="18"/>
                <w:lang w:eastAsia="es-MX"/>
              </w:rPr>
              <w:t>,</w:t>
            </w:r>
            <w:r w:rsidRPr="005315C2">
              <w:rPr>
                <w:sz w:val="18"/>
                <w:lang w:eastAsia="es-MX"/>
              </w:rPr>
              <w:t>7</w:t>
            </w:r>
          </w:p>
        </w:tc>
        <w:tc>
          <w:tcPr>
            <w:tcW w:w="827"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15</w:t>
            </w:r>
            <w:r w:rsidR="004C1903" w:rsidRPr="005315C2">
              <w:rPr>
                <w:sz w:val="18"/>
                <w:lang w:eastAsia="es-MX"/>
              </w:rPr>
              <w:t>,</w:t>
            </w:r>
            <w:r w:rsidRPr="005315C2">
              <w:rPr>
                <w:sz w:val="18"/>
                <w:lang w:eastAsia="es-MX"/>
              </w:rPr>
              <w:t>2</w:t>
            </w:r>
          </w:p>
        </w:tc>
        <w:tc>
          <w:tcPr>
            <w:tcW w:w="82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19</w:t>
            </w:r>
            <w:r w:rsidR="004C1903" w:rsidRPr="005315C2">
              <w:rPr>
                <w:sz w:val="18"/>
                <w:lang w:eastAsia="es-MX"/>
              </w:rPr>
              <w:t>,</w:t>
            </w:r>
            <w:r w:rsidRPr="005315C2">
              <w:rPr>
                <w:sz w:val="18"/>
                <w:lang w:eastAsia="es-MX"/>
              </w:rPr>
              <w:t>4</w:t>
            </w:r>
          </w:p>
        </w:tc>
        <w:tc>
          <w:tcPr>
            <w:tcW w:w="82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17</w:t>
            </w:r>
            <w:r w:rsidR="004C1903" w:rsidRPr="005315C2">
              <w:rPr>
                <w:sz w:val="18"/>
                <w:lang w:eastAsia="es-MX"/>
              </w:rPr>
              <w:t>,</w:t>
            </w:r>
            <w:r w:rsidRPr="005315C2">
              <w:rPr>
                <w:sz w:val="18"/>
                <w:lang w:eastAsia="es-MX"/>
              </w:rPr>
              <w:t>1</w:t>
            </w:r>
          </w:p>
        </w:tc>
        <w:tc>
          <w:tcPr>
            <w:tcW w:w="895"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w:t>
            </w:r>
            <w:r w:rsidR="004C1903" w:rsidRPr="005315C2">
              <w:rPr>
                <w:sz w:val="18"/>
                <w:lang w:eastAsia="es-MX"/>
              </w:rPr>
              <w:t>,</w:t>
            </w:r>
            <w:r w:rsidRPr="005315C2">
              <w:rPr>
                <w:sz w:val="18"/>
                <w:lang w:eastAsia="es-MX"/>
              </w:rPr>
              <w:t>6</w:t>
            </w:r>
          </w:p>
        </w:tc>
        <w:tc>
          <w:tcPr>
            <w:tcW w:w="678"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w:t>
            </w:r>
            <w:r w:rsidR="004C1903" w:rsidRPr="005315C2">
              <w:rPr>
                <w:sz w:val="18"/>
                <w:lang w:eastAsia="es-MX"/>
              </w:rPr>
              <w:t>,</w:t>
            </w:r>
            <w:r w:rsidRPr="005315C2">
              <w:rPr>
                <w:sz w:val="18"/>
                <w:lang w:eastAsia="es-MX"/>
              </w:rPr>
              <w:t>5</w:t>
            </w:r>
          </w:p>
        </w:tc>
      </w:tr>
      <w:tr w:rsidR="003F02EB" w:rsidRPr="005315C2" w:rsidTr="004E0CDF">
        <w:trPr>
          <w:trHeight w:val="243"/>
        </w:trPr>
        <w:tc>
          <w:tcPr>
            <w:tcW w:w="2651"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Carencia por acceso a los servicios básicos en la vivienda</w:t>
            </w:r>
          </w:p>
        </w:tc>
        <w:tc>
          <w:tcPr>
            <w:tcW w:w="864"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19</w:t>
            </w:r>
            <w:r w:rsidR="004C1903" w:rsidRPr="005315C2">
              <w:rPr>
                <w:sz w:val="18"/>
                <w:lang w:eastAsia="es-MX"/>
              </w:rPr>
              <w:t>,</w:t>
            </w:r>
            <w:r w:rsidRPr="005315C2">
              <w:rPr>
                <w:sz w:val="18"/>
                <w:lang w:eastAsia="es-MX"/>
              </w:rPr>
              <w:t>2</w:t>
            </w:r>
          </w:p>
        </w:tc>
        <w:tc>
          <w:tcPr>
            <w:tcW w:w="827"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16</w:t>
            </w:r>
            <w:r w:rsidR="004C1903" w:rsidRPr="005315C2">
              <w:rPr>
                <w:sz w:val="18"/>
                <w:lang w:eastAsia="es-MX"/>
              </w:rPr>
              <w:t>,</w:t>
            </w:r>
            <w:r w:rsidRPr="005315C2">
              <w:rPr>
                <w:sz w:val="18"/>
                <w:lang w:eastAsia="es-MX"/>
              </w:rPr>
              <w:t>5</w:t>
            </w:r>
          </w:p>
        </w:tc>
        <w:tc>
          <w:tcPr>
            <w:tcW w:w="82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21</w:t>
            </w:r>
            <w:r w:rsidR="004C1903" w:rsidRPr="005315C2">
              <w:rPr>
                <w:sz w:val="18"/>
                <w:lang w:eastAsia="es-MX"/>
              </w:rPr>
              <w:t>,</w:t>
            </w:r>
            <w:r w:rsidRPr="005315C2">
              <w:rPr>
                <w:sz w:val="18"/>
                <w:lang w:eastAsia="es-MX"/>
              </w:rPr>
              <w:t>1</w:t>
            </w:r>
          </w:p>
        </w:tc>
        <w:tc>
          <w:tcPr>
            <w:tcW w:w="82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18</w:t>
            </w:r>
            <w:r w:rsidR="004C1903" w:rsidRPr="005315C2">
              <w:rPr>
                <w:sz w:val="18"/>
                <w:lang w:eastAsia="es-MX"/>
              </w:rPr>
              <w:t>,</w:t>
            </w:r>
            <w:r w:rsidRPr="005315C2">
              <w:rPr>
                <w:sz w:val="18"/>
                <w:lang w:eastAsia="es-MX"/>
              </w:rPr>
              <w:t>5</w:t>
            </w:r>
          </w:p>
        </w:tc>
        <w:tc>
          <w:tcPr>
            <w:tcW w:w="895"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w:t>
            </w:r>
            <w:r w:rsidR="004C1903" w:rsidRPr="005315C2">
              <w:rPr>
                <w:sz w:val="18"/>
                <w:lang w:eastAsia="es-MX"/>
              </w:rPr>
              <w:t>,</w:t>
            </w:r>
            <w:r w:rsidRPr="005315C2">
              <w:rPr>
                <w:sz w:val="18"/>
                <w:lang w:eastAsia="es-MX"/>
              </w:rPr>
              <w:t>5</w:t>
            </w:r>
          </w:p>
        </w:tc>
        <w:tc>
          <w:tcPr>
            <w:tcW w:w="678"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w:t>
            </w:r>
            <w:r w:rsidR="004C1903" w:rsidRPr="005315C2">
              <w:rPr>
                <w:sz w:val="18"/>
                <w:lang w:eastAsia="es-MX"/>
              </w:rPr>
              <w:t>,</w:t>
            </w:r>
            <w:r w:rsidRPr="005315C2">
              <w:rPr>
                <w:sz w:val="18"/>
                <w:lang w:eastAsia="es-MX"/>
              </w:rPr>
              <w:t>3</w:t>
            </w:r>
          </w:p>
        </w:tc>
      </w:tr>
      <w:tr w:rsidR="003F02EB" w:rsidRPr="005315C2" w:rsidTr="004E0CDF">
        <w:trPr>
          <w:trHeight w:val="243"/>
        </w:trPr>
        <w:tc>
          <w:tcPr>
            <w:tcW w:w="2651"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Carencia por acceso a la alimentación</w:t>
            </w:r>
          </w:p>
        </w:tc>
        <w:tc>
          <w:tcPr>
            <w:tcW w:w="864"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21</w:t>
            </w:r>
            <w:r w:rsidR="004C1903" w:rsidRPr="005315C2">
              <w:rPr>
                <w:sz w:val="18"/>
                <w:lang w:eastAsia="es-MX"/>
              </w:rPr>
              <w:t>,</w:t>
            </w:r>
            <w:r w:rsidRPr="005315C2">
              <w:rPr>
                <w:sz w:val="18"/>
                <w:lang w:eastAsia="es-MX"/>
              </w:rPr>
              <w:t>7</w:t>
            </w:r>
          </w:p>
        </w:tc>
        <w:tc>
          <w:tcPr>
            <w:tcW w:w="827"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24</w:t>
            </w:r>
            <w:r w:rsidR="004C1903" w:rsidRPr="005315C2">
              <w:rPr>
                <w:sz w:val="18"/>
                <w:lang w:eastAsia="es-MX"/>
              </w:rPr>
              <w:t>,</w:t>
            </w:r>
            <w:r w:rsidRPr="005315C2">
              <w:rPr>
                <w:sz w:val="18"/>
                <w:lang w:eastAsia="es-MX"/>
              </w:rPr>
              <w:t>9</w:t>
            </w:r>
          </w:p>
        </w:tc>
        <w:tc>
          <w:tcPr>
            <w:tcW w:w="82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23</w:t>
            </w:r>
            <w:r w:rsidR="004C1903" w:rsidRPr="005315C2">
              <w:rPr>
                <w:sz w:val="18"/>
                <w:lang w:eastAsia="es-MX"/>
              </w:rPr>
              <w:t>,</w:t>
            </w:r>
            <w:r w:rsidRPr="005315C2">
              <w:rPr>
                <w:sz w:val="18"/>
                <w:lang w:eastAsia="es-MX"/>
              </w:rPr>
              <w:t>8</w:t>
            </w:r>
          </w:p>
        </w:tc>
        <w:tc>
          <w:tcPr>
            <w:tcW w:w="82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28</w:t>
            </w:r>
            <w:r w:rsidR="004C1903" w:rsidRPr="005315C2">
              <w:rPr>
                <w:sz w:val="18"/>
                <w:lang w:eastAsia="es-MX"/>
              </w:rPr>
              <w:t>,</w:t>
            </w:r>
            <w:r w:rsidRPr="005315C2">
              <w:rPr>
                <w:sz w:val="18"/>
                <w:lang w:eastAsia="es-MX"/>
              </w:rPr>
              <w:t>0</w:t>
            </w:r>
          </w:p>
        </w:tc>
        <w:tc>
          <w:tcPr>
            <w:tcW w:w="895"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w:t>
            </w:r>
            <w:r w:rsidR="004C1903" w:rsidRPr="005315C2">
              <w:rPr>
                <w:sz w:val="18"/>
                <w:lang w:eastAsia="es-MX"/>
              </w:rPr>
              <w:t>,</w:t>
            </w:r>
            <w:r w:rsidRPr="005315C2">
              <w:rPr>
                <w:sz w:val="18"/>
                <w:lang w:eastAsia="es-MX"/>
              </w:rPr>
              <w:t>3</w:t>
            </w:r>
          </w:p>
        </w:tc>
        <w:tc>
          <w:tcPr>
            <w:tcW w:w="678"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w:t>
            </w:r>
            <w:r w:rsidR="004C1903" w:rsidRPr="005315C2">
              <w:rPr>
                <w:sz w:val="18"/>
                <w:lang w:eastAsia="es-MX"/>
              </w:rPr>
              <w:t>,</w:t>
            </w:r>
            <w:r w:rsidRPr="005315C2">
              <w:rPr>
                <w:sz w:val="18"/>
                <w:lang w:eastAsia="es-MX"/>
              </w:rPr>
              <w:t>0</w:t>
            </w:r>
          </w:p>
        </w:tc>
      </w:tr>
      <w:tr w:rsidR="00845CE3" w:rsidRPr="005315C2" w:rsidTr="004E0CDF">
        <w:trPr>
          <w:trHeight w:val="243"/>
        </w:trPr>
        <w:tc>
          <w:tcPr>
            <w:tcW w:w="7566" w:type="dxa"/>
            <w:gridSpan w:val="9"/>
            <w:shd w:val="clear" w:color="auto" w:fill="auto"/>
            <w:noWrap/>
          </w:tcPr>
          <w:p w:rsidR="00845CE3" w:rsidRPr="005315C2" w:rsidRDefault="00845CE3" w:rsidP="003F02EB">
            <w:pPr>
              <w:spacing w:before="40" w:after="40" w:line="220" w:lineRule="exact"/>
              <w:rPr>
                <w:bCs/>
                <w:sz w:val="18"/>
                <w:lang w:eastAsia="es-MX"/>
              </w:rPr>
            </w:pPr>
            <w:r w:rsidRPr="005315C2">
              <w:rPr>
                <w:bCs/>
                <w:sz w:val="18"/>
                <w:lang w:eastAsia="es-MX"/>
              </w:rPr>
              <w:t>Bienestar</w:t>
            </w:r>
          </w:p>
        </w:tc>
      </w:tr>
      <w:tr w:rsidR="003F02EB" w:rsidRPr="005315C2" w:rsidTr="004E0CDF">
        <w:trPr>
          <w:trHeight w:val="243"/>
        </w:trPr>
        <w:tc>
          <w:tcPr>
            <w:tcW w:w="2651" w:type="dxa"/>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Población con un ingreso inferior a la línea de bienestar mínimo</w:t>
            </w:r>
          </w:p>
        </w:tc>
        <w:tc>
          <w:tcPr>
            <w:tcW w:w="864"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16</w:t>
            </w:r>
            <w:r w:rsidR="004C1903" w:rsidRPr="005315C2">
              <w:rPr>
                <w:sz w:val="18"/>
                <w:lang w:eastAsia="es-MX"/>
              </w:rPr>
              <w:t>,</w:t>
            </w:r>
            <w:r w:rsidRPr="005315C2">
              <w:rPr>
                <w:sz w:val="18"/>
                <w:lang w:eastAsia="es-MX"/>
              </w:rPr>
              <w:t>7</w:t>
            </w:r>
          </w:p>
        </w:tc>
        <w:tc>
          <w:tcPr>
            <w:tcW w:w="827"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19</w:t>
            </w:r>
            <w:r w:rsidR="004C1903" w:rsidRPr="005315C2">
              <w:rPr>
                <w:sz w:val="18"/>
                <w:lang w:eastAsia="es-MX"/>
              </w:rPr>
              <w:t>,</w:t>
            </w:r>
            <w:r w:rsidRPr="005315C2">
              <w:rPr>
                <w:sz w:val="18"/>
                <w:lang w:eastAsia="es-MX"/>
              </w:rPr>
              <w:t>4</w:t>
            </w:r>
          </w:p>
        </w:tc>
        <w:tc>
          <w:tcPr>
            <w:tcW w:w="82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18</w:t>
            </w:r>
            <w:r w:rsidR="004C1903" w:rsidRPr="005315C2">
              <w:rPr>
                <w:sz w:val="18"/>
                <w:lang w:eastAsia="es-MX"/>
              </w:rPr>
              <w:t>,</w:t>
            </w:r>
            <w:r w:rsidRPr="005315C2">
              <w:rPr>
                <w:sz w:val="18"/>
                <w:lang w:eastAsia="es-MX"/>
              </w:rPr>
              <w:t>4</w:t>
            </w:r>
          </w:p>
        </w:tc>
        <w:tc>
          <w:tcPr>
            <w:tcW w:w="82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21</w:t>
            </w:r>
            <w:r w:rsidR="004C1903" w:rsidRPr="005315C2">
              <w:rPr>
                <w:sz w:val="18"/>
                <w:lang w:eastAsia="es-MX"/>
              </w:rPr>
              <w:t>,</w:t>
            </w:r>
            <w:r w:rsidRPr="005315C2">
              <w:rPr>
                <w:sz w:val="18"/>
                <w:lang w:eastAsia="es-MX"/>
              </w:rPr>
              <w:t>8</w:t>
            </w:r>
          </w:p>
        </w:tc>
        <w:tc>
          <w:tcPr>
            <w:tcW w:w="895"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3</w:t>
            </w:r>
            <w:r w:rsidR="004C1903" w:rsidRPr="005315C2">
              <w:rPr>
                <w:sz w:val="18"/>
                <w:lang w:eastAsia="es-MX"/>
              </w:rPr>
              <w:t>,</w:t>
            </w:r>
            <w:r w:rsidRPr="005315C2">
              <w:rPr>
                <w:sz w:val="18"/>
                <w:lang w:eastAsia="es-MX"/>
              </w:rPr>
              <w:t>0</w:t>
            </w:r>
          </w:p>
        </w:tc>
        <w:tc>
          <w:tcPr>
            <w:tcW w:w="678"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w:t>
            </w:r>
            <w:r w:rsidR="004C1903" w:rsidRPr="005315C2">
              <w:rPr>
                <w:sz w:val="18"/>
                <w:lang w:eastAsia="es-MX"/>
              </w:rPr>
              <w:t>,</w:t>
            </w:r>
            <w:r w:rsidRPr="005315C2">
              <w:rPr>
                <w:sz w:val="18"/>
                <w:lang w:eastAsia="es-MX"/>
              </w:rPr>
              <w:t>7</w:t>
            </w:r>
          </w:p>
        </w:tc>
      </w:tr>
      <w:tr w:rsidR="003F02EB" w:rsidRPr="005315C2" w:rsidTr="004E0CDF">
        <w:trPr>
          <w:trHeight w:val="243"/>
        </w:trPr>
        <w:tc>
          <w:tcPr>
            <w:tcW w:w="2651" w:type="dxa"/>
            <w:shd w:val="clear" w:color="auto" w:fill="auto"/>
          </w:tcPr>
          <w:p w:rsidR="00845CE3" w:rsidRPr="005315C2" w:rsidRDefault="00845CE3" w:rsidP="003F02EB">
            <w:pPr>
              <w:spacing w:before="40" w:after="40" w:line="220" w:lineRule="exact"/>
              <w:rPr>
                <w:sz w:val="18"/>
                <w:lang w:eastAsia="es-MX"/>
              </w:rPr>
            </w:pPr>
            <w:r w:rsidRPr="005315C2">
              <w:rPr>
                <w:sz w:val="18"/>
                <w:lang w:eastAsia="es-MX"/>
              </w:rPr>
              <w:t>Población con un ingreso inferior a la línea de bienestar</w:t>
            </w:r>
          </w:p>
        </w:tc>
        <w:tc>
          <w:tcPr>
            <w:tcW w:w="864"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49</w:t>
            </w:r>
            <w:r w:rsidR="004C1903" w:rsidRPr="005315C2">
              <w:rPr>
                <w:sz w:val="18"/>
                <w:lang w:eastAsia="es-MX"/>
              </w:rPr>
              <w:t>,</w:t>
            </w:r>
            <w:r w:rsidRPr="005315C2">
              <w:rPr>
                <w:sz w:val="18"/>
                <w:lang w:eastAsia="es-MX"/>
              </w:rPr>
              <w:t>0</w:t>
            </w:r>
          </w:p>
        </w:tc>
        <w:tc>
          <w:tcPr>
            <w:tcW w:w="827"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52</w:t>
            </w:r>
            <w:r w:rsidR="004C1903" w:rsidRPr="005315C2">
              <w:rPr>
                <w:sz w:val="18"/>
                <w:lang w:eastAsia="es-MX"/>
              </w:rPr>
              <w:t>,</w:t>
            </w:r>
            <w:r w:rsidRPr="005315C2">
              <w:rPr>
                <w:sz w:val="18"/>
                <w:lang w:eastAsia="es-MX"/>
              </w:rPr>
              <w:t>0</w:t>
            </w:r>
          </w:p>
        </w:tc>
        <w:tc>
          <w:tcPr>
            <w:tcW w:w="825"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53</w:t>
            </w:r>
            <w:r w:rsidR="004C1903" w:rsidRPr="005315C2">
              <w:rPr>
                <w:sz w:val="18"/>
                <w:lang w:eastAsia="es-MX"/>
              </w:rPr>
              <w:t>,</w:t>
            </w:r>
            <w:r w:rsidRPr="005315C2">
              <w:rPr>
                <w:sz w:val="18"/>
                <w:lang w:eastAsia="es-MX"/>
              </w:rPr>
              <w:t>7</w:t>
            </w:r>
          </w:p>
        </w:tc>
        <w:tc>
          <w:tcPr>
            <w:tcW w:w="826"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58</w:t>
            </w:r>
            <w:r w:rsidR="004C1903" w:rsidRPr="005315C2">
              <w:rPr>
                <w:sz w:val="18"/>
                <w:lang w:eastAsia="es-MX"/>
              </w:rPr>
              <w:t>,</w:t>
            </w:r>
            <w:r w:rsidRPr="005315C2">
              <w:rPr>
                <w:sz w:val="18"/>
                <w:lang w:eastAsia="es-MX"/>
              </w:rPr>
              <w:t>5</w:t>
            </w:r>
          </w:p>
        </w:tc>
        <w:tc>
          <w:tcPr>
            <w:tcW w:w="895" w:type="dxa"/>
            <w:gridSpan w:val="2"/>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w:t>
            </w:r>
            <w:r w:rsidR="004C1903" w:rsidRPr="005315C2">
              <w:rPr>
                <w:sz w:val="18"/>
                <w:lang w:eastAsia="es-MX"/>
              </w:rPr>
              <w:t>,</w:t>
            </w:r>
            <w:r w:rsidRPr="005315C2">
              <w:rPr>
                <w:sz w:val="18"/>
                <w:lang w:eastAsia="es-MX"/>
              </w:rPr>
              <w:t>5</w:t>
            </w:r>
          </w:p>
        </w:tc>
        <w:tc>
          <w:tcPr>
            <w:tcW w:w="678" w:type="dxa"/>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2</w:t>
            </w:r>
            <w:r w:rsidR="004C1903" w:rsidRPr="005315C2">
              <w:rPr>
                <w:sz w:val="18"/>
                <w:lang w:eastAsia="es-MX"/>
              </w:rPr>
              <w:t>,</w:t>
            </w:r>
            <w:r w:rsidRPr="005315C2">
              <w:rPr>
                <w:sz w:val="18"/>
                <w:lang w:eastAsia="es-MX"/>
              </w:rPr>
              <w:t>2</w:t>
            </w:r>
          </w:p>
        </w:tc>
      </w:tr>
      <w:tr w:rsidR="00845CE3" w:rsidRPr="005315C2" w:rsidTr="004E0CDF">
        <w:trPr>
          <w:trHeight w:val="243"/>
        </w:trPr>
        <w:tc>
          <w:tcPr>
            <w:tcW w:w="7566" w:type="dxa"/>
            <w:gridSpan w:val="9"/>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Fuente: estimaciones del CONEVAL con base en el MCS-ENIGH 2008 y 2010.</w:t>
            </w:r>
          </w:p>
        </w:tc>
      </w:tr>
      <w:tr w:rsidR="00845CE3" w:rsidRPr="005315C2" w:rsidTr="004E0CDF">
        <w:trPr>
          <w:trHeight w:val="243"/>
        </w:trPr>
        <w:tc>
          <w:tcPr>
            <w:tcW w:w="7566" w:type="dxa"/>
            <w:gridSpan w:val="9"/>
            <w:tcBorders>
              <w:bottom w:val="single" w:sz="12" w:space="0" w:color="auto"/>
            </w:tcBorders>
            <w:shd w:val="clear" w:color="auto" w:fill="auto"/>
            <w:noWrap/>
          </w:tcPr>
          <w:p w:rsidR="00845CE3" w:rsidRPr="005315C2" w:rsidRDefault="00845CE3" w:rsidP="003F02EB">
            <w:pPr>
              <w:spacing w:before="40" w:after="40" w:line="220" w:lineRule="exact"/>
              <w:rPr>
                <w:sz w:val="18"/>
                <w:lang w:eastAsia="es-MX"/>
              </w:rPr>
            </w:pPr>
            <w:r w:rsidRPr="005315C2">
              <w:rPr>
                <w:sz w:val="18"/>
                <w:lang w:eastAsia="es-MX"/>
              </w:rPr>
              <w:t>NOTA: las estimaciones utilizan los factores de expansión ajustados a los resultados definitivos del Censo de Población y Vivienda 2010, estimados por INEGI.</w:t>
            </w:r>
          </w:p>
        </w:tc>
      </w:tr>
    </w:tbl>
    <w:p w:rsidR="00845CE3" w:rsidRPr="005315C2" w:rsidRDefault="001B48EB" w:rsidP="006C643A">
      <w:pPr>
        <w:pStyle w:val="SingleTxtG"/>
        <w:spacing w:before="240"/>
        <w:rPr>
          <w:lang w:val="es-ES"/>
        </w:rPr>
      </w:pPr>
      <w:r w:rsidRPr="005315C2">
        <w:rPr>
          <w:lang w:val="es-ES"/>
        </w:rPr>
        <w:t>31.</w:t>
      </w:r>
      <w:r w:rsidRPr="005315C2">
        <w:rPr>
          <w:lang w:val="es-ES"/>
        </w:rPr>
        <w:tab/>
      </w:r>
      <w:r w:rsidR="00845CE3" w:rsidRPr="005315C2">
        <w:rPr>
          <w:lang w:val="es-ES"/>
        </w:rPr>
        <w:t>La asignación original para los programas de superación de la pobreza en el año 2011 fue de 259</w:t>
      </w:r>
      <w:r w:rsidR="004C1903" w:rsidRPr="005315C2">
        <w:rPr>
          <w:lang w:val="es-ES"/>
        </w:rPr>
        <w:t>.</w:t>
      </w:r>
      <w:r w:rsidR="00845CE3" w:rsidRPr="005315C2">
        <w:rPr>
          <w:lang w:val="es-ES"/>
        </w:rPr>
        <w:t>210 millones de pesos. Entre enero y septiembre del mismo año se han realizado erogaciones por 211</w:t>
      </w:r>
      <w:r w:rsidR="004C1903" w:rsidRPr="005315C2">
        <w:rPr>
          <w:lang w:val="es-ES"/>
        </w:rPr>
        <w:t>.</w:t>
      </w:r>
      <w:r w:rsidR="00845CE3" w:rsidRPr="005315C2">
        <w:rPr>
          <w:lang w:val="es-ES"/>
        </w:rPr>
        <w:t>155 millones de pesos, lo que representa un avance de 73.5% respecto al monto anual modificado (SHCP).</w:t>
      </w:r>
    </w:p>
    <w:p w:rsidR="00845CE3" w:rsidRPr="005315C2" w:rsidRDefault="001B48EB" w:rsidP="003F02EB">
      <w:pPr>
        <w:pStyle w:val="SingleTxtG"/>
        <w:rPr>
          <w:lang w:val="es-ES"/>
        </w:rPr>
      </w:pPr>
      <w:r w:rsidRPr="005315C2">
        <w:rPr>
          <w:lang w:val="es-ES"/>
        </w:rPr>
        <w:t>32.</w:t>
      </w:r>
      <w:r w:rsidRPr="005315C2">
        <w:rPr>
          <w:lang w:val="es-ES"/>
        </w:rPr>
        <w:tab/>
      </w:r>
      <w:r w:rsidR="00845CE3" w:rsidRPr="005315C2">
        <w:rPr>
          <w:lang w:val="es-ES"/>
        </w:rPr>
        <w:t xml:space="preserve">Entre 2008 y 2010 el coeficiente de </w:t>
      </w:r>
      <w:r w:rsidR="004C1903" w:rsidRPr="005315C2">
        <w:rPr>
          <w:lang w:val="es-ES"/>
        </w:rPr>
        <w:t>Gini</w:t>
      </w:r>
      <w:r w:rsidR="00845CE3" w:rsidRPr="005315C2">
        <w:rPr>
          <w:lang w:val="es-ES"/>
        </w:rPr>
        <w:t xml:space="preserve"> en México se modificó de 0</w:t>
      </w:r>
      <w:r w:rsidR="004E0CDF">
        <w:rPr>
          <w:lang w:val="es-ES"/>
        </w:rPr>
        <w:t>,</w:t>
      </w:r>
      <w:r w:rsidR="00845CE3" w:rsidRPr="005315C2">
        <w:rPr>
          <w:lang w:val="es-ES"/>
        </w:rPr>
        <w:t>506 a 0</w:t>
      </w:r>
      <w:r w:rsidR="004E0CDF">
        <w:rPr>
          <w:lang w:val="es-ES"/>
        </w:rPr>
        <w:t>,</w:t>
      </w:r>
      <w:r w:rsidR="00845CE3" w:rsidRPr="005315C2">
        <w:rPr>
          <w:lang w:val="es-ES"/>
        </w:rPr>
        <w:t xml:space="preserve">510, es decir, no hubo cambio significativo en la distribución de la riqueza en el país. </w:t>
      </w:r>
    </w:p>
    <w:p w:rsidR="00845CE3" w:rsidRPr="005315C2" w:rsidRDefault="001B48EB" w:rsidP="001B48EB">
      <w:pPr>
        <w:pStyle w:val="H23G"/>
        <w:rPr>
          <w:lang w:val="es-ES"/>
        </w:rPr>
      </w:pPr>
      <w:r w:rsidRPr="005315C2">
        <w:rPr>
          <w:lang w:val="es-ES"/>
        </w:rPr>
        <w:tab/>
      </w:r>
      <w:r w:rsidR="0060139B">
        <w:rPr>
          <w:lang w:val="es-ES"/>
        </w:rPr>
        <w:t>3.</w:t>
      </w:r>
      <w:r w:rsidRPr="005315C2">
        <w:rPr>
          <w:lang w:val="es-ES"/>
        </w:rPr>
        <w:tab/>
      </w:r>
      <w:r w:rsidR="00845CE3" w:rsidRPr="005315C2">
        <w:rPr>
          <w:lang w:val="es-ES"/>
        </w:rPr>
        <w:t>Características económicas</w:t>
      </w:r>
    </w:p>
    <w:p w:rsidR="00845CE3" w:rsidRPr="005315C2" w:rsidRDefault="001B48EB" w:rsidP="003F02EB">
      <w:pPr>
        <w:pStyle w:val="SingleTxtG"/>
        <w:rPr>
          <w:lang w:val="es-ES"/>
        </w:rPr>
      </w:pPr>
      <w:r w:rsidRPr="005315C2">
        <w:rPr>
          <w:lang w:val="es-ES"/>
        </w:rPr>
        <w:t>33.</w:t>
      </w:r>
      <w:r w:rsidRPr="005315C2">
        <w:rPr>
          <w:lang w:val="es-ES"/>
        </w:rPr>
        <w:tab/>
      </w:r>
      <w:r w:rsidR="000D0BAB">
        <w:rPr>
          <w:lang w:val="es-ES"/>
        </w:rPr>
        <w:t xml:space="preserve">El </w:t>
      </w:r>
      <w:r w:rsidR="00845CE3" w:rsidRPr="005315C2">
        <w:rPr>
          <w:lang w:val="es-ES"/>
        </w:rPr>
        <w:t>PIB</w:t>
      </w:r>
      <w:r w:rsidR="000D0BAB">
        <w:rPr>
          <w:lang w:val="es-ES"/>
        </w:rPr>
        <w:t xml:space="preserve"> se detalla en el gráfico siguiente.</w:t>
      </w:r>
    </w:p>
    <w:p w:rsidR="00845CE3" w:rsidRPr="005315C2" w:rsidRDefault="00845CE3" w:rsidP="00845CE3">
      <w:pPr>
        <w:jc w:val="center"/>
        <w:rPr>
          <w:u w:val="single"/>
        </w:rPr>
      </w:pPr>
      <w:r w:rsidRPr="005315C2">
        <w:pict>
          <v:group id="Group 1" o:spid="_x0000_s1029" style="width:406.85pt;height:244.55pt;mso-position-horizontal-relative:char;mso-position-vertical-relative:line" coordsize="7286625,4543425"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">
            <v:shape id="2 Gráfico" o:spid="_x0000_s1030" type="#_x0000_t75" style="position:absolute;left:109728;top:140208;width:7138416;height:398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">
              <v:imagedata r:id="rId34" o:title=""/>
              <o:lock v:ext="edit" aspectratio="f"/>
            </v:shape>
            <v:shapetype id="_x0000_t202" coordsize="21600,21600" o:spt="202" path="m,l,21600r21600,l21600,xe">
              <v:stroke joinstyle="miter"/>
              <v:path gradientshapeok="t" o:connecttype="rect"/>
            </v:shapetype>
            <v:shape id="3 CuadroTexto" o:spid="_x0000_s1031" type="#_x0000_t202" style="position:absolute;top:4152900;width:5848350;height:381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textbox style="mso-next-textbox:#3 CuadroTexto">
                <w:txbxContent>
                  <w:p w:rsidR="009E0F76" w:rsidRDefault="009E0F76" w:rsidP="00845CE3">
                    <w:pPr>
                      <w:pStyle w:val="NormalWeb"/>
                    </w:pPr>
                    <w:r w:rsidRPr="00845CE3">
                      <w:rPr>
                        <w:color w:val="000000"/>
                        <w:sz w:val="18"/>
                        <w:szCs w:val="18"/>
                        <w:lang w:val="es-MX"/>
                      </w:rPr>
                      <w:t>Producto Interno Bruto, a precios de mercado (Miles de pesos a precios de 2003)</w:t>
                    </w:r>
                  </w:p>
                  <w:p w:rsidR="009E0F76" w:rsidRDefault="009E0F76" w:rsidP="00845CE3">
                    <w:pPr>
                      <w:pStyle w:val="NormalWeb"/>
                    </w:pPr>
                    <w:r w:rsidRPr="00845CE3">
                      <w:rPr>
                        <w:color w:val="000000"/>
                        <w:sz w:val="18"/>
                        <w:szCs w:val="18"/>
                        <w:lang w:val="es-MX"/>
                      </w:rPr>
                      <w:t>Fuente: INEGI</w:t>
                    </w:r>
                  </w:p>
                </w:txbxContent>
              </v:textbox>
            </v:shape>
            <w10:anchorlock/>
          </v:group>
        </w:pict>
      </w:r>
    </w:p>
    <w:p w:rsidR="00845CE3" w:rsidRPr="005315C2" w:rsidRDefault="001B48EB" w:rsidP="003F02EB">
      <w:pPr>
        <w:pStyle w:val="SingleTxtG"/>
        <w:rPr>
          <w:lang w:val="es-ES"/>
        </w:rPr>
      </w:pPr>
      <w:r w:rsidRPr="005315C2">
        <w:rPr>
          <w:lang w:val="es-ES"/>
        </w:rPr>
        <w:t>34.</w:t>
      </w:r>
      <w:r w:rsidRPr="005315C2">
        <w:rPr>
          <w:lang w:val="es-ES"/>
        </w:rPr>
        <w:tab/>
      </w:r>
      <w:r w:rsidR="00845CE3" w:rsidRPr="005315C2">
        <w:rPr>
          <w:lang w:val="es-ES"/>
        </w:rPr>
        <w:t>Por su parte, el Índice de Precios al Consumidor (IPC) en octubre de 2011 presentó una variación del 3</w:t>
      </w:r>
      <w:r w:rsidR="004C1903" w:rsidRPr="005315C2">
        <w:rPr>
          <w:lang w:val="es-ES"/>
        </w:rPr>
        <w:t>,</w:t>
      </w:r>
      <w:r w:rsidR="00845CE3" w:rsidRPr="005315C2">
        <w:rPr>
          <w:lang w:val="es-ES"/>
        </w:rPr>
        <w:t xml:space="preserve">2% con respecto al mismo mes del año anterior. </w:t>
      </w:r>
    </w:p>
    <w:p w:rsidR="00845CE3" w:rsidRPr="005315C2" w:rsidRDefault="001B48EB" w:rsidP="003F02EB">
      <w:pPr>
        <w:pStyle w:val="SingleTxtG"/>
        <w:rPr>
          <w:lang w:val="es-ES"/>
        </w:rPr>
      </w:pPr>
      <w:r w:rsidRPr="005315C2">
        <w:rPr>
          <w:lang w:val="es-ES"/>
        </w:rPr>
        <w:t>35.</w:t>
      </w:r>
      <w:r w:rsidRPr="005315C2">
        <w:rPr>
          <w:lang w:val="es-ES"/>
        </w:rPr>
        <w:tab/>
      </w:r>
      <w:r w:rsidR="00845CE3" w:rsidRPr="005315C2">
        <w:rPr>
          <w:lang w:val="es-ES"/>
        </w:rPr>
        <w:t>La inflación ha tenido un comportamiento variable, registrando sus niveles más altos en 2004 y 2008. A continuación se proporcionan estadísticas sobre la inflación registrada de 2003 a 2011.</w:t>
      </w:r>
    </w:p>
    <w:p w:rsidR="00EF35F8" w:rsidRDefault="00EF35F8"/>
    <w:tbl>
      <w:tblPr>
        <w:tblW w:w="7370" w:type="dxa"/>
        <w:tblInd w:w="1134" w:type="dxa"/>
        <w:tblBorders>
          <w:top w:val="single" w:sz="4" w:space="0" w:color="auto"/>
        </w:tblBorders>
        <w:tblCellMar>
          <w:left w:w="0" w:type="dxa"/>
          <w:right w:w="0" w:type="dxa"/>
        </w:tblCellMar>
        <w:tblLook w:val="04A0"/>
      </w:tblPr>
      <w:tblGrid>
        <w:gridCol w:w="3689"/>
        <w:gridCol w:w="3681"/>
      </w:tblGrid>
      <w:tr w:rsidR="00845CE3" w:rsidRPr="005315C2" w:rsidTr="00EF35F8">
        <w:trPr>
          <w:trHeight w:val="240"/>
          <w:tblHeader/>
        </w:trPr>
        <w:tc>
          <w:tcPr>
            <w:tcW w:w="7370" w:type="dxa"/>
            <w:gridSpan w:val="2"/>
            <w:tcBorders>
              <w:top w:val="single" w:sz="4" w:space="0" w:color="auto"/>
              <w:bottom w:val="single" w:sz="12" w:space="0" w:color="auto"/>
            </w:tcBorders>
            <w:shd w:val="clear" w:color="auto" w:fill="auto"/>
            <w:vAlign w:val="bottom"/>
          </w:tcPr>
          <w:p w:rsidR="00845CE3" w:rsidRPr="005315C2" w:rsidRDefault="00845CE3" w:rsidP="00DE4D49">
            <w:pPr>
              <w:spacing w:before="80" w:after="80" w:line="200" w:lineRule="exact"/>
              <w:rPr>
                <w:i/>
                <w:sz w:val="16"/>
                <w:lang w:eastAsia="es-MX"/>
              </w:rPr>
            </w:pPr>
            <w:r w:rsidRPr="005315C2">
              <w:rPr>
                <w:i/>
                <w:sz w:val="16"/>
                <w:lang w:eastAsia="es-MX"/>
              </w:rPr>
              <w:t>Inflación medida por el Índice Nacional de Precios y Cotizaciones (INPC)</w:t>
            </w:r>
          </w:p>
          <w:p w:rsidR="00845CE3" w:rsidRPr="005315C2" w:rsidRDefault="00845CE3" w:rsidP="00DE4D49">
            <w:pPr>
              <w:spacing w:before="80" w:after="80" w:line="200" w:lineRule="exact"/>
              <w:rPr>
                <w:i/>
                <w:sz w:val="16"/>
                <w:lang w:eastAsia="es-MX"/>
              </w:rPr>
            </w:pPr>
            <w:r w:rsidRPr="005315C2">
              <w:rPr>
                <w:i/>
                <w:sz w:val="16"/>
                <w:lang w:eastAsia="es-MX"/>
              </w:rPr>
              <w:t>INPC índice general</w:t>
            </w:r>
          </w:p>
        </w:tc>
      </w:tr>
      <w:tr w:rsidR="00845CE3" w:rsidRPr="005315C2" w:rsidTr="00EF35F8">
        <w:trPr>
          <w:trHeight w:val="240"/>
        </w:trPr>
        <w:tc>
          <w:tcPr>
            <w:tcW w:w="3689" w:type="dxa"/>
            <w:tcBorders>
              <w:top w:val="single" w:sz="12" w:space="0" w:color="auto"/>
            </w:tcBorders>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2003</w:t>
            </w:r>
          </w:p>
        </w:tc>
        <w:tc>
          <w:tcPr>
            <w:tcW w:w="3681" w:type="dxa"/>
            <w:tcBorders>
              <w:top w:val="single" w:sz="12" w:space="0" w:color="auto"/>
            </w:tcBorders>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3</w:t>
            </w:r>
            <w:r w:rsidR="004C1903" w:rsidRPr="005315C2">
              <w:rPr>
                <w:sz w:val="18"/>
                <w:lang w:eastAsia="es-MX"/>
              </w:rPr>
              <w:t>,</w:t>
            </w:r>
            <w:r w:rsidRPr="005315C2">
              <w:rPr>
                <w:sz w:val="18"/>
                <w:lang w:eastAsia="es-MX"/>
              </w:rPr>
              <w:t>98</w:t>
            </w:r>
          </w:p>
        </w:tc>
      </w:tr>
      <w:tr w:rsidR="00845CE3" w:rsidRPr="005315C2" w:rsidTr="00EF35F8">
        <w:trPr>
          <w:trHeight w:val="240"/>
        </w:trPr>
        <w:tc>
          <w:tcPr>
            <w:tcW w:w="3689" w:type="dxa"/>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2004</w:t>
            </w:r>
          </w:p>
        </w:tc>
        <w:tc>
          <w:tcPr>
            <w:tcW w:w="3681" w:type="dxa"/>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5</w:t>
            </w:r>
            <w:r w:rsidR="004C1903" w:rsidRPr="005315C2">
              <w:rPr>
                <w:sz w:val="18"/>
                <w:lang w:eastAsia="es-MX"/>
              </w:rPr>
              <w:t>,</w:t>
            </w:r>
            <w:r w:rsidRPr="005315C2">
              <w:rPr>
                <w:sz w:val="18"/>
                <w:lang w:eastAsia="es-MX"/>
              </w:rPr>
              <w:t>19</w:t>
            </w:r>
          </w:p>
        </w:tc>
      </w:tr>
      <w:tr w:rsidR="00845CE3" w:rsidRPr="005315C2" w:rsidTr="00EF35F8">
        <w:trPr>
          <w:trHeight w:val="240"/>
        </w:trPr>
        <w:tc>
          <w:tcPr>
            <w:tcW w:w="3689" w:type="dxa"/>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2005</w:t>
            </w:r>
          </w:p>
        </w:tc>
        <w:tc>
          <w:tcPr>
            <w:tcW w:w="3681" w:type="dxa"/>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3</w:t>
            </w:r>
            <w:r w:rsidR="004C1903" w:rsidRPr="005315C2">
              <w:rPr>
                <w:sz w:val="18"/>
                <w:lang w:eastAsia="es-MX"/>
              </w:rPr>
              <w:t>,</w:t>
            </w:r>
            <w:r w:rsidRPr="005315C2">
              <w:rPr>
                <w:sz w:val="18"/>
                <w:lang w:eastAsia="es-MX"/>
              </w:rPr>
              <w:t>33</w:t>
            </w:r>
          </w:p>
        </w:tc>
      </w:tr>
      <w:tr w:rsidR="00845CE3" w:rsidRPr="005315C2" w:rsidTr="00EF35F8">
        <w:trPr>
          <w:trHeight w:val="240"/>
        </w:trPr>
        <w:tc>
          <w:tcPr>
            <w:tcW w:w="3689" w:type="dxa"/>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2006</w:t>
            </w:r>
          </w:p>
        </w:tc>
        <w:tc>
          <w:tcPr>
            <w:tcW w:w="3681" w:type="dxa"/>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4</w:t>
            </w:r>
            <w:r w:rsidR="004C1903" w:rsidRPr="005315C2">
              <w:rPr>
                <w:sz w:val="18"/>
                <w:lang w:eastAsia="es-MX"/>
              </w:rPr>
              <w:t>,</w:t>
            </w:r>
            <w:r w:rsidRPr="005315C2">
              <w:rPr>
                <w:sz w:val="18"/>
                <w:lang w:eastAsia="es-MX"/>
              </w:rPr>
              <w:t>05</w:t>
            </w:r>
          </w:p>
        </w:tc>
      </w:tr>
      <w:tr w:rsidR="00845CE3" w:rsidRPr="005315C2" w:rsidTr="00EF35F8">
        <w:trPr>
          <w:trHeight w:val="240"/>
        </w:trPr>
        <w:tc>
          <w:tcPr>
            <w:tcW w:w="3689" w:type="dxa"/>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2007</w:t>
            </w:r>
          </w:p>
        </w:tc>
        <w:tc>
          <w:tcPr>
            <w:tcW w:w="3681" w:type="dxa"/>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3</w:t>
            </w:r>
            <w:r w:rsidR="004C1903" w:rsidRPr="005315C2">
              <w:rPr>
                <w:sz w:val="18"/>
                <w:lang w:eastAsia="es-MX"/>
              </w:rPr>
              <w:t>,</w:t>
            </w:r>
            <w:r w:rsidRPr="005315C2">
              <w:rPr>
                <w:sz w:val="18"/>
                <w:lang w:eastAsia="es-MX"/>
              </w:rPr>
              <w:t>76</w:t>
            </w:r>
          </w:p>
        </w:tc>
      </w:tr>
      <w:tr w:rsidR="00845CE3" w:rsidRPr="005315C2" w:rsidTr="00EF35F8">
        <w:trPr>
          <w:trHeight w:val="240"/>
        </w:trPr>
        <w:tc>
          <w:tcPr>
            <w:tcW w:w="3689" w:type="dxa"/>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2008</w:t>
            </w:r>
          </w:p>
        </w:tc>
        <w:tc>
          <w:tcPr>
            <w:tcW w:w="3681" w:type="dxa"/>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6</w:t>
            </w:r>
            <w:r w:rsidR="004C1903" w:rsidRPr="005315C2">
              <w:rPr>
                <w:sz w:val="18"/>
                <w:lang w:eastAsia="es-MX"/>
              </w:rPr>
              <w:t>,</w:t>
            </w:r>
            <w:r w:rsidRPr="005315C2">
              <w:rPr>
                <w:sz w:val="18"/>
                <w:lang w:eastAsia="es-MX"/>
              </w:rPr>
              <w:t>53</w:t>
            </w:r>
          </w:p>
        </w:tc>
      </w:tr>
      <w:tr w:rsidR="00845CE3" w:rsidRPr="005315C2" w:rsidTr="00EF35F8">
        <w:trPr>
          <w:trHeight w:val="240"/>
        </w:trPr>
        <w:tc>
          <w:tcPr>
            <w:tcW w:w="3689" w:type="dxa"/>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2009</w:t>
            </w:r>
          </w:p>
        </w:tc>
        <w:tc>
          <w:tcPr>
            <w:tcW w:w="3681" w:type="dxa"/>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3</w:t>
            </w:r>
            <w:r w:rsidR="004C1903" w:rsidRPr="005315C2">
              <w:rPr>
                <w:sz w:val="18"/>
                <w:lang w:eastAsia="es-MX"/>
              </w:rPr>
              <w:t>,</w:t>
            </w:r>
            <w:r w:rsidRPr="005315C2">
              <w:rPr>
                <w:sz w:val="18"/>
                <w:lang w:eastAsia="es-MX"/>
              </w:rPr>
              <w:t>57</w:t>
            </w:r>
          </w:p>
        </w:tc>
      </w:tr>
      <w:tr w:rsidR="00845CE3" w:rsidRPr="005315C2" w:rsidTr="00EF35F8">
        <w:trPr>
          <w:trHeight w:val="240"/>
        </w:trPr>
        <w:tc>
          <w:tcPr>
            <w:tcW w:w="3689" w:type="dxa"/>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2010</w:t>
            </w:r>
          </w:p>
        </w:tc>
        <w:tc>
          <w:tcPr>
            <w:tcW w:w="3681" w:type="dxa"/>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4</w:t>
            </w:r>
            <w:r w:rsidR="004C1903" w:rsidRPr="005315C2">
              <w:rPr>
                <w:sz w:val="18"/>
                <w:lang w:eastAsia="es-MX"/>
              </w:rPr>
              <w:t>,</w:t>
            </w:r>
            <w:r w:rsidRPr="005315C2">
              <w:rPr>
                <w:sz w:val="18"/>
                <w:lang w:eastAsia="es-MX"/>
              </w:rPr>
              <w:t>40</w:t>
            </w:r>
          </w:p>
        </w:tc>
      </w:tr>
      <w:tr w:rsidR="00845CE3" w:rsidRPr="005315C2" w:rsidTr="00EF35F8">
        <w:trPr>
          <w:trHeight w:val="240"/>
        </w:trPr>
        <w:tc>
          <w:tcPr>
            <w:tcW w:w="3689" w:type="dxa"/>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2011</w:t>
            </w:r>
          </w:p>
        </w:tc>
        <w:tc>
          <w:tcPr>
            <w:tcW w:w="3681" w:type="dxa"/>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3</w:t>
            </w:r>
            <w:r w:rsidR="004C1903" w:rsidRPr="005315C2">
              <w:rPr>
                <w:sz w:val="18"/>
                <w:lang w:eastAsia="es-MX"/>
              </w:rPr>
              <w:t>,</w:t>
            </w:r>
            <w:r w:rsidRPr="005315C2">
              <w:rPr>
                <w:sz w:val="18"/>
                <w:lang w:eastAsia="es-MX"/>
              </w:rPr>
              <w:t>82</w:t>
            </w:r>
          </w:p>
        </w:tc>
      </w:tr>
      <w:tr w:rsidR="00845CE3" w:rsidRPr="005315C2" w:rsidTr="00EF35F8">
        <w:trPr>
          <w:trHeight w:val="240"/>
        </w:trPr>
        <w:tc>
          <w:tcPr>
            <w:tcW w:w="7370" w:type="dxa"/>
            <w:gridSpan w:val="2"/>
            <w:tcBorders>
              <w:bottom w:val="single" w:sz="12" w:space="0" w:color="auto"/>
            </w:tcBorders>
            <w:shd w:val="clear" w:color="auto" w:fill="auto"/>
          </w:tcPr>
          <w:p w:rsidR="00845CE3" w:rsidRPr="005315C2" w:rsidRDefault="00845CE3" w:rsidP="00DE4D49">
            <w:pPr>
              <w:spacing w:before="40" w:after="40" w:line="220" w:lineRule="exact"/>
              <w:rPr>
                <w:sz w:val="18"/>
                <w:lang w:eastAsia="es-MX"/>
              </w:rPr>
            </w:pPr>
            <w:r w:rsidRPr="005315C2">
              <w:rPr>
                <w:sz w:val="18"/>
                <w:lang w:eastAsia="es-MX"/>
              </w:rPr>
              <w:t>Fuente: BANXICO</w:t>
            </w:r>
          </w:p>
        </w:tc>
      </w:tr>
    </w:tbl>
    <w:p w:rsidR="00845CE3" w:rsidRPr="005315C2" w:rsidRDefault="001B48EB" w:rsidP="006C643A">
      <w:pPr>
        <w:pStyle w:val="SingleTxtG"/>
        <w:spacing w:before="240"/>
        <w:rPr>
          <w:lang w:val="es-ES"/>
        </w:rPr>
      </w:pPr>
      <w:r w:rsidRPr="005315C2">
        <w:rPr>
          <w:lang w:val="es-ES"/>
        </w:rPr>
        <w:t>36.</w:t>
      </w:r>
      <w:r w:rsidRPr="005315C2">
        <w:rPr>
          <w:lang w:val="es-ES"/>
        </w:rPr>
        <w:tab/>
      </w:r>
      <w:r w:rsidR="00845CE3" w:rsidRPr="005315C2">
        <w:rPr>
          <w:lang w:val="es-ES"/>
        </w:rPr>
        <w:t>Al cierre del tercer trimestre de 2011, el saldo de la deuda neta del Gobierno Federal se ubicó en 3</w:t>
      </w:r>
      <w:r w:rsidR="004C1903" w:rsidRPr="005315C2">
        <w:rPr>
          <w:lang w:val="es-ES"/>
        </w:rPr>
        <w:t>.</w:t>
      </w:r>
      <w:r w:rsidR="00845CE3" w:rsidRPr="005315C2">
        <w:rPr>
          <w:lang w:val="es-ES"/>
        </w:rPr>
        <w:t>795</w:t>
      </w:r>
      <w:r w:rsidR="004C1903" w:rsidRPr="005315C2">
        <w:rPr>
          <w:lang w:val="es-ES"/>
        </w:rPr>
        <w:t>.</w:t>
      </w:r>
      <w:r w:rsidR="00845CE3" w:rsidRPr="005315C2">
        <w:rPr>
          <w:lang w:val="es-ES"/>
        </w:rPr>
        <w:t>662.5</w:t>
      </w:r>
      <w:r w:rsidR="004C1903" w:rsidRPr="005315C2">
        <w:rPr>
          <w:lang w:val="es-ES"/>
        </w:rPr>
        <w:t>00.000</w:t>
      </w:r>
      <w:r w:rsidR="00845CE3" w:rsidRPr="005315C2">
        <w:rPr>
          <w:lang w:val="es-ES"/>
        </w:rPr>
        <w:t xml:space="preserve"> pesos. De este monto, 79% está constituido por deuda interna y el 21</w:t>
      </w:r>
      <w:r w:rsidR="004C1903" w:rsidRPr="005315C2">
        <w:rPr>
          <w:lang w:val="es-ES"/>
        </w:rPr>
        <w:t>,</w:t>
      </w:r>
      <w:r w:rsidR="00845CE3" w:rsidRPr="005315C2">
        <w:rPr>
          <w:lang w:val="es-ES"/>
        </w:rPr>
        <w:t>01% restante por deuda externa. Como porcentaje del PIB, la deuda del Gobierno Federal se ubicó en 26</w:t>
      </w:r>
      <w:r w:rsidR="004C1903" w:rsidRPr="005315C2">
        <w:rPr>
          <w:lang w:val="es-ES"/>
        </w:rPr>
        <w:t>,</w:t>
      </w:r>
      <w:r w:rsidR="00845CE3" w:rsidRPr="005315C2">
        <w:rPr>
          <w:lang w:val="es-ES"/>
        </w:rPr>
        <w:t>2%, cifra mayor en 1</w:t>
      </w:r>
      <w:r w:rsidR="004C1903" w:rsidRPr="005315C2">
        <w:rPr>
          <w:lang w:val="es-ES"/>
        </w:rPr>
        <w:t>,</w:t>
      </w:r>
      <w:r w:rsidR="00845CE3" w:rsidRPr="005315C2">
        <w:rPr>
          <w:lang w:val="es-ES"/>
        </w:rPr>
        <w:t>2 puntos porcentuales respecto a la observada al cierre de 2010 (25%), correspondiendo 20</w:t>
      </w:r>
      <w:r w:rsidR="004C1903" w:rsidRPr="005315C2">
        <w:rPr>
          <w:lang w:val="es-ES"/>
        </w:rPr>
        <w:t>,</w:t>
      </w:r>
      <w:r w:rsidR="00845CE3" w:rsidRPr="005315C2">
        <w:rPr>
          <w:lang w:val="es-ES"/>
        </w:rPr>
        <w:t>7 puntos porcentuales a deuda interna y 5</w:t>
      </w:r>
      <w:r w:rsidR="004C1903" w:rsidRPr="005315C2">
        <w:rPr>
          <w:lang w:val="es-ES"/>
        </w:rPr>
        <w:t>,</w:t>
      </w:r>
      <w:r w:rsidR="00845CE3" w:rsidRPr="005315C2">
        <w:rPr>
          <w:lang w:val="es-ES"/>
        </w:rPr>
        <w:t>5 a deuda externa (SHCP).</w:t>
      </w:r>
    </w:p>
    <w:p w:rsidR="00845CE3" w:rsidRPr="005315C2" w:rsidRDefault="001B48EB" w:rsidP="003F02EB">
      <w:pPr>
        <w:pStyle w:val="SingleTxtG"/>
        <w:rPr>
          <w:lang w:val="es-ES"/>
        </w:rPr>
      </w:pPr>
      <w:r w:rsidRPr="005315C2">
        <w:rPr>
          <w:lang w:val="es-ES"/>
        </w:rPr>
        <w:t>37.</w:t>
      </w:r>
      <w:r w:rsidRPr="005315C2">
        <w:rPr>
          <w:lang w:val="es-ES"/>
        </w:rPr>
        <w:tab/>
      </w:r>
      <w:r w:rsidR="00845CE3" w:rsidRPr="005315C2">
        <w:rPr>
          <w:lang w:val="es-ES"/>
        </w:rPr>
        <w:t>La base monetaria se ubicó en 692</w:t>
      </w:r>
      <w:r w:rsidR="004C1903" w:rsidRPr="005315C2">
        <w:rPr>
          <w:lang w:val="es-ES"/>
        </w:rPr>
        <w:t>.000</w:t>
      </w:r>
      <w:r w:rsidR="00845CE3" w:rsidRPr="005315C2">
        <w:rPr>
          <w:lang w:val="es-ES"/>
        </w:rPr>
        <w:t xml:space="preserve"> millones de pesos en diciembre de 2011. Este saldo representa un aumento real de 9</w:t>
      </w:r>
      <w:r w:rsidR="004C1903" w:rsidRPr="005315C2">
        <w:rPr>
          <w:lang w:val="es-ES"/>
        </w:rPr>
        <w:t>,</w:t>
      </w:r>
      <w:r w:rsidR="00845CE3" w:rsidRPr="005315C2">
        <w:rPr>
          <w:lang w:val="es-ES"/>
        </w:rPr>
        <w:t xml:space="preserve">3% con respecto a diciembre de 2010. A su interior, el crédito interno neto registró un saldo negativo de 1,248 </w:t>
      </w:r>
      <w:r w:rsidR="002F37DD" w:rsidRPr="005315C2">
        <w:rPr>
          <w:lang w:val="es-ES"/>
        </w:rPr>
        <w:t xml:space="preserve">billones </w:t>
      </w:r>
      <w:r w:rsidR="00845CE3" w:rsidRPr="005315C2">
        <w:rPr>
          <w:lang w:val="es-ES"/>
        </w:rPr>
        <w:t>de pesos, 7.9% real menor, en términos absolutos, al saldo negativo de 678</w:t>
      </w:r>
      <w:r w:rsidR="002F37DD" w:rsidRPr="005315C2">
        <w:rPr>
          <w:lang w:val="es-ES"/>
        </w:rPr>
        <w:t>.</w:t>
      </w:r>
      <w:r w:rsidR="00845CE3" w:rsidRPr="005315C2">
        <w:rPr>
          <w:lang w:val="es-ES"/>
        </w:rPr>
        <w:t>53</w:t>
      </w:r>
      <w:r w:rsidR="002F37DD" w:rsidRPr="005315C2">
        <w:rPr>
          <w:lang w:val="es-ES"/>
        </w:rPr>
        <w:t>0</w:t>
      </w:r>
      <w:r w:rsidR="00845CE3" w:rsidRPr="005315C2">
        <w:rPr>
          <w:lang w:val="es-ES"/>
        </w:rPr>
        <w:t xml:space="preserve"> millones de pesos observado en marzo de 2009. </w:t>
      </w:r>
    </w:p>
    <w:p w:rsidR="00845CE3" w:rsidRPr="005315C2" w:rsidRDefault="001B48EB" w:rsidP="003F02EB">
      <w:pPr>
        <w:pStyle w:val="SingleTxtG"/>
        <w:rPr>
          <w:lang w:val="es-ES"/>
        </w:rPr>
      </w:pPr>
      <w:r w:rsidRPr="005315C2">
        <w:rPr>
          <w:lang w:val="es-ES"/>
        </w:rPr>
        <w:t>38.</w:t>
      </w:r>
      <w:r w:rsidRPr="005315C2">
        <w:rPr>
          <w:lang w:val="es-ES"/>
        </w:rPr>
        <w:tab/>
      </w:r>
      <w:r w:rsidR="00845CE3" w:rsidRPr="005315C2">
        <w:rPr>
          <w:lang w:val="es-ES"/>
        </w:rPr>
        <w:t xml:space="preserve">Por su parte, los activos internacionales netos se ubicaron en 1,899 </w:t>
      </w:r>
      <w:r w:rsidR="002F37DD" w:rsidRPr="005315C2">
        <w:rPr>
          <w:lang w:val="es-ES"/>
        </w:rPr>
        <w:t xml:space="preserve">billones </w:t>
      </w:r>
      <w:r w:rsidR="00845CE3" w:rsidRPr="005315C2">
        <w:rPr>
          <w:lang w:val="es-ES"/>
        </w:rPr>
        <w:t>de pesos en octubre de 2011, aumentando en 62</w:t>
      </w:r>
      <w:r w:rsidR="002F37DD" w:rsidRPr="005315C2">
        <w:rPr>
          <w:lang w:val="es-ES"/>
        </w:rPr>
        <w:t>.</w:t>
      </w:r>
      <w:r w:rsidR="00845CE3" w:rsidRPr="005315C2">
        <w:rPr>
          <w:lang w:val="es-ES"/>
        </w:rPr>
        <w:t>01</w:t>
      </w:r>
      <w:r w:rsidR="002F37DD" w:rsidRPr="005315C2">
        <w:rPr>
          <w:lang w:val="es-ES"/>
        </w:rPr>
        <w:t>0</w:t>
      </w:r>
      <w:r w:rsidR="00845CE3" w:rsidRPr="005315C2">
        <w:rPr>
          <w:lang w:val="es-ES"/>
        </w:rPr>
        <w:t xml:space="preserve"> millones de pesos con respecto al mismo periodo de 2009 (INEGI, BANXICO).</w:t>
      </w:r>
    </w:p>
    <w:p w:rsidR="00845CE3" w:rsidRPr="005315C2" w:rsidRDefault="00845CE3" w:rsidP="00845CE3">
      <w:pPr>
        <w:spacing w:before="120" w:after="120" w:line="240" w:lineRule="auto"/>
        <w:jc w:val="center"/>
        <w:rPr>
          <w:highlight w:val="yellow"/>
          <w:lang w:eastAsia="es-MX"/>
        </w:rPr>
      </w:pPr>
      <w:r w:rsidRPr="005315C2">
        <w:rPr>
          <w:lang w:eastAsia="en-GB"/>
        </w:rPr>
        <w:pict>
          <v:shape id="Gráfico 5" o:spid="_x0000_i1028" type="#_x0000_t75" style="width:414pt;height:235.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">
            <v:imagedata r:id="rId35" o:title="" croptop="-2958f" cropbottom="-4145f" cropleft="-1182f" cropright="-1280f"/>
            <o:lock v:ext="edit" aspectratio="f"/>
          </v:shape>
        </w:pict>
      </w:r>
    </w:p>
    <w:p w:rsidR="00845CE3" w:rsidRPr="005315C2" w:rsidRDefault="001B48EB" w:rsidP="003F02EB">
      <w:pPr>
        <w:pStyle w:val="SingleTxtG"/>
        <w:rPr>
          <w:lang w:val="es-ES"/>
        </w:rPr>
      </w:pPr>
      <w:r w:rsidRPr="005315C2">
        <w:rPr>
          <w:lang w:val="es-ES"/>
        </w:rPr>
        <w:t>39.</w:t>
      </w:r>
      <w:r w:rsidRPr="005315C2">
        <w:rPr>
          <w:lang w:val="es-ES"/>
        </w:rPr>
        <w:tab/>
      </w:r>
      <w:r w:rsidR="00845CE3" w:rsidRPr="005315C2">
        <w:rPr>
          <w:lang w:val="es-ES"/>
        </w:rPr>
        <w:t>La población económicamente activa (PEA) en México constituye 59</w:t>
      </w:r>
      <w:r w:rsidR="004E0CDF">
        <w:rPr>
          <w:lang w:val="es-ES"/>
        </w:rPr>
        <w:t>,</w:t>
      </w:r>
      <w:r w:rsidR="00845CE3" w:rsidRPr="005315C2">
        <w:rPr>
          <w:lang w:val="es-ES"/>
        </w:rPr>
        <w:t>08% de la población general,</w:t>
      </w:r>
      <w:r w:rsidR="00845CE3" w:rsidRPr="005315C2">
        <w:rPr>
          <w:b/>
          <w:bCs/>
          <w:vertAlign w:val="superscript"/>
          <w:lang w:val="es-ES"/>
        </w:rPr>
        <w:footnoteReference w:id="6"/>
      </w:r>
      <w:r w:rsidR="00845CE3" w:rsidRPr="005315C2">
        <w:rPr>
          <w:lang w:val="es-ES"/>
        </w:rPr>
        <w:t xml:space="preserve"> el porcentaje más alto en la historia del país. Esta tasa se incrementó ligeramente desde 2009, cuando la PEA era de 58</w:t>
      </w:r>
      <w:r w:rsidR="004E0CDF">
        <w:rPr>
          <w:lang w:val="es-ES"/>
        </w:rPr>
        <w:t>,</w:t>
      </w:r>
      <w:r w:rsidR="00845CE3" w:rsidRPr="005315C2">
        <w:rPr>
          <w:lang w:val="es-ES"/>
        </w:rPr>
        <w:t>7%. Del total de la PEA, el 13</w:t>
      </w:r>
      <w:r w:rsidR="004E0CDF">
        <w:rPr>
          <w:lang w:val="es-ES"/>
        </w:rPr>
        <w:t>,</w:t>
      </w:r>
      <w:r w:rsidR="00845CE3" w:rsidRPr="005315C2">
        <w:rPr>
          <w:lang w:val="es-ES"/>
        </w:rPr>
        <w:t>5% se dedica al sector primario, 22</w:t>
      </w:r>
      <w:r w:rsidR="004E0CDF">
        <w:rPr>
          <w:lang w:val="es-ES"/>
        </w:rPr>
        <w:t>,</w:t>
      </w:r>
      <w:r w:rsidR="00845CE3" w:rsidRPr="005315C2">
        <w:rPr>
          <w:lang w:val="es-ES"/>
        </w:rPr>
        <w:t>4% al secundario y 57</w:t>
      </w:r>
      <w:r w:rsidR="004E0CDF">
        <w:rPr>
          <w:lang w:val="es-ES"/>
        </w:rPr>
        <w:t>,</w:t>
      </w:r>
      <w:r w:rsidR="00845CE3" w:rsidRPr="005315C2">
        <w:rPr>
          <w:lang w:val="es-ES"/>
        </w:rPr>
        <w:t xml:space="preserve">89% al terciario. </w:t>
      </w:r>
      <w:r w:rsidR="004E0CDF">
        <w:rPr>
          <w:lang w:val="es-ES"/>
        </w:rPr>
        <w:t xml:space="preserve">Ello </w:t>
      </w:r>
      <w:r w:rsidR="00845CE3" w:rsidRPr="005315C2">
        <w:rPr>
          <w:lang w:val="es-ES"/>
        </w:rPr>
        <w:t>indica que el país es un productor de servicios y comercio, más que de productos manufacturados (INEGI).</w:t>
      </w:r>
    </w:p>
    <w:tbl>
      <w:tblPr>
        <w:tblW w:w="7370" w:type="dxa"/>
        <w:tblInd w:w="1134" w:type="dxa"/>
        <w:tblBorders>
          <w:top w:val="single" w:sz="4" w:space="0" w:color="auto"/>
        </w:tblBorders>
        <w:tblCellMar>
          <w:left w:w="0" w:type="dxa"/>
          <w:right w:w="0" w:type="dxa"/>
        </w:tblCellMar>
        <w:tblLook w:val="04A0"/>
      </w:tblPr>
      <w:tblGrid>
        <w:gridCol w:w="2685"/>
        <w:gridCol w:w="923"/>
        <w:gridCol w:w="923"/>
        <w:gridCol w:w="923"/>
        <w:gridCol w:w="993"/>
        <w:gridCol w:w="923"/>
      </w:tblGrid>
      <w:tr w:rsidR="00DE4D49" w:rsidRPr="005315C2" w:rsidTr="00DE4D49">
        <w:trPr>
          <w:trHeight w:val="240"/>
          <w:tblHeader/>
        </w:trPr>
        <w:tc>
          <w:tcPr>
            <w:tcW w:w="1829" w:type="pct"/>
            <w:tcBorders>
              <w:top w:val="single" w:sz="4" w:space="0" w:color="auto"/>
              <w:bottom w:val="single" w:sz="12" w:space="0" w:color="auto"/>
            </w:tcBorders>
            <w:shd w:val="clear" w:color="auto" w:fill="auto"/>
            <w:noWrap/>
            <w:vAlign w:val="bottom"/>
          </w:tcPr>
          <w:p w:rsidR="00845CE3" w:rsidRPr="005315C2" w:rsidRDefault="00845CE3" w:rsidP="00DE4D49">
            <w:pPr>
              <w:spacing w:before="80" w:after="80" w:line="200" w:lineRule="exact"/>
              <w:rPr>
                <w:i/>
                <w:sz w:val="16"/>
              </w:rPr>
            </w:pPr>
          </w:p>
        </w:tc>
        <w:tc>
          <w:tcPr>
            <w:tcW w:w="681" w:type="pct"/>
            <w:tcBorders>
              <w:top w:val="single" w:sz="4" w:space="0" w:color="auto"/>
              <w:bottom w:val="single" w:sz="12" w:space="0" w:color="auto"/>
            </w:tcBorders>
            <w:shd w:val="clear" w:color="auto" w:fill="auto"/>
            <w:vAlign w:val="bottom"/>
          </w:tcPr>
          <w:p w:rsidR="00845CE3" w:rsidRPr="005315C2" w:rsidRDefault="00845CE3" w:rsidP="00DE4D49">
            <w:pPr>
              <w:spacing w:before="80" w:after="80" w:line="200" w:lineRule="exact"/>
              <w:ind w:left="113"/>
              <w:jc w:val="right"/>
              <w:rPr>
                <w:i/>
                <w:sz w:val="16"/>
              </w:rPr>
            </w:pPr>
            <w:r w:rsidRPr="005315C2">
              <w:rPr>
                <w:i/>
                <w:sz w:val="16"/>
              </w:rPr>
              <w:t>Cuarto trimestre de 2010</w:t>
            </w:r>
          </w:p>
        </w:tc>
        <w:tc>
          <w:tcPr>
            <w:tcW w:w="546" w:type="pct"/>
            <w:tcBorders>
              <w:top w:val="single" w:sz="4" w:space="0" w:color="auto"/>
              <w:bottom w:val="single" w:sz="12" w:space="0" w:color="auto"/>
            </w:tcBorders>
            <w:shd w:val="clear" w:color="auto" w:fill="auto"/>
            <w:vAlign w:val="bottom"/>
          </w:tcPr>
          <w:p w:rsidR="00845CE3" w:rsidRPr="005315C2" w:rsidRDefault="00845CE3" w:rsidP="00DE4D49">
            <w:pPr>
              <w:spacing w:before="80" w:after="80" w:line="200" w:lineRule="exact"/>
              <w:ind w:left="113"/>
              <w:jc w:val="right"/>
              <w:rPr>
                <w:i/>
                <w:sz w:val="16"/>
              </w:rPr>
            </w:pPr>
            <w:r w:rsidRPr="005315C2">
              <w:rPr>
                <w:i/>
                <w:sz w:val="16"/>
              </w:rPr>
              <w:t>Cuarto trimestre de 2009</w:t>
            </w:r>
          </w:p>
        </w:tc>
        <w:tc>
          <w:tcPr>
            <w:tcW w:w="645" w:type="pct"/>
            <w:tcBorders>
              <w:top w:val="single" w:sz="4" w:space="0" w:color="auto"/>
              <w:bottom w:val="single" w:sz="12" w:space="0" w:color="auto"/>
            </w:tcBorders>
            <w:shd w:val="clear" w:color="auto" w:fill="auto"/>
            <w:vAlign w:val="bottom"/>
          </w:tcPr>
          <w:p w:rsidR="00845CE3" w:rsidRPr="005315C2" w:rsidRDefault="00845CE3" w:rsidP="00DE4D49">
            <w:pPr>
              <w:spacing w:before="80" w:after="80" w:line="200" w:lineRule="exact"/>
              <w:ind w:left="113"/>
              <w:jc w:val="right"/>
              <w:rPr>
                <w:i/>
                <w:sz w:val="16"/>
              </w:rPr>
            </w:pPr>
            <w:r w:rsidRPr="005315C2">
              <w:rPr>
                <w:i/>
                <w:sz w:val="16"/>
              </w:rPr>
              <w:t>Cuarto trimestre de 2008</w:t>
            </w:r>
          </w:p>
        </w:tc>
        <w:tc>
          <w:tcPr>
            <w:tcW w:w="754" w:type="pct"/>
            <w:tcBorders>
              <w:top w:val="single" w:sz="4" w:space="0" w:color="auto"/>
              <w:bottom w:val="single" w:sz="12" w:space="0" w:color="auto"/>
            </w:tcBorders>
            <w:shd w:val="clear" w:color="auto" w:fill="auto"/>
            <w:vAlign w:val="bottom"/>
          </w:tcPr>
          <w:p w:rsidR="00845CE3" w:rsidRPr="005315C2" w:rsidRDefault="00845CE3" w:rsidP="00DE4D49">
            <w:pPr>
              <w:spacing w:before="80" w:after="80" w:line="200" w:lineRule="exact"/>
              <w:ind w:left="113"/>
              <w:jc w:val="right"/>
              <w:rPr>
                <w:i/>
                <w:sz w:val="16"/>
              </w:rPr>
            </w:pPr>
            <w:r w:rsidRPr="005315C2">
              <w:rPr>
                <w:i/>
                <w:sz w:val="16"/>
              </w:rPr>
              <w:t>Cuarto trimestre de 2007</w:t>
            </w:r>
          </w:p>
        </w:tc>
        <w:tc>
          <w:tcPr>
            <w:tcW w:w="545" w:type="pct"/>
            <w:tcBorders>
              <w:top w:val="single" w:sz="4" w:space="0" w:color="auto"/>
              <w:bottom w:val="single" w:sz="12" w:space="0" w:color="auto"/>
            </w:tcBorders>
            <w:shd w:val="clear" w:color="auto" w:fill="auto"/>
            <w:vAlign w:val="bottom"/>
          </w:tcPr>
          <w:p w:rsidR="00845CE3" w:rsidRPr="005315C2" w:rsidRDefault="00845CE3" w:rsidP="00DE4D49">
            <w:pPr>
              <w:spacing w:before="80" w:after="80" w:line="200" w:lineRule="exact"/>
              <w:ind w:left="113"/>
              <w:jc w:val="right"/>
              <w:rPr>
                <w:i/>
                <w:sz w:val="16"/>
              </w:rPr>
            </w:pPr>
            <w:r w:rsidRPr="005315C2">
              <w:rPr>
                <w:i/>
                <w:sz w:val="16"/>
              </w:rPr>
              <w:t>Cuarto trimestre de 2006</w:t>
            </w:r>
          </w:p>
        </w:tc>
      </w:tr>
      <w:tr w:rsidR="00DE4D49" w:rsidRPr="005315C2" w:rsidTr="00DE4D49">
        <w:trPr>
          <w:trHeight w:val="240"/>
        </w:trPr>
        <w:tc>
          <w:tcPr>
            <w:tcW w:w="1829" w:type="pct"/>
            <w:tcBorders>
              <w:top w:val="single" w:sz="12" w:space="0" w:color="auto"/>
            </w:tcBorders>
            <w:shd w:val="clear" w:color="auto" w:fill="auto"/>
            <w:noWrap/>
          </w:tcPr>
          <w:p w:rsidR="00845CE3" w:rsidRPr="005315C2" w:rsidRDefault="00845CE3" w:rsidP="00DE4D49">
            <w:pPr>
              <w:spacing w:before="40" w:after="40" w:line="220" w:lineRule="exact"/>
              <w:rPr>
                <w:sz w:val="18"/>
              </w:rPr>
            </w:pPr>
            <w:r w:rsidRPr="005315C2">
              <w:rPr>
                <w:sz w:val="18"/>
              </w:rPr>
              <w:t>Población económicamente activa</w:t>
            </w:r>
          </w:p>
        </w:tc>
        <w:tc>
          <w:tcPr>
            <w:tcW w:w="681" w:type="pct"/>
            <w:tcBorders>
              <w:top w:val="single" w:sz="12" w:space="0" w:color="auto"/>
            </w:tcBorders>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46</w:t>
            </w:r>
            <w:r w:rsidR="002F37DD" w:rsidRPr="005315C2">
              <w:rPr>
                <w:sz w:val="18"/>
              </w:rPr>
              <w:t>.</w:t>
            </w:r>
            <w:r w:rsidRPr="005315C2">
              <w:rPr>
                <w:sz w:val="18"/>
              </w:rPr>
              <w:t>292</w:t>
            </w:r>
            <w:r w:rsidR="002F37DD" w:rsidRPr="005315C2">
              <w:rPr>
                <w:sz w:val="18"/>
              </w:rPr>
              <w:t>.</w:t>
            </w:r>
            <w:r w:rsidRPr="005315C2">
              <w:rPr>
                <w:sz w:val="18"/>
              </w:rPr>
              <w:t>056</w:t>
            </w:r>
          </w:p>
        </w:tc>
        <w:tc>
          <w:tcPr>
            <w:tcW w:w="546" w:type="pct"/>
            <w:tcBorders>
              <w:top w:val="single" w:sz="12" w:space="0" w:color="auto"/>
            </w:tcBorders>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47</w:t>
            </w:r>
            <w:r w:rsidR="002F37DD" w:rsidRPr="005315C2">
              <w:rPr>
                <w:sz w:val="18"/>
              </w:rPr>
              <w:t>.</w:t>
            </w:r>
            <w:r w:rsidRPr="005315C2">
              <w:rPr>
                <w:sz w:val="18"/>
              </w:rPr>
              <w:t>041</w:t>
            </w:r>
            <w:r w:rsidR="002F37DD" w:rsidRPr="005315C2">
              <w:rPr>
                <w:sz w:val="18"/>
              </w:rPr>
              <w:t>.</w:t>
            </w:r>
            <w:r w:rsidRPr="005315C2">
              <w:rPr>
                <w:sz w:val="18"/>
              </w:rPr>
              <w:t>909</w:t>
            </w:r>
          </w:p>
        </w:tc>
        <w:tc>
          <w:tcPr>
            <w:tcW w:w="645" w:type="pct"/>
            <w:tcBorders>
              <w:top w:val="single" w:sz="12" w:space="0" w:color="auto"/>
            </w:tcBorders>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45</w:t>
            </w:r>
            <w:r w:rsidR="002F37DD" w:rsidRPr="005315C2">
              <w:rPr>
                <w:sz w:val="18"/>
              </w:rPr>
              <w:t>.</w:t>
            </w:r>
            <w:r w:rsidRPr="005315C2">
              <w:rPr>
                <w:sz w:val="18"/>
              </w:rPr>
              <w:t>178</w:t>
            </w:r>
            <w:r w:rsidR="002F37DD" w:rsidRPr="005315C2">
              <w:rPr>
                <w:sz w:val="18"/>
              </w:rPr>
              <w:t>.</w:t>
            </w:r>
            <w:r w:rsidRPr="005315C2">
              <w:rPr>
                <w:sz w:val="18"/>
              </w:rPr>
              <w:t>213</w:t>
            </w:r>
          </w:p>
        </w:tc>
        <w:tc>
          <w:tcPr>
            <w:tcW w:w="754" w:type="pct"/>
            <w:tcBorders>
              <w:top w:val="single" w:sz="12" w:space="0" w:color="auto"/>
            </w:tcBorders>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45</w:t>
            </w:r>
            <w:r w:rsidR="002F37DD" w:rsidRPr="005315C2">
              <w:rPr>
                <w:sz w:val="18"/>
              </w:rPr>
              <w:t>.</w:t>
            </w:r>
            <w:r w:rsidRPr="005315C2">
              <w:rPr>
                <w:sz w:val="18"/>
              </w:rPr>
              <w:t>621</w:t>
            </w:r>
            <w:r w:rsidR="002F37DD" w:rsidRPr="005315C2">
              <w:rPr>
                <w:sz w:val="18"/>
              </w:rPr>
              <w:t>.</w:t>
            </w:r>
            <w:r w:rsidRPr="005315C2">
              <w:rPr>
                <w:sz w:val="18"/>
              </w:rPr>
              <w:t>685</w:t>
            </w:r>
          </w:p>
        </w:tc>
        <w:tc>
          <w:tcPr>
            <w:tcW w:w="545" w:type="pct"/>
            <w:tcBorders>
              <w:top w:val="single" w:sz="12" w:space="0" w:color="auto"/>
            </w:tcBorders>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44</w:t>
            </w:r>
            <w:r w:rsidR="002F37DD" w:rsidRPr="005315C2">
              <w:rPr>
                <w:sz w:val="18"/>
              </w:rPr>
              <w:t>.</w:t>
            </w:r>
            <w:r w:rsidRPr="005315C2">
              <w:rPr>
                <w:sz w:val="18"/>
              </w:rPr>
              <w:t>447</w:t>
            </w:r>
            <w:r w:rsidR="002F37DD" w:rsidRPr="005315C2">
              <w:rPr>
                <w:sz w:val="18"/>
              </w:rPr>
              <w:t>.</w:t>
            </w:r>
            <w:r w:rsidRPr="005315C2">
              <w:rPr>
                <w:sz w:val="18"/>
              </w:rPr>
              <w:t>032</w:t>
            </w:r>
          </w:p>
        </w:tc>
      </w:tr>
      <w:tr w:rsidR="00DE4D49" w:rsidRPr="005315C2" w:rsidTr="00DE4D49">
        <w:trPr>
          <w:trHeight w:val="240"/>
        </w:trPr>
        <w:tc>
          <w:tcPr>
            <w:tcW w:w="1829" w:type="pct"/>
            <w:shd w:val="clear" w:color="auto" w:fill="auto"/>
            <w:noWrap/>
          </w:tcPr>
          <w:p w:rsidR="00845CE3" w:rsidRPr="005315C2" w:rsidRDefault="00845CE3" w:rsidP="00DE4D49">
            <w:pPr>
              <w:spacing w:before="40" w:after="40" w:line="220" w:lineRule="exact"/>
              <w:rPr>
                <w:sz w:val="18"/>
              </w:rPr>
            </w:pPr>
            <w:r w:rsidRPr="005315C2">
              <w:rPr>
                <w:sz w:val="18"/>
              </w:rPr>
              <w:t>Población ocupada</w:t>
            </w:r>
          </w:p>
        </w:tc>
        <w:tc>
          <w:tcPr>
            <w:tcW w:w="681" w:type="pct"/>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43</w:t>
            </w:r>
            <w:r w:rsidR="002F37DD" w:rsidRPr="005315C2">
              <w:rPr>
                <w:sz w:val="18"/>
              </w:rPr>
              <w:t>.</w:t>
            </w:r>
            <w:r w:rsidRPr="005315C2">
              <w:rPr>
                <w:sz w:val="18"/>
              </w:rPr>
              <w:t>809</w:t>
            </w:r>
            <w:r w:rsidR="002F37DD" w:rsidRPr="005315C2">
              <w:rPr>
                <w:sz w:val="18"/>
              </w:rPr>
              <w:t>.</w:t>
            </w:r>
            <w:r w:rsidRPr="005315C2">
              <w:rPr>
                <w:sz w:val="18"/>
              </w:rPr>
              <w:t>329</w:t>
            </w:r>
          </w:p>
        </w:tc>
        <w:tc>
          <w:tcPr>
            <w:tcW w:w="546" w:type="pct"/>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44</w:t>
            </w:r>
            <w:r w:rsidR="002F37DD" w:rsidRPr="005315C2">
              <w:rPr>
                <w:sz w:val="18"/>
              </w:rPr>
              <w:t>.</w:t>
            </w:r>
            <w:r w:rsidRPr="005315C2">
              <w:rPr>
                <w:sz w:val="18"/>
              </w:rPr>
              <w:t>535</w:t>
            </w:r>
            <w:r w:rsidR="002F37DD" w:rsidRPr="005315C2">
              <w:rPr>
                <w:sz w:val="18"/>
              </w:rPr>
              <w:t>.</w:t>
            </w:r>
            <w:r w:rsidRPr="005315C2">
              <w:rPr>
                <w:sz w:val="18"/>
              </w:rPr>
              <w:t>314</w:t>
            </w:r>
          </w:p>
        </w:tc>
        <w:tc>
          <w:tcPr>
            <w:tcW w:w="645" w:type="pct"/>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43</w:t>
            </w:r>
            <w:r w:rsidR="002F37DD" w:rsidRPr="005315C2">
              <w:rPr>
                <w:sz w:val="18"/>
              </w:rPr>
              <w:t>.</w:t>
            </w:r>
            <w:r w:rsidRPr="005315C2">
              <w:rPr>
                <w:sz w:val="18"/>
              </w:rPr>
              <w:t>255</w:t>
            </w:r>
            <w:r w:rsidR="002F37DD" w:rsidRPr="005315C2">
              <w:rPr>
                <w:sz w:val="18"/>
              </w:rPr>
              <w:t>.</w:t>
            </w:r>
            <w:r w:rsidRPr="005315C2">
              <w:rPr>
                <w:sz w:val="18"/>
              </w:rPr>
              <w:t>617</w:t>
            </w:r>
          </w:p>
        </w:tc>
        <w:tc>
          <w:tcPr>
            <w:tcW w:w="754" w:type="pct"/>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44</w:t>
            </w:r>
            <w:r w:rsidR="002F37DD" w:rsidRPr="005315C2">
              <w:rPr>
                <w:sz w:val="18"/>
              </w:rPr>
              <w:t>.</w:t>
            </w:r>
            <w:r w:rsidRPr="005315C2">
              <w:rPr>
                <w:sz w:val="18"/>
              </w:rPr>
              <w:t>005</w:t>
            </w:r>
            <w:r w:rsidR="002F37DD" w:rsidRPr="005315C2">
              <w:rPr>
                <w:sz w:val="18"/>
              </w:rPr>
              <w:t>.</w:t>
            </w:r>
            <w:r w:rsidRPr="005315C2">
              <w:rPr>
                <w:sz w:val="18"/>
              </w:rPr>
              <w:t>604</w:t>
            </w:r>
          </w:p>
        </w:tc>
        <w:tc>
          <w:tcPr>
            <w:tcW w:w="545" w:type="pct"/>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42</w:t>
            </w:r>
            <w:r w:rsidR="002F37DD" w:rsidRPr="005315C2">
              <w:rPr>
                <w:sz w:val="18"/>
              </w:rPr>
              <w:t>.</w:t>
            </w:r>
            <w:r w:rsidRPr="005315C2">
              <w:rPr>
                <w:sz w:val="18"/>
              </w:rPr>
              <w:t>846</w:t>
            </w:r>
            <w:r w:rsidR="002F37DD" w:rsidRPr="005315C2">
              <w:rPr>
                <w:sz w:val="18"/>
              </w:rPr>
              <w:t>.</w:t>
            </w:r>
            <w:r w:rsidRPr="005315C2">
              <w:rPr>
                <w:sz w:val="18"/>
              </w:rPr>
              <w:t>141</w:t>
            </w:r>
          </w:p>
        </w:tc>
      </w:tr>
      <w:tr w:rsidR="00DE4D49" w:rsidRPr="005315C2" w:rsidTr="00DE4D49">
        <w:trPr>
          <w:trHeight w:val="240"/>
        </w:trPr>
        <w:tc>
          <w:tcPr>
            <w:tcW w:w="1829" w:type="pct"/>
            <w:shd w:val="clear" w:color="auto" w:fill="auto"/>
            <w:noWrap/>
          </w:tcPr>
          <w:p w:rsidR="00845CE3" w:rsidRPr="005315C2" w:rsidRDefault="00845CE3" w:rsidP="00DE4D49">
            <w:pPr>
              <w:spacing w:before="40" w:after="40" w:line="220" w:lineRule="exact"/>
              <w:rPr>
                <w:sz w:val="18"/>
              </w:rPr>
            </w:pPr>
            <w:r w:rsidRPr="005315C2">
              <w:rPr>
                <w:sz w:val="18"/>
              </w:rPr>
              <w:t>Población desocupada</w:t>
            </w:r>
          </w:p>
        </w:tc>
        <w:tc>
          <w:tcPr>
            <w:tcW w:w="681" w:type="pct"/>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2</w:t>
            </w:r>
            <w:r w:rsidR="002F37DD" w:rsidRPr="005315C2">
              <w:rPr>
                <w:sz w:val="18"/>
              </w:rPr>
              <w:t>.</w:t>
            </w:r>
            <w:r w:rsidRPr="005315C2">
              <w:rPr>
                <w:sz w:val="18"/>
              </w:rPr>
              <w:t>482</w:t>
            </w:r>
            <w:r w:rsidR="002F37DD" w:rsidRPr="005315C2">
              <w:rPr>
                <w:sz w:val="18"/>
              </w:rPr>
              <w:t>.</w:t>
            </w:r>
            <w:r w:rsidRPr="005315C2">
              <w:rPr>
                <w:sz w:val="18"/>
              </w:rPr>
              <w:t>727</w:t>
            </w:r>
          </w:p>
        </w:tc>
        <w:tc>
          <w:tcPr>
            <w:tcW w:w="546" w:type="pct"/>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2</w:t>
            </w:r>
            <w:r w:rsidR="002F37DD" w:rsidRPr="005315C2">
              <w:rPr>
                <w:sz w:val="18"/>
              </w:rPr>
              <w:t>.</w:t>
            </w:r>
            <w:r w:rsidRPr="005315C2">
              <w:rPr>
                <w:sz w:val="18"/>
              </w:rPr>
              <w:t>506</w:t>
            </w:r>
            <w:r w:rsidR="002F37DD" w:rsidRPr="005315C2">
              <w:rPr>
                <w:sz w:val="18"/>
              </w:rPr>
              <w:t>.</w:t>
            </w:r>
            <w:r w:rsidRPr="005315C2">
              <w:rPr>
                <w:sz w:val="18"/>
              </w:rPr>
              <w:t>595</w:t>
            </w:r>
          </w:p>
        </w:tc>
        <w:tc>
          <w:tcPr>
            <w:tcW w:w="645" w:type="pct"/>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1</w:t>
            </w:r>
            <w:r w:rsidR="002F37DD" w:rsidRPr="005315C2">
              <w:rPr>
                <w:sz w:val="18"/>
              </w:rPr>
              <w:t>.</w:t>
            </w:r>
            <w:r w:rsidRPr="005315C2">
              <w:rPr>
                <w:sz w:val="18"/>
              </w:rPr>
              <w:t>922</w:t>
            </w:r>
            <w:r w:rsidR="002F37DD" w:rsidRPr="005315C2">
              <w:rPr>
                <w:sz w:val="18"/>
              </w:rPr>
              <w:t>.</w:t>
            </w:r>
            <w:r w:rsidRPr="005315C2">
              <w:rPr>
                <w:sz w:val="18"/>
              </w:rPr>
              <w:t>596</w:t>
            </w:r>
          </w:p>
        </w:tc>
        <w:tc>
          <w:tcPr>
            <w:tcW w:w="754" w:type="pct"/>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1</w:t>
            </w:r>
            <w:r w:rsidR="002F37DD" w:rsidRPr="005315C2">
              <w:rPr>
                <w:sz w:val="18"/>
              </w:rPr>
              <w:t>.</w:t>
            </w:r>
            <w:r w:rsidRPr="005315C2">
              <w:rPr>
                <w:sz w:val="18"/>
              </w:rPr>
              <w:t>616</w:t>
            </w:r>
            <w:r w:rsidR="002F37DD" w:rsidRPr="005315C2">
              <w:rPr>
                <w:sz w:val="18"/>
              </w:rPr>
              <w:t>.</w:t>
            </w:r>
            <w:r w:rsidRPr="005315C2">
              <w:rPr>
                <w:sz w:val="18"/>
              </w:rPr>
              <w:t>081</w:t>
            </w:r>
          </w:p>
        </w:tc>
        <w:tc>
          <w:tcPr>
            <w:tcW w:w="545" w:type="pct"/>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1</w:t>
            </w:r>
            <w:r w:rsidR="002F37DD" w:rsidRPr="005315C2">
              <w:rPr>
                <w:sz w:val="18"/>
              </w:rPr>
              <w:t>.</w:t>
            </w:r>
            <w:r w:rsidRPr="005315C2">
              <w:rPr>
                <w:sz w:val="18"/>
              </w:rPr>
              <w:t>600</w:t>
            </w:r>
            <w:r w:rsidR="002F37DD" w:rsidRPr="005315C2">
              <w:rPr>
                <w:sz w:val="18"/>
              </w:rPr>
              <w:t>.</w:t>
            </w:r>
            <w:r w:rsidRPr="005315C2">
              <w:rPr>
                <w:sz w:val="18"/>
              </w:rPr>
              <w:t>891</w:t>
            </w:r>
          </w:p>
        </w:tc>
      </w:tr>
      <w:tr w:rsidR="00DE4D49" w:rsidRPr="005315C2" w:rsidTr="00DE4D49">
        <w:trPr>
          <w:trHeight w:val="240"/>
        </w:trPr>
        <w:tc>
          <w:tcPr>
            <w:tcW w:w="1829" w:type="pct"/>
            <w:shd w:val="clear" w:color="auto" w:fill="auto"/>
            <w:noWrap/>
          </w:tcPr>
          <w:p w:rsidR="00845CE3" w:rsidRPr="005315C2" w:rsidRDefault="00845CE3" w:rsidP="00DE4D49">
            <w:pPr>
              <w:spacing w:before="40" w:after="40" w:line="220" w:lineRule="exact"/>
              <w:rPr>
                <w:sz w:val="18"/>
              </w:rPr>
            </w:pPr>
            <w:r w:rsidRPr="005315C2">
              <w:rPr>
                <w:sz w:val="18"/>
              </w:rPr>
              <w:t>Población no económicamente activa</w:t>
            </w:r>
          </w:p>
        </w:tc>
        <w:tc>
          <w:tcPr>
            <w:tcW w:w="681" w:type="pct"/>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33</w:t>
            </w:r>
            <w:r w:rsidR="002F37DD" w:rsidRPr="005315C2">
              <w:rPr>
                <w:sz w:val="18"/>
              </w:rPr>
              <w:t>.</w:t>
            </w:r>
            <w:r w:rsidRPr="005315C2">
              <w:rPr>
                <w:sz w:val="18"/>
              </w:rPr>
              <w:t>796</w:t>
            </w:r>
            <w:r w:rsidR="002F37DD" w:rsidRPr="005315C2">
              <w:rPr>
                <w:sz w:val="18"/>
              </w:rPr>
              <w:t>.</w:t>
            </w:r>
            <w:r w:rsidRPr="005315C2">
              <w:rPr>
                <w:sz w:val="18"/>
              </w:rPr>
              <w:t>655</w:t>
            </w:r>
          </w:p>
        </w:tc>
        <w:tc>
          <w:tcPr>
            <w:tcW w:w="546" w:type="pct"/>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32</w:t>
            </w:r>
            <w:r w:rsidR="002F37DD" w:rsidRPr="005315C2">
              <w:rPr>
                <w:sz w:val="18"/>
              </w:rPr>
              <w:t>.</w:t>
            </w:r>
            <w:r w:rsidRPr="005315C2">
              <w:rPr>
                <w:sz w:val="18"/>
              </w:rPr>
              <w:t>270</w:t>
            </w:r>
            <w:r w:rsidR="002F37DD" w:rsidRPr="005315C2">
              <w:rPr>
                <w:sz w:val="18"/>
              </w:rPr>
              <w:t>.</w:t>
            </w:r>
            <w:r w:rsidRPr="005315C2">
              <w:rPr>
                <w:sz w:val="18"/>
              </w:rPr>
              <w:t>849</w:t>
            </w:r>
          </w:p>
        </w:tc>
        <w:tc>
          <w:tcPr>
            <w:tcW w:w="645" w:type="pct"/>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32</w:t>
            </w:r>
            <w:r w:rsidR="002F37DD" w:rsidRPr="005315C2">
              <w:rPr>
                <w:sz w:val="18"/>
              </w:rPr>
              <w:t>.</w:t>
            </w:r>
            <w:r w:rsidRPr="005315C2">
              <w:rPr>
                <w:sz w:val="18"/>
              </w:rPr>
              <w:t>572</w:t>
            </w:r>
            <w:r w:rsidR="002F37DD" w:rsidRPr="005315C2">
              <w:rPr>
                <w:sz w:val="18"/>
              </w:rPr>
              <w:t>.</w:t>
            </w:r>
            <w:r w:rsidRPr="005315C2">
              <w:rPr>
                <w:sz w:val="18"/>
              </w:rPr>
              <w:t>406</w:t>
            </w:r>
          </w:p>
        </w:tc>
        <w:tc>
          <w:tcPr>
            <w:tcW w:w="754" w:type="pct"/>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30</w:t>
            </w:r>
            <w:r w:rsidR="002F37DD" w:rsidRPr="005315C2">
              <w:rPr>
                <w:sz w:val="18"/>
              </w:rPr>
              <w:t>.</w:t>
            </w:r>
            <w:r w:rsidRPr="005315C2">
              <w:rPr>
                <w:sz w:val="18"/>
              </w:rPr>
              <w:t>816</w:t>
            </w:r>
            <w:r w:rsidR="002F37DD" w:rsidRPr="005315C2">
              <w:rPr>
                <w:sz w:val="18"/>
              </w:rPr>
              <w:t>.</w:t>
            </w:r>
            <w:r w:rsidRPr="005315C2">
              <w:rPr>
                <w:sz w:val="18"/>
              </w:rPr>
              <w:t>664</w:t>
            </w:r>
          </w:p>
        </w:tc>
        <w:tc>
          <w:tcPr>
            <w:tcW w:w="545" w:type="pct"/>
            <w:shd w:val="clear" w:color="auto" w:fill="auto"/>
            <w:noWrap/>
            <w:vAlign w:val="bottom"/>
          </w:tcPr>
          <w:p w:rsidR="00845CE3" w:rsidRPr="005315C2" w:rsidRDefault="00845CE3" w:rsidP="00DE4D49">
            <w:pPr>
              <w:spacing w:before="40" w:after="40" w:line="220" w:lineRule="exact"/>
              <w:ind w:left="113"/>
              <w:jc w:val="right"/>
              <w:rPr>
                <w:sz w:val="18"/>
              </w:rPr>
            </w:pPr>
            <w:r w:rsidRPr="005315C2">
              <w:rPr>
                <w:sz w:val="18"/>
              </w:rPr>
              <w:t>30</w:t>
            </w:r>
            <w:r w:rsidR="002F37DD" w:rsidRPr="005315C2">
              <w:rPr>
                <w:sz w:val="18"/>
              </w:rPr>
              <w:t>.</w:t>
            </w:r>
            <w:r w:rsidRPr="005315C2">
              <w:rPr>
                <w:sz w:val="18"/>
              </w:rPr>
              <w:t>717</w:t>
            </w:r>
            <w:r w:rsidR="002F37DD" w:rsidRPr="005315C2">
              <w:rPr>
                <w:sz w:val="18"/>
              </w:rPr>
              <w:t>.</w:t>
            </w:r>
            <w:r w:rsidRPr="005315C2">
              <w:rPr>
                <w:sz w:val="18"/>
              </w:rPr>
              <w:t>100</w:t>
            </w:r>
          </w:p>
        </w:tc>
      </w:tr>
      <w:tr w:rsidR="00845CE3" w:rsidRPr="005315C2" w:rsidTr="00DE4D49">
        <w:trPr>
          <w:trHeight w:val="240"/>
        </w:trPr>
        <w:tc>
          <w:tcPr>
            <w:tcW w:w="5000" w:type="pct"/>
            <w:gridSpan w:val="6"/>
            <w:tcBorders>
              <w:bottom w:val="single" w:sz="12" w:space="0" w:color="auto"/>
            </w:tcBorders>
            <w:shd w:val="clear" w:color="auto" w:fill="auto"/>
            <w:noWrap/>
          </w:tcPr>
          <w:p w:rsidR="00845CE3" w:rsidRPr="005315C2" w:rsidRDefault="00845CE3" w:rsidP="00DE4D49">
            <w:pPr>
              <w:spacing w:before="40" w:after="40" w:line="220" w:lineRule="exact"/>
              <w:rPr>
                <w:sz w:val="18"/>
              </w:rPr>
            </w:pPr>
            <w:r w:rsidRPr="005315C2">
              <w:rPr>
                <w:sz w:val="18"/>
              </w:rPr>
              <w:t>(Millones de personas)</w:t>
            </w:r>
          </w:p>
          <w:p w:rsidR="00845CE3" w:rsidRPr="005315C2" w:rsidRDefault="00845CE3" w:rsidP="00DE4D49">
            <w:pPr>
              <w:spacing w:before="40" w:after="40" w:line="220" w:lineRule="exact"/>
              <w:rPr>
                <w:sz w:val="18"/>
              </w:rPr>
            </w:pPr>
            <w:r w:rsidRPr="005315C2">
              <w:rPr>
                <w:sz w:val="18"/>
              </w:rPr>
              <w:t>Fuente: INEGI</w:t>
            </w:r>
          </w:p>
        </w:tc>
      </w:tr>
    </w:tbl>
    <w:p w:rsidR="00845CE3" w:rsidRPr="005315C2" w:rsidRDefault="001B48EB" w:rsidP="006C643A">
      <w:pPr>
        <w:pStyle w:val="SingleTxtG"/>
        <w:spacing w:before="240"/>
        <w:rPr>
          <w:lang w:val="es-ES"/>
        </w:rPr>
      </w:pPr>
      <w:r w:rsidRPr="005315C2">
        <w:rPr>
          <w:lang w:val="es-ES"/>
        </w:rPr>
        <w:t>40.</w:t>
      </w:r>
      <w:r w:rsidRPr="005315C2">
        <w:rPr>
          <w:lang w:val="es-ES"/>
        </w:rPr>
        <w:tab/>
      </w:r>
      <w:r w:rsidR="00845CE3" w:rsidRPr="005315C2">
        <w:rPr>
          <w:lang w:val="es-ES"/>
        </w:rPr>
        <w:t>Al 31 de octubre de 2011, el número de trabajadores afiliados al Instituto Mexicano del Seguro Social (IMSS) ascendió a 15</w:t>
      </w:r>
      <w:r w:rsidR="002F37DD" w:rsidRPr="005315C2">
        <w:rPr>
          <w:lang w:val="es-ES"/>
        </w:rPr>
        <w:t>.</w:t>
      </w:r>
      <w:r w:rsidR="00845CE3" w:rsidRPr="005315C2">
        <w:rPr>
          <w:lang w:val="es-ES"/>
        </w:rPr>
        <w:t>371</w:t>
      </w:r>
      <w:r w:rsidR="002F37DD" w:rsidRPr="005315C2">
        <w:rPr>
          <w:lang w:val="es-ES"/>
        </w:rPr>
        <w:t>.</w:t>
      </w:r>
      <w:r w:rsidR="00845CE3" w:rsidRPr="005315C2">
        <w:rPr>
          <w:lang w:val="es-ES"/>
        </w:rPr>
        <w:t>316 personas, nivel que implicó un crecimiento anual de 677</w:t>
      </w:r>
      <w:r w:rsidR="002F37DD" w:rsidRPr="005315C2">
        <w:rPr>
          <w:lang w:val="es-ES"/>
        </w:rPr>
        <w:t>.</w:t>
      </w:r>
      <w:r w:rsidR="00845CE3" w:rsidRPr="005315C2">
        <w:rPr>
          <w:lang w:val="es-ES"/>
        </w:rPr>
        <w:t>220 plazas (4</w:t>
      </w:r>
      <w:r w:rsidR="002F37DD" w:rsidRPr="005315C2">
        <w:rPr>
          <w:lang w:val="es-ES"/>
        </w:rPr>
        <w:t>,</w:t>
      </w:r>
      <w:r w:rsidR="00845CE3" w:rsidRPr="005315C2">
        <w:rPr>
          <w:lang w:val="es-ES"/>
        </w:rPr>
        <w:t>4%). Cifras ajustadas por estacionalidad indican que en el tercer trimestre de 2011, el 78</w:t>
      </w:r>
      <w:r w:rsidR="002F37DD" w:rsidRPr="005315C2">
        <w:rPr>
          <w:lang w:val="es-ES"/>
        </w:rPr>
        <w:t>,</w:t>
      </w:r>
      <w:r w:rsidR="00845CE3" w:rsidRPr="005315C2">
        <w:rPr>
          <w:lang w:val="es-ES"/>
        </w:rPr>
        <w:t xml:space="preserve">21% de la población ocupada trabaja en el sector formal. Durante el periodo enero-marzo de 2010 la tasa de desocupación se ubicó en 5.68% de la PEA, inferior a la de 5.7% del mismo periodo un año antes. </w:t>
      </w:r>
    </w:p>
    <w:p w:rsidR="00845CE3" w:rsidRPr="005315C2" w:rsidRDefault="00845CE3" w:rsidP="00DE4D49">
      <w:pPr>
        <w:pStyle w:val="SingleTxtG"/>
        <w:rPr>
          <w:lang w:val="es-ES"/>
        </w:rPr>
      </w:pPr>
      <w:r w:rsidRPr="005315C2">
        <w:rPr>
          <w:lang w:val="es-ES"/>
        </w:rPr>
        <w:t>41.</w:t>
      </w:r>
      <w:r w:rsidR="001B48EB" w:rsidRPr="005315C2">
        <w:rPr>
          <w:lang w:val="es-ES"/>
        </w:rPr>
        <w:tab/>
      </w:r>
      <w:r w:rsidRPr="005315C2">
        <w:rPr>
          <w:lang w:val="es-ES"/>
        </w:rPr>
        <w:t xml:space="preserve"> Actualmente, y de acuerdo con los datos proporcionados por la Secretaría del Trabajo y Previsión Social, en el mes de noviembre de 2011 se encontraban registrados 1</w:t>
      </w:r>
      <w:r w:rsidR="002F37DD" w:rsidRPr="005315C2">
        <w:rPr>
          <w:lang w:val="es-ES"/>
        </w:rPr>
        <w:t>.</w:t>
      </w:r>
      <w:r w:rsidRPr="005315C2">
        <w:rPr>
          <w:lang w:val="es-ES"/>
        </w:rPr>
        <w:t>393 sindicatos</w:t>
      </w:r>
      <w:r w:rsidRPr="005315C2">
        <w:rPr>
          <w:vertAlign w:val="superscript"/>
          <w:lang w:val="es-ES"/>
        </w:rPr>
        <w:footnoteReference w:id="7"/>
      </w:r>
      <w:r w:rsidR="002F37DD" w:rsidRPr="005315C2">
        <w:rPr>
          <w:lang w:val="es-ES"/>
        </w:rPr>
        <w:t>.</w:t>
      </w:r>
    </w:p>
    <w:p w:rsidR="00845CE3" w:rsidRPr="005315C2" w:rsidRDefault="00DE4D49" w:rsidP="00DE4D49">
      <w:pPr>
        <w:pStyle w:val="H1G"/>
        <w:rPr>
          <w:lang w:val="es-ES"/>
        </w:rPr>
      </w:pPr>
      <w:r w:rsidRPr="005315C2">
        <w:rPr>
          <w:lang w:val="es-ES"/>
        </w:rPr>
        <w:tab/>
      </w:r>
      <w:r w:rsidR="00845CE3" w:rsidRPr="005315C2">
        <w:rPr>
          <w:lang w:val="es-ES"/>
        </w:rPr>
        <w:t>B.</w:t>
      </w:r>
      <w:r w:rsidR="00845CE3" w:rsidRPr="005315C2">
        <w:rPr>
          <w:lang w:val="es-ES"/>
        </w:rPr>
        <w:tab/>
        <w:t>Estructura constitucional, política y jurídica del Estado</w:t>
      </w:r>
    </w:p>
    <w:p w:rsidR="00845CE3" w:rsidRPr="005315C2" w:rsidRDefault="001B48EB" w:rsidP="003F02EB">
      <w:pPr>
        <w:pStyle w:val="SingleTxtG"/>
        <w:rPr>
          <w:lang w:val="es-ES"/>
        </w:rPr>
      </w:pPr>
      <w:r w:rsidRPr="005315C2">
        <w:rPr>
          <w:lang w:val="es-ES"/>
        </w:rPr>
        <w:t>42.</w:t>
      </w:r>
      <w:r w:rsidRPr="005315C2">
        <w:rPr>
          <w:lang w:val="es-ES"/>
        </w:rPr>
        <w:tab/>
      </w:r>
      <w:r w:rsidR="00845CE3" w:rsidRPr="005315C2">
        <w:rPr>
          <w:lang w:val="es-ES"/>
        </w:rPr>
        <w:t xml:space="preserve">La Constitución Política establece que los Estados Unidos Mexicanos son una República representativa, democrática y federal, integrada por 31 Estados y </w:t>
      </w:r>
      <w:r w:rsidR="002F37DD" w:rsidRPr="005315C2">
        <w:rPr>
          <w:lang w:val="es-ES"/>
        </w:rPr>
        <w:t xml:space="preserve">el </w:t>
      </w:r>
      <w:r w:rsidR="00845CE3" w:rsidRPr="005315C2">
        <w:rPr>
          <w:lang w:val="es-ES"/>
        </w:rPr>
        <w:t>DF, donde reside el Gobierno Federal. Cada estado de la República es libre, soberano y autónomo, y cuenta con su propia Constitución.</w:t>
      </w:r>
    </w:p>
    <w:p w:rsidR="00845CE3" w:rsidRPr="005315C2" w:rsidRDefault="001B48EB" w:rsidP="003F02EB">
      <w:pPr>
        <w:pStyle w:val="SingleTxtG"/>
        <w:rPr>
          <w:lang w:val="es-ES"/>
        </w:rPr>
      </w:pPr>
      <w:r w:rsidRPr="005315C2">
        <w:rPr>
          <w:lang w:val="es-ES"/>
        </w:rPr>
        <w:t>43.</w:t>
      </w:r>
      <w:r w:rsidRPr="005315C2">
        <w:rPr>
          <w:lang w:val="es-ES"/>
        </w:rPr>
        <w:tab/>
      </w:r>
      <w:r w:rsidR="00845CE3" w:rsidRPr="005315C2">
        <w:rPr>
          <w:lang w:val="es-ES"/>
        </w:rPr>
        <w:t>La Federación se divide para sus funciones en Poder Ejecutivo, Poder Legislativo y Poder Judicial. La misma división de poderes opera en el ámbito local.</w:t>
      </w:r>
    </w:p>
    <w:p w:rsidR="00845CE3" w:rsidRPr="005315C2" w:rsidRDefault="001B48EB" w:rsidP="001B48EB">
      <w:pPr>
        <w:pStyle w:val="H23G"/>
        <w:rPr>
          <w:lang w:val="es-ES"/>
        </w:rPr>
      </w:pPr>
      <w:r w:rsidRPr="005315C2">
        <w:rPr>
          <w:lang w:val="es-ES"/>
        </w:rPr>
        <w:tab/>
      </w:r>
      <w:r w:rsidR="000D0BAB">
        <w:rPr>
          <w:lang w:val="es-ES"/>
        </w:rPr>
        <w:t>1.</w:t>
      </w:r>
      <w:r w:rsidRPr="005315C2">
        <w:rPr>
          <w:lang w:val="es-ES"/>
        </w:rPr>
        <w:tab/>
      </w:r>
      <w:r w:rsidR="00845CE3" w:rsidRPr="005315C2">
        <w:rPr>
          <w:lang w:val="es-ES"/>
        </w:rPr>
        <w:t>Poder Ejecutivo</w:t>
      </w:r>
    </w:p>
    <w:p w:rsidR="00845CE3" w:rsidRPr="005315C2" w:rsidRDefault="001B48EB" w:rsidP="003F02EB">
      <w:pPr>
        <w:pStyle w:val="SingleTxtG"/>
        <w:rPr>
          <w:lang w:val="es-ES"/>
        </w:rPr>
      </w:pPr>
      <w:r w:rsidRPr="005315C2">
        <w:rPr>
          <w:lang w:val="es-ES"/>
        </w:rPr>
        <w:t>44.</w:t>
      </w:r>
      <w:r w:rsidRPr="005315C2">
        <w:rPr>
          <w:lang w:val="es-ES"/>
        </w:rPr>
        <w:tab/>
      </w:r>
      <w:r w:rsidR="00845CE3" w:rsidRPr="005315C2">
        <w:rPr>
          <w:lang w:val="es-ES"/>
        </w:rPr>
        <w:t>El Poder Ejecutivo lo encabeza el Presidente de la República, cuyo mandato dura seis años y es elegido por voto directo de la población mayor de 18 años. El Presidente elige a su gabinete, que actualmente se integra por los titulares de 18 Secretarías de Estado.</w:t>
      </w:r>
    </w:p>
    <w:p w:rsidR="00845CE3" w:rsidRPr="005315C2" w:rsidRDefault="001B48EB" w:rsidP="001B48EB">
      <w:pPr>
        <w:pStyle w:val="H23G"/>
        <w:rPr>
          <w:lang w:val="es-ES"/>
        </w:rPr>
      </w:pPr>
      <w:r w:rsidRPr="005315C2">
        <w:rPr>
          <w:lang w:val="es-ES"/>
        </w:rPr>
        <w:tab/>
      </w:r>
      <w:r w:rsidR="000D0BAB">
        <w:rPr>
          <w:lang w:val="es-ES"/>
        </w:rPr>
        <w:t>2.</w:t>
      </w:r>
      <w:r w:rsidRPr="005315C2">
        <w:rPr>
          <w:lang w:val="es-ES"/>
        </w:rPr>
        <w:tab/>
      </w:r>
      <w:r w:rsidR="00845CE3" w:rsidRPr="005315C2">
        <w:rPr>
          <w:lang w:val="es-ES"/>
        </w:rPr>
        <w:t>Poder Legislativo</w:t>
      </w:r>
    </w:p>
    <w:p w:rsidR="00845CE3" w:rsidRPr="005315C2" w:rsidRDefault="001B48EB" w:rsidP="003F02EB">
      <w:pPr>
        <w:pStyle w:val="SingleTxtG"/>
        <w:rPr>
          <w:lang w:val="es-ES"/>
        </w:rPr>
      </w:pPr>
      <w:r w:rsidRPr="005315C2">
        <w:rPr>
          <w:lang w:val="es-ES"/>
        </w:rPr>
        <w:t>45.</w:t>
      </w:r>
      <w:r w:rsidRPr="005315C2">
        <w:rPr>
          <w:lang w:val="es-ES"/>
        </w:rPr>
        <w:tab/>
      </w:r>
      <w:r w:rsidR="00845CE3" w:rsidRPr="005315C2">
        <w:rPr>
          <w:lang w:val="es-ES"/>
        </w:rPr>
        <w:t>El Poder Legislativo Federal está compuesto por dos Cámaras: de Diputados y de Senadores. La primera está compuesta por 500 diputados, 300 electos por voto directo y 200 por representación proporcional; el periodo de funciones de los diputados es de tres años sin posibilidad a reelección. La Cámara de Senadores está compuesta por 128 senadores, 64 de mayoría, 32 de primera minoría y 32 plurinominales. Cada estado de la República y el DF están representados por tres senadores (75</w:t>
      </w:r>
      <w:r w:rsidR="00147DCE" w:rsidRPr="005315C2">
        <w:rPr>
          <w:lang w:val="es-ES"/>
        </w:rPr>
        <w:t>%</w:t>
      </w:r>
      <w:r w:rsidR="00845CE3" w:rsidRPr="005315C2">
        <w:rPr>
          <w:lang w:val="es-ES"/>
        </w:rPr>
        <w:t xml:space="preserve"> de la Cámara, 96 senadores). Los senadores se eligen cada seis años.</w:t>
      </w:r>
    </w:p>
    <w:p w:rsidR="00845CE3" w:rsidRPr="005315C2" w:rsidRDefault="001B48EB" w:rsidP="001B48EB">
      <w:pPr>
        <w:pStyle w:val="H23G"/>
        <w:rPr>
          <w:lang w:val="es-ES"/>
        </w:rPr>
      </w:pPr>
      <w:r w:rsidRPr="005315C2">
        <w:rPr>
          <w:lang w:val="es-ES"/>
        </w:rPr>
        <w:tab/>
      </w:r>
      <w:r w:rsidR="000D0BAB">
        <w:rPr>
          <w:lang w:val="es-ES"/>
        </w:rPr>
        <w:t>3.</w:t>
      </w:r>
      <w:r w:rsidRPr="005315C2">
        <w:rPr>
          <w:lang w:val="es-ES"/>
        </w:rPr>
        <w:tab/>
      </w:r>
      <w:r w:rsidR="00845CE3" w:rsidRPr="005315C2">
        <w:rPr>
          <w:lang w:val="es-ES"/>
        </w:rPr>
        <w:t>Poder Judicial</w:t>
      </w:r>
    </w:p>
    <w:p w:rsidR="00845CE3" w:rsidRPr="005315C2" w:rsidRDefault="001B48EB" w:rsidP="003F02EB">
      <w:pPr>
        <w:pStyle w:val="SingleTxtG"/>
        <w:rPr>
          <w:lang w:val="es-ES"/>
        </w:rPr>
      </w:pPr>
      <w:r w:rsidRPr="005315C2">
        <w:rPr>
          <w:lang w:val="es-ES"/>
        </w:rPr>
        <w:t>46.</w:t>
      </w:r>
      <w:r w:rsidRPr="005315C2">
        <w:rPr>
          <w:lang w:val="es-ES"/>
        </w:rPr>
        <w:tab/>
      </w:r>
      <w:r w:rsidR="00845CE3" w:rsidRPr="005315C2">
        <w:rPr>
          <w:lang w:val="es-ES"/>
        </w:rPr>
        <w:t>El Poder Judicial se compone por la Suprema Corte de Justicia de la Nación (SCJN), los Tribunales Colegiados de Circuito, Tribunales Unitarios de Circuito, Juzgados de Distrito y el Consejo de la Judicatura Federal, este último creado a partir de la reforma constitucional de diciembre de 1994, cuyo propósito fue el avanzar en la consolidación del Poder Judicial de la Federación mediante el fortalecimiento de sus atribuciones constitucionales, así como de la autonomía de sus</w:t>
      </w:r>
      <w:r w:rsidR="00845CE3" w:rsidRPr="005315C2">
        <w:rPr>
          <w:u w:val="single"/>
          <w:lang w:val="es-ES"/>
        </w:rPr>
        <w:t xml:space="preserve"> </w:t>
      </w:r>
      <w:r w:rsidR="00845CE3" w:rsidRPr="005315C2">
        <w:rPr>
          <w:lang w:val="es-ES"/>
        </w:rPr>
        <w:t xml:space="preserve">órganos e independencia de sus jueces y magistrados, a efecto de incrementar la eficacia de sus funciones. </w:t>
      </w:r>
    </w:p>
    <w:p w:rsidR="00845CE3" w:rsidRPr="005315C2" w:rsidRDefault="001B48EB" w:rsidP="003F02EB">
      <w:pPr>
        <w:pStyle w:val="SingleTxtG"/>
        <w:rPr>
          <w:lang w:val="es-ES"/>
        </w:rPr>
      </w:pPr>
      <w:r w:rsidRPr="005315C2">
        <w:rPr>
          <w:lang w:val="es-ES"/>
        </w:rPr>
        <w:t>47.</w:t>
      </w:r>
      <w:r w:rsidRPr="005315C2">
        <w:rPr>
          <w:lang w:val="es-ES"/>
        </w:rPr>
        <w:tab/>
      </w:r>
      <w:r w:rsidR="00845CE3" w:rsidRPr="005315C2">
        <w:rPr>
          <w:lang w:val="es-ES"/>
        </w:rPr>
        <w:t>El Consejo de la Judicatura Federal, en los términos dispuestos por la modificación constitucional, fue instalado el 2 de febrero de 1995. Destacan dentro de sus funciones las de administrar, vigilar y disciplinar al Poder Judicial de la Federación, con excepción de la SCJN y del Tribunal Electoral. También determina la división y competencia territorial y, en su caso, la especialización por materia de los tribunales Colegiados y Unitarios de Circuito y los Juzgados de Distrito.</w:t>
      </w:r>
    </w:p>
    <w:p w:rsidR="00845CE3" w:rsidRPr="005315C2" w:rsidRDefault="001B48EB" w:rsidP="003F02EB">
      <w:pPr>
        <w:pStyle w:val="SingleTxtG"/>
        <w:rPr>
          <w:lang w:val="es-ES"/>
        </w:rPr>
      </w:pPr>
      <w:r w:rsidRPr="005315C2">
        <w:rPr>
          <w:lang w:val="es-ES"/>
        </w:rPr>
        <w:t>48.</w:t>
      </w:r>
      <w:r w:rsidRPr="005315C2">
        <w:rPr>
          <w:lang w:val="es-ES"/>
        </w:rPr>
        <w:tab/>
      </w:r>
      <w:r w:rsidR="00845CE3" w:rsidRPr="005315C2">
        <w:rPr>
          <w:lang w:val="es-ES"/>
        </w:rPr>
        <w:t>El 11 de junio de 1999 se reformaron diversos artículos de la Constitución Política de los Estados Unidos Mexicanos (CPEUM), entre ellos el artículo 100, que determina la naturaleza jurídica del Consejo de la Judicatura Federal como el órgano del Poder Judicial de la Federación con independencia técnica, de gestión y para emitir sus resoluciones. Junto con esta reforma del Consejo, fueron designados nuevos Consejeros con el fin de autenticar la independencia y cambio en la gestión del mismo.</w:t>
      </w:r>
    </w:p>
    <w:p w:rsidR="00845CE3" w:rsidRPr="005315C2" w:rsidRDefault="001B48EB" w:rsidP="001B48EB">
      <w:pPr>
        <w:pStyle w:val="H4G"/>
        <w:rPr>
          <w:lang w:val="es-ES"/>
        </w:rPr>
      </w:pPr>
      <w:r w:rsidRPr="005315C2">
        <w:rPr>
          <w:lang w:val="es-ES"/>
        </w:rPr>
        <w:tab/>
      </w:r>
      <w:r w:rsidRPr="005315C2">
        <w:rPr>
          <w:lang w:val="es-ES"/>
        </w:rPr>
        <w:tab/>
      </w:r>
      <w:r w:rsidR="00845CE3" w:rsidRPr="005315C2">
        <w:rPr>
          <w:lang w:val="es-ES"/>
        </w:rPr>
        <w:t>Incidencia delictiva y administración de justicia</w:t>
      </w:r>
    </w:p>
    <w:p w:rsidR="00845CE3" w:rsidRPr="005315C2" w:rsidRDefault="00845CE3" w:rsidP="003F02EB">
      <w:pPr>
        <w:pStyle w:val="SingleTxtG"/>
        <w:rPr>
          <w:lang w:val="es-ES"/>
        </w:rPr>
      </w:pPr>
      <w:r w:rsidRPr="005315C2">
        <w:rPr>
          <w:lang w:val="es-ES"/>
        </w:rPr>
        <w:t>49.</w:t>
      </w:r>
      <w:r w:rsidR="001B48EB" w:rsidRPr="005315C2">
        <w:rPr>
          <w:lang w:val="es-ES"/>
        </w:rPr>
        <w:tab/>
      </w:r>
      <w:r w:rsidRPr="005315C2">
        <w:rPr>
          <w:lang w:val="es-ES"/>
        </w:rPr>
        <w:t>La Secretaría de Seguridad Pública (SSP) señala en el Programa Nacional de Seguridad Pública 2008-2012</w:t>
      </w:r>
      <w:r w:rsidRPr="005315C2">
        <w:rPr>
          <w:b/>
          <w:bCs/>
          <w:vertAlign w:val="superscript"/>
          <w:lang w:val="es-ES"/>
        </w:rPr>
        <w:footnoteReference w:id="8"/>
      </w:r>
      <w:r w:rsidRPr="005315C2">
        <w:rPr>
          <w:lang w:val="es-ES"/>
        </w:rPr>
        <w:t xml:space="preserve"> que la victimización es un factor indispensable para estimar la cantidad de crímenes que se cometen en un ámbito geográfico específico, en un periodo temporal determinado, lo que permite tener una aproximación a la cifra negra de la incidencia delictiva y contar con mayores elementos para llevar a cabo diagnósticos que apoyen el diseño de estrategias y políticas públicas orientadas al abatimiento de la inseguridad.</w:t>
      </w:r>
    </w:p>
    <w:p w:rsidR="00845CE3" w:rsidRPr="005315C2" w:rsidRDefault="00845CE3" w:rsidP="003F02EB">
      <w:pPr>
        <w:pStyle w:val="SingleTxtG"/>
        <w:rPr>
          <w:lang w:val="es-ES"/>
        </w:rPr>
      </w:pPr>
      <w:r w:rsidRPr="005315C2">
        <w:rPr>
          <w:lang w:val="es-ES"/>
        </w:rPr>
        <w:t>50.</w:t>
      </w:r>
      <w:r w:rsidR="001B48EB" w:rsidRPr="005315C2">
        <w:rPr>
          <w:lang w:val="es-ES"/>
        </w:rPr>
        <w:tab/>
      </w:r>
      <w:r w:rsidRPr="005315C2">
        <w:rPr>
          <w:lang w:val="es-ES"/>
        </w:rPr>
        <w:t>El punto de partida para la identificación de mecanismos y acciones concretas para afrontar la problemática delictiva, requiere de datos cuantitativos e información cualitativa sobre incidencia delictiva y sus consecuencias e impactos en la sociedad. En el periodo comprendido entre 2007 y 2010, las denuncias a escala nacional de hechos probablemente delictivos, sumaron un total de 6</w:t>
      </w:r>
      <w:r w:rsidR="00C32E3B" w:rsidRPr="005315C2">
        <w:rPr>
          <w:lang w:val="es-ES"/>
        </w:rPr>
        <w:t>.</w:t>
      </w:r>
      <w:r w:rsidRPr="005315C2">
        <w:rPr>
          <w:lang w:val="es-ES"/>
        </w:rPr>
        <w:t>542</w:t>
      </w:r>
      <w:r w:rsidR="00C32E3B" w:rsidRPr="005315C2">
        <w:rPr>
          <w:lang w:val="es-ES"/>
        </w:rPr>
        <w:t>.</w:t>
      </w:r>
      <w:r w:rsidRPr="005315C2">
        <w:rPr>
          <w:lang w:val="es-ES"/>
        </w:rPr>
        <w:t xml:space="preserve">196. </w:t>
      </w:r>
    </w:p>
    <w:p w:rsidR="00845CE3" w:rsidRPr="005315C2" w:rsidRDefault="00845CE3" w:rsidP="003F02EB">
      <w:pPr>
        <w:pStyle w:val="SingleTxtG"/>
        <w:rPr>
          <w:lang w:val="es-ES"/>
        </w:rPr>
      </w:pPr>
      <w:r w:rsidRPr="005315C2">
        <w:rPr>
          <w:lang w:val="es-ES"/>
        </w:rPr>
        <w:t>51.</w:t>
      </w:r>
      <w:r w:rsidR="001B48EB" w:rsidRPr="005315C2">
        <w:rPr>
          <w:lang w:val="es-ES"/>
        </w:rPr>
        <w:tab/>
      </w:r>
      <w:r w:rsidRPr="005315C2">
        <w:rPr>
          <w:lang w:val="es-ES"/>
        </w:rPr>
        <w:t>En el 2010, la tasa de denuncias por hechos delictivos fue de 1</w:t>
      </w:r>
      <w:r w:rsidR="00C32E3B" w:rsidRPr="005315C2">
        <w:rPr>
          <w:lang w:val="es-ES"/>
        </w:rPr>
        <w:t>.</w:t>
      </w:r>
      <w:r w:rsidRPr="005315C2">
        <w:rPr>
          <w:lang w:val="es-ES"/>
        </w:rPr>
        <w:t>533 por cada 100</w:t>
      </w:r>
      <w:r w:rsidR="00C32E3B" w:rsidRPr="005315C2">
        <w:rPr>
          <w:lang w:val="es-ES"/>
        </w:rPr>
        <w:t>.000</w:t>
      </w:r>
      <w:r w:rsidRPr="005315C2">
        <w:rPr>
          <w:lang w:val="es-ES"/>
        </w:rPr>
        <w:t xml:space="preserve"> habitantes</w:t>
      </w:r>
      <w:r w:rsidRPr="005315C2">
        <w:rPr>
          <w:b/>
          <w:bCs/>
          <w:lang w:val="es-ES"/>
        </w:rPr>
        <w:t xml:space="preserve">. </w:t>
      </w:r>
      <w:r w:rsidRPr="005315C2">
        <w:rPr>
          <w:lang w:val="es-ES"/>
        </w:rPr>
        <w:t>En el mismo año, las entidades federativas con mayor número de delitos denunciados por cada 100</w:t>
      </w:r>
      <w:r w:rsidR="00C32E3B" w:rsidRPr="005315C2">
        <w:rPr>
          <w:lang w:val="es-ES"/>
        </w:rPr>
        <w:t>.000</w:t>
      </w:r>
      <w:r w:rsidRPr="005315C2">
        <w:rPr>
          <w:lang w:val="es-ES"/>
        </w:rPr>
        <w:t xml:space="preserve"> habitantes fueron: Baja California, Tabasco, Quintana Roo, Yucatán y Baja California Sur.</w:t>
      </w:r>
      <w:r w:rsidRPr="005315C2">
        <w:rPr>
          <w:b/>
          <w:bCs/>
          <w:lang w:val="es-ES"/>
        </w:rPr>
        <w:t xml:space="preserve"> </w:t>
      </w:r>
      <w:r w:rsidRPr="005315C2">
        <w:rPr>
          <w:lang w:val="es-ES"/>
        </w:rPr>
        <w:t xml:space="preserve">En contraste, los estados de Campeche, Tlaxcala, Chiapas, Veracruz y Nayarit, presentaron los niveles más bajos. </w:t>
      </w:r>
    </w:p>
    <w:p w:rsidR="00845CE3" w:rsidRPr="005315C2" w:rsidRDefault="00845CE3" w:rsidP="003F02EB">
      <w:pPr>
        <w:pStyle w:val="SingleTxtG"/>
        <w:rPr>
          <w:lang w:val="es-ES"/>
        </w:rPr>
      </w:pPr>
      <w:r w:rsidRPr="005315C2">
        <w:rPr>
          <w:lang w:val="es-ES"/>
        </w:rPr>
        <w:t xml:space="preserve">52. </w:t>
      </w:r>
      <w:r w:rsidR="001B48EB" w:rsidRPr="005315C2">
        <w:rPr>
          <w:lang w:val="es-ES"/>
        </w:rPr>
        <w:tab/>
      </w:r>
      <w:r w:rsidRPr="005315C2">
        <w:rPr>
          <w:lang w:val="es-ES"/>
        </w:rPr>
        <w:t>El Secretariado Ejecutivo del Sistema Nacional de Seguridad Pública, en su resumen Incidencia Delictiva del Fuero Común y Fuero Federal 1997-2011, detectó que en el año 2010 se denunciaron aproximadamente 1</w:t>
      </w:r>
      <w:r w:rsidR="00C32E3B" w:rsidRPr="005315C2">
        <w:rPr>
          <w:lang w:val="es-ES"/>
        </w:rPr>
        <w:t>.</w:t>
      </w:r>
      <w:r w:rsidRPr="005315C2">
        <w:rPr>
          <w:lang w:val="es-ES"/>
        </w:rPr>
        <w:t>838</w:t>
      </w:r>
      <w:r w:rsidR="00C32E3B" w:rsidRPr="005315C2">
        <w:rPr>
          <w:lang w:val="es-ES"/>
        </w:rPr>
        <w:t xml:space="preserve">.000 </w:t>
      </w:r>
      <w:r w:rsidRPr="005315C2">
        <w:rPr>
          <w:lang w:val="es-ES"/>
        </w:rPr>
        <w:t>delitos, el 7</w:t>
      </w:r>
      <w:r w:rsidR="00C32E3B" w:rsidRPr="005315C2">
        <w:rPr>
          <w:lang w:val="es-ES"/>
        </w:rPr>
        <w:t>,</w:t>
      </w:r>
      <w:r w:rsidRPr="005315C2">
        <w:rPr>
          <w:lang w:val="es-ES"/>
        </w:rPr>
        <w:t>2% correspondió al fuero federal, incluyendo delitos contra la salud (55</w:t>
      </w:r>
      <w:r w:rsidR="00C32E3B" w:rsidRPr="005315C2">
        <w:rPr>
          <w:lang w:val="es-ES"/>
        </w:rPr>
        <w:t>,</w:t>
      </w:r>
      <w:r w:rsidRPr="005315C2">
        <w:rPr>
          <w:lang w:val="es-ES"/>
        </w:rPr>
        <w:t>12%), portación de armas de fuego (17%) y delitos patrimoniales (15</w:t>
      </w:r>
      <w:r w:rsidR="00C32E3B" w:rsidRPr="005315C2">
        <w:rPr>
          <w:lang w:val="es-ES"/>
        </w:rPr>
        <w:t>,</w:t>
      </w:r>
      <w:r w:rsidRPr="005315C2">
        <w:rPr>
          <w:lang w:val="es-ES"/>
        </w:rPr>
        <w:t>51%); mientras que 92</w:t>
      </w:r>
      <w:r w:rsidR="00C32E3B" w:rsidRPr="005315C2">
        <w:rPr>
          <w:lang w:val="es-ES"/>
        </w:rPr>
        <w:t>,</w:t>
      </w:r>
      <w:r w:rsidRPr="005315C2">
        <w:rPr>
          <w:lang w:val="es-ES"/>
        </w:rPr>
        <w:t>8% correspondió a delitos del fuero común, conteniendo robo (43</w:t>
      </w:r>
      <w:r w:rsidR="00C32E3B" w:rsidRPr="005315C2">
        <w:rPr>
          <w:lang w:val="es-ES"/>
        </w:rPr>
        <w:t>,</w:t>
      </w:r>
      <w:r w:rsidRPr="005315C2">
        <w:rPr>
          <w:lang w:val="es-ES"/>
        </w:rPr>
        <w:t>3%), lesiones (13</w:t>
      </w:r>
      <w:r w:rsidR="00C32E3B" w:rsidRPr="005315C2">
        <w:rPr>
          <w:lang w:val="es-ES"/>
        </w:rPr>
        <w:t>,</w:t>
      </w:r>
      <w:r w:rsidRPr="005315C2">
        <w:rPr>
          <w:lang w:val="es-ES"/>
        </w:rPr>
        <w:t>5%) y otros delitos (26</w:t>
      </w:r>
      <w:r w:rsidR="00C32E3B" w:rsidRPr="005315C2">
        <w:rPr>
          <w:lang w:val="es-ES"/>
        </w:rPr>
        <w:t>,</w:t>
      </w:r>
      <w:r w:rsidRPr="005315C2">
        <w:rPr>
          <w:lang w:val="es-ES"/>
        </w:rPr>
        <w:t>3%).</w:t>
      </w:r>
      <w:r w:rsidRPr="005315C2">
        <w:rPr>
          <w:b/>
          <w:bCs/>
          <w:vertAlign w:val="superscript"/>
          <w:lang w:val="es-ES"/>
        </w:rPr>
        <w:footnoteReference w:id="9"/>
      </w:r>
    </w:p>
    <w:p w:rsidR="00845CE3" w:rsidRPr="005315C2" w:rsidRDefault="001B48EB" w:rsidP="001B48EB">
      <w:pPr>
        <w:pStyle w:val="H4G"/>
        <w:rPr>
          <w:lang w:val="es-ES"/>
        </w:rPr>
      </w:pPr>
      <w:r w:rsidRPr="005315C2">
        <w:rPr>
          <w:lang w:val="es-ES"/>
        </w:rPr>
        <w:tab/>
      </w:r>
      <w:r w:rsidRPr="005315C2">
        <w:rPr>
          <w:lang w:val="es-ES"/>
        </w:rPr>
        <w:tab/>
      </w:r>
      <w:r w:rsidR="00845CE3" w:rsidRPr="005315C2">
        <w:rPr>
          <w:lang w:val="es-ES"/>
        </w:rPr>
        <w:t>Sistema Penitenciario Nacional</w:t>
      </w:r>
    </w:p>
    <w:p w:rsidR="00845CE3" w:rsidRPr="005315C2" w:rsidRDefault="001B48EB" w:rsidP="003F02EB">
      <w:pPr>
        <w:pStyle w:val="SingleTxtG"/>
        <w:rPr>
          <w:lang w:val="es-ES"/>
        </w:rPr>
      </w:pPr>
      <w:r w:rsidRPr="005315C2">
        <w:rPr>
          <w:lang w:val="es-ES"/>
        </w:rPr>
        <w:t>53.</w:t>
      </w:r>
      <w:r w:rsidRPr="005315C2">
        <w:rPr>
          <w:lang w:val="es-ES"/>
        </w:rPr>
        <w:tab/>
      </w:r>
      <w:r w:rsidR="00845CE3" w:rsidRPr="005315C2">
        <w:rPr>
          <w:lang w:val="es-ES"/>
        </w:rPr>
        <w:t xml:space="preserve">El Sistema Penitenciario Nacional </w:t>
      </w:r>
      <w:r w:rsidR="00EF35F8">
        <w:rPr>
          <w:lang w:val="es-ES"/>
        </w:rPr>
        <w:t xml:space="preserve">(SSP) </w:t>
      </w:r>
      <w:r w:rsidR="00845CE3" w:rsidRPr="005315C2">
        <w:rPr>
          <w:lang w:val="es-ES"/>
        </w:rPr>
        <w:t>se compone de 479 centros de reclusión, de los cuales seis están a cargo del gobierno federal. La capacidad total es de 163</w:t>
      </w:r>
      <w:r w:rsidR="00EF35F8">
        <w:rPr>
          <w:lang w:val="es-ES"/>
        </w:rPr>
        <w:t>.</w:t>
      </w:r>
      <w:r w:rsidR="00845CE3" w:rsidRPr="005315C2">
        <w:rPr>
          <w:lang w:val="es-ES"/>
        </w:rPr>
        <w:t>867 espacios.</w:t>
      </w:r>
    </w:p>
    <w:p w:rsidR="00845CE3" w:rsidRPr="005315C2" w:rsidRDefault="001B48EB" w:rsidP="003F02EB">
      <w:pPr>
        <w:pStyle w:val="SingleTxtG"/>
        <w:rPr>
          <w:lang w:val="es-ES"/>
        </w:rPr>
      </w:pPr>
      <w:r w:rsidRPr="005315C2">
        <w:rPr>
          <w:lang w:val="es-ES"/>
        </w:rPr>
        <w:t>54.</w:t>
      </w:r>
      <w:r w:rsidRPr="005315C2">
        <w:rPr>
          <w:lang w:val="es-ES"/>
        </w:rPr>
        <w:tab/>
      </w:r>
      <w:r w:rsidR="00845CE3" w:rsidRPr="005315C2">
        <w:rPr>
          <w:lang w:val="es-ES"/>
        </w:rPr>
        <w:t>El número de internos ha tenido un crecimiento continuo que prácticamente ha rebasado cualquier medida de ampliación y/o modificación carcelaria.</w:t>
      </w:r>
    </w:p>
    <w:p w:rsidR="00845CE3" w:rsidRPr="005315C2" w:rsidRDefault="001B48EB" w:rsidP="003F02EB">
      <w:pPr>
        <w:pStyle w:val="SingleTxtG"/>
        <w:rPr>
          <w:lang w:val="es-ES"/>
        </w:rPr>
      </w:pPr>
      <w:r w:rsidRPr="005315C2">
        <w:rPr>
          <w:lang w:val="es-ES"/>
        </w:rPr>
        <w:t>55.</w:t>
      </w:r>
      <w:r w:rsidRPr="005315C2">
        <w:rPr>
          <w:lang w:val="es-ES"/>
        </w:rPr>
        <w:tab/>
      </w:r>
      <w:r w:rsidR="00845CE3" w:rsidRPr="005315C2">
        <w:rPr>
          <w:lang w:val="es-ES"/>
        </w:rPr>
        <w:t>A este respecto, según las Estadísticas del Sistema Penitenciario Federal, la población penitenciaria nacional para septiembre de 2011 era de 230</w:t>
      </w:r>
      <w:r w:rsidR="00C32E3B" w:rsidRPr="005315C2">
        <w:rPr>
          <w:lang w:val="es-ES"/>
        </w:rPr>
        <w:t>.</w:t>
      </w:r>
      <w:r w:rsidR="00845CE3" w:rsidRPr="005315C2">
        <w:rPr>
          <w:lang w:val="es-ES"/>
        </w:rPr>
        <w:t>258</w:t>
      </w:r>
      <w:r w:rsidR="00C32E3B" w:rsidRPr="005315C2">
        <w:rPr>
          <w:lang w:val="es-ES"/>
        </w:rPr>
        <w:t xml:space="preserve"> </w:t>
      </w:r>
      <w:r w:rsidR="00845CE3" w:rsidRPr="005315C2">
        <w:rPr>
          <w:lang w:val="es-ES"/>
        </w:rPr>
        <w:t>internos, de los cuales 46</w:t>
      </w:r>
      <w:r w:rsidR="00EF35F8">
        <w:rPr>
          <w:lang w:val="es-ES"/>
        </w:rPr>
        <w:t>.</w:t>
      </w:r>
      <w:r w:rsidR="00845CE3" w:rsidRPr="005315C2">
        <w:rPr>
          <w:lang w:val="es-ES"/>
        </w:rPr>
        <w:t>374 corresponden al fuero federal y 183,884 al fuero común. Es decir que cerca del 80% de internos pertenecen al fuero común.</w:t>
      </w:r>
    </w:p>
    <w:p w:rsidR="00845CE3" w:rsidRPr="005315C2" w:rsidRDefault="001B48EB" w:rsidP="003F02EB">
      <w:pPr>
        <w:pStyle w:val="SingleTxtG"/>
        <w:rPr>
          <w:lang w:val="es-ES"/>
        </w:rPr>
      </w:pPr>
      <w:r w:rsidRPr="005315C2">
        <w:rPr>
          <w:lang w:val="es-ES"/>
        </w:rPr>
        <w:t>56.</w:t>
      </w:r>
      <w:r w:rsidRPr="005315C2">
        <w:rPr>
          <w:lang w:val="es-ES"/>
        </w:rPr>
        <w:tab/>
      </w:r>
      <w:r w:rsidR="00845CE3" w:rsidRPr="005315C2">
        <w:rPr>
          <w:lang w:val="es-ES"/>
        </w:rPr>
        <w:t>Del total de la población penitenciaria, 129</w:t>
      </w:r>
      <w:r w:rsidR="00C32E3B" w:rsidRPr="005315C2">
        <w:rPr>
          <w:lang w:val="es-ES"/>
        </w:rPr>
        <w:t>.</w:t>
      </w:r>
      <w:r w:rsidR="00845CE3" w:rsidRPr="005315C2">
        <w:rPr>
          <w:lang w:val="es-ES"/>
        </w:rPr>
        <w:t>727 internos recibieron sentencia, lo que representa el 56</w:t>
      </w:r>
      <w:r w:rsidR="00EF35F8">
        <w:rPr>
          <w:lang w:val="es-ES"/>
        </w:rPr>
        <w:t>,</w:t>
      </w:r>
      <w:r w:rsidR="00845CE3" w:rsidRPr="005315C2">
        <w:rPr>
          <w:lang w:val="es-ES"/>
        </w:rPr>
        <w:t>34%, mientras que el resto se encontraba bajo proceso.</w:t>
      </w:r>
    </w:p>
    <w:p w:rsidR="00845CE3" w:rsidRPr="005315C2" w:rsidRDefault="001B48EB" w:rsidP="003F02EB">
      <w:pPr>
        <w:pStyle w:val="SingleTxtG"/>
        <w:rPr>
          <w:lang w:val="es-ES"/>
        </w:rPr>
      </w:pPr>
      <w:r w:rsidRPr="005315C2">
        <w:rPr>
          <w:lang w:val="es-ES"/>
        </w:rPr>
        <w:t>57.</w:t>
      </w:r>
      <w:r w:rsidRPr="005315C2">
        <w:rPr>
          <w:lang w:val="es-ES"/>
        </w:rPr>
        <w:tab/>
      </w:r>
      <w:r w:rsidR="00845CE3" w:rsidRPr="005315C2">
        <w:rPr>
          <w:lang w:val="es-ES"/>
        </w:rPr>
        <w:t>El número de procesados del fuero común fue de 32</w:t>
      </w:r>
      <w:r w:rsidR="00C32E3B" w:rsidRPr="005315C2">
        <w:rPr>
          <w:lang w:val="es-ES"/>
        </w:rPr>
        <w:t>,</w:t>
      </w:r>
      <w:r w:rsidR="00845CE3" w:rsidRPr="005315C2">
        <w:rPr>
          <w:lang w:val="es-ES"/>
        </w:rPr>
        <w:t>91%, mientras que del fuero federal sólo representó 10</w:t>
      </w:r>
      <w:r w:rsidR="00C32E3B" w:rsidRPr="005315C2">
        <w:rPr>
          <w:lang w:val="es-ES"/>
        </w:rPr>
        <w:t>,</w:t>
      </w:r>
      <w:r w:rsidR="00845CE3" w:rsidRPr="005315C2">
        <w:rPr>
          <w:lang w:val="es-ES"/>
        </w:rPr>
        <w:t>75% del total de internos.</w:t>
      </w:r>
      <w:r w:rsidR="00845CE3" w:rsidRPr="005315C2">
        <w:rPr>
          <w:b/>
          <w:bCs/>
          <w:vertAlign w:val="superscript"/>
          <w:lang w:val="es-ES"/>
        </w:rPr>
        <w:footnoteReference w:id="10"/>
      </w:r>
    </w:p>
    <w:p w:rsidR="00845CE3" w:rsidRPr="005315C2" w:rsidRDefault="001B48EB" w:rsidP="001B48EB">
      <w:pPr>
        <w:pStyle w:val="SingleTxtG"/>
        <w:rPr>
          <w:lang w:val="es-ES"/>
        </w:rPr>
      </w:pPr>
      <w:r w:rsidRPr="005315C2">
        <w:rPr>
          <w:lang w:val="es-ES"/>
        </w:rPr>
        <w:t>58.</w:t>
      </w:r>
      <w:r w:rsidRPr="005315C2">
        <w:rPr>
          <w:lang w:val="es-ES"/>
        </w:rPr>
        <w:tab/>
      </w:r>
      <w:r w:rsidR="00845CE3" w:rsidRPr="005315C2">
        <w:rPr>
          <w:lang w:val="es-ES"/>
        </w:rPr>
        <w:t xml:space="preserve">Asimismo, de conformidad con el Código Penal Federal, la pena de prisión consiste en la privación de la libertad corporal. Su duración será de </w:t>
      </w:r>
      <w:r w:rsidR="00C32E3B" w:rsidRPr="005315C2">
        <w:rPr>
          <w:lang w:val="es-ES"/>
        </w:rPr>
        <w:t xml:space="preserve">3 </w:t>
      </w:r>
      <w:r w:rsidR="00845CE3" w:rsidRPr="005315C2">
        <w:rPr>
          <w:lang w:val="es-ES"/>
        </w:rPr>
        <w:t xml:space="preserve">días a </w:t>
      </w:r>
      <w:r w:rsidR="00C32E3B" w:rsidRPr="005315C2">
        <w:rPr>
          <w:lang w:val="es-ES"/>
        </w:rPr>
        <w:t xml:space="preserve">60 </w:t>
      </w:r>
      <w:r w:rsidR="00845CE3" w:rsidRPr="005315C2">
        <w:rPr>
          <w:lang w:val="es-ES"/>
        </w:rPr>
        <w:t xml:space="preserve">años, y sólo podrá imponerse una pena adicional al límite máximo cuando se cometa un nuevo delito en reclusión. Se extinguirá en las colonias penitenciarias, establecimientos o lugares que al efecto señalen las leyes o la autoridad ejecutora de las penas, ajustándose a la </w:t>
      </w:r>
      <w:r w:rsidRPr="005315C2">
        <w:rPr>
          <w:lang w:val="es-ES"/>
        </w:rPr>
        <w:t>resolución judicial respectiva.</w:t>
      </w:r>
    </w:p>
    <w:p w:rsidR="00845CE3" w:rsidRPr="005315C2" w:rsidRDefault="001B48EB" w:rsidP="00A5059F">
      <w:pPr>
        <w:pStyle w:val="H4G"/>
        <w:rPr>
          <w:lang w:val="es-ES"/>
        </w:rPr>
      </w:pPr>
      <w:r w:rsidRPr="005315C2">
        <w:rPr>
          <w:lang w:val="es-ES"/>
        </w:rPr>
        <w:tab/>
      </w:r>
      <w:r w:rsidRPr="005315C2">
        <w:rPr>
          <w:lang w:val="es-ES"/>
        </w:rPr>
        <w:tab/>
      </w:r>
      <w:r w:rsidR="00845CE3" w:rsidRPr="005315C2">
        <w:rPr>
          <w:lang w:val="es-ES"/>
        </w:rPr>
        <w:t>Estadísticas judiciales en materia penal</w:t>
      </w:r>
    </w:p>
    <w:p w:rsidR="00845CE3" w:rsidRPr="005315C2" w:rsidRDefault="00845CE3" w:rsidP="003F02EB">
      <w:pPr>
        <w:pStyle w:val="SingleTxtG"/>
        <w:rPr>
          <w:lang w:val="es-ES"/>
        </w:rPr>
      </w:pPr>
      <w:r w:rsidRPr="005315C2">
        <w:rPr>
          <w:lang w:val="es-ES"/>
        </w:rPr>
        <w:t>59.</w:t>
      </w:r>
      <w:r w:rsidR="001B48EB" w:rsidRPr="005315C2">
        <w:rPr>
          <w:lang w:val="es-ES"/>
        </w:rPr>
        <w:tab/>
      </w:r>
      <w:r w:rsidRPr="005315C2">
        <w:rPr>
          <w:lang w:val="es-ES"/>
        </w:rPr>
        <w:t xml:space="preserve">El Gobierno de México, a través del INEGI, ha venido generando estadísticas judiciales en materia penal de manera continua, a fin responder oportunamente al creciente número de requerimientos que recibe en materia de información sociodemográfica actualizada y comparable, en los ámbitos nacional, estatal y municipal y a lo largo del tiempo. </w:t>
      </w:r>
    </w:p>
    <w:p w:rsidR="00845CE3" w:rsidRPr="005315C2" w:rsidRDefault="001B48EB" w:rsidP="003F02EB">
      <w:pPr>
        <w:pStyle w:val="SingleTxtG"/>
        <w:rPr>
          <w:lang w:val="es-ES"/>
        </w:rPr>
      </w:pPr>
      <w:r w:rsidRPr="005315C2">
        <w:rPr>
          <w:lang w:val="es-ES"/>
        </w:rPr>
        <w:t>60.</w:t>
      </w:r>
      <w:r w:rsidRPr="005315C2">
        <w:rPr>
          <w:lang w:val="es-ES"/>
        </w:rPr>
        <w:tab/>
      </w:r>
      <w:r w:rsidR="00845CE3" w:rsidRPr="005315C2">
        <w:rPr>
          <w:lang w:val="es-ES"/>
        </w:rPr>
        <w:t>En 2010 se publicaron las Estadísticas Judiciales en materia penal de los Estados Unidos Mexicanos</w:t>
      </w:r>
      <w:r w:rsidR="00845CE3" w:rsidRPr="005315C2">
        <w:rPr>
          <w:sz w:val="16"/>
          <w:szCs w:val="16"/>
          <w:vertAlign w:val="superscript"/>
          <w:lang w:val="es-ES"/>
        </w:rPr>
        <w:footnoteReference w:id="11"/>
      </w:r>
      <w:r w:rsidR="00845CE3" w:rsidRPr="005315C2">
        <w:rPr>
          <w:lang w:val="es-ES"/>
        </w:rPr>
        <w:t>, la información contenida se refiere básicamente a las personas registradas como procesados y sentenciados, con datos que proporcionan por los juzgados de primera instancia en materia penal ubicados en el territorio nacional, lo que permite mostrar un panorama demográfico y social básico de la población registrada en el proceso que define su nivel de responsabilidad penal por los delitos que ocasionaron su consignación ante los juzgados.</w:t>
      </w:r>
    </w:p>
    <w:p w:rsidR="00EF35F8" w:rsidRDefault="00EF35F8"/>
    <w:tbl>
      <w:tblPr>
        <w:tblW w:w="7370" w:type="dxa"/>
        <w:tblInd w:w="1134" w:type="dxa"/>
        <w:tblBorders>
          <w:top w:val="single" w:sz="4" w:space="0" w:color="auto"/>
        </w:tblBorders>
        <w:tblCellMar>
          <w:left w:w="0" w:type="dxa"/>
          <w:right w:w="0" w:type="dxa"/>
        </w:tblCellMar>
        <w:tblLook w:val="04A0"/>
      </w:tblPr>
      <w:tblGrid>
        <w:gridCol w:w="1186"/>
        <w:gridCol w:w="8"/>
        <w:gridCol w:w="1044"/>
        <w:gridCol w:w="1052"/>
        <w:gridCol w:w="1052"/>
        <w:gridCol w:w="1052"/>
        <w:gridCol w:w="956"/>
        <w:gridCol w:w="9"/>
        <w:gridCol w:w="1011"/>
      </w:tblGrid>
      <w:tr w:rsidR="00845CE3" w:rsidRPr="005315C2" w:rsidTr="00DE4D49">
        <w:trPr>
          <w:trHeight w:val="240"/>
          <w:tblHeader/>
        </w:trPr>
        <w:tc>
          <w:tcPr>
            <w:tcW w:w="7370" w:type="dxa"/>
            <w:gridSpan w:val="9"/>
            <w:tcBorders>
              <w:top w:val="single" w:sz="4" w:space="0" w:color="auto"/>
              <w:bottom w:val="single" w:sz="12" w:space="0" w:color="auto"/>
            </w:tcBorders>
            <w:shd w:val="clear" w:color="auto" w:fill="auto"/>
            <w:vAlign w:val="bottom"/>
          </w:tcPr>
          <w:p w:rsidR="00845CE3" w:rsidRPr="005315C2" w:rsidRDefault="00845CE3" w:rsidP="00DE4D49">
            <w:pPr>
              <w:spacing w:before="80" w:after="80" w:line="200" w:lineRule="exact"/>
              <w:rPr>
                <w:i/>
                <w:sz w:val="16"/>
              </w:rPr>
            </w:pPr>
            <w:r w:rsidRPr="005315C2">
              <w:rPr>
                <w:i/>
                <w:sz w:val="16"/>
              </w:rPr>
              <w:t>Procesados según fuero y año de registro</w:t>
            </w:r>
          </w:p>
        </w:tc>
      </w:tr>
      <w:tr w:rsidR="00DE4D49" w:rsidRPr="005315C2" w:rsidTr="00DE4D49">
        <w:trPr>
          <w:trHeight w:val="240"/>
        </w:trPr>
        <w:tc>
          <w:tcPr>
            <w:tcW w:w="1186" w:type="dxa"/>
            <w:tcBorders>
              <w:top w:val="single" w:sz="12" w:space="0" w:color="auto"/>
            </w:tcBorders>
            <w:shd w:val="clear" w:color="auto" w:fill="auto"/>
          </w:tcPr>
          <w:p w:rsidR="00845CE3" w:rsidRPr="005315C2" w:rsidRDefault="00845CE3" w:rsidP="00DE4D49">
            <w:pPr>
              <w:spacing w:before="40" w:after="40" w:line="220" w:lineRule="exact"/>
              <w:rPr>
                <w:sz w:val="18"/>
              </w:rPr>
            </w:pPr>
          </w:p>
        </w:tc>
        <w:tc>
          <w:tcPr>
            <w:tcW w:w="1052" w:type="dxa"/>
            <w:gridSpan w:val="2"/>
            <w:tcBorders>
              <w:top w:val="single" w:sz="12" w:space="0" w:color="auto"/>
            </w:tcBorders>
            <w:shd w:val="clear" w:color="auto" w:fill="auto"/>
          </w:tcPr>
          <w:p w:rsidR="00845CE3" w:rsidRPr="005315C2" w:rsidRDefault="00845CE3" w:rsidP="00DE4D49">
            <w:pPr>
              <w:spacing w:before="40" w:after="40" w:line="220" w:lineRule="exact"/>
              <w:rPr>
                <w:sz w:val="18"/>
              </w:rPr>
            </w:pPr>
            <w:r w:rsidRPr="005315C2">
              <w:rPr>
                <w:sz w:val="18"/>
              </w:rPr>
              <w:t>2005</w:t>
            </w:r>
          </w:p>
        </w:tc>
        <w:tc>
          <w:tcPr>
            <w:tcW w:w="1052" w:type="dxa"/>
            <w:tcBorders>
              <w:top w:val="single" w:sz="12" w:space="0" w:color="auto"/>
            </w:tcBorders>
            <w:shd w:val="clear" w:color="auto" w:fill="auto"/>
          </w:tcPr>
          <w:p w:rsidR="00845CE3" w:rsidRPr="005315C2" w:rsidRDefault="00845CE3" w:rsidP="00DE4D49">
            <w:pPr>
              <w:spacing w:before="40" w:after="40" w:line="220" w:lineRule="exact"/>
              <w:rPr>
                <w:sz w:val="18"/>
              </w:rPr>
            </w:pPr>
            <w:r w:rsidRPr="005315C2">
              <w:rPr>
                <w:sz w:val="18"/>
              </w:rPr>
              <w:t>2006</w:t>
            </w:r>
          </w:p>
        </w:tc>
        <w:tc>
          <w:tcPr>
            <w:tcW w:w="1052" w:type="dxa"/>
            <w:tcBorders>
              <w:top w:val="single" w:sz="12" w:space="0" w:color="auto"/>
            </w:tcBorders>
            <w:shd w:val="clear" w:color="auto" w:fill="auto"/>
          </w:tcPr>
          <w:p w:rsidR="00845CE3" w:rsidRPr="005315C2" w:rsidRDefault="00845CE3" w:rsidP="00DE4D49">
            <w:pPr>
              <w:spacing w:before="40" w:after="40" w:line="220" w:lineRule="exact"/>
              <w:rPr>
                <w:sz w:val="18"/>
              </w:rPr>
            </w:pPr>
            <w:r w:rsidRPr="005315C2">
              <w:rPr>
                <w:sz w:val="18"/>
              </w:rPr>
              <w:t>2007</w:t>
            </w:r>
          </w:p>
        </w:tc>
        <w:tc>
          <w:tcPr>
            <w:tcW w:w="1052" w:type="dxa"/>
            <w:tcBorders>
              <w:top w:val="single" w:sz="12" w:space="0" w:color="auto"/>
            </w:tcBorders>
            <w:shd w:val="clear" w:color="auto" w:fill="auto"/>
          </w:tcPr>
          <w:p w:rsidR="00845CE3" w:rsidRPr="005315C2" w:rsidRDefault="00845CE3" w:rsidP="00DE4D49">
            <w:pPr>
              <w:spacing w:before="40" w:after="40" w:line="220" w:lineRule="exact"/>
              <w:rPr>
                <w:sz w:val="18"/>
              </w:rPr>
            </w:pPr>
            <w:r w:rsidRPr="005315C2">
              <w:rPr>
                <w:sz w:val="18"/>
              </w:rPr>
              <w:t>2008</w:t>
            </w:r>
          </w:p>
        </w:tc>
        <w:tc>
          <w:tcPr>
            <w:tcW w:w="956" w:type="dxa"/>
            <w:tcBorders>
              <w:top w:val="single" w:sz="12" w:space="0" w:color="auto"/>
            </w:tcBorders>
            <w:shd w:val="clear" w:color="auto" w:fill="auto"/>
          </w:tcPr>
          <w:p w:rsidR="00845CE3" w:rsidRPr="005315C2" w:rsidRDefault="00845CE3" w:rsidP="00DE4D49">
            <w:pPr>
              <w:spacing w:before="40" w:after="40" w:line="220" w:lineRule="exact"/>
              <w:rPr>
                <w:sz w:val="18"/>
              </w:rPr>
            </w:pPr>
            <w:r w:rsidRPr="005315C2">
              <w:rPr>
                <w:sz w:val="18"/>
              </w:rPr>
              <w:t>2009</w:t>
            </w:r>
          </w:p>
        </w:tc>
        <w:tc>
          <w:tcPr>
            <w:tcW w:w="1020" w:type="dxa"/>
            <w:gridSpan w:val="2"/>
            <w:tcBorders>
              <w:top w:val="single" w:sz="12" w:space="0" w:color="auto"/>
            </w:tcBorders>
            <w:shd w:val="clear" w:color="auto" w:fill="auto"/>
          </w:tcPr>
          <w:p w:rsidR="00845CE3" w:rsidRPr="005315C2" w:rsidRDefault="00845CE3" w:rsidP="00DE4D49">
            <w:pPr>
              <w:spacing w:before="40" w:after="40" w:line="220" w:lineRule="exact"/>
              <w:rPr>
                <w:sz w:val="18"/>
              </w:rPr>
            </w:pPr>
            <w:r w:rsidRPr="005315C2">
              <w:rPr>
                <w:sz w:val="18"/>
              </w:rPr>
              <w:t>2010</w:t>
            </w:r>
          </w:p>
        </w:tc>
      </w:tr>
      <w:tr w:rsidR="00DE4D49" w:rsidRPr="005315C2" w:rsidTr="00DE4D49">
        <w:trPr>
          <w:trHeight w:val="240"/>
        </w:trPr>
        <w:tc>
          <w:tcPr>
            <w:tcW w:w="1186" w:type="dxa"/>
            <w:shd w:val="clear" w:color="auto" w:fill="auto"/>
          </w:tcPr>
          <w:p w:rsidR="00845CE3" w:rsidRPr="005315C2" w:rsidRDefault="00845CE3" w:rsidP="00DE4D49">
            <w:pPr>
              <w:spacing w:before="40" w:after="40" w:line="220" w:lineRule="exact"/>
              <w:rPr>
                <w:sz w:val="18"/>
              </w:rPr>
            </w:pPr>
            <w:r w:rsidRPr="005315C2">
              <w:rPr>
                <w:sz w:val="18"/>
              </w:rPr>
              <w:t>Fuero común</w:t>
            </w:r>
          </w:p>
        </w:tc>
        <w:tc>
          <w:tcPr>
            <w:tcW w:w="1052" w:type="dxa"/>
            <w:gridSpan w:val="2"/>
            <w:shd w:val="clear" w:color="auto" w:fill="auto"/>
          </w:tcPr>
          <w:p w:rsidR="00845CE3" w:rsidRPr="005315C2" w:rsidRDefault="00845CE3" w:rsidP="00DE4D49">
            <w:pPr>
              <w:spacing w:before="40" w:after="40" w:line="220" w:lineRule="exact"/>
              <w:rPr>
                <w:sz w:val="18"/>
              </w:rPr>
            </w:pPr>
            <w:r w:rsidRPr="005315C2">
              <w:rPr>
                <w:sz w:val="18"/>
              </w:rPr>
              <w:t>181</w:t>
            </w:r>
            <w:r w:rsidR="00941834" w:rsidRPr="005315C2">
              <w:rPr>
                <w:sz w:val="18"/>
              </w:rPr>
              <w:t>.</w:t>
            </w:r>
            <w:r w:rsidRPr="005315C2">
              <w:rPr>
                <w:sz w:val="18"/>
              </w:rPr>
              <w:t>006</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176</w:t>
            </w:r>
            <w:r w:rsidR="00941834" w:rsidRPr="005315C2">
              <w:rPr>
                <w:sz w:val="18"/>
              </w:rPr>
              <w:t>.</w:t>
            </w:r>
            <w:r w:rsidRPr="005315C2">
              <w:rPr>
                <w:sz w:val="18"/>
              </w:rPr>
              <w:t>927</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180</w:t>
            </w:r>
            <w:r w:rsidR="00941834" w:rsidRPr="005315C2">
              <w:rPr>
                <w:sz w:val="18"/>
              </w:rPr>
              <w:t>.</w:t>
            </w:r>
            <w:r w:rsidRPr="005315C2">
              <w:rPr>
                <w:sz w:val="18"/>
              </w:rPr>
              <w:t>222</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177</w:t>
            </w:r>
            <w:r w:rsidR="00941834" w:rsidRPr="005315C2">
              <w:rPr>
                <w:sz w:val="18"/>
              </w:rPr>
              <w:t>.</w:t>
            </w:r>
            <w:r w:rsidRPr="005315C2">
              <w:rPr>
                <w:sz w:val="18"/>
              </w:rPr>
              <w:t>261</w:t>
            </w:r>
          </w:p>
        </w:tc>
        <w:tc>
          <w:tcPr>
            <w:tcW w:w="956" w:type="dxa"/>
            <w:shd w:val="clear" w:color="auto" w:fill="auto"/>
          </w:tcPr>
          <w:p w:rsidR="00845CE3" w:rsidRPr="005315C2" w:rsidRDefault="00845CE3" w:rsidP="00DE4D49">
            <w:pPr>
              <w:spacing w:before="40" w:after="40" w:line="220" w:lineRule="exact"/>
              <w:rPr>
                <w:sz w:val="18"/>
              </w:rPr>
            </w:pPr>
            <w:r w:rsidRPr="005315C2">
              <w:rPr>
                <w:sz w:val="18"/>
              </w:rPr>
              <w:t>167</w:t>
            </w:r>
            <w:r w:rsidR="00941834" w:rsidRPr="005315C2">
              <w:rPr>
                <w:sz w:val="18"/>
              </w:rPr>
              <w:t>.</w:t>
            </w:r>
            <w:r w:rsidRPr="005315C2">
              <w:rPr>
                <w:sz w:val="18"/>
              </w:rPr>
              <w:t>906</w:t>
            </w:r>
          </w:p>
        </w:tc>
        <w:tc>
          <w:tcPr>
            <w:tcW w:w="1020" w:type="dxa"/>
            <w:gridSpan w:val="2"/>
            <w:shd w:val="clear" w:color="auto" w:fill="auto"/>
          </w:tcPr>
          <w:p w:rsidR="00845CE3" w:rsidRPr="005315C2" w:rsidRDefault="00845CE3" w:rsidP="00DE4D49">
            <w:pPr>
              <w:spacing w:before="40" w:after="40" w:line="220" w:lineRule="exact"/>
              <w:rPr>
                <w:sz w:val="18"/>
              </w:rPr>
            </w:pPr>
            <w:r w:rsidRPr="005315C2">
              <w:rPr>
                <w:sz w:val="18"/>
              </w:rPr>
              <w:t>157</w:t>
            </w:r>
            <w:r w:rsidR="00941834" w:rsidRPr="005315C2">
              <w:rPr>
                <w:sz w:val="18"/>
              </w:rPr>
              <w:t>.</w:t>
            </w:r>
            <w:r w:rsidRPr="005315C2">
              <w:rPr>
                <w:sz w:val="18"/>
              </w:rPr>
              <w:t>836</w:t>
            </w:r>
          </w:p>
        </w:tc>
      </w:tr>
      <w:tr w:rsidR="00DE4D49" w:rsidRPr="005315C2" w:rsidTr="00DE4D49">
        <w:trPr>
          <w:trHeight w:val="240"/>
        </w:trPr>
        <w:tc>
          <w:tcPr>
            <w:tcW w:w="1186" w:type="dxa"/>
            <w:shd w:val="clear" w:color="auto" w:fill="auto"/>
          </w:tcPr>
          <w:p w:rsidR="00845CE3" w:rsidRPr="005315C2" w:rsidRDefault="00845CE3" w:rsidP="00DE4D49">
            <w:pPr>
              <w:spacing w:before="40" w:after="40" w:line="220" w:lineRule="exact"/>
              <w:rPr>
                <w:sz w:val="18"/>
              </w:rPr>
            </w:pPr>
            <w:r w:rsidRPr="005315C2">
              <w:rPr>
                <w:sz w:val="18"/>
              </w:rPr>
              <w:t>Fuero federal</w:t>
            </w:r>
          </w:p>
        </w:tc>
        <w:tc>
          <w:tcPr>
            <w:tcW w:w="1052" w:type="dxa"/>
            <w:gridSpan w:val="2"/>
            <w:shd w:val="clear" w:color="auto" w:fill="auto"/>
          </w:tcPr>
          <w:p w:rsidR="00845CE3" w:rsidRPr="005315C2" w:rsidRDefault="00845CE3" w:rsidP="00DE4D49">
            <w:pPr>
              <w:spacing w:before="40" w:after="40" w:line="220" w:lineRule="exact"/>
              <w:rPr>
                <w:sz w:val="18"/>
              </w:rPr>
            </w:pPr>
            <w:r w:rsidRPr="005315C2">
              <w:rPr>
                <w:sz w:val="18"/>
              </w:rPr>
              <w:t>33</w:t>
            </w:r>
            <w:r w:rsidR="00941834" w:rsidRPr="005315C2">
              <w:rPr>
                <w:sz w:val="18"/>
              </w:rPr>
              <w:t>.</w:t>
            </w:r>
            <w:r w:rsidRPr="005315C2">
              <w:rPr>
                <w:sz w:val="18"/>
              </w:rPr>
              <w:t>147</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31</w:t>
            </w:r>
            <w:r w:rsidR="00941834" w:rsidRPr="005315C2">
              <w:rPr>
                <w:sz w:val="18"/>
              </w:rPr>
              <w:t>.</w:t>
            </w:r>
            <w:r w:rsidRPr="005315C2">
              <w:rPr>
                <w:sz w:val="18"/>
              </w:rPr>
              <w:t>442</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31</w:t>
            </w:r>
            <w:r w:rsidR="00941834" w:rsidRPr="005315C2">
              <w:rPr>
                <w:sz w:val="18"/>
              </w:rPr>
              <w:t>.</w:t>
            </w:r>
            <w:r w:rsidRPr="005315C2">
              <w:rPr>
                <w:sz w:val="18"/>
              </w:rPr>
              <w:t>829</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34</w:t>
            </w:r>
            <w:r w:rsidR="00941834" w:rsidRPr="005315C2">
              <w:rPr>
                <w:sz w:val="18"/>
              </w:rPr>
              <w:t>.</w:t>
            </w:r>
            <w:r w:rsidRPr="005315C2">
              <w:rPr>
                <w:sz w:val="18"/>
              </w:rPr>
              <w:t>856</w:t>
            </w:r>
          </w:p>
        </w:tc>
        <w:tc>
          <w:tcPr>
            <w:tcW w:w="956" w:type="dxa"/>
            <w:shd w:val="clear" w:color="auto" w:fill="auto"/>
          </w:tcPr>
          <w:p w:rsidR="00845CE3" w:rsidRPr="005315C2" w:rsidRDefault="00845CE3" w:rsidP="00DE4D49">
            <w:pPr>
              <w:spacing w:before="40" w:after="40" w:line="220" w:lineRule="exact"/>
              <w:rPr>
                <w:sz w:val="18"/>
              </w:rPr>
            </w:pPr>
            <w:r w:rsidRPr="005315C2">
              <w:rPr>
                <w:sz w:val="18"/>
              </w:rPr>
              <w:t>37</w:t>
            </w:r>
            <w:r w:rsidR="00941834" w:rsidRPr="005315C2">
              <w:rPr>
                <w:sz w:val="18"/>
              </w:rPr>
              <w:t>.</w:t>
            </w:r>
            <w:r w:rsidRPr="005315C2">
              <w:rPr>
                <w:sz w:val="18"/>
              </w:rPr>
              <w:t>417</w:t>
            </w:r>
          </w:p>
        </w:tc>
        <w:tc>
          <w:tcPr>
            <w:tcW w:w="1020" w:type="dxa"/>
            <w:gridSpan w:val="2"/>
            <w:shd w:val="clear" w:color="auto" w:fill="auto"/>
          </w:tcPr>
          <w:p w:rsidR="00845CE3" w:rsidRPr="005315C2" w:rsidRDefault="00845CE3" w:rsidP="00DE4D49">
            <w:pPr>
              <w:spacing w:before="40" w:after="40" w:line="220" w:lineRule="exact"/>
              <w:rPr>
                <w:sz w:val="18"/>
              </w:rPr>
            </w:pPr>
            <w:r w:rsidRPr="005315C2">
              <w:rPr>
                <w:sz w:val="18"/>
              </w:rPr>
              <w:t>41</w:t>
            </w:r>
            <w:r w:rsidR="00941834" w:rsidRPr="005315C2">
              <w:rPr>
                <w:sz w:val="18"/>
              </w:rPr>
              <w:t>.</w:t>
            </w:r>
            <w:r w:rsidRPr="005315C2">
              <w:rPr>
                <w:sz w:val="18"/>
              </w:rPr>
              <w:t>976</w:t>
            </w:r>
          </w:p>
        </w:tc>
      </w:tr>
      <w:tr w:rsidR="00DE4D49" w:rsidRPr="005315C2" w:rsidTr="00DE4D49">
        <w:trPr>
          <w:trHeight w:val="240"/>
        </w:trPr>
        <w:tc>
          <w:tcPr>
            <w:tcW w:w="1186" w:type="dxa"/>
            <w:shd w:val="clear" w:color="auto" w:fill="auto"/>
          </w:tcPr>
          <w:p w:rsidR="00845CE3" w:rsidRPr="005315C2" w:rsidRDefault="00845CE3" w:rsidP="00DE4D49">
            <w:pPr>
              <w:spacing w:before="40" w:after="40" w:line="220" w:lineRule="exact"/>
              <w:rPr>
                <w:sz w:val="18"/>
              </w:rPr>
            </w:pPr>
            <w:r w:rsidRPr="005315C2">
              <w:rPr>
                <w:sz w:val="18"/>
              </w:rPr>
              <w:t>Total</w:t>
            </w:r>
          </w:p>
        </w:tc>
        <w:tc>
          <w:tcPr>
            <w:tcW w:w="1052" w:type="dxa"/>
            <w:gridSpan w:val="2"/>
            <w:shd w:val="clear" w:color="auto" w:fill="auto"/>
          </w:tcPr>
          <w:p w:rsidR="00845CE3" w:rsidRPr="005315C2" w:rsidRDefault="00845CE3" w:rsidP="00DE4D49">
            <w:pPr>
              <w:spacing w:before="40" w:after="40" w:line="220" w:lineRule="exact"/>
              <w:rPr>
                <w:sz w:val="18"/>
              </w:rPr>
            </w:pPr>
            <w:r w:rsidRPr="005315C2">
              <w:rPr>
                <w:sz w:val="18"/>
              </w:rPr>
              <w:t>214</w:t>
            </w:r>
            <w:r w:rsidR="00941834" w:rsidRPr="005315C2">
              <w:rPr>
                <w:sz w:val="18"/>
              </w:rPr>
              <w:t>.</w:t>
            </w:r>
            <w:r w:rsidRPr="005315C2">
              <w:rPr>
                <w:sz w:val="18"/>
              </w:rPr>
              <w:t>153</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208</w:t>
            </w:r>
            <w:r w:rsidR="00941834" w:rsidRPr="005315C2">
              <w:rPr>
                <w:sz w:val="18"/>
              </w:rPr>
              <w:t>.</w:t>
            </w:r>
            <w:r w:rsidRPr="005315C2">
              <w:rPr>
                <w:sz w:val="18"/>
              </w:rPr>
              <w:t>369</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212</w:t>
            </w:r>
            <w:r w:rsidR="00941834" w:rsidRPr="005315C2">
              <w:rPr>
                <w:sz w:val="18"/>
              </w:rPr>
              <w:t>.</w:t>
            </w:r>
            <w:r w:rsidRPr="005315C2">
              <w:rPr>
                <w:sz w:val="18"/>
              </w:rPr>
              <w:t>051</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212</w:t>
            </w:r>
            <w:r w:rsidR="00941834" w:rsidRPr="005315C2">
              <w:rPr>
                <w:sz w:val="18"/>
              </w:rPr>
              <w:t>.</w:t>
            </w:r>
            <w:r w:rsidRPr="005315C2">
              <w:rPr>
                <w:sz w:val="18"/>
              </w:rPr>
              <w:t>117</w:t>
            </w:r>
          </w:p>
        </w:tc>
        <w:tc>
          <w:tcPr>
            <w:tcW w:w="956" w:type="dxa"/>
            <w:shd w:val="clear" w:color="auto" w:fill="auto"/>
          </w:tcPr>
          <w:p w:rsidR="00845CE3" w:rsidRPr="005315C2" w:rsidRDefault="00845CE3" w:rsidP="00DE4D49">
            <w:pPr>
              <w:spacing w:before="40" w:after="40" w:line="220" w:lineRule="exact"/>
              <w:rPr>
                <w:sz w:val="18"/>
              </w:rPr>
            </w:pPr>
            <w:r w:rsidRPr="005315C2">
              <w:rPr>
                <w:sz w:val="18"/>
              </w:rPr>
              <w:t>205</w:t>
            </w:r>
            <w:r w:rsidR="00941834" w:rsidRPr="005315C2">
              <w:rPr>
                <w:sz w:val="18"/>
              </w:rPr>
              <w:t>.</w:t>
            </w:r>
            <w:r w:rsidRPr="005315C2">
              <w:rPr>
                <w:sz w:val="18"/>
              </w:rPr>
              <w:t>323</w:t>
            </w:r>
          </w:p>
        </w:tc>
        <w:tc>
          <w:tcPr>
            <w:tcW w:w="1020" w:type="dxa"/>
            <w:gridSpan w:val="2"/>
            <w:shd w:val="clear" w:color="auto" w:fill="auto"/>
          </w:tcPr>
          <w:p w:rsidR="00845CE3" w:rsidRPr="005315C2" w:rsidRDefault="00845CE3" w:rsidP="00DE4D49">
            <w:pPr>
              <w:spacing w:before="40" w:after="40" w:line="220" w:lineRule="exact"/>
              <w:rPr>
                <w:sz w:val="18"/>
              </w:rPr>
            </w:pPr>
            <w:r w:rsidRPr="005315C2">
              <w:rPr>
                <w:sz w:val="18"/>
              </w:rPr>
              <w:t>199</w:t>
            </w:r>
            <w:r w:rsidR="00941834" w:rsidRPr="005315C2">
              <w:rPr>
                <w:sz w:val="18"/>
              </w:rPr>
              <w:t>.</w:t>
            </w:r>
            <w:r w:rsidRPr="005315C2">
              <w:rPr>
                <w:sz w:val="18"/>
              </w:rPr>
              <w:t>812</w:t>
            </w:r>
          </w:p>
        </w:tc>
      </w:tr>
      <w:tr w:rsidR="00845CE3" w:rsidRPr="005315C2" w:rsidTr="00DE4D49">
        <w:trPr>
          <w:trHeight w:val="240"/>
        </w:trPr>
        <w:tc>
          <w:tcPr>
            <w:tcW w:w="7370" w:type="dxa"/>
            <w:gridSpan w:val="9"/>
            <w:tcBorders>
              <w:bottom w:val="single" w:sz="12" w:space="0" w:color="auto"/>
            </w:tcBorders>
            <w:shd w:val="clear" w:color="auto" w:fill="auto"/>
          </w:tcPr>
          <w:p w:rsidR="00845CE3" w:rsidRPr="005315C2" w:rsidRDefault="00845CE3" w:rsidP="00DE4D49">
            <w:pPr>
              <w:spacing w:before="40" w:after="40" w:line="220" w:lineRule="exact"/>
              <w:rPr>
                <w:sz w:val="18"/>
              </w:rPr>
            </w:pPr>
            <w:r w:rsidRPr="005315C2">
              <w:rPr>
                <w:sz w:val="18"/>
              </w:rPr>
              <w:t>Fuente: Estadísticas judiciales en material penal de los Estados Unidos Mexicanos, INEGI, 2010</w:t>
            </w:r>
          </w:p>
        </w:tc>
      </w:tr>
      <w:tr w:rsidR="00845CE3" w:rsidRPr="005315C2" w:rsidTr="00DE4D49">
        <w:trPr>
          <w:trHeight w:val="240"/>
          <w:tblHeader/>
        </w:trPr>
        <w:tc>
          <w:tcPr>
            <w:tcW w:w="7370" w:type="dxa"/>
            <w:gridSpan w:val="9"/>
            <w:tcBorders>
              <w:top w:val="single" w:sz="4" w:space="0" w:color="auto"/>
              <w:bottom w:val="single" w:sz="12" w:space="0" w:color="auto"/>
            </w:tcBorders>
            <w:shd w:val="clear" w:color="auto" w:fill="auto"/>
            <w:vAlign w:val="bottom"/>
          </w:tcPr>
          <w:p w:rsidR="00845CE3" w:rsidRPr="005315C2" w:rsidRDefault="00845CE3" w:rsidP="00DE4D49">
            <w:pPr>
              <w:spacing w:before="80" w:after="80" w:line="200" w:lineRule="exact"/>
              <w:rPr>
                <w:i/>
                <w:sz w:val="16"/>
              </w:rPr>
            </w:pPr>
            <w:r w:rsidRPr="005315C2">
              <w:rPr>
                <w:i/>
                <w:sz w:val="16"/>
              </w:rPr>
              <w:t>Sentenciados según fuero y año de registro</w:t>
            </w:r>
          </w:p>
        </w:tc>
      </w:tr>
      <w:tr w:rsidR="00DE4D49" w:rsidRPr="005315C2" w:rsidTr="00DE4D49">
        <w:trPr>
          <w:trHeight w:val="240"/>
        </w:trPr>
        <w:tc>
          <w:tcPr>
            <w:tcW w:w="1194" w:type="dxa"/>
            <w:gridSpan w:val="2"/>
            <w:tcBorders>
              <w:top w:val="single" w:sz="12" w:space="0" w:color="auto"/>
            </w:tcBorders>
            <w:shd w:val="clear" w:color="auto" w:fill="auto"/>
          </w:tcPr>
          <w:p w:rsidR="00845CE3" w:rsidRPr="005315C2" w:rsidRDefault="00845CE3" w:rsidP="00DE4D49">
            <w:pPr>
              <w:spacing w:before="40" w:after="40" w:line="220" w:lineRule="exact"/>
              <w:rPr>
                <w:sz w:val="18"/>
              </w:rPr>
            </w:pPr>
          </w:p>
        </w:tc>
        <w:tc>
          <w:tcPr>
            <w:tcW w:w="1044" w:type="dxa"/>
            <w:tcBorders>
              <w:top w:val="single" w:sz="12" w:space="0" w:color="auto"/>
            </w:tcBorders>
            <w:shd w:val="clear" w:color="auto" w:fill="auto"/>
          </w:tcPr>
          <w:p w:rsidR="00845CE3" w:rsidRPr="005315C2" w:rsidRDefault="00845CE3" w:rsidP="00DE4D49">
            <w:pPr>
              <w:spacing w:before="40" w:after="40" w:line="220" w:lineRule="exact"/>
              <w:rPr>
                <w:sz w:val="18"/>
              </w:rPr>
            </w:pPr>
            <w:r w:rsidRPr="005315C2">
              <w:rPr>
                <w:sz w:val="18"/>
              </w:rPr>
              <w:t>2005</w:t>
            </w:r>
          </w:p>
        </w:tc>
        <w:tc>
          <w:tcPr>
            <w:tcW w:w="1052" w:type="dxa"/>
            <w:tcBorders>
              <w:top w:val="single" w:sz="12" w:space="0" w:color="auto"/>
            </w:tcBorders>
            <w:shd w:val="clear" w:color="auto" w:fill="auto"/>
          </w:tcPr>
          <w:p w:rsidR="00845CE3" w:rsidRPr="005315C2" w:rsidRDefault="00845CE3" w:rsidP="00DE4D49">
            <w:pPr>
              <w:spacing w:before="40" w:after="40" w:line="220" w:lineRule="exact"/>
              <w:rPr>
                <w:sz w:val="18"/>
              </w:rPr>
            </w:pPr>
            <w:r w:rsidRPr="005315C2">
              <w:rPr>
                <w:sz w:val="18"/>
              </w:rPr>
              <w:t>2006</w:t>
            </w:r>
          </w:p>
        </w:tc>
        <w:tc>
          <w:tcPr>
            <w:tcW w:w="1052" w:type="dxa"/>
            <w:tcBorders>
              <w:top w:val="single" w:sz="12" w:space="0" w:color="auto"/>
            </w:tcBorders>
            <w:shd w:val="clear" w:color="auto" w:fill="auto"/>
          </w:tcPr>
          <w:p w:rsidR="00845CE3" w:rsidRPr="005315C2" w:rsidRDefault="00845CE3" w:rsidP="00DE4D49">
            <w:pPr>
              <w:spacing w:before="40" w:after="40" w:line="220" w:lineRule="exact"/>
              <w:rPr>
                <w:sz w:val="18"/>
              </w:rPr>
            </w:pPr>
            <w:r w:rsidRPr="005315C2">
              <w:rPr>
                <w:sz w:val="18"/>
              </w:rPr>
              <w:t>2007</w:t>
            </w:r>
          </w:p>
        </w:tc>
        <w:tc>
          <w:tcPr>
            <w:tcW w:w="1052" w:type="dxa"/>
            <w:tcBorders>
              <w:top w:val="single" w:sz="12" w:space="0" w:color="auto"/>
            </w:tcBorders>
            <w:shd w:val="clear" w:color="auto" w:fill="auto"/>
          </w:tcPr>
          <w:p w:rsidR="00845CE3" w:rsidRPr="005315C2" w:rsidRDefault="00845CE3" w:rsidP="00DE4D49">
            <w:pPr>
              <w:spacing w:before="40" w:after="40" w:line="220" w:lineRule="exact"/>
              <w:rPr>
                <w:sz w:val="18"/>
              </w:rPr>
            </w:pPr>
            <w:r w:rsidRPr="005315C2">
              <w:rPr>
                <w:sz w:val="18"/>
              </w:rPr>
              <w:t>2008</w:t>
            </w:r>
          </w:p>
        </w:tc>
        <w:tc>
          <w:tcPr>
            <w:tcW w:w="965" w:type="dxa"/>
            <w:gridSpan w:val="2"/>
            <w:tcBorders>
              <w:top w:val="single" w:sz="12" w:space="0" w:color="auto"/>
            </w:tcBorders>
            <w:shd w:val="clear" w:color="auto" w:fill="auto"/>
          </w:tcPr>
          <w:p w:rsidR="00845CE3" w:rsidRPr="005315C2" w:rsidRDefault="00845CE3" w:rsidP="00DE4D49">
            <w:pPr>
              <w:spacing w:before="40" w:after="40" w:line="220" w:lineRule="exact"/>
              <w:rPr>
                <w:sz w:val="18"/>
              </w:rPr>
            </w:pPr>
            <w:r w:rsidRPr="005315C2">
              <w:rPr>
                <w:sz w:val="18"/>
              </w:rPr>
              <w:t>2009</w:t>
            </w:r>
          </w:p>
        </w:tc>
        <w:tc>
          <w:tcPr>
            <w:tcW w:w="1011" w:type="dxa"/>
            <w:tcBorders>
              <w:top w:val="single" w:sz="12" w:space="0" w:color="auto"/>
            </w:tcBorders>
            <w:shd w:val="clear" w:color="auto" w:fill="auto"/>
          </w:tcPr>
          <w:p w:rsidR="00845CE3" w:rsidRPr="005315C2" w:rsidRDefault="00845CE3" w:rsidP="00DE4D49">
            <w:pPr>
              <w:spacing w:before="40" w:after="40" w:line="220" w:lineRule="exact"/>
              <w:rPr>
                <w:sz w:val="18"/>
              </w:rPr>
            </w:pPr>
            <w:r w:rsidRPr="005315C2">
              <w:rPr>
                <w:sz w:val="18"/>
              </w:rPr>
              <w:t>2010</w:t>
            </w:r>
          </w:p>
        </w:tc>
      </w:tr>
      <w:tr w:rsidR="00DE4D49" w:rsidRPr="005315C2" w:rsidTr="00DE4D49">
        <w:trPr>
          <w:trHeight w:val="240"/>
        </w:trPr>
        <w:tc>
          <w:tcPr>
            <w:tcW w:w="1194" w:type="dxa"/>
            <w:gridSpan w:val="2"/>
            <w:shd w:val="clear" w:color="auto" w:fill="auto"/>
          </w:tcPr>
          <w:p w:rsidR="00845CE3" w:rsidRPr="005315C2" w:rsidRDefault="00845CE3" w:rsidP="00DE4D49">
            <w:pPr>
              <w:spacing w:before="40" w:after="40" w:line="220" w:lineRule="exact"/>
              <w:rPr>
                <w:sz w:val="18"/>
              </w:rPr>
            </w:pPr>
            <w:r w:rsidRPr="005315C2">
              <w:rPr>
                <w:sz w:val="18"/>
              </w:rPr>
              <w:t>Fuero común</w:t>
            </w:r>
          </w:p>
        </w:tc>
        <w:tc>
          <w:tcPr>
            <w:tcW w:w="1044" w:type="dxa"/>
            <w:shd w:val="clear" w:color="auto" w:fill="auto"/>
          </w:tcPr>
          <w:p w:rsidR="00845CE3" w:rsidRPr="005315C2" w:rsidRDefault="00845CE3" w:rsidP="00DE4D49">
            <w:pPr>
              <w:spacing w:before="40" w:after="40" w:line="220" w:lineRule="exact"/>
              <w:rPr>
                <w:sz w:val="18"/>
              </w:rPr>
            </w:pPr>
            <w:r w:rsidRPr="005315C2">
              <w:rPr>
                <w:sz w:val="18"/>
              </w:rPr>
              <w:t>139</w:t>
            </w:r>
            <w:r w:rsidR="00941834" w:rsidRPr="005315C2">
              <w:rPr>
                <w:sz w:val="18"/>
              </w:rPr>
              <w:t>.</w:t>
            </w:r>
            <w:r w:rsidRPr="005315C2">
              <w:rPr>
                <w:sz w:val="18"/>
              </w:rPr>
              <w:t>524</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133</w:t>
            </w:r>
            <w:r w:rsidR="00941834" w:rsidRPr="005315C2">
              <w:rPr>
                <w:sz w:val="18"/>
              </w:rPr>
              <w:t>.</w:t>
            </w:r>
            <w:r w:rsidRPr="005315C2">
              <w:rPr>
                <w:sz w:val="18"/>
              </w:rPr>
              <w:t>689</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135</w:t>
            </w:r>
            <w:r w:rsidR="00941834" w:rsidRPr="005315C2">
              <w:rPr>
                <w:sz w:val="18"/>
              </w:rPr>
              <w:t>.</w:t>
            </w:r>
            <w:r w:rsidRPr="005315C2">
              <w:rPr>
                <w:sz w:val="18"/>
              </w:rPr>
              <w:t>446</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134</w:t>
            </w:r>
            <w:r w:rsidR="00941834" w:rsidRPr="005315C2">
              <w:rPr>
                <w:sz w:val="18"/>
              </w:rPr>
              <w:t>.</w:t>
            </w:r>
            <w:r w:rsidRPr="005315C2">
              <w:rPr>
                <w:sz w:val="18"/>
              </w:rPr>
              <w:t>221</w:t>
            </w:r>
          </w:p>
        </w:tc>
        <w:tc>
          <w:tcPr>
            <w:tcW w:w="965" w:type="dxa"/>
            <w:gridSpan w:val="2"/>
            <w:shd w:val="clear" w:color="auto" w:fill="auto"/>
          </w:tcPr>
          <w:p w:rsidR="00845CE3" w:rsidRPr="005315C2" w:rsidRDefault="00845CE3" w:rsidP="00DE4D49">
            <w:pPr>
              <w:spacing w:before="40" w:after="40" w:line="220" w:lineRule="exact"/>
              <w:rPr>
                <w:sz w:val="18"/>
              </w:rPr>
            </w:pPr>
            <w:r w:rsidRPr="005315C2">
              <w:rPr>
                <w:sz w:val="18"/>
              </w:rPr>
              <w:t>126</w:t>
            </w:r>
            <w:r w:rsidR="00941834" w:rsidRPr="005315C2">
              <w:rPr>
                <w:sz w:val="18"/>
              </w:rPr>
              <w:t>.</w:t>
            </w:r>
            <w:r w:rsidRPr="005315C2">
              <w:rPr>
                <w:sz w:val="18"/>
              </w:rPr>
              <w:t>264</w:t>
            </w:r>
          </w:p>
        </w:tc>
        <w:tc>
          <w:tcPr>
            <w:tcW w:w="1011" w:type="dxa"/>
            <w:shd w:val="clear" w:color="auto" w:fill="auto"/>
          </w:tcPr>
          <w:p w:rsidR="00845CE3" w:rsidRPr="005315C2" w:rsidRDefault="00845CE3" w:rsidP="00DE4D49">
            <w:pPr>
              <w:spacing w:before="40" w:after="40" w:line="220" w:lineRule="exact"/>
              <w:rPr>
                <w:sz w:val="18"/>
              </w:rPr>
            </w:pPr>
            <w:r w:rsidRPr="005315C2">
              <w:rPr>
                <w:sz w:val="18"/>
              </w:rPr>
              <w:t>120</w:t>
            </w:r>
            <w:r w:rsidR="00941834" w:rsidRPr="005315C2">
              <w:rPr>
                <w:sz w:val="18"/>
              </w:rPr>
              <w:t>.</w:t>
            </w:r>
            <w:r w:rsidRPr="005315C2">
              <w:rPr>
                <w:sz w:val="18"/>
              </w:rPr>
              <w:t>177</w:t>
            </w:r>
          </w:p>
        </w:tc>
      </w:tr>
      <w:tr w:rsidR="00DE4D49" w:rsidRPr="005315C2" w:rsidTr="00DE4D49">
        <w:trPr>
          <w:trHeight w:val="240"/>
        </w:trPr>
        <w:tc>
          <w:tcPr>
            <w:tcW w:w="1194" w:type="dxa"/>
            <w:gridSpan w:val="2"/>
            <w:shd w:val="clear" w:color="auto" w:fill="auto"/>
          </w:tcPr>
          <w:p w:rsidR="00845CE3" w:rsidRPr="005315C2" w:rsidRDefault="00845CE3" w:rsidP="00DE4D49">
            <w:pPr>
              <w:spacing w:before="40" w:after="40" w:line="220" w:lineRule="exact"/>
              <w:rPr>
                <w:sz w:val="18"/>
              </w:rPr>
            </w:pPr>
            <w:r w:rsidRPr="005315C2">
              <w:rPr>
                <w:sz w:val="18"/>
              </w:rPr>
              <w:t>Fuero federal</w:t>
            </w:r>
          </w:p>
        </w:tc>
        <w:tc>
          <w:tcPr>
            <w:tcW w:w="1044" w:type="dxa"/>
            <w:shd w:val="clear" w:color="auto" w:fill="auto"/>
          </w:tcPr>
          <w:p w:rsidR="00845CE3" w:rsidRPr="005315C2" w:rsidRDefault="00845CE3" w:rsidP="00DE4D49">
            <w:pPr>
              <w:spacing w:before="40" w:after="40" w:line="220" w:lineRule="exact"/>
              <w:rPr>
                <w:sz w:val="18"/>
              </w:rPr>
            </w:pPr>
            <w:r w:rsidRPr="005315C2">
              <w:rPr>
                <w:sz w:val="18"/>
              </w:rPr>
              <w:t>28</w:t>
            </w:r>
            <w:r w:rsidR="00941834" w:rsidRPr="005315C2">
              <w:rPr>
                <w:sz w:val="18"/>
              </w:rPr>
              <w:t>.</w:t>
            </w:r>
            <w:r w:rsidRPr="005315C2">
              <w:rPr>
                <w:sz w:val="18"/>
              </w:rPr>
              <w:t>694</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29</w:t>
            </w:r>
            <w:r w:rsidR="00941834" w:rsidRPr="005315C2">
              <w:rPr>
                <w:sz w:val="18"/>
              </w:rPr>
              <w:t>.</w:t>
            </w:r>
            <w:r w:rsidRPr="005315C2">
              <w:rPr>
                <w:sz w:val="18"/>
              </w:rPr>
              <w:t>300</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28</w:t>
            </w:r>
            <w:r w:rsidR="00941834" w:rsidRPr="005315C2">
              <w:rPr>
                <w:sz w:val="18"/>
              </w:rPr>
              <w:t>.</w:t>
            </w:r>
            <w:r w:rsidRPr="005315C2">
              <w:rPr>
                <w:sz w:val="18"/>
              </w:rPr>
              <w:t>464</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28</w:t>
            </w:r>
            <w:r w:rsidR="00941834" w:rsidRPr="005315C2">
              <w:rPr>
                <w:sz w:val="18"/>
              </w:rPr>
              <w:t>.</w:t>
            </w:r>
            <w:r w:rsidRPr="005315C2">
              <w:rPr>
                <w:sz w:val="18"/>
              </w:rPr>
              <w:t>010</w:t>
            </w:r>
          </w:p>
        </w:tc>
        <w:tc>
          <w:tcPr>
            <w:tcW w:w="965" w:type="dxa"/>
            <w:gridSpan w:val="2"/>
            <w:shd w:val="clear" w:color="auto" w:fill="auto"/>
          </w:tcPr>
          <w:p w:rsidR="00845CE3" w:rsidRPr="005315C2" w:rsidRDefault="00845CE3" w:rsidP="00DE4D49">
            <w:pPr>
              <w:spacing w:before="40" w:after="40" w:line="220" w:lineRule="exact"/>
              <w:rPr>
                <w:sz w:val="18"/>
              </w:rPr>
            </w:pPr>
            <w:r w:rsidRPr="005315C2">
              <w:rPr>
                <w:sz w:val="18"/>
              </w:rPr>
              <w:t>28</w:t>
            </w:r>
            <w:r w:rsidR="00941834" w:rsidRPr="005315C2">
              <w:rPr>
                <w:sz w:val="18"/>
              </w:rPr>
              <w:t>.</w:t>
            </w:r>
            <w:r w:rsidRPr="005315C2">
              <w:rPr>
                <w:sz w:val="18"/>
              </w:rPr>
              <w:t>700</w:t>
            </w:r>
          </w:p>
        </w:tc>
        <w:tc>
          <w:tcPr>
            <w:tcW w:w="1011" w:type="dxa"/>
            <w:shd w:val="clear" w:color="auto" w:fill="auto"/>
          </w:tcPr>
          <w:p w:rsidR="00845CE3" w:rsidRPr="005315C2" w:rsidRDefault="00845CE3" w:rsidP="00DE4D49">
            <w:pPr>
              <w:spacing w:before="40" w:after="40" w:line="220" w:lineRule="exact"/>
              <w:rPr>
                <w:sz w:val="18"/>
              </w:rPr>
            </w:pPr>
            <w:r w:rsidRPr="005315C2">
              <w:rPr>
                <w:sz w:val="18"/>
              </w:rPr>
              <w:t>36</w:t>
            </w:r>
            <w:r w:rsidR="00941834" w:rsidRPr="005315C2">
              <w:rPr>
                <w:sz w:val="18"/>
              </w:rPr>
              <w:t>.</w:t>
            </w:r>
            <w:r w:rsidRPr="005315C2">
              <w:rPr>
                <w:sz w:val="18"/>
              </w:rPr>
              <w:t>224</w:t>
            </w:r>
          </w:p>
        </w:tc>
      </w:tr>
      <w:tr w:rsidR="00DE4D49" w:rsidRPr="005315C2" w:rsidTr="00DE4D49">
        <w:trPr>
          <w:trHeight w:val="240"/>
        </w:trPr>
        <w:tc>
          <w:tcPr>
            <w:tcW w:w="1194" w:type="dxa"/>
            <w:gridSpan w:val="2"/>
            <w:shd w:val="clear" w:color="auto" w:fill="auto"/>
          </w:tcPr>
          <w:p w:rsidR="00845CE3" w:rsidRPr="005315C2" w:rsidRDefault="00845CE3" w:rsidP="00DE4D49">
            <w:pPr>
              <w:spacing w:before="40" w:after="40" w:line="220" w:lineRule="exact"/>
              <w:rPr>
                <w:sz w:val="18"/>
              </w:rPr>
            </w:pPr>
            <w:r w:rsidRPr="005315C2">
              <w:rPr>
                <w:sz w:val="18"/>
              </w:rPr>
              <w:t>Total</w:t>
            </w:r>
          </w:p>
        </w:tc>
        <w:tc>
          <w:tcPr>
            <w:tcW w:w="1044" w:type="dxa"/>
            <w:shd w:val="clear" w:color="auto" w:fill="auto"/>
          </w:tcPr>
          <w:p w:rsidR="00845CE3" w:rsidRPr="005315C2" w:rsidRDefault="00845CE3" w:rsidP="00DE4D49">
            <w:pPr>
              <w:spacing w:before="40" w:after="40" w:line="220" w:lineRule="exact"/>
              <w:rPr>
                <w:sz w:val="18"/>
              </w:rPr>
            </w:pPr>
            <w:r w:rsidRPr="005315C2">
              <w:rPr>
                <w:sz w:val="18"/>
              </w:rPr>
              <w:t>168</w:t>
            </w:r>
            <w:r w:rsidR="00941834" w:rsidRPr="005315C2">
              <w:rPr>
                <w:sz w:val="18"/>
              </w:rPr>
              <w:t>.</w:t>
            </w:r>
            <w:r w:rsidRPr="005315C2">
              <w:rPr>
                <w:sz w:val="18"/>
              </w:rPr>
              <w:t>218</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162</w:t>
            </w:r>
            <w:r w:rsidR="00941834" w:rsidRPr="005315C2">
              <w:rPr>
                <w:sz w:val="18"/>
              </w:rPr>
              <w:t>.</w:t>
            </w:r>
            <w:r w:rsidRPr="005315C2">
              <w:rPr>
                <w:sz w:val="18"/>
              </w:rPr>
              <w:t>989</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163</w:t>
            </w:r>
            <w:r w:rsidR="00941834" w:rsidRPr="005315C2">
              <w:rPr>
                <w:sz w:val="18"/>
              </w:rPr>
              <w:t>.</w:t>
            </w:r>
            <w:r w:rsidRPr="005315C2">
              <w:rPr>
                <w:sz w:val="18"/>
              </w:rPr>
              <w:t>910</w:t>
            </w:r>
          </w:p>
        </w:tc>
        <w:tc>
          <w:tcPr>
            <w:tcW w:w="1052" w:type="dxa"/>
            <w:shd w:val="clear" w:color="auto" w:fill="auto"/>
          </w:tcPr>
          <w:p w:rsidR="00845CE3" w:rsidRPr="005315C2" w:rsidRDefault="00845CE3" w:rsidP="00DE4D49">
            <w:pPr>
              <w:spacing w:before="40" w:after="40" w:line="220" w:lineRule="exact"/>
              <w:rPr>
                <w:sz w:val="18"/>
              </w:rPr>
            </w:pPr>
            <w:r w:rsidRPr="005315C2">
              <w:rPr>
                <w:sz w:val="18"/>
              </w:rPr>
              <w:t>162</w:t>
            </w:r>
            <w:r w:rsidR="00941834" w:rsidRPr="005315C2">
              <w:rPr>
                <w:sz w:val="18"/>
              </w:rPr>
              <w:t>.</w:t>
            </w:r>
            <w:r w:rsidRPr="005315C2">
              <w:rPr>
                <w:sz w:val="18"/>
              </w:rPr>
              <w:t>231</w:t>
            </w:r>
          </w:p>
        </w:tc>
        <w:tc>
          <w:tcPr>
            <w:tcW w:w="965" w:type="dxa"/>
            <w:gridSpan w:val="2"/>
            <w:shd w:val="clear" w:color="auto" w:fill="auto"/>
          </w:tcPr>
          <w:p w:rsidR="00845CE3" w:rsidRPr="005315C2" w:rsidRDefault="00845CE3" w:rsidP="00DE4D49">
            <w:pPr>
              <w:spacing w:before="40" w:after="40" w:line="220" w:lineRule="exact"/>
              <w:rPr>
                <w:sz w:val="18"/>
              </w:rPr>
            </w:pPr>
            <w:r w:rsidRPr="005315C2">
              <w:rPr>
                <w:sz w:val="18"/>
              </w:rPr>
              <w:t>154</w:t>
            </w:r>
            <w:r w:rsidR="00941834" w:rsidRPr="005315C2">
              <w:rPr>
                <w:sz w:val="18"/>
              </w:rPr>
              <w:t>.</w:t>
            </w:r>
            <w:r w:rsidRPr="005315C2">
              <w:rPr>
                <w:sz w:val="18"/>
              </w:rPr>
              <w:t>964</w:t>
            </w:r>
          </w:p>
        </w:tc>
        <w:tc>
          <w:tcPr>
            <w:tcW w:w="1011" w:type="dxa"/>
            <w:shd w:val="clear" w:color="auto" w:fill="auto"/>
          </w:tcPr>
          <w:p w:rsidR="00845CE3" w:rsidRPr="005315C2" w:rsidRDefault="00845CE3" w:rsidP="00DE4D49">
            <w:pPr>
              <w:spacing w:before="40" w:after="40" w:line="220" w:lineRule="exact"/>
              <w:rPr>
                <w:sz w:val="18"/>
              </w:rPr>
            </w:pPr>
            <w:r w:rsidRPr="005315C2">
              <w:rPr>
                <w:sz w:val="18"/>
              </w:rPr>
              <w:t>156</w:t>
            </w:r>
            <w:r w:rsidR="00941834" w:rsidRPr="005315C2">
              <w:rPr>
                <w:sz w:val="18"/>
              </w:rPr>
              <w:t>.</w:t>
            </w:r>
            <w:r w:rsidRPr="005315C2">
              <w:rPr>
                <w:sz w:val="18"/>
              </w:rPr>
              <w:t>401</w:t>
            </w:r>
          </w:p>
        </w:tc>
      </w:tr>
      <w:tr w:rsidR="00845CE3" w:rsidRPr="005315C2" w:rsidTr="00DE4D49">
        <w:trPr>
          <w:trHeight w:val="240"/>
        </w:trPr>
        <w:tc>
          <w:tcPr>
            <w:tcW w:w="7370" w:type="dxa"/>
            <w:gridSpan w:val="9"/>
            <w:tcBorders>
              <w:bottom w:val="single" w:sz="12" w:space="0" w:color="auto"/>
            </w:tcBorders>
            <w:shd w:val="clear" w:color="auto" w:fill="auto"/>
          </w:tcPr>
          <w:p w:rsidR="00845CE3" w:rsidRPr="005315C2" w:rsidRDefault="00845CE3" w:rsidP="00DE4D49">
            <w:pPr>
              <w:spacing w:before="40" w:after="40" w:line="220" w:lineRule="exact"/>
              <w:rPr>
                <w:sz w:val="18"/>
              </w:rPr>
            </w:pPr>
            <w:r w:rsidRPr="005315C2">
              <w:rPr>
                <w:sz w:val="18"/>
              </w:rPr>
              <w:t>Fuente: Estadísticas judiciales en material penal de los Estados Unidos Mexicanos, INEGI, 2010</w:t>
            </w:r>
          </w:p>
        </w:tc>
      </w:tr>
    </w:tbl>
    <w:p w:rsidR="00845CE3" w:rsidRPr="005315C2" w:rsidRDefault="00D70BCD" w:rsidP="00A5059F">
      <w:pPr>
        <w:pStyle w:val="H4G"/>
        <w:rPr>
          <w:lang w:val="es-ES"/>
        </w:rPr>
      </w:pPr>
      <w:r w:rsidRPr="005315C2">
        <w:rPr>
          <w:lang w:val="es-ES"/>
        </w:rPr>
        <w:tab/>
      </w:r>
      <w:r w:rsidRPr="005315C2">
        <w:rPr>
          <w:lang w:val="es-ES"/>
        </w:rPr>
        <w:tab/>
      </w:r>
      <w:r w:rsidR="00845CE3" w:rsidRPr="005315C2">
        <w:rPr>
          <w:lang w:val="es-ES"/>
        </w:rPr>
        <w:t>Percepción ciudadana en materia de seguridad</w:t>
      </w:r>
    </w:p>
    <w:p w:rsidR="00845CE3" w:rsidRPr="005315C2" w:rsidRDefault="00D70BCD" w:rsidP="003F02EB">
      <w:pPr>
        <w:pStyle w:val="SingleTxtG"/>
        <w:rPr>
          <w:lang w:val="es-ES"/>
        </w:rPr>
      </w:pPr>
      <w:r w:rsidRPr="005315C2">
        <w:rPr>
          <w:lang w:val="es-ES"/>
        </w:rPr>
        <w:t>61.</w:t>
      </w:r>
      <w:r w:rsidRPr="005315C2">
        <w:rPr>
          <w:lang w:val="es-ES"/>
        </w:rPr>
        <w:tab/>
      </w:r>
      <w:r w:rsidR="00845CE3" w:rsidRPr="005315C2">
        <w:rPr>
          <w:lang w:val="es-ES"/>
        </w:rPr>
        <w:t>Persiste en el país la preocupación por la posibilidad de ser víctima de algún delito. En las zonas urbanas, 72</w:t>
      </w:r>
      <w:r w:rsidR="00941834" w:rsidRPr="005315C2">
        <w:rPr>
          <w:lang w:val="es-ES"/>
        </w:rPr>
        <w:t>,</w:t>
      </w:r>
      <w:r w:rsidR="00845CE3" w:rsidRPr="005315C2">
        <w:rPr>
          <w:lang w:val="es-ES"/>
        </w:rPr>
        <w:t>5% de los entrevistados afirmó sentirse inseguro en la ciudad donde vive. Los lugares en los que la gente se siente más insegura son el transporte público (78</w:t>
      </w:r>
      <w:r w:rsidR="00941834" w:rsidRPr="005315C2">
        <w:rPr>
          <w:lang w:val="es-ES"/>
        </w:rPr>
        <w:t>,</w:t>
      </w:r>
      <w:r w:rsidR="00845CE3" w:rsidRPr="005315C2">
        <w:rPr>
          <w:lang w:val="es-ES"/>
        </w:rPr>
        <w:t>2%) y las calles (73</w:t>
      </w:r>
      <w:r w:rsidR="00941834" w:rsidRPr="005315C2">
        <w:rPr>
          <w:lang w:val="es-ES"/>
        </w:rPr>
        <w:t>,</w:t>
      </w:r>
      <w:r w:rsidR="00845CE3" w:rsidRPr="005315C2">
        <w:rPr>
          <w:lang w:val="es-ES"/>
        </w:rPr>
        <w:t>8%). En contraparte, los más seguros fueron “la casa” y “el trabajo” con 81</w:t>
      </w:r>
      <w:r w:rsidR="00941834" w:rsidRPr="005315C2">
        <w:rPr>
          <w:lang w:val="es-ES"/>
        </w:rPr>
        <w:t>%</w:t>
      </w:r>
      <w:r w:rsidR="00845CE3" w:rsidRPr="005315C2">
        <w:rPr>
          <w:lang w:val="es-ES"/>
        </w:rPr>
        <w:t xml:space="preserve"> y 61</w:t>
      </w:r>
      <w:r w:rsidR="00941834" w:rsidRPr="005315C2">
        <w:rPr>
          <w:lang w:val="es-ES"/>
        </w:rPr>
        <w:t>,</w:t>
      </w:r>
      <w:r w:rsidR="00845CE3" w:rsidRPr="005315C2">
        <w:rPr>
          <w:lang w:val="es-ES"/>
        </w:rPr>
        <w:t>9%, respectivamente.</w:t>
      </w:r>
    </w:p>
    <w:p w:rsidR="00845CE3" w:rsidRPr="005315C2" w:rsidRDefault="00845CE3" w:rsidP="003F02EB">
      <w:pPr>
        <w:pStyle w:val="SingleTxtG"/>
        <w:rPr>
          <w:lang w:val="es-ES"/>
        </w:rPr>
      </w:pPr>
      <w:r w:rsidRPr="005315C2">
        <w:rPr>
          <w:lang w:val="es-ES"/>
        </w:rPr>
        <w:t>62.</w:t>
      </w:r>
      <w:r w:rsidR="00D70BCD" w:rsidRPr="005315C2">
        <w:rPr>
          <w:lang w:val="es-ES"/>
        </w:rPr>
        <w:tab/>
      </w:r>
      <w:r w:rsidRPr="005315C2">
        <w:rPr>
          <w:lang w:val="es-ES"/>
        </w:rPr>
        <w:t>La Séptima Encuesta Nacional sobre Inseguridad realizada por el Instituto Ciudadano de Estudios sobre la Inseguridad, AC (ICESI), levantada en el año 2009, refleja que durante ese año: 10</w:t>
      </w:r>
      <w:r w:rsidR="00941834" w:rsidRPr="005315C2">
        <w:rPr>
          <w:lang w:val="es-ES"/>
        </w:rPr>
        <w:t>,</w:t>
      </w:r>
      <w:r w:rsidRPr="005315C2">
        <w:rPr>
          <w:lang w:val="es-ES"/>
        </w:rPr>
        <w:t>9% de los entrevistados afirmaron haber sido víctimas de algún delito; a nivel nacional, 13</w:t>
      </w:r>
      <w:r w:rsidR="00941834" w:rsidRPr="005315C2">
        <w:rPr>
          <w:lang w:val="es-ES"/>
        </w:rPr>
        <w:t>,</w:t>
      </w:r>
      <w:r w:rsidRPr="005315C2">
        <w:rPr>
          <w:lang w:val="es-ES"/>
        </w:rPr>
        <w:t xml:space="preserve">7% de los hogares mexicanos fueron víctimas de la criminalidad por lo menos una vez y del total de estos hogares, el 4.2% presentaba víctimas menores de edad. </w:t>
      </w:r>
    </w:p>
    <w:p w:rsidR="00845CE3" w:rsidRPr="005315C2" w:rsidRDefault="00D70BCD" w:rsidP="00A5059F">
      <w:pPr>
        <w:pStyle w:val="H4G"/>
        <w:rPr>
          <w:lang w:val="es-ES"/>
        </w:rPr>
      </w:pPr>
      <w:r w:rsidRPr="005315C2">
        <w:rPr>
          <w:lang w:val="es-ES"/>
        </w:rPr>
        <w:tab/>
      </w:r>
      <w:r w:rsidRPr="005315C2">
        <w:rPr>
          <w:lang w:val="es-ES"/>
        </w:rPr>
        <w:tab/>
      </w:r>
      <w:r w:rsidR="00845CE3" w:rsidRPr="005315C2">
        <w:rPr>
          <w:lang w:val="es-ES"/>
        </w:rPr>
        <w:t>Avances en materia de prevención del delito y garantía de la seguridad ciudadana</w:t>
      </w:r>
    </w:p>
    <w:p w:rsidR="00845CE3" w:rsidRPr="005315C2" w:rsidRDefault="00D70BCD" w:rsidP="003F02EB">
      <w:pPr>
        <w:pStyle w:val="SingleTxtG"/>
        <w:rPr>
          <w:lang w:val="es-ES"/>
        </w:rPr>
      </w:pPr>
      <w:r w:rsidRPr="005315C2">
        <w:rPr>
          <w:lang w:val="es-ES"/>
        </w:rPr>
        <w:t>63.</w:t>
      </w:r>
      <w:r w:rsidRPr="005315C2">
        <w:rPr>
          <w:lang w:val="es-ES"/>
        </w:rPr>
        <w:tab/>
      </w:r>
      <w:r w:rsidR="00845CE3" w:rsidRPr="005315C2">
        <w:rPr>
          <w:lang w:val="es-ES"/>
        </w:rPr>
        <w:t xml:space="preserve">La delincuencia ha diversificado sus mecanismos de operación. Esto le ha posibilitado eludir las capacidades de prevención y persecución de las instituciones encargadas de la seguridad pública en el país. En respuesta a ello, el Estado mexicano plantea que el trabajo interinstitucional e intergubernamental y la acción coordinada de las autoridades de la Federación, de los estados, del D. F. y de los municipios, son la columna vertebral de la política pública para garantizar la seguridad que demanda la sociedad. </w:t>
      </w:r>
    </w:p>
    <w:p w:rsidR="00845CE3" w:rsidRPr="005315C2" w:rsidRDefault="00D70BCD" w:rsidP="003F02EB">
      <w:pPr>
        <w:pStyle w:val="SingleTxtG"/>
        <w:rPr>
          <w:rStyle w:val="A0"/>
          <w:lang w:val="es-ES"/>
        </w:rPr>
      </w:pPr>
      <w:r w:rsidRPr="005315C2">
        <w:rPr>
          <w:lang w:val="es-ES" w:eastAsia="es-MX"/>
        </w:rPr>
        <w:t>64.</w:t>
      </w:r>
      <w:r w:rsidRPr="005315C2">
        <w:rPr>
          <w:lang w:val="es-ES" w:eastAsia="es-MX"/>
        </w:rPr>
        <w:tab/>
      </w:r>
      <w:r w:rsidR="00845CE3" w:rsidRPr="005315C2">
        <w:rPr>
          <w:lang w:val="es-ES" w:eastAsia="es-MX"/>
        </w:rPr>
        <w:t xml:space="preserve">Por ello, la SSP, en su cuarto informe de labores (2010) señala la existencia del Sistema Único de Información Criminal (SUIC), para apoyar a los cuerpos policiales con información y registros de orden criminal almacenados en las bases de datos originadas tanto en las propias corporaciones policiales como por otras instituciones y organizaciones relacionadas con la seguridad pública. Las 32 </w:t>
      </w:r>
      <w:r w:rsidR="00845CE3" w:rsidRPr="005315C2">
        <w:rPr>
          <w:rStyle w:val="A0"/>
          <w:lang w:val="es-ES"/>
        </w:rPr>
        <w:t>entidades federativas del país ya tienen acceso al SUIC, el cual agrupa la información en los módulos de: Kardex Policial, Mandamientos Judiciales y Ministeriales, Licencias de Conducir, Registro Público Vehicular (REPUVE), Vehículos Robados y Recuperados, Registro Penitenciario, Registro de Armas, Huellas Dactilares y Registros Vocales, entre otros.</w:t>
      </w:r>
    </w:p>
    <w:p w:rsidR="00845CE3" w:rsidRPr="005315C2" w:rsidRDefault="00D70BCD" w:rsidP="003F02EB">
      <w:pPr>
        <w:pStyle w:val="SingleTxtG"/>
        <w:rPr>
          <w:lang w:val="es-ES" w:eastAsia="es-MX"/>
        </w:rPr>
      </w:pPr>
      <w:r w:rsidRPr="005315C2">
        <w:rPr>
          <w:rStyle w:val="A0"/>
          <w:lang w:val="es-ES"/>
        </w:rPr>
        <w:t>65.</w:t>
      </w:r>
      <w:r w:rsidRPr="005315C2">
        <w:rPr>
          <w:rStyle w:val="A0"/>
          <w:lang w:val="es-ES"/>
        </w:rPr>
        <w:tab/>
      </w:r>
      <w:r w:rsidR="00845CE3" w:rsidRPr="005315C2">
        <w:rPr>
          <w:rStyle w:val="A0"/>
          <w:lang w:val="es-ES"/>
        </w:rPr>
        <w:t>Además de avanzar en la obtención y concentración de información</w:t>
      </w:r>
      <w:r w:rsidR="00845CE3" w:rsidRPr="005315C2">
        <w:rPr>
          <w:lang w:val="es-ES" w:eastAsia="es-MX"/>
        </w:rPr>
        <w:t xml:space="preserve"> fidedigna sobre la incidencia delictiva, la profesionalización de las corporaciones policiales es otro de los puntos sobre los cuales el Estado mexicano ha puesto mayor énfasis en su labor para garantizar la seguridad de la población, a este respecto, la SSP señala que el número de elementos en funciones incorporados al Servicio de Carrera Policial (SCP) en 2006 ascendió a 11</w:t>
      </w:r>
      <w:r w:rsidR="00833005" w:rsidRPr="005315C2">
        <w:rPr>
          <w:lang w:val="es-ES" w:eastAsia="es-MX"/>
        </w:rPr>
        <w:t>.</w:t>
      </w:r>
      <w:r w:rsidR="00845CE3" w:rsidRPr="005315C2">
        <w:rPr>
          <w:lang w:val="es-ES" w:eastAsia="es-MX"/>
        </w:rPr>
        <w:t>711. La SSP tiene como meta para el 2012 incorporar 62</w:t>
      </w:r>
      <w:r w:rsidR="00833005" w:rsidRPr="005315C2">
        <w:rPr>
          <w:lang w:val="es-ES" w:eastAsia="es-MX"/>
        </w:rPr>
        <w:t>.</w:t>
      </w:r>
      <w:r w:rsidR="00845CE3" w:rsidRPr="005315C2">
        <w:rPr>
          <w:lang w:val="es-ES" w:eastAsia="es-MX"/>
        </w:rPr>
        <w:t>389 policías al SCP. El personal policial de nuevo ingreso evaluado de septiembre de 2009 a julio de 2010 fue de 43</w:t>
      </w:r>
      <w:r w:rsidR="00833005" w:rsidRPr="005315C2">
        <w:rPr>
          <w:lang w:val="es-ES" w:eastAsia="es-MX"/>
        </w:rPr>
        <w:t>.</w:t>
      </w:r>
      <w:r w:rsidR="00845CE3" w:rsidRPr="005315C2">
        <w:rPr>
          <w:lang w:val="es-ES" w:eastAsia="es-MX"/>
        </w:rPr>
        <w:t>677 elementos.</w:t>
      </w:r>
      <w:r w:rsidR="00845CE3" w:rsidRPr="005315C2">
        <w:rPr>
          <w:bCs/>
          <w:sz w:val="16"/>
          <w:szCs w:val="16"/>
          <w:vertAlign w:val="superscript"/>
          <w:lang w:val="es-ES" w:eastAsia="es-MX"/>
        </w:rPr>
        <w:footnoteReference w:id="12"/>
      </w:r>
    </w:p>
    <w:p w:rsidR="004E0CDF" w:rsidRDefault="004E0CDF">
      <w:r>
        <w:br w:type="page"/>
      </w:r>
    </w:p>
    <w:tbl>
      <w:tblPr>
        <w:tblW w:w="7370" w:type="dxa"/>
        <w:tblInd w:w="1026" w:type="dxa"/>
        <w:tblBorders>
          <w:top w:val="single" w:sz="4" w:space="0" w:color="auto"/>
        </w:tblBorders>
        <w:tblCellMar>
          <w:left w:w="0" w:type="dxa"/>
          <w:right w:w="0" w:type="dxa"/>
        </w:tblCellMar>
        <w:tblLook w:val="0000"/>
      </w:tblPr>
      <w:tblGrid>
        <w:gridCol w:w="2352"/>
        <w:gridCol w:w="2492"/>
        <w:gridCol w:w="2526"/>
      </w:tblGrid>
      <w:tr w:rsidR="00845CE3" w:rsidRPr="005315C2" w:rsidTr="00D70BCD">
        <w:trPr>
          <w:trHeight w:val="240"/>
          <w:tblHeader/>
        </w:trPr>
        <w:tc>
          <w:tcPr>
            <w:tcW w:w="7370" w:type="dxa"/>
            <w:gridSpan w:val="3"/>
            <w:tcBorders>
              <w:top w:val="single" w:sz="4" w:space="0" w:color="auto"/>
              <w:bottom w:val="single" w:sz="12" w:space="0" w:color="auto"/>
            </w:tcBorders>
            <w:shd w:val="clear" w:color="auto" w:fill="auto"/>
            <w:vAlign w:val="bottom"/>
          </w:tcPr>
          <w:p w:rsidR="00845CE3" w:rsidRPr="005315C2" w:rsidRDefault="00845CE3" w:rsidP="00DE4D49">
            <w:pPr>
              <w:autoSpaceDE w:val="0"/>
              <w:autoSpaceDN w:val="0"/>
              <w:adjustRightInd w:val="0"/>
              <w:spacing w:before="80" w:after="80" w:line="200" w:lineRule="exact"/>
              <w:rPr>
                <w:i/>
                <w:sz w:val="16"/>
              </w:rPr>
            </w:pPr>
            <w:r w:rsidRPr="005315C2">
              <w:rPr>
                <w:i/>
                <w:sz w:val="16"/>
              </w:rPr>
              <w:t>ELEMENTOS POLICIALES POR CADA 100 MIL HABITANTES, 2009</w:t>
            </w:r>
            <w:r w:rsidRPr="005315C2">
              <w:rPr>
                <w:bCs/>
                <w:i/>
                <w:sz w:val="16"/>
                <w:szCs w:val="24"/>
              </w:rPr>
              <w:footnoteReference w:id="13"/>
            </w:r>
            <w:r w:rsidRPr="005315C2">
              <w:rPr>
                <w:i/>
                <w:sz w:val="16"/>
              </w:rPr>
              <w:t xml:space="preserve"> </w:t>
            </w:r>
          </w:p>
        </w:tc>
      </w:tr>
      <w:tr w:rsidR="00DE4D49" w:rsidRPr="005315C2" w:rsidTr="00D70BCD">
        <w:trPr>
          <w:trHeight w:val="240"/>
        </w:trPr>
        <w:tc>
          <w:tcPr>
            <w:tcW w:w="2352" w:type="dxa"/>
            <w:tcBorders>
              <w:top w:val="single" w:sz="12" w:space="0" w:color="auto"/>
            </w:tcBorders>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Entidad Federativa</w:t>
            </w:r>
          </w:p>
        </w:tc>
        <w:tc>
          <w:tcPr>
            <w:tcW w:w="2492" w:type="dxa"/>
            <w:tcBorders>
              <w:top w:val="single" w:sz="12" w:space="0" w:color="auto"/>
            </w:tcBorders>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Fuerza de tarea </w:t>
            </w:r>
          </w:p>
          <w:p w:rsidR="00845CE3" w:rsidRPr="005315C2" w:rsidRDefault="00845CE3" w:rsidP="00DE4D49">
            <w:pPr>
              <w:autoSpaceDE w:val="0"/>
              <w:autoSpaceDN w:val="0"/>
              <w:adjustRightInd w:val="0"/>
              <w:spacing w:before="40" w:after="40" w:line="220" w:lineRule="exact"/>
              <w:rPr>
                <w:sz w:val="18"/>
              </w:rPr>
            </w:pPr>
            <w:r w:rsidRPr="005315C2">
              <w:rPr>
                <w:sz w:val="18"/>
              </w:rPr>
              <w:t xml:space="preserve">(Número de elementos) </w:t>
            </w:r>
          </w:p>
        </w:tc>
        <w:tc>
          <w:tcPr>
            <w:tcW w:w="2526" w:type="dxa"/>
            <w:tcBorders>
              <w:top w:val="single" w:sz="12" w:space="0" w:color="auto"/>
            </w:tcBorders>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Número de elementos por cada 100 mil habitantes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Nacional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514</w:t>
            </w:r>
            <w:r w:rsidR="00833005" w:rsidRPr="005315C2">
              <w:rPr>
                <w:sz w:val="18"/>
              </w:rPr>
              <w:t>.</w:t>
            </w:r>
            <w:r w:rsidRPr="005315C2">
              <w:rPr>
                <w:sz w:val="18"/>
              </w:rPr>
              <w:t xml:space="preserve">638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479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Federal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50</w:t>
            </w:r>
            <w:r w:rsidR="00833005" w:rsidRPr="005315C2">
              <w:rPr>
                <w:sz w:val="18"/>
              </w:rPr>
              <w:t>.</w:t>
            </w:r>
            <w:r w:rsidRPr="005315C2">
              <w:rPr>
                <w:sz w:val="18"/>
              </w:rPr>
              <w:t xml:space="preserve">546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47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Aguascalientes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3</w:t>
            </w:r>
            <w:r w:rsidR="00833005" w:rsidRPr="005315C2">
              <w:rPr>
                <w:sz w:val="18"/>
              </w:rPr>
              <w:t>.</w:t>
            </w:r>
            <w:r w:rsidRPr="005315C2">
              <w:rPr>
                <w:sz w:val="18"/>
              </w:rPr>
              <w:t xml:space="preserve">862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338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Baja California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12</w:t>
            </w:r>
            <w:r w:rsidR="00833005" w:rsidRPr="005315C2">
              <w:rPr>
                <w:sz w:val="18"/>
              </w:rPr>
              <w:t>.</w:t>
            </w:r>
            <w:r w:rsidRPr="005315C2">
              <w:rPr>
                <w:sz w:val="18"/>
              </w:rPr>
              <w:t xml:space="preserve">034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380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Baja California Sur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3</w:t>
            </w:r>
            <w:r w:rsidR="00833005" w:rsidRPr="005315C2">
              <w:rPr>
                <w:sz w:val="18"/>
              </w:rPr>
              <w:t>.</w:t>
            </w:r>
            <w:r w:rsidRPr="005315C2">
              <w:rPr>
                <w:sz w:val="18"/>
              </w:rPr>
              <w:t xml:space="preserve">984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705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Campeche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3</w:t>
            </w:r>
            <w:r w:rsidR="00833005" w:rsidRPr="005315C2">
              <w:rPr>
                <w:sz w:val="18"/>
              </w:rPr>
              <w:t>.</w:t>
            </w:r>
            <w:r w:rsidRPr="005315C2">
              <w:rPr>
                <w:sz w:val="18"/>
              </w:rPr>
              <w:t xml:space="preserve">005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378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Chiapas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16</w:t>
            </w:r>
            <w:r w:rsidR="00833005" w:rsidRPr="005315C2">
              <w:rPr>
                <w:sz w:val="18"/>
              </w:rPr>
              <w:t>.</w:t>
            </w:r>
            <w:r w:rsidRPr="005315C2">
              <w:rPr>
                <w:sz w:val="18"/>
              </w:rPr>
              <w:t xml:space="preserve">040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356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Chihuahua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8</w:t>
            </w:r>
            <w:r w:rsidR="00833005" w:rsidRPr="005315C2">
              <w:rPr>
                <w:sz w:val="18"/>
              </w:rPr>
              <w:t>.</w:t>
            </w:r>
            <w:r w:rsidRPr="005315C2">
              <w:rPr>
                <w:sz w:val="18"/>
              </w:rPr>
              <w:t xml:space="preserve">791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259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Coahuila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7</w:t>
            </w:r>
            <w:r w:rsidR="00833005" w:rsidRPr="005315C2">
              <w:rPr>
                <w:sz w:val="18"/>
              </w:rPr>
              <w:t>.</w:t>
            </w:r>
            <w:r w:rsidRPr="005315C2">
              <w:rPr>
                <w:sz w:val="18"/>
              </w:rPr>
              <w:t xml:space="preserve">057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268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Colima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3</w:t>
            </w:r>
            <w:r w:rsidR="00833005" w:rsidRPr="005315C2">
              <w:rPr>
                <w:sz w:val="18"/>
              </w:rPr>
              <w:t>.</w:t>
            </w:r>
            <w:r w:rsidRPr="005315C2">
              <w:rPr>
                <w:sz w:val="18"/>
              </w:rPr>
              <w:t xml:space="preserve">073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511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Distrito Federal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100</w:t>
            </w:r>
            <w:r w:rsidR="00833005" w:rsidRPr="005315C2">
              <w:rPr>
                <w:sz w:val="18"/>
              </w:rPr>
              <w:t>.</w:t>
            </w:r>
            <w:r w:rsidRPr="005315C2">
              <w:rPr>
                <w:sz w:val="18"/>
              </w:rPr>
              <w:t xml:space="preserve">668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1,139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Durango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4</w:t>
            </w:r>
            <w:r w:rsidR="00833005" w:rsidRPr="005315C2">
              <w:rPr>
                <w:sz w:val="18"/>
              </w:rPr>
              <w:t>.</w:t>
            </w:r>
            <w:r w:rsidRPr="005315C2">
              <w:rPr>
                <w:sz w:val="18"/>
              </w:rPr>
              <w:t xml:space="preserve">828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311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Estado de México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66</w:t>
            </w:r>
            <w:r w:rsidR="00833005" w:rsidRPr="005315C2">
              <w:rPr>
                <w:sz w:val="18"/>
              </w:rPr>
              <w:t>.</w:t>
            </w:r>
            <w:r w:rsidRPr="005315C2">
              <w:rPr>
                <w:sz w:val="18"/>
              </w:rPr>
              <w:t xml:space="preserve">229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446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Guanajuato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16</w:t>
            </w:r>
            <w:r w:rsidR="00833005" w:rsidRPr="005315C2">
              <w:rPr>
                <w:sz w:val="18"/>
              </w:rPr>
              <w:t>.</w:t>
            </w:r>
            <w:r w:rsidRPr="005315C2">
              <w:rPr>
                <w:sz w:val="18"/>
              </w:rPr>
              <w:t xml:space="preserve">845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334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Guerrero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11</w:t>
            </w:r>
            <w:r w:rsidR="00833005" w:rsidRPr="005315C2">
              <w:rPr>
                <w:sz w:val="18"/>
              </w:rPr>
              <w:t>.</w:t>
            </w:r>
            <w:r w:rsidRPr="005315C2">
              <w:rPr>
                <w:sz w:val="18"/>
              </w:rPr>
              <w:t xml:space="preserve">614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370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Hidalgo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8</w:t>
            </w:r>
            <w:r w:rsidR="00833005" w:rsidRPr="005315C2">
              <w:rPr>
                <w:sz w:val="18"/>
              </w:rPr>
              <w:t>.</w:t>
            </w:r>
            <w:r w:rsidRPr="005315C2">
              <w:rPr>
                <w:sz w:val="18"/>
              </w:rPr>
              <w:t xml:space="preserve">132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336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Jalisco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23</w:t>
            </w:r>
            <w:r w:rsidR="00833005" w:rsidRPr="005315C2">
              <w:rPr>
                <w:sz w:val="18"/>
              </w:rPr>
              <w:t>.</w:t>
            </w:r>
            <w:r w:rsidRPr="005315C2">
              <w:rPr>
                <w:sz w:val="18"/>
              </w:rPr>
              <w:t xml:space="preserve">673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337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Michoacán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13</w:t>
            </w:r>
            <w:r w:rsidR="00833005" w:rsidRPr="005315C2">
              <w:rPr>
                <w:sz w:val="18"/>
              </w:rPr>
              <w:t>.</w:t>
            </w:r>
            <w:r w:rsidRPr="005315C2">
              <w:rPr>
                <w:sz w:val="18"/>
              </w:rPr>
              <w:t xml:space="preserve">438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339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Morelos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8</w:t>
            </w:r>
            <w:r w:rsidR="00833005" w:rsidRPr="005315C2">
              <w:rPr>
                <w:sz w:val="18"/>
              </w:rPr>
              <w:t>.</w:t>
            </w:r>
            <w:r w:rsidRPr="005315C2">
              <w:rPr>
                <w:sz w:val="18"/>
              </w:rPr>
              <w:t xml:space="preserve">493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507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Nayarit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3</w:t>
            </w:r>
            <w:r w:rsidR="00833005" w:rsidRPr="005315C2">
              <w:rPr>
                <w:sz w:val="18"/>
              </w:rPr>
              <w:t>.</w:t>
            </w:r>
            <w:r w:rsidRPr="005315C2">
              <w:rPr>
                <w:sz w:val="18"/>
              </w:rPr>
              <w:t xml:space="preserve">265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337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Nuevo León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15</w:t>
            </w:r>
            <w:r w:rsidR="00833005" w:rsidRPr="005315C2">
              <w:rPr>
                <w:sz w:val="18"/>
              </w:rPr>
              <w:t>.</w:t>
            </w:r>
            <w:r w:rsidRPr="005315C2">
              <w:rPr>
                <w:sz w:val="18"/>
              </w:rPr>
              <w:t xml:space="preserve">304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344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Oaxaca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13</w:t>
            </w:r>
            <w:r w:rsidR="00833005" w:rsidRPr="005315C2">
              <w:rPr>
                <w:sz w:val="18"/>
              </w:rPr>
              <w:t>.</w:t>
            </w:r>
            <w:r w:rsidRPr="005315C2">
              <w:rPr>
                <w:sz w:val="18"/>
              </w:rPr>
              <w:t xml:space="preserve">081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368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Puebla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17</w:t>
            </w:r>
            <w:r w:rsidR="00833005" w:rsidRPr="005315C2">
              <w:rPr>
                <w:sz w:val="18"/>
              </w:rPr>
              <w:t>.</w:t>
            </w:r>
            <w:r w:rsidRPr="005315C2">
              <w:rPr>
                <w:sz w:val="18"/>
              </w:rPr>
              <w:t xml:space="preserve">439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309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Querétaro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4</w:t>
            </w:r>
            <w:r w:rsidR="00833005" w:rsidRPr="005315C2">
              <w:rPr>
                <w:sz w:val="18"/>
              </w:rPr>
              <w:t>.</w:t>
            </w:r>
            <w:r w:rsidRPr="005315C2">
              <w:rPr>
                <w:sz w:val="18"/>
              </w:rPr>
              <w:t xml:space="preserve">120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239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Quintana Roo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6</w:t>
            </w:r>
            <w:r w:rsidR="00833005" w:rsidRPr="005315C2">
              <w:rPr>
                <w:sz w:val="18"/>
              </w:rPr>
              <w:t>.</w:t>
            </w:r>
            <w:r w:rsidRPr="005315C2">
              <w:rPr>
                <w:sz w:val="18"/>
              </w:rPr>
              <w:t xml:space="preserve">513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496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San Luis Potosí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10</w:t>
            </w:r>
            <w:r w:rsidR="00833005" w:rsidRPr="005315C2">
              <w:rPr>
                <w:sz w:val="18"/>
              </w:rPr>
              <w:t>.</w:t>
            </w:r>
            <w:r w:rsidRPr="005315C2">
              <w:rPr>
                <w:sz w:val="18"/>
              </w:rPr>
              <w:t xml:space="preserve">052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405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Sinaloa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8</w:t>
            </w:r>
            <w:r w:rsidR="00833005" w:rsidRPr="005315C2">
              <w:rPr>
                <w:sz w:val="18"/>
              </w:rPr>
              <w:t>.</w:t>
            </w:r>
            <w:r w:rsidRPr="005315C2">
              <w:rPr>
                <w:sz w:val="18"/>
              </w:rPr>
              <w:t xml:space="preserve">923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336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Sonora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10</w:t>
            </w:r>
            <w:r w:rsidR="00833005" w:rsidRPr="005315C2">
              <w:rPr>
                <w:sz w:val="18"/>
              </w:rPr>
              <w:t>.</w:t>
            </w:r>
            <w:r w:rsidRPr="005315C2">
              <w:rPr>
                <w:sz w:val="18"/>
              </w:rPr>
              <w:t xml:space="preserve">289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410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Tabasco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12</w:t>
            </w:r>
            <w:r w:rsidR="00833005" w:rsidRPr="005315C2">
              <w:rPr>
                <w:sz w:val="18"/>
              </w:rPr>
              <w:t>.</w:t>
            </w:r>
            <w:r w:rsidRPr="005315C2">
              <w:rPr>
                <w:sz w:val="18"/>
              </w:rPr>
              <w:t xml:space="preserve">330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601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Tamaulipas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10</w:t>
            </w:r>
            <w:r w:rsidR="00833005" w:rsidRPr="005315C2">
              <w:rPr>
                <w:sz w:val="18"/>
              </w:rPr>
              <w:t>.</w:t>
            </w:r>
            <w:r w:rsidRPr="005315C2">
              <w:rPr>
                <w:sz w:val="18"/>
              </w:rPr>
              <w:t xml:space="preserve">894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341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Tlaxcala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4</w:t>
            </w:r>
            <w:r w:rsidR="00833005" w:rsidRPr="005315C2">
              <w:rPr>
                <w:sz w:val="18"/>
              </w:rPr>
              <w:t>.</w:t>
            </w:r>
            <w:r w:rsidRPr="005315C2">
              <w:rPr>
                <w:sz w:val="18"/>
              </w:rPr>
              <w:t xml:space="preserve">584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404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Veracruz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22</w:t>
            </w:r>
            <w:r w:rsidR="00833005" w:rsidRPr="005315C2">
              <w:rPr>
                <w:sz w:val="18"/>
              </w:rPr>
              <w:t>.</w:t>
            </w:r>
            <w:r w:rsidRPr="005315C2">
              <w:rPr>
                <w:sz w:val="18"/>
              </w:rPr>
              <w:t xml:space="preserve">148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304 </w:t>
            </w:r>
          </w:p>
        </w:tc>
      </w:tr>
      <w:tr w:rsidR="00DE4D49" w:rsidRPr="005315C2" w:rsidTr="00D70BCD">
        <w:trPr>
          <w:trHeight w:val="240"/>
        </w:trPr>
        <w:tc>
          <w:tcPr>
            <w:tcW w:w="235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Yucatán </w:t>
            </w:r>
          </w:p>
        </w:tc>
        <w:tc>
          <w:tcPr>
            <w:tcW w:w="2492"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8</w:t>
            </w:r>
            <w:r w:rsidR="00833005" w:rsidRPr="005315C2">
              <w:rPr>
                <w:sz w:val="18"/>
              </w:rPr>
              <w:t>.</w:t>
            </w:r>
            <w:r w:rsidRPr="005315C2">
              <w:rPr>
                <w:sz w:val="18"/>
              </w:rPr>
              <w:t xml:space="preserve">946 </w:t>
            </w:r>
          </w:p>
        </w:tc>
        <w:tc>
          <w:tcPr>
            <w:tcW w:w="2526" w:type="dxa"/>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465 </w:t>
            </w:r>
          </w:p>
        </w:tc>
      </w:tr>
      <w:tr w:rsidR="00DE4D49" w:rsidRPr="005315C2" w:rsidTr="00D70BCD">
        <w:trPr>
          <w:trHeight w:val="240"/>
        </w:trPr>
        <w:tc>
          <w:tcPr>
            <w:tcW w:w="2352" w:type="dxa"/>
            <w:tcBorders>
              <w:bottom w:val="single" w:sz="12" w:space="0" w:color="auto"/>
            </w:tcBorders>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Zacatecas </w:t>
            </w:r>
          </w:p>
        </w:tc>
        <w:tc>
          <w:tcPr>
            <w:tcW w:w="2492" w:type="dxa"/>
            <w:tcBorders>
              <w:bottom w:val="single" w:sz="12" w:space="0" w:color="auto"/>
            </w:tcBorders>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4</w:t>
            </w:r>
            <w:r w:rsidR="00833005" w:rsidRPr="005315C2">
              <w:rPr>
                <w:sz w:val="18"/>
              </w:rPr>
              <w:t>.</w:t>
            </w:r>
            <w:r w:rsidRPr="005315C2">
              <w:rPr>
                <w:sz w:val="18"/>
              </w:rPr>
              <w:t xml:space="preserve">438 </w:t>
            </w:r>
          </w:p>
        </w:tc>
        <w:tc>
          <w:tcPr>
            <w:tcW w:w="2526" w:type="dxa"/>
            <w:tcBorders>
              <w:bottom w:val="single" w:sz="12" w:space="0" w:color="auto"/>
            </w:tcBorders>
            <w:shd w:val="clear" w:color="auto" w:fill="auto"/>
          </w:tcPr>
          <w:p w:rsidR="00845CE3" w:rsidRPr="005315C2" w:rsidRDefault="00845CE3" w:rsidP="00DE4D49">
            <w:pPr>
              <w:autoSpaceDE w:val="0"/>
              <w:autoSpaceDN w:val="0"/>
              <w:adjustRightInd w:val="0"/>
              <w:spacing w:before="40" w:after="40" w:line="220" w:lineRule="exact"/>
              <w:rPr>
                <w:sz w:val="18"/>
              </w:rPr>
            </w:pPr>
            <w:r w:rsidRPr="005315C2">
              <w:rPr>
                <w:sz w:val="18"/>
              </w:rPr>
              <w:t xml:space="preserve">322 </w:t>
            </w:r>
          </w:p>
        </w:tc>
      </w:tr>
    </w:tbl>
    <w:p w:rsidR="006C643A" w:rsidRPr="005315C2" w:rsidRDefault="00845CE3" w:rsidP="006C643A">
      <w:pPr>
        <w:pStyle w:val="SingleTxtG"/>
        <w:spacing w:before="240"/>
        <w:rPr>
          <w:lang w:val="es-ES"/>
        </w:rPr>
      </w:pPr>
      <w:r w:rsidRPr="005315C2">
        <w:rPr>
          <w:lang w:val="es-ES"/>
        </w:rPr>
        <w:t>66.</w:t>
      </w:r>
      <w:r w:rsidR="00D70BCD" w:rsidRPr="005315C2">
        <w:rPr>
          <w:lang w:val="es-ES"/>
        </w:rPr>
        <w:tab/>
      </w:r>
      <w:r w:rsidRPr="005315C2">
        <w:rPr>
          <w:lang w:val="es-ES"/>
        </w:rPr>
        <w:t>Es importante destacar que otra de las muestras del compromiso del Estado Mexicano por garantizar la seguridad pública, ha sido el incremento del presupuesto federal en la materia, que alcanzó la cifra de 89</w:t>
      </w:r>
      <w:r w:rsidR="00833005" w:rsidRPr="005315C2">
        <w:rPr>
          <w:lang w:val="es-ES"/>
        </w:rPr>
        <w:t>.</w:t>
      </w:r>
      <w:r w:rsidRPr="005315C2">
        <w:rPr>
          <w:lang w:val="es-ES"/>
        </w:rPr>
        <w:t>255.6</w:t>
      </w:r>
      <w:r w:rsidR="00833005" w:rsidRPr="005315C2">
        <w:rPr>
          <w:lang w:val="es-ES"/>
        </w:rPr>
        <w:t xml:space="preserve">00.000 </w:t>
      </w:r>
      <w:r w:rsidRPr="005315C2">
        <w:rPr>
          <w:lang w:val="es-ES"/>
        </w:rPr>
        <w:t>pesos</w:t>
      </w:r>
      <w:r w:rsidR="00833005" w:rsidRPr="005315C2">
        <w:rPr>
          <w:lang w:val="es-ES"/>
        </w:rPr>
        <w:t xml:space="preserve"> en 2010</w:t>
      </w:r>
      <w:r w:rsidRPr="005315C2">
        <w:rPr>
          <w:lang w:val="es-ES"/>
        </w:rPr>
        <w:t>, y 106</w:t>
      </w:r>
      <w:r w:rsidR="00833005" w:rsidRPr="005315C2">
        <w:rPr>
          <w:lang w:val="es-ES"/>
        </w:rPr>
        <w:t>.</w:t>
      </w:r>
      <w:r w:rsidRPr="005315C2">
        <w:rPr>
          <w:lang w:val="es-ES"/>
        </w:rPr>
        <w:t>918.1</w:t>
      </w:r>
      <w:r w:rsidR="00833005" w:rsidRPr="005315C2">
        <w:rPr>
          <w:lang w:val="es-ES"/>
        </w:rPr>
        <w:t>00.000</w:t>
      </w:r>
      <w:r w:rsidRPr="005315C2">
        <w:rPr>
          <w:lang w:val="es-ES"/>
        </w:rPr>
        <w:t xml:space="preserve"> pesos </w:t>
      </w:r>
      <w:r w:rsidR="00833005" w:rsidRPr="005315C2">
        <w:rPr>
          <w:lang w:val="es-ES"/>
        </w:rPr>
        <w:t xml:space="preserve">en </w:t>
      </w:r>
      <w:r w:rsidRPr="005315C2">
        <w:rPr>
          <w:lang w:val="es-ES"/>
        </w:rPr>
        <w:t>2011, según cifras obtenidas de los Presupuestos de Egresos de la Federación aprobados y del informe denominado “El Presupuesto Público Federal para la Función de Seguridad Pública 2010-2011”, elaborado por el Centro de Documentación, Información y Análisis de la LX Legislatura de la Cámara de Diputados del Congreso de la Unión, dado a conocer en octubre de 2010.</w:t>
      </w:r>
    </w:p>
    <w:p w:rsidR="00845CE3" w:rsidRPr="005315C2" w:rsidRDefault="003F02EB" w:rsidP="006C643A">
      <w:pPr>
        <w:pStyle w:val="H1G"/>
        <w:rPr>
          <w:lang w:val="es-ES"/>
        </w:rPr>
      </w:pPr>
      <w:r w:rsidRPr="005315C2">
        <w:rPr>
          <w:lang w:val="es-ES"/>
        </w:rPr>
        <w:tab/>
      </w:r>
      <w:r w:rsidR="00845CE3" w:rsidRPr="005315C2">
        <w:rPr>
          <w:lang w:val="es-ES"/>
        </w:rPr>
        <w:t>C.</w:t>
      </w:r>
      <w:r w:rsidR="00845CE3" w:rsidRPr="005315C2">
        <w:rPr>
          <w:lang w:val="es-ES"/>
        </w:rPr>
        <w:tab/>
        <w:t>Relación con la sociedad civil organizada</w:t>
      </w:r>
    </w:p>
    <w:p w:rsidR="00845CE3" w:rsidRPr="005315C2" w:rsidRDefault="00845CE3" w:rsidP="003F02EB">
      <w:pPr>
        <w:pStyle w:val="SingleTxtG"/>
        <w:rPr>
          <w:lang w:val="es-ES"/>
        </w:rPr>
      </w:pPr>
      <w:r w:rsidRPr="005315C2">
        <w:rPr>
          <w:lang w:val="es-ES"/>
        </w:rPr>
        <w:t>67.</w:t>
      </w:r>
      <w:r w:rsidR="00D70BCD" w:rsidRPr="005315C2">
        <w:rPr>
          <w:lang w:val="es-ES"/>
        </w:rPr>
        <w:tab/>
      </w:r>
      <w:r w:rsidRPr="005315C2">
        <w:rPr>
          <w:lang w:val="es-ES"/>
        </w:rPr>
        <w:t>En México, las organizaciones de la sociedad civil (OSC) son reconocidas como tales por la Ley Federal de Fomento a las Actividades Realizadas por las Organizaciones de la Sociedad Civil (LFOSC</w:t>
      </w:r>
      <w:r w:rsidRPr="005315C2">
        <w:rPr>
          <w:vertAlign w:val="superscript"/>
          <w:lang w:val="es-ES"/>
        </w:rPr>
        <w:footnoteReference w:id="14"/>
      </w:r>
      <w:r w:rsidRPr="005315C2">
        <w:rPr>
          <w:lang w:val="es-ES"/>
        </w:rPr>
        <w:t>). La LFOSC fue publicada en el Diario Oficial de la Federación (DOF) el 9 de febrero de 2004.</w:t>
      </w:r>
    </w:p>
    <w:p w:rsidR="00845CE3" w:rsidRPr="005315C2" w:rsidRDefault="00845CE3" w:rsidP="003F02EB">
      <w:pPr>
        <w:pStyle w:val="SingleTxtG"/>
        <w:rPr>
          <w:lang w:val="es-ES"/>
        </w:rPr>
      </w:pPr>
      <w:r w:rsidRPr="005315C2">
        <w:rPr>
          <w:lang w:val="es-ES"/>
        </w:rPr>
        <w:t>68.</w:t>
      </w:r>
      <w:r w:rsidR="00D70BCD" w:rsidRPr="005315C2">
        <w:rPr>
          <w:lang w:val="es-ES"/>
        </w:rPr>
        <w:tab/>
      </w:r>
      <w:r w:rsidRPr="005315C2">
        <w:rPr>
          <w:lang w:val="es-ES"/>
        </w:rPr>
        <w:t>El Instituto Nacional de Desarrollo Social (INDESOL) es la autoridad en el ámbito Federal encargada de ejecutar dicha ley; sin embargo, se reconocen en ella atribuciones a las dependencias y entidades de la Administración Pública Federal (APF), para el fomento de las actividades de las OSC, concibiendo dicha actividad como una tarea que debe ser transversal al Gobierno, y no una función aislada de una institución en particular. Como parte de los mandatos que establece la LFOSC se encuentra la creación del Registro Federal de las Organizaciones de la Sociedad Civil, instrumento que nos permite contar con información certera sobre el número de OSC que existen en nuestro país y las actividades que realizan.</w:t>
      </w:r>
    </w:p>
    <w:p w:rsidR="00845CE3" w:rsidRPr="005315C2" w:rsidRDefault="00845CE3" w:rsidP="003F02EB">
      <w:pPr>
        <w:pStyle w:val="SingleTxtG"/>
        <w:rPr>
          <w:lang w:val="es-ES"/>
        </w:rPr>
      </w:pPr>
      <w:r w:rsidRPr="005315C2">
        <w:rPr>
          <w:lang w:val="es-ES"/>
        </w:rPr>
        <w:t>69.</w:t>
      </w:r>
      <w:r w:rsidR="00D70BCD" w:rsidRPr="005315C2">
        <w:rPr>
          <w:lang w:val="es-ES"/>
        </w:rPr>
        <w:tab/>
      </w:r>
      <w:r w:rsidRPr="005315C2">
        <w:rPr>
          <w:lang w:val="es-ES"/>
        </w:rPr>
        <w:t>Las organizaciones que estén inscritas en dicho Registro (16</w:t>
      </w:r>
      <w:r w:rsidR="00833005" w:rsidRPr="005315C2">
        <w:rPr>
          <w:lang w:val="es-ES"/>
        </w:rPr>
        <w:t>.</w:t>
      </w:r>
      <w:r w:rsidRPr="005315C2">
        <w:rPr>
          <w:lang w:val="es-ES"/>
        </w:rPr>
        <w:t>763, actualmente) se les otorga la Clave Única de Registro Federal de las Organizaciones de la Sociedad Civil (CLUNI). Cabe señalar que el número de organizaciones con CLUNI que abordan el tema de niñez es de 278.</w:t>
      </w:r>
      <w:r w:rsidRPr="005315C2">
        <w:rPr>
          <w:vertAlign w:val="superscript"/>
          <w:lang w:val="es-ES"/>
        </w:rPr>
        <w:footnoteReference w:id="15"/>
      </w:r>
    </w:p>
    <w:p w:rsidR="00845CE3" w:rsidRPr="005315C2" w:rsidRDefault="00D70BCD" w:rsidP="00D70BCD">
      <w:pPr>
        <w:pStyle w:val="HChG"/>
        <w:rPr>
          <w:lang w:val="es-ES"/>
        </w:rPr>
      </w:pPr>
      <w:r w:rsidRPr="005315C2">
        <w:rPr>
          <w:lang w:val="es-ES"/>
        </w:rPr>
        <w:tab/>
      </w:r>
      <w:r w:rsidR="00845CE3" w:rsidRPr="005315C2">
        <w:rPr>
          <w:lang w:val="es-ES"/>
        </w:rPr>
        <w:t>II</w:t>
      </w:r>
      <w:r w:rsidR="000D0BAB">
        <w:rPr>
          <w:lang w:val="es-ES"/>
        </w:rPr>
        <w:t>I</w:t>
      </w:r>
      <w:r w:rsidR="00845CE3" w:rsidRPr="005315C2">
        <w:rPr>
          <w:lang w:val="es-ES"/>
        </w:rPr>
        <w:t>.</w:t>
      </w:r>
      <w:r w:rsidR="00845CE3" w:rsidRPr="005315C2">
        <w:rPr>
          <w:lang w:val="es-ES"/>
        </w:rPr>
        <w:tab/>
        <w:t>Marco general de protección y promoción de los derechos humanos</w:t>
      </w:r>
    </w:p>
    <w:p w:rsidR="00845CE3" w:rsidRPr="005315C2" w:rsidRDefault="003F02EB" w:rsidP="003F02EB">
      <w:pPr>
        <w:pStyle w:val="H1G"/>
        <w:rPr>
          <w:lang w:val="es-ES"/>
        </w:rPr>
      </w:pPr>
      <w:r w:rsidRPr="005315C2">
        <w:rPr>
          <w:lang w:val="es-ES"/>
        </w:rPr>
        <w:tab/>
      </w:r>
      <w:r w:rsidR="00D70BCD" w:rsidRPr="005315C2">
        <w:rPr>
          <w:lang w:val="es-ES"/>
        </w:rPr>
        <w:t>A</w:t>
      </w:r>
      <w:r w:rsidR="00845CE3" w:rsidRPr="005315C2">
        <w:rPr>
          <w:lang w:val="es-ES"/>
        </w:rPr>
        <w:t>.</w:t>
      </w:r>
      <w:r w:rsidR="00845CE3" w:rsidRPr="005315C2">
        <w:rPr>
          <w:lang w:val="es-ES"/>
        </w:rPr>
        <w:tab/>
        <w:t>Aceptación de las normas internacionales de derechos humanos</w:t>
      </w:r>
    </w:p>
    <w:p w:rsidR="00845CE3" w:rsidRPr="005315C2" w:rsidRDefault="00845CE3" w:rsidP="003F02EB">
      <w:pPr>
        <w:pStyle w:val="SingleTxtG"/>
        <w:rPr>
          <w:lang w:val="es-ES"/>
        </w:rPr>
      </w:pPr>
      <w:r w:rsidRPr="005315C2">
        <w:rPr>
          <w:lang w:val="es-ES"/>
        </w:rPr>
        <w:t>70.</w:t>
      </w:r>
      <w:r w:rsidR="00D70BCD" w:rsidRPr="005315C2">
        <w:rPr>
          <w:lang w:val="es-ES"/>
        </w:rPr>
        <w:tab/>
      </w:r>
      <w:r w:rsidRPr="005315C2">
        <w:rPr>
          <w:lang w:val="es-ES"/>
        </w:rPr>
        <w:t>México es parte de los nueve instrumentos básicos internacionales de derechos humanos y sus Protocolos Facultativos y reconoce la competencia de todos sus órganos de supervisión en funcionamiento, incluyendo la facultad de recibir quejas y comunicaciones individuales y realizar investigaciones. México cumple con la presentación de informes periódicos y responde a las observaciones y recomendaciones que realizan los órganos de tratados. Es también Estado Parte de otros instrumentos relevantes de derecho internacional humanitario, refugiados, apátridas, derecho penal internacional, derecho al trabajo y otros convenios de la Organización de las Naciones Unidas para la Educación, la Ciencia y la Cultura (UNESCO).</w:t>
      </w:r>
    </w:p>
    <w:p w:rsidR="00845CE3" w:rsidRPr="005315C2" w:rsidRDefault="00845CE3" w:rsidP="003F02EB">
      <w:pPr>
        <w:pStyle w:val="SingleTxtG"/>
        <w:rPr>
          <w:lang w:val="es-ES"/>
        </w:rPr>
      </w:pPr>
      <w:r w:rsidRPr="005315C2">
        <w:rPr>
          <w:lang w:val="es-ES"/>
        </w:rPr>
        <w:t>71.</w:t>
      </w:r>
      <w:r w:rsidR="00D70BCD" w:rsidRPr="005315C2">
        <w:rPr>
          <w:lang w:val="es-ES"/>
        </w:rPr>
        <w:tab/>
      </w:r>
      <w:r w:rsidRPr="005315C2">
        <w:rPr>
          <w:lang w:val="es-ES"/>
        </w:rPr>
        <w:t xml:space="preserve">Asimismo, es parte de los principales instrumentos interamericanos de derechos humanos y en 1998 aceptó la competencia contenciosa de la Corte Interamericana de Derechos Humanos. México participa en litigios ante el sistema interamericano, privilegiando la solución amistosa, lo cual ha ofrecido vías adicionales a las víctimas. Asimismo, ha impulsado un eficaz sistema de medidas cautelares y provisionales con autoridades federales y estatales. Desde 2001, México mantiene una invitación abierta y permanente a todos los mecanismos internacionales de derechos humanos, universales y regionales, para que visiten el país. En este periodo, México ha recibido 33 visitas de tales mecanismos (18 de las Naciones Unidas y 10 interamericanos), así como cinco visitas de la titular de la Oficina del Alto Comisionado de las Naciones Unidas para los Derechos Humanos (ACNUDH). Además, entre 2007 y 2011, se recibieron 104 llamamientos urgentes de tales mecanismos, a los cuales se dio respuesta con oportunidad. La apertura al escrutinio internacional se extiende también a la sociedad civil. </w:t>
      </w:r>
    </w:p>
    <w:p w:rsidR="00845CE3" w:rsidRPr="005315C2" w:rsidRDefault="00845CE3" w:rsidP="003F02EB">
      <w:pPr>
        <w:pStyle w:val="SingleTxtG"/>
        <w:rPr>
          <w:lang w:val="es-ES"/>
        </w:rPr>
      </w:pPr>
      <w:r w:rsidRPr="005315C2">
        <w:rPr>
          <w:lang w:val="es-ES"/>
        </w:rPr>
        <w:t xml:space="preserve">72. Las visitas a oficiales a México de </w:t>
      </w:r>
      <w:r w:rsidR="005315C2" w:rsidRPr="005315C2">
        <w:rPr>
          <w:lang w:val="es-ES"/>
        </w:rPr>
        <w:t>m</w:t>
      </w:r>
      <w:r w:rsidRPr="005315C2">
        <w:rPr>
          <w:lang w:val="es-ES"/>
        </w:rPr>
        <w:t>ecanismos de las Naciones Unidas son los siguientes:</w:t>
      </w:r>
    </w:p>
    <w:p w:rsidR="00845CE3" w:rsidRPr="005315C2" w:rsidRDefault="00D70BCD" w:rsidP="00ED75B3">
      <w:pPr>
        <w:pStyle w:val="SingleTxtG"/>
        <w:rPr>
          <w:lang w:val="es-ES"/>
        </w:rPr>
      </w:pPr>
      <w:r w:rsidRPr="005315C2">
        <w:rPr>
          <w:rFonts w:ascii="Calibri" w:hAnsi="Calibri"/>
          <w:lang w:val="es-ES"/>
        </w:rPr>
        <w:tab/>
      </w:r>
      <w:r w:rsidR="005315C2" w:rsidRPr="005315C2">
        <w:rPr>
          <w:lang w:val="es-ES"/>
        </w:rPr>
        <w:t>a</w:t>
      </w:r>
      <w:r w:rsidR="00845CE3" w:rsidRPr="005315C2">
        <w:rPr>
          <w:lang w:val="es-ES"/>
        </w:rPr>
        <w:t>)</w:t>
      </w:r>
      <w:r w:rsidR="005315C2" w:rsidRPr="005315C2">
        <w:rPr>
          <w:lang w:val="es-ES"/>
        </w:rPr>
        <w:tab/>
      </w:r>
      <w:r w:rsidR="00845CE3" w:rsidRPr="005315C2">
        <w:rPr>
          <w:lang w:val="es-ES"/>
        </w:rPr>
        <w:t>Relator Especial sobre el derecho a la alimentación (13 a 20 de junio de</w:t>
      </w:r>
      <w:r w:rsidR="005315C2" w:rsidRPr="005315C2">
        <w:rPr>
          <w:lang w:val="es-ES"/>
        </w:rPr>
        <w:t xml:space="preserve"> </w:t>
      </w:r>
      <w:r w:rsidR="00845CE3" w:rsidRPr="005315C2">
        <w:rPr>
          <w:lang w:val="es-ES"/>
        </w:rPr>
        <w:t>2011)</w:t>
      </w:r>
      <w:r w:rsidR="005315C2" w:rsidRPr="005315C2">
        <w:rPr>
          <w:lang w:val="es-ES"/>
        </w:rPr>
        <w:t>;</w:t>
      </w:r>
    </w:p>
    <w:p w:rsidR="00845CE3" w:rsidRPr="005315C2" w:rsidRDefault="00D70BCD" w:rsidP="00ED75B3">
      <w:pPr>
        <w:pStyle w:val="SingleTxtG"/>
        <w:rPr>
          <w:lang w:val="es-ES"/>
        </w:rPr>
      </w:pPr>
      <w:r w:rsidRPr="005315C2">
        <w:rPr>
          <w:lang w:val="es-ES"/>
        </w:rPr>
        <w:tab/>
      </w:r>
      <w:r w:rsidR="005315C2" w:rsidRPr="005315C2">
        <w:rPr>
          <w:lang w:val="es-ES"/>
        </w:rPr>
        <w:t>b</w:t>
      </w:r>
      <w:r w:rsidR="00845CE3" w:rsidRPr="005315C2">
        <w:rPr>
          <w:lang w:val="es-ES"/>
        </w:rPr>
        <w:t>)</w:t>
      </w:r>
      <w:r w:rsidR="005315C2" w:rsidRPr="005315C2">
        <w:rPr>
          <w:lang w:val="es-ES"/>
        </w:rPr>
        <w:tab/>
      </w:r>
      <w:r w:rsidR="00845CE3" w:rsidRPr="005315C2">
        <w:rPr>
          <w:lang w:val="es-ES"/>
        </w:rPr>
        <w:t xml:space="preserve">Grupo de Trabajo sobre </w:t>
      </w:r>
      <w:r w:rsidR="005315C2" w:rsidRPr="005315C2">
        <w:rPr>
          <w:lang w:val="es-ES"/>
        </w:rPr>
        <w:t>las D</w:t>
      </w:r>
      <w:r w:rsidR="00845CE3" w:rsidRPr="005315C2">
        <w:rPr>
          <w:lang w:val="es-ES"/>
        </w:rPr>
        <w:t xml:space="preserve">esapariciones </w:t>
      </w:r>
      <w:r w:rsidR="005315C2" w:rsidRPr="005315C2">
        <w:rPr>
          <w:lang w:val="es-ES"/>
        </w:rPr>
        <w:t>F</w:t>
      </w:r>
      <w:r w:rsidR="00845CE3" w:rsidRPr="005315C2">
        <w:rPr>
          <w:lang w:val="es-ES"/>
        </w:rPr>
        <w:t xml:space="preserve">orzadas o </w:t>
      </w:r>
      <w:r w:rsidR="005315C2" w:rsidRPr="005315C2">
        <w:rPr>
          <w:lang w:val="es-ES"/>
        </w:rPr>
        <w:t>I</w:t>
      </w:r>
      <w:r w:rsidR="00845CE3" w:rsidRPr="005315C2">
        <w:rPr>
          <w:lang w:val="es-ES"/>
        </w:rPr>
        <w:t>nvoluntarias (18 al 31 de marzo de 2011)</w:t>
      </w:r>
      <w:r w:rsidR="005315C2" w:rsidRPr="005315C2">
        <w:rPr>
          <w:lang w:val="es-ES"/>
        </w:rPr>
        <w:t>;</w:t>
      </w:r>
    </w:p>
    <w:p w:rsidR="00845CE3" w:rsidRPr="005315C2" w:rsidRDefault="00D70BCD" w:rsidP="00ED75B3">
      <w:pPr>
        <w:pStyle w:val="SingleTxtG"/>
        <w:rPr>
          <w:lang w:val="es-ES"/>
        </w:rPr>
      </w:pPr>
      <w:r w:rsidRPr="005315C2">
        <w:rPr>
          <w:lang w:val="es-ES"/>
        </w:rPr>
        <w:tab/>
      </w:r>
      <w:r w:rsidR="005315C2" w:rsidRPr="005315C2">
        <w:rPr>
          <w:lang w:val="es-ES"/>
        </w:rPr>
        <w:t>c</w:t>
      </w:r>
      <w:r w:rsidR="00845CE3" w:rsidRPr="005315C2">
        <w:rPr>
          <w:lang w:val="es-ES"/>
        </w:rPr>
        <w:t>)</w:t>
      </w:r>
      <w:r w:rsidR="005315C2" w:rsidRPr="005315C2">
        <w:rPr>
          <w:lang w:val="es-ES"/>
        </w:rPr>
        <w:tab/>
      </w:r>
      <w:r w:rsidR="00845CE3" w:rsidRPr="005315C2">
        <w:rPr>
          <w:lang w:val="es-ES"/>
        </w:rPr>
        <w:t xml:space="preserve">Relatora Especial sobre la independencia de </w:t>
      </w:r>
      <w:r w:rsidR="005315C2" w:rsidRPr="005315C2">
        <w:rPr>
          <w:lang w:val="es-ES"/>
        </w:rPr>
        <w:t xml:space="preserve">los </w:t>
      </w:r>
      <w:r w:rsidR="00845CE3" w:rsidRPr="005315C2">
        <w:rPr>
          <w:lang w:val="es-ES"/>
        </w:rPr>
        <w:t>magistrados y abogados (1 al 15 de octubre de 2010)</w:t>
      </w:r>
      <w:r w:rsidR="005315C2" w:rsidRPr="005315C2">
        <w:rPr>
          <w:lang w:val="es-ES"/>
        </w:rPr>
        <w:t>;</w:t>
      </w:r>
    </w:p>
    <w:p w:rsidR="00845CE3" w:rsidRPr="005315C2" w:rsidRDefault="00D70BCD" w:rsidP="00ED75B3">
      <w:pPr>
        <w:pStyle w:val="SingleTxtG"/>
        <w:rPr>
          <w:lang w:val="es-ES"/>
        </w:rPr>
      </w:pPr>
      <w:r w:rsidRPr="005315C2">
        <w:rPr>
          <w:lang w:val="es-ES"/>
        </w:rPr>
        <w:tab/>
      </w:r>
      <w:r w:rsidR="005315C2" w:rsidRPr="005315C2">
        <w:rPr>
          <w:lang w:val="es-ES"/>
        </w:rPr>
        <w:t>d</w:t>
      </w:r>
      <w:r w:rsidR="00845CE3" w:rsidRPr="005315C2">
        <w:rPr>
          <w:lang w:val="es-ES"/>
        </w:rPr>
        <w:t>)</w:t>
      </w:r>
      <w:r w:rsidR="005315C2" w:rsidRPr="005315C2">
        <w:rPr>
          <w:lang w:val="es-ES"/>
        </w:rPr>
        <w:tab/>
      </w:r>
      <w:r w:rsidR="00845CE3" w:rsidRPr="005315C2">
        <w:rPr>
          <w:lang w:val="es-ES"/>
        </w:rPr>
        <w:t>Relator Especial sobre el derecho a la educación (8 al 18 de febrero de 2010)</w:t>
      </w:r>
      <w:r w:rsidR="00EC1F3E">
        <w:rPr>
          <w:lang w:val="es-ES"/>
        </w:rPr>
        <w:t>;</w:t>
      </w:r>
    </w:p>
    <w:p w:rsidR="00845CE3" w:rsidRPr="005315C2" w:rsidRDefault="00D70BCD" w:rsidP="00ED75B3">
      <w:pPr>
        <w:pStyle w:val="SingleTxtG"/>
        <w:rPr>
          <w:lang w:val="es-ES"/>
        </w:rPr>
      </w:pPr>
      <w:r w:rsidRPr="005315C2">
        <w:rPr>
          <w:lang w:val="es-ES"/>
        </w:rPr>
        <w:tab/>
      </w:r>
      <w:r w:rsidR="005315C2" w:rsidRPr="005315C2">
        <w:rPr>
          <w:lang w:val="es-ES"/>
        </w:rPr>
        <w:t>e</w:t>
      </w:r>
      <w:r w:rsidR="00845CE3" w:rsidRPr="005315C2">
        <w:rPr>
          <w:lang w:val="es-ES"/>
        </w:rPr>
        <w:t>)</w:t>
      </w:r>
      <w:r w:rsidR="005315C2" w:rsidRPr="005315C2">
        <w:rPr>
          <w:lang w:val="es-ES"/>
        </w:rPr>
        <w:tab/>
      </w:r>
      <w:r w:rsidR="00845CE3" w:rsidRPr="005315C2">
        <w:rPr>
          <w:lang w:val="es-ES"/>
        </w:rPr>
        <w:t xml:space="preserve">Relator Especial sobre </w:t>
      </w:r>
      <w:r w:rsidR="00EC1F3E">
        <w:rPr>
          <w:lang w:val="es-ES"/>
        </w:rPr>
        <w:t xml:space="preserve">el derecho a </w:t>
      </w:r>
      <w:r w:rsidR="00845CE3" w:rsidRPr="005315C2">
        <w:rPr>
          <w:lang w:val="es-ES"/>
        </w:rPr>
        <w:t xml:space="preserve">la libertad de </w:t>
      </w:r>
      <w:r w:rsidR="00EC1F3E">
        <w:rPr>
          <w:lang w:val="es-ES"/>
        </w:rPr>
        <w:t xml:space="preserve">opinión y de </w:t>
      </w:r>
      <w:r w:rsidR="00845CE3" w:rsidRPr="005315C2">
        <w:rPr>
          <w:lang w:val="es-ES"/>
        </w:rPr>
        <w:t>expresión (9 al 24 de agosto de 2010)</w:t>
      </w:r>
      <w:r w:rsidR="00EC1F3E">
        <w:rPr>
          <w:lang w:val="es-ES"/>
        </w:rPr>
        <w:t>;</w:t>
      </w:r>
    </w:p>
    <w:p w:rsidR="00845CE3" w:rsidRPr="005315C2" w:rsidRDefault="00D70BCD" w:rsidP="00ED75B3">
      <w:pPr>
        <w:pStyle w:val="SingleTxtG"/>
        <w:rPr>
          <w:lang w:val="es-ES"/>
        </w:rPr>
      </w:pPr>
      <w:r w:rsidRPr="005315C2">
        <w:rPr>
          <w:lang w:val="es-ES"/>
        </w:rPr>
        <w:tab/>
      </w:r>
      <w:r w:rsidR="005315C2" w:rsidRPr="005315C2">
        <w:rPr>
          <w:lang w:val="es-ES"/>
        </w:rPr>
        <w:t>f</w:t>
      </w:r>
      <w:r w:rsidR="00845CE3" w:rsidRPr="005315C2">
        <w:rPr>
          <w:lang w:val="es-ES"/>
        </w:rPr>
        <w:t>)</w:t>
      </w:r>
      <w:r w:rsidR="005315C2" w:rsidRPr="005315C2">
        <w:rPr>
          <w:lang w:val="es-ES"/>
        </w:rPr>
        <w:tab/>
      </w:r>
      <w:r w:rsidR="00845CE3" w:rsidRPr="005315C2">
        <w:rPr>
          <w:lang w:val="es-ES"/>
        </w:rPr>
        <w:t xml:space="preserve">Subcomité contra la Tortura (28 de agosto al 13 de septiembre de 2008), de conformidad con el Artículo 16 del Protocolo Facultativo de la Convención contra la Tortura y </w:t>
      </w:r>
      <w:r w:rsidR="00EC1F3E">
        <w:rPr>
          <w:lang w:val="es-ES"/>
        </w:rPr>
        <w:t>O</w:t>
      </w:r>
      <w:r w:rsidR="00845CE3" w:rsidRPr="005315C2">
        <w:rPr>
          <w:lang w:val="es-ES"/>
        </w:rPr>
        <w:t>tros Tratos o Penas Crueles, Inhumanos o Degradantes</w:t>
      </w:r>
      <w:r w:rsidR="00EC1F3E">
        <w:rPr>
          <w:lang w:val="es-ES"/>
        </w:rPr>
        <w:t>;</w:t>
      </w:r>
    </w:p>
    <w:p w:rsidR="00845CE3" w:rsidRPr="005315C2" w:rsidRDefault="00D70BCD" w:rsidP="00ED75B3">
      <w:pPr>
        <w:pStyle w:val="SingleTxtG"/>
        <w:rPr>
          <w:lang w:val="es-ES"/>
        </w:rPr>
      </w:pPr>
      <w:r w:rsidRPr="005315C2">
        <w:rPr>
          <w:lang w:val="es-ES"/>
        </w:rPr>
        <w:tab/>
      </w:r>
      <w:r w:rsidR="005315C2" w:rsidRPr="005315C2">
        <w:rPr>
          <w:lang w:val="es-ES"/>
        </w:rPr>
        <w:t>g</w:t>
      </w:r>
      <w:r w:rsidR="00845CE3" w:rsidRPr="005315C2">
        <w:rPr>
          <w:lang w:val="es-ES"/>
        </w:rPr>
        <w:t>)</w:t>
      </w:r>
      <w:r w:rsidR="005315C2" w:rsidRPr="005315C2">
        <w:rPr>
          <w:lang w:val="es-ES"/>
        </w:rPr>
        <w:tab/>
      </w:r>
      <w:r w:rsidR="00845CE3" w:rsidRPr="005315C2">
        <w:rPr>
          <w:lang w:val="es-ES"/>
        </w:rPr>
        <w:t>Relator Especial sobre los derechos humanos de los migrantes (9 al 18 de marzo de 2008)</w:t>
      </w:r>
      <w:r w:rsidR="00EC1F3E">
        <w:rPr>
          <w:lang w:val="es-ES"/>
        </w:rPr>
        <w:t>;</w:t>
      </w:r>
    </w:p>
    <w:p w:rsidR="00845CE3" w:rsidRPr="005315C2" w:rsidRDefault="00D70BCD" w:rsidP="00ED75B3">
      <w:pPr>
        <w:pStyle w:val="SingleTxtG"/>
        <w:rPr>
          <w:lang w:val="es-ES"/>
        </w:rPr>
      </w:pPr>
      <w:r w:rsidRPr="005315C2">
        <w:rPr>
          <w:lang w:val="es-ES"/>
        </w:rPr>
        <w:tab/>
      </w:r>
      <w:r w:rsidR="005315C2" w:rsidRPr="005315C2">
        <w:rPr>
          <w:lang w:val="es-ES"/>
        </w:rPr>
        <w:t>h</w:t>
      </w:r>
      <w:r w:rsidR="00845CE3" w:rsidRPr="005315C2">
        <w:rPr>
          <w:lang w:val="es-ES"/>
        </w:rPr>
        <w:t>)</w:t>
      </w:r>
      <w:r w:rsidR="005315C2" w:rsidRPr="005315C2">
        <w:rPr>
          <w:lang w:val="es-ES"/>
        </w:rPr>
        <w:tab/>
      </w:r>
      <w:r w:rsidR="00845CE3" w:rsidRPr="005315C2">
        <w:rPr>
          <w:lang w:val="es-ES"/>
        </w:rPr>
        <w:t>Relator Especial sobre la venta de niños, la prostitución infantil y la utilización de niños en la pornografía (4 al 14 de mayo de 2007)</w:t>
      </w:r>
      <w:r w:rsidR="00EC1F3E">
        <w:rPr>
          <w:lang w:val="es-ES"/>
        </w:rPr>
        <w:t>;</w:t>
      </w:r>
    </w:p>
    <w:p w:rsidR="00845CE3" w:rsidRPr="005315C2" w:rsidRDefault="00D70BCD" w:rsidP="00ED75B3">
      <w:pPr>
        <w:pStyle w:val="SingleTxtG"/>
        <w:rPr>
          <w:lang w:val="es-ES"/>
        </w:rPr>
      </w:pPr>
      <w:r w:rsidRPr="005315C2">
        <w:rPr>
          <w:lang w:val="es-ES"/>
        </w:rPr>
        <w:tab/>
      </w:r>
      <w:r w:rsidR="005315C2" w:rsidRPr="005315C2">
        <w:rPr>
          <w:lang w:val="es-ES"/>
        </w:rPr>
        <w:t>i</w:t>
      </w:r>
      <w:r w:rsidR="00845CE3" w:rsidRPr="005315C2">
        <w:rPr>
          <w:lang w:val="es-ES"/>
        </w:rPr>
        <w:t>)</w:t>
      </w:r>
      <w:r w:rsidR="005315C2" w:rsidRPr="005315C2">
        <w:rPr>
          <w:lang w:val="es-ES"/>
        </w:rPr>
        <w:tab/>
      </w:r>
      <w:r w:rsidR="00845CE3" w:rsidRPr="005315C2">
        <w:rPr>
          <w:lang w:val="es-ES"/>
        </w:rPr>
        <w:t>Relatora Especial sobre la violencia contra la mujer, sus causas y consecuencias (21 al 25 de febrero de 2005)</w:t>
      </w:r>
      <w:r w:rsidR="00EC1F3E">
        <w:rPr>
          <w:lang w:val="es-ES"/>
        </w:rPr>
        <w:t>;</w:t>
      </w:r>
    </w:p>
    <w:p w:rsidR="00845CE3" w:rsidRPr="005315C2" w:rsidRDefault="00D70BCD" w:rsidP="00ED75B3">
      <w:pPr>
        <w:pStyle w:val="SingleTxtG"/>
        <w:rPr>
          <w:lang w:val="es-ES"/>
        </w:rPr>
      </w:pPr>
      <w:r w:rsidRPr="005315C2">
        <w:rPr>
          <w:rFonts w:ascii="Calibri" w:hAnsi="Calibri"/>
          <w:lang w:val="es-ES"/>
        </w:rPr>
        <w:tab/>
      </w:r>
      <w:r w:rsidR="005315C2" w:rsidRPr="005315C2">
        <w:rPr>
          <w:lang w:val="es-ES"/>
        </w:rPr>
        <w:t>j</w:t>
      </w:r>
      <w:r w:rsidR="00845CE3" w:rsidRPr="005315C2">
        <w:rPr>
          <w:lang w:val="es-ES"/>
        </w:rPr>
        <w:t>)</w:t>
      </w:r>
      <w:r w:rsidR="005315C2" w:rsidRPr="005315C2">
        <w:rPr>
          <w:lang w:val="es-ES"/>
        </w:rPr>
        <w:tab/>
      </w:r>
      <w:r w:rsidR="00845CE3" w:rsidRPr="005315C2">
        <w:rPr>
          <w:lang w:val="es-ES"/>
        </w:rPr>
        <w:t>Misión de Expertos de la Oficina de las Naciones Unidas contra la Droga y el Delito, a Ciudad Juárez, Chihuahua (octubre de 2003)</w:t>
      </w:r>
      <w:r w:rsidR="00EC1F3E">
        <w:rPr>
          <w:lang w:val="es-ES"/>
        </w:rPr>
        <w:t>;</w:t>
      </w:r>
    </w:p>
    <w:p w:rsidR="00845CE3" w:rsidRPr="005315C2" w:rsidRDefault="00D70BCD" w:rsidP="00ED75B3">
      <w:pPr>
        <w:pStyle w:val="SingleTxtG"/>
        <w:rPr>
          <w:lang w:val="es-ES"/>
        </w:rPr>
      </w:pPr>
      <w:r w:rsidRPr="005315C2">
        <w:rPr>
          <w:lang w:val="es-ES"/>
        </w:rPr>
        <w:tab/>
      </w:r>
      <w:r w:rsidR="005315C2" w:rsidRPr="005315C2">
        <w:rPr>
          <w:lang w:val="es-ES"/>
        </w:rPr>
        <w:t>k</w:t>
      </w:r>
      <w:r w:rsidR="00845CE3" w:rsidRPr="005315C2">
        <w:rPr>
          <w:lang w:val="es-ES"/>
        </w:rPr>
        <w:t>)</w:t>
      </w:r>
      <w:r w:rsidR="005315C2" w:rsidRPr="005315C2">
        <w:rPr>
          <w:lang w:val="es-ES"/>
        </w:rPr>
        <w:tab/>
      </w:r>
      <w:r w:rsidR="00845CE3" w:rsidRPr="005315C2">
        <w:rPr>
          <w:lang w:val="es-ES"/>
        </w:rPr>
        <w:t>Comité para la Eliminación de la Discriminación contra la Mujer (19 al 25 de octubre de 2003), en atención al Artículo 8 del Protocolo Facultativo a la Convención sobre la eliminación de todas las formas de discriminación contra la mujer</w:t>
      </w:r>
      <w:r w:rsidR="00EC1F3E">
        <w:rPr>
          <w:lang w:val="es-ES"/>
        </w:rPr>
        <w:t>;</w:t>
      </w:r>
    </w:p>
    <w:p w:rsidR="00845CE3" w:rsidRPr="005315C2" w:rsidRDefault="00D70BCD" w:rsidP="00ED75B3">
      <w:pPr>
        <w:pStyle w:val="SingleTxtG"/>
        <w:rPr>
          <w:lang w:val="es-ES"/>
        </w:rPr>
      </w:pPr>
      <w:r w:rsidRPr="005315C2">
        <w:rPr>
          <w:lang w:val="es-ES"/>
        </w:rPr>
        <w:tab/>
      </w:r>
      <w:r w:rsidR="005315C2" w:rsidRPr="005315C2">
        <w:rPr>
          <w:lang w:val="es-ES"/>
        </w:rPr>
        <w:t>l</w:t>
      </w:r>
      <w:r w:rsidR="00845CE3" w:rsidRPr="005315C2">
        <w:rPr>
          <w:lang w:val="es-ES"/>
        </w:rPr>
        <w:t>)</w:t>
      </w:r>
      <w:r w:rsidR="005315C2" w:rsidRPr="005315C2">
        <w:rPr>
          <w:lang w:val="es-ES"/>
        </w:rPr>
        <w:tab/>
      </w:r>
      <w:r w:rsidR="00845CE3" w:rsidRPr="005315C2">
        <w:rPr>
          <w:lang w:val="es-ES"/>
        </w:rPr>
        <w:t>Relator Especial sobre la situación de los derechos humanos y las libertades fundamentales de los indígenas (1º al 18 de junio de 2003)</w:t>
      </w:r>
      <w:r w:rsidR="00EC1F3E">
        <w:rPr>
          <w:lang w:val="es-ES"/>
        </w:rPr>
        <w:t>;</w:t>
      </w:r>
    </w:p>
    <w:p w:rsidR="00845CE3" w:rsidRPr="005315C2" w:rsidRDefault="00D70BCD" w:rsidP="00ED75B3">
      <w:pPr>
        <w:pStyle w:val="SingleTxtG"/>
        <w:rPr>
          <w:lang w:val="es-ES"/>
        </w:rPr>
      </w:pPr>
      <w:r w:rsidRPr="005315C2">
        <w:rPr>
          <w:lang w:val="es-ES"/>
        </w:rPr>
        <w:tab/>
      </w:r>
      <w:r w:rsidR="005315C2" w:rsidRPr="005315C2">
        <w:rPr>
          <w:lang w:val="es-ES"/>
        </w:rPr>
        <w:t>m</w:t>
      </w:r>
      <w:r w:rsidR="00845CE3" w:rsidRPr="005315C2">
        <w:rPr>
          <w:lang w:val="es-ES"/>
        </w:rPr>
        <w:t>)</w:t>
      </w:r>
      <w:r w:rsidR="005315C2" w:rsidRPr="005315C2">
        <w:rPr>
          <w:lang w:val="es-ES"/>
        </w:rPr>
        <w:tab/>
      </w:r>
      <w:r w:rsidR="00845CE3" w:rsidRPr="005315C2">
        <w:rPr>
          <w:lang w:val="es-ES"/>
        </w:rPr>
        <w:t xml:space="preserve">Grupo de Trabajo sobre la </w:t>
      </w:r>
      <w:r w:rsidR="00EE2CB7">
        <w:rPr>
          <w:lang w:val="es-ES"/>
        </w:rPr>
        <w:t>D</w:t>
      </w:r>
      <w:r w:rsidR="00845CE3" w:rsidRPr="005315C2">
        <w:rPr>
          <w:lang w:val="es-ES"/>
        </w:rPr>
        <w:t xml:space="preserve">etención </w:t>
      </w:r>
      <w:r w:rsidR="00EE2CB7">
        <w:rPr>
          <w:lang w:val="es-ES"/>
        </w:rPr>
        <w:t>A</w:t>
      </w:r>
      <w:r w:rsidR="00845CE3" w:rsidRPr="005315C2">
        <w:rPr>
          <w:lang w:val="es-ES"/>
        </w:rPr>
        <w:t>rbitraria (27 de octubre al 10 de noviembre de 2002).</w:t>
      </w:r>
    </w:p>
    <w:p w:rsidR="00845CE3" w:rsidRPr="005315C2" w:rsidRDefault="00D70BCD" w:rsidP="00ED75B3">
      <w:pPr>
        <w:pStyle w:val="SingleTxtG"/>
        <w:rPr>
          <w:lang w:val="es-ES"/>
        </w:rPr>
      </w:pPr>
      <w:r w:rsidRPr="005315C2">
        <w:rPr>
          <w:lang w:val="es-ES"/>
        </w:rPr>
        <w:tab/>
      </w:r>
      <w:r w:rsidR="005315C2" w:rsidRPr="005315C2">
        <w:rPr>
          <w:lang w:val="es-ES"/>
        </w:rPr>
        <w:t>n</w:t>
      </w:r>
      <w:r w:rsidR="00845CE3" w:rsidRPr="005315C2">
        <w:rPr>
          <w:lang w:val="es-ES"/>
        </w:rPr>
        <w:t>)</w:t>
      </w:r>
      <w:r w:rsidR="005315C2" w:rsidRPr="005315C2">
        <w:rPr>
          <w:lang w:val="es-ES"/>
        </w:rPr>
        <w:tab/>
      </w:r>
      <w:r w:rsidR="00845CE3" w:rsidRPr="005315C2">
        <w:rPr>
          <w:lang w:val="es-ES"/>
        </w:rPr>
        <w:t>Representante del Secretario General sobre los derechos humanos de los desplazados internos (18 al 28 de agosto de 2002).</w:t>
      </w:r>
    </w:p>
    <w:p w:rsidR="00845CE3" w:rsidRPr="005315C2" w:rsidRDefault="00D70BCD" w:rsidP="00ED75B3">
      <w:pPr>
        <w:pStyle w:val="SingleTxtG"/>
        <w:rPr>
          <w:lang w:val="es-ES"/>
        </w:rPr>
      </w:pPr>
      <w:r w:rsidRPr="005315C2">
        <w:rPr>
          <w:lang w:val="es-ES"/>
        </w:rPr>
        <w:tab/>
      </w:r>
      <w:r w:rsidR="005315C2" w:rsidRPr="005315C2">
        <w:rPr>
          <w:lang w:val="es-ES"/>
        </w:rPr>
        <w:t>o</w:t>
      </w:r>
      <w:r w:rsidR="00845CE3" w:rsidRPr="005315C2">
        <w:rPr>
          <w:lang w:val="es-ES"/>
        </w:rPr>
        <w:t>)</w:t>
      </w:r>
      <w:r w:rsidR="005315C2" w:rsidRPr="005315C2">
        <w:rPr>
          <w:lang w:val="es-ES"/>
        </w:rPr>
        <w:tab/>
      </w:r>
      <w:r w:rsidR="00845CE3" w:rsidRPr="005315C2">
        <w:rPr>
          <w:lang w:val="es-ES"/>
        </w:rPr>
        <w:t>Relatora Especial sobre los derechos humanos de los migrantes (25 de febrero al 6 de marzo de 2002).</w:t>
      </w:r>
    </w:p>
    <w:p w:rsidR="00845CE3" w:rsidRPr="005315C2" w:rsidRDefault="00D70BCD" w:rsidP="00ED75B3">
      <w:pPr>
        <w:pStyle w:val="SingleTxtG"/>
        <w:rPr>
          <w:lang w:val="es-ES"/>
        </w:rPr>
      </w:pPr>
      <w:r w:rsidRPr="005315C2">
        <w:rPr>
          <w:lang w:val="es-ES"/>
        </w:rPr>
        <w:tab/>
      </w:r>
      <w:r w:rsidR="005315C2" w:rsidRPr="005315C2">
        <w:rPr>
          <w:lang w:val="es-ES"/>
        </w:rPr>
        <w:t>p</w:t>
      </w:r>
      <w:r w:rsidR="00845CE3" w:rsidRPr="005315C2">
        <w:rPr>
          <w:lang w:val="es-ES"/>
        </w:rPr>
        <w:t>)</w:t>
      </w:r>
      <w:r w:rsidR="005315C2" w:rsidRPr="005315C2">
        <w:rPr>
          <w:lang w:val="es-ES"/>
        </w:rPr>
        <w:tab/>
      </w:r>
      <w:r w:rsidR="00845CE3" w:rsidRPr="005315C2">
        <w:rPr>
          <w:lang w:val="es-ES"/>
        </w:rPr>
        <w:t xml:space="preserve">Relator Especial sobre </w:t>
      </w:r>
      <w:r w:rsidR="00EE2CB7">
        <w:rPr>
          <w:lang w:val="es-ES"/>
        </w:rPr>
        <w:t xml:space="preserve">la </w:t>
      </w:r>
      <w:r w:rsidR="00845CE3" w:rsidRPr="005315C2">
        <w:rPr>
          <w:lang w:val="es-ES"/>
        </w:rPr>
        <w:t>vivienda adecuada como un elemento integrante del derecho a un nivel de vida adecuado (4 al 15 de marzo de 2002).</w:t>
      </w:r>
    </w:p>
    <w:p w:rsidR="00845CE3" w:rsidRPr="005315C2" w:rsidRDefault="00D70BCD" w:rsidP="00ED75B3">
      <w:pPr>
        <w:pStyle w:val="SingleTxtG"/>
        <w:rPr>
          <w:lang w:val="es-ES"/>
        </w:rPr>
      </w:pPr>
      <w:r w:rsidRPr="005315C2">
        <w:rPr>
          <w:lang w:val="es-ES"/>
        </w:rPr>
        <w:tab/>
      </w:r>
      <w:r w:rsidR="005315C2" w:rsidRPr="005315C2">
        <w:rPr>
          <w:lang w:val="es-ES"/>
        </w:rPr>
        <w:t>q</w:t>
      </w:r>
      <w:r w:rsidR="00845CE3" w:rsidRPr="005315C2">
        <w:rPr>
          <w:lang w:val="es-ES"/>
        </w:rPr>
        <w:t>)</w:t>
      </w:r>
      <w:r w:rsidR="005315C2" w:rsidRPr="005315C2">
        <w:rPr>
          <w:lang w:val="es-ES"/>
        </w:rPr>
        <w:tab/>
      </w:r>
      <w:r w:rsidR="00845CE3" w:rsidRPr="005315C2">
        <w:rPr>
          <w:lang w:val="es-ES"/>
        </w:rPr>
        <w:t xml:space="preserve">Comité </w:t>
      </w:r>
      <w:r w:rsidR="00EE2CB7">
        <w:rPr>
          <w:lang w:val="es-ES"/>
        </w:rPr>
        <w:t>c</w:t>
      </w:r>
      <w:r w:rsidR="00845CE3" w:rsidRPr="005315C2">
        <w:rPr>
          <w:lang w:val="es-ES"/>
        </w:rPr>
        <w:t>ontra la Tortura (23 de agosto al 12 de septiembre de 2001).</w:t>
      </w:r>
    </w:p>
    <w:p w:rsidR="00845CE3" w:rsidRPr="005315C2" w:rsidRDefault="00D70BCD" w:rsidP="00ED75B3">
      <w:pPr>
        <w:pStyle w:val="SingleTxtG"/>
        <w:rPr>
          <w:lang w:val="es-ES"/>
        </w:rPr>
      </w:pPr>
      <w:r w:rsidRPr="005315C2">
        <w:rPr>
          <w:lang w:val="es-ES"/>
        </w:rPr>
        <w:tab/>
      </w:r>
      <w:r w:rsidR="005315C2" w:rsidRPr="005315C2">
        <w:rPr>
          <w:lang w:val="es-ES"/>
        </w:rPr>
        <w:t>r</w:t>
      </w:r>
      <w:r w:rsidR="00845CE3" w:rsidRPr="005315C2">
        <w:rPr>
          <w:lang w:val="es-ES"/>
        </w:rPr>
        <w:t>)</w:t>
      </w:r>
      <w:r w:rsidR="005315C2" w:rsidRPr="005315C2">
        <w:rPr>
          <w:lang w:val="es-ES"/>
        </w:rPr>
        <w:tab/>
      </w:r>
      <w:r w:rsidR="00845CE3" w:rsidRPr="005315C2">
        <w:rPr>
          <w:lang w:val="es-ES"/>
        </w:rPr>
        <w:t>Relator Especial sobre la independencia de los magistrados y abogados (13 al 23 de mayo de 2001).</w:t>
      </w:r>
    </w:p>
    <w:p w:rsidR="00845CE3" w:rsidRPr="005315C2" w:rsidRDefault="00845CE3" w:rsidP="003F02EB">
      <w:pPr>
        <w:pStyle w:val="SingleTxtG"/>
        <w:rPr>
          <w:lang w:val="es-ES"/>
        </w:rPr>
      </w:pPr>
      <w:r w:rsidRPr="005315C2">
        <w:rPr>
          <w:lang w:val="es-ES"/>
        </w:rPr>
        <w:t xml:space="preserve">73. </w:t>
      </w:r>
      <w:r w:rsidR="00D70BCD" w:rsidRPr="005315C2">
        <w:rPr>
          <w:lang w:val="es-ES"/>
        </w:rPr>
        <w:tab/>
      </w:r>
      <w:r w:rsidRPr="005315C2">
        <w:rPr>
          <w:lang w:val="es-ES"/>
        </w:rPr>
        <w:t xml:space="preserve">Visitas oficiales de la Comisión Interamericana de Derechos Humanos (CIDH) de la Organización de los Estados Americanos (OEA) </w:t>
      </w:r>
    </w:p>
    <w:p w:rsidR="00845CE3" w:rsidRPr="005315C2" w:rsidRDefault="00D70BCD" w:rsidP="003F02EB">
      <w:pPr>
        <w:pStyle w:val="SingleTxtG"/>
        <w:rPr>
          <w:lang w:val="es-ES"/>
        </w:rPr>
      </w:pPr>
      <w:r w:rsidRPr="005315C2">
        <w:rPr>
          <w:lang w:val="es-ES"/>
        </w:rPr>
        <w:tab/>
      </w:r>
      <w:r w:rsidR="00EE2CB7">
        <w:rPr>
          <w:lang w:val="es-ES"/>
        </w:rPr>
        <w:t>a</w:t>
      </w:r>
      <w:r w:rsidR="00845CE3" w:rsidRPr="005315C2">
        <w:rPr>
          <w:lang w:val="es-ES"/>
        </w:rPr>
        <w:t>)</w:t>
      </w:r>
      <w:r w:rsidR="00845CE3" w:rsidRPr="005315C2">
        <w:rPr>
          <w:lang w:val="es-ES"/>
        </w:rPr>
        <w:tab/>
        <w:t>Relator especial sobre Trabajadores Migratorios y Miembros de sus Familias (25 de julio al 2 de agosto de 2011)</w:t>
      </w:r>
      <w:r w:rsidR="0054241E">
        <w:rPr>
          <w:lang w:val="es-ES"/>
        </w:rPr>
        <w:t>;</w:t>
      </w:r>
    </w:p>
    <w:p w:rsidR="00845CE3" w:rsidRPr="005315C2" w:rsidRDefault="00D70BCD" w:rsidP="003F02EB">
      <w:pPr>
        <w:pStyle w:val="SingleTxtG"/>
        <w:rPr>
          <w:lang w:val="es-ES"/>
        </w:rPr>
      </w:pPr>
      <w:r w:rsidRPr="005315C2">
        <w:rPr>
          <w:lang w:val="es-ES"/>
        </w:rPr>
        <w:tab/>
      </w:r>
      <w:r w:rsidR="00EE2CB7">
        <w:rPr>
          <w:lang w:val="es-ES"/>
        </w:rPr>
        <w:t>b</w:t>
      </w:r>
      <w:r w:rsidR="00845CE3" w:rsidRPr="005315C2">
        <w:rPr>
          <w:lang w:val="es-ES"/>
        </w:rPr>
        <w:t>)</w:t>
      </w:r>
      <w:r w:rsidR="00845CE3" w:rsidRPr="005315C2">
        <w:rPr>
          <w:lang w:val="es-ES"/>
        </w:rPr>
        <w:tab/>
        <w:t>Relator Especial para México y la Coordinadora de la Región Mesoamérica (26 y el 30 de septiembre de 2011)</w:t>
      </w:r>
      <w:r w:rsidR="0054241E">
        <w:rPr>
          <w:lang w:val="es-ES"/>
        </w:rPr>
        <w:t>;</w:t>
      </w:r>
    </w:p>
    <w:p w:rsidR="00845CE3" w:rsidRPr="005315C2" w:rsidRDefault="00D70BCD" w:rsidP="003F02EB">
      <w:pPr>
        <w:pStyle w:val="SingleTxtG"/>
        <w:rPr>
          <w:lang w:val="es-ES"/>
        </w:rPr>
      </w:pPr>
      <w:r w:rsidRPr="005315C2">
        <w:rPr>
          <w:lang w:val="es-ES"/>
        </w:rPr>
        <w:tab/>
      </w:r>
      <w:r w:rsidR="00EE2CB7">
        <w:rPr>
          <w:lang w:val="es-ES"/>
        </w:rPr>
        <w:t>c</w:t>
      </w:r>
      <w:r w:rsidR="00845CE3" w:rsidRPr="005315C2">
        <w:rPr>
          <w:lang w:val="es-ES"/>
        </w:rPr>
        <w:t>)</w:t>
      </w:r>
      <w:r w:rsidR="00845CE3" w:rsidRPr="005315C2">
        <w:rPr>
          <w:lang w:val="es-ES"/>
        </w:rPr>
        <w:tab/>
        <w:t>Relatora Especial sobre el Derecho a la Libertad de Expresión (9 al 24 de agosto de 2010)</w:t>
      </w:r>
      <w:r w:rsidR="0054241E">
        <w:rPr>
          <w:lang w:val="es-ES"/>
        </w:rPr>
        <w:t>;</w:t>
      </w:r>
    </w:p>
    <w:p w:rsidR="00845CE3" w:rsidRPr="005315C2" w:rsidRDefault="00D70BCD" w:rsidP="003F02EB">
      <w:pPr>
        <w:pStyle w:val="SingleTxtG"/>
        <w:rPr>
          <w:lang w:val="es-ES"/>
        </w:rPr>
      </w:pPr>
      <w:r w:rsidRPr="005315C2">
        <w:rPr>
          <w:lang w:val="es-ES"/>
        </w:rPr>
        <w:tab/>
      </w:r>
      <w:r w:rsidR="00EE2CB7">
        <w:rPr>
          <w:lang w:val="es-ES"/>
        </w:rPr>
        <w:t>d</w:t>
      </w:r>
      <w:r w:rsidR="00845CE3" w:rsidRPr="005315C2">
        <w:rPr>
          <w:lang w:val="es-ES"/>
        </w:rPr>
        <w:t>)</w:t>
      </w:r>
      <w:r w:rsidR="00845CE3" w:rsidRPr="005315C2">
        <w:rPr>
          <w:lang w:val="es-ES"/>
        </w:rPr>
        <w:tab/>
        <w:t>Presidente de la Comisión Interamericana de Derechos Humanos y Relator Especial para México (6 al 11 de agosto de 2007)</w:t>
      </w:r>
      <w:r w:rsidR="0054241E">
        <w:rPr>
          <w:lang w:val="es-ES"/>
        </w:rPr>
        <w:t>;</w:t>
      </w:r>
    </w:p>
    <w:p w:rsidR="00845CE3" w:rsidRPr="005315C2" w:rsidRDefault="00D70BCD" w:rsidP="003F02EB">
      <w:pPr>
        <w:pStyle w:val="SingleTxtG"/>
        <w:rPr>
          <w:lang w:val="es-ES"/>
        </w:rPr>
      </w:pPr>
      <w:r w:rsidRPr="005315C2">
        <w:rPr>
          <w:lang w:val="es-ES"/>
        </w:rPr>
        <w:tab/>
      </w:r>
      <w:r w:rsidR="00EE2CB7">
        <w:rPr>
          <w:lang w:val="es-ES"/>
        </w:rPr>
        <w:t>e</w:t>
      </w:r>
      <w:r w:rsidR="00845CE3" w:rsidRPr="005315C2">
        <w:rPr>
          <w:lang w:val="es-ES"/>
        </w:rPr>
        <w:t>)</w:t>
      </w:r>
      <w:r w:rsidR="00845CE3" w:rsidRPr="005315C2">
        <w:rPr>
          <w:lang w:val="es-ES"/>
        </w:rPr>
        <w:tab/>
        <w:t>Presidente de la CIDH y Relator Especial para México (11 al 13 de abril de 2007)</w:t>
      </w:r>
      <w:r w:rsidR="0054241E">
        <w:rPr>
          <w:lang w:val="es-ES"/>
        </w:rPr>
        <w:t>;</w:t>
      </w:r>
    </w:p>
    <w:p w:rsidR="00845CE3" w:rsidRPr="005315C2" w:rsidRDefault="00D70BCD" w:rsidP="003F02EB">
      <w:pPr>
        <w:pStyle w:val="SingleTxtG"/>
        <w:rPr>
          <w:lang w:val="es-ES"/>
        </w:rPr>
      </w:pPr>
      <w:r w:rsidRPr="005315C2">
        <w:rPr>
          <w:lang w:val="es-ES"/>
        </w:rPr>
        <w:tab/>
      </w:r>
      <w:r w:rsidR="00EE2CB7">
        <w:rPr>
          <w:lang w:val="es-ES"/>
        </w:rPr>
        <w:t>f</w:t>
      </w:r>
      <w:r w:rsidR="00845CE3" w:rsidRPr="005315C2">
        <w:rPr>
          <w:lang w:val="es-ES"/>
        </w:rPr>
        <w:t>)</w:t>
      </w:r>
      <w:r w:rsidR="00845CE3" w:rsidRPr="005315C2">
        <w:rPr>
          <w:lang w:val="es-ES"/>
        </w:rPr>
        <w:tab/>
        <w:t>Relator Especial para México y sobre los Derechos y las libertades fundamentales de los Pueblos Indígenas (24 al 31 de agosto de 2005)</w:t>
      </w:r>
      <w:r w:rsidR="0054241E">
        <w:rPr>
          <w:lang w:val="es-ES"/>
        </w:rPr>
        <w:t>;</w:t>
      </w:r>
    </w:p>
    <w:p w:rsidR="00845CE3" w:rsidRPr="005315C2" w:rsidRDefault="00D70BCD" w:rsidP="003F02EB">
      <w:pPr>
        <w:pStyle w:val="SingleTxtG"/>
        <w:rPr>
          <w:lang w:val="es-ES"/>
        </w:rPr>
      </w:pPr>
      <w:r w:rsidRPr="005315C2">
        <w:rPr>
          <w:lang w:val="es-ES"/>
        </w:rPr>
        <w:tab/>
      </w:r>
      <w:r w:rsidR="00EE2CB7">
        <w:rPr>
          <w:lang w:val="es-ES"/>
        </w:rPr>
        <w:t>g</w:t>
      </w:r>
      <w:r w:rsidR="00845CE3" w:rsidRPr="005315C2">
        <w:rPr>
          <w:lang w:val="es-ES"/>
        </w:rPr>
        <w:t>)</w:t>
      </w:r>
      <w:r w:rsidR="00845CE3" w:rsidRPr="005315C2">
        <w:rPr>
          <w:lang w:val="es-ES"/>
        </w:rPr>
        <w:tab/>
        <w:t>Relator Especial para la Libertad de Expresión (18 al 26 de agosto de 2003)</w:t>
      </w:r>
      <w:r w:rsidR="0054241E">
        <w:rPr>
          <w:lang w:val="es-ES"/>
        </w:rPr>
        <w:t>;</w:t>
      </w:r>
    </w:p>
    <w:p w:rsidR="00845CE3" w:rsidRPr="005315C2" w:rsidRDefault="00D70BCD" w:rsidP="003F02EB">
      <w:pPr>
        <w:pStyle w:val="SingleTxtG"/>
        <w:rPr>
          <w:lang w:val="es-ES"/>
        </w:rPr>
      </w:pPr>
      <w:r w:rsidRPr="005315C2">
        <w:rPr>
          <w:lang w:val="es-ES"/>
        </w:rPr>
        <w:tab/>
      </w:r>
      <w:r w:rsidR="00EE2CB7">
        <w:rPr>
          <w:lang w:val="es-ES"/>
        </w:rPr>
        <w:t>h</w:t>
      </w:r>
      <w:r w:rsidR="00845CE3" w:rsidRPr="005315C2">
        <w:rPr>
          <w:lang w:val="es-ES"/>
        </w:rPr>
        <w:t>)</w:t>
      </w:r>
      <w:r w:rsidR="00845CE3" w:rsidRPr="005315C2">
        <w:rPr>
          <w:lang w:val="es-ES"/>
        </w:rPr>
        <w:tab/>
        <w:t>Relator Especial sobre Trabajadores Migratorios y Miembros de sus Familias (25 de julio al 1 de agosto de 2002)</w:t>
      </w:r>
      <w:r w:rsidR="0054241E">
        <w:rPr>
          <w:lang w:val="es-ES"/>
        </w:rPr>
        <w:t>;</w:t>
      </w:r>
    </w:p>
    <w:p w:rsidR="00845CE3" w:rsidRPr="005315C2" w:rsidRDefault="00D70BCD" w:rsidP="003F02EB">
      <w:pPr>
        <w:pStyle w:val="SingleTxtG"/>
        <w:rPr>
          <w:lang w:val="es-ES"/>
        </w:rPr>
      </w:pPr>
      <w:r w:rsidRPr="005315C2">
        <w:rPr>
          <w:lang w:val="es-ES"/>
        </w:rPr>
        <w:tab/>
      </w:r>
      <w:r w:rsidR="00EE2CB7">
        <w:rPr>
          <w:lang w:val="es-ES"/>
        </w:rPr>
        <w:t>i</w:t>
      </w:r>
      <w:r w:rsidR="00845CE3" w:rsidRPr="005315C2">
        <w:rPr>
          <w:lang w:val="es-ES"/>
        </w:rPr>
        <w:t>)</w:t>
      </w:r>
      <w:r w:rsidR="00845CE3" w:rsidRPr="005315C2">
        <w:rPr>
          <w:lang w:val="es-ES"/>
        </w:rPr>
        <w:tab/>
        <w:t>Relatora especial sobre los Derechos de la Mujer (11 al 13 de febrero de 2002)</w:t>
      </w:r>
      <w:r w:rsidR="0054241E">
        <w:rPr>
          <w:lang w:val="es-ES"/>
        </w:rPr>
        <w:t>;</w:t>
      </w:r>
    </w:p>
    <w:p w:rsidR="00845CE3" w:rsidRPr="005315C2" w:rsidRDefault="00D70BCD" w:rsidP="003F02EB">
      <w:pPr>
        <w:pStyle w:val="SingleTxtG"/>
        <w:rPr>
          <w:lang w:val="es-ES"/>
        </w:rPr>
      </w:pPr>
      <w:r w:rsidRPr="005315C2">
        <w:rPr>
          <w:lang w:val="es-ES"/>
        </w:rPr>
        <w:tab/>
      </w:r>
      <w:r w:rsidR="00EE2CB7">
        <w:rPr>
          <w:lang w:val="es-ES"/>
        </w:rPr>
        <w:t>j</w:t>
      </w:r>
      <w:r w:rsidR="00845CE3" w:rsidRPr="005315C2">
        <w:rPr>
          <w:lang w:val="es-ES"/>
        </w:rPr>
        <w:t>)</w:t>
      </w:r>
      <w:r w:rsidR="00845CE3" w:rsidRPr="005315C2">
        <w:rPr>
          <w:lang w:val="es-ES"/>
        </w:rPr>
        <w:tab/>
        <w:t>Presidente de la CIDH (2 al 5 de julio de 2001).</w:t>
      </w:r>
    </w:p>
    <w:p w:rsidR="00845CE3" w:rsidRPr="005315C2" w:rsidRDefault="00845CE3" w:rsidP="003F02EB">
      <w:pPr>
        <w:pStyle w:val="SingleTxtG"/>
        <w:rPr>
          <w:lang w:val="es-ES"/>
        </w:rPr>
      </w:pPr>
      <w:r w:rsidRPr="005315C2">
        <w:rPr>
          <w:lang w:val="es-ES"/>
        </w:rPr>
        <w:t>74.</w:t>
      </w:r>
      <w:r w:rsidR="00D70BCD" w:rsidRPr="005315C2">
        <w:rPr>
          <w:lang w:val="es-ES"/>
        </w:rPr>
        <w:tab/>
      </w:r>
      <w:r w:rsidRPr="005315C2">
        <w:rPr>
          <w:lang w:val="es-ES"/>
        </w:rPr>
        <w:t>Visitas de carácter privado o actividades académicas de mecanismos de las Naciones Unidas o de la OEA (2007 – 2009)</w:t>
      </w:r>
    </w:p>
    <w:p w:rsidR="00845CE3" w:rsidRPr="0054241E" w:rsidRDefault="00D70BCD" w:rsidP="003F02EB">
      <w:pPr>
        <w:pStyle w:val="SingleTxtG"/>
        <w:rPr>
          <w:lang w:val="es-ES"/>
        </w:rPr>
      </w:pPr>
      <w:r w:rsidRPr="0054241E">
        <w:rPr>
          <w:lang w:val="es-ES"/>
        </w:rPr>
        <w:tab/>
      </w:r>
      <w:r w:rsidR="0054241E">
        <w:rPr>
          <w:lang w:val="es-ES"/>
        </w:rPr>
        <w:t>a</w:t>
      </w:r>
      <w:r w:rsidR="00845CE3" w:rsidRPr="0054241E">
        <w:rPr>
          <w:lang w:val="es-ES"/>
        </w:rPr>
        <w:t>)</w:t>
      </w:r>
      <w:r w:rsidR="00845CE3" w:rsidRPr="0054241E">
        <w:rPr>
          <w:lang w:val="es-ES"/>
        </w:rPr>
        <w:tab/>
        <w:t>Relatora Especial de la CIDH (OEA) para la libertad de expresión (2009)</w:t>
      </w:r>
      <w:r w:rsidR="0054241E">
        <w:rPr>
          <w:lang w:val="es-ES"/>
        </w:rPr>
        <w:t>;</w:t>
      </w:r>
    </w:p>
    <w:p w:rsidR="00845CE3" w:rsidRPr="0054241E" w:rsidRDefault="00D70BCD" w:rsidP="003F02EB">
      <w:pPr>
        <w:pStyle w:val="SingleTxtG"/>
        <w:rPr>
          <w:lang w:val="es-ES"/>
        </w:rPr>
      </w:pPr>
      <w:r w:rsidRPr="0054241E">
        <w:rPr>
          <w:lang w:val="es-ES"/>
        </w:rPr>
        <w:tab/>
      </w:r>
      <w:r w:rsidR="0054241E">
        <w:rPr>
          <w:lang w:val="es-ES"/>
        </w:rPr>
        <w:t>b</w:t>
      </w:r>
      <w:r w:rsidR="00845CE3" w:rsidRPr="0054241E">
        <w:rPr>
          <w:lang w:val="es-ES"/>
        </w:rPr>
        <w:t>)</w:t>
      </w:r>
      <w:r w:rsidR="00845CE3" w:rsidRPr="0054241E">
        <w:rPr>
          <w:lang w:val="es-ES"/>
        </w:rPr>
        <w:tab/>
        <w:t>Relator Especial sobre la promoción y protección del derecho a la libertad de opinión y de expresión (2009)</w:t>
      </w:r>
      <w:r w:rsidR="0054241E">
        <w:rPr>
          <w:lang w:val="es-ES"/>
        </w:rPr>
        <w:t>;</w:t>
      </w:r>
    </w:p>
    <w:p w:rsidR="00845CE3" w:rsidRPr="0054241E" w:rsidRDefault="00D70BCD" w:rsidP="003F02EB">
      <w:pPr>
        <w:pStyle w:val="SingleTxtG"/>
        <w:rPr>
          <w:lang w:val="es-ES"/>
        </w:rPr>
      </w:pPr>
      <w:r w:rsidRPr="0054241E">
        <w:rPr>
          <w:lang w:val="es-ES"/>
        </w:rPr>
        <w:tab/>
      </w:r>
      <w:r w:rsidR="0054241E">
        <w:rPr>
          <w:lang w:val="es-ES"/>
        </w:rPr>
        <w:t>c</w:t>
      </w:r>
      <w:r w:rsidR="00845CE3" w:rsidRPr="0054241E">
        <w:rPr>
          <w:lang w:val="es-ES"/>
        </w:rPr>
        <w:t>)</w:t>
      </w:r>
      <w:r w:rsidR="00845CE3" w:rsidRPr="0054241E">
        <w:rPr>
          <w:lang w:val="es-ES"/>
        </w:rPr>
        <w:tab/>
        <w:t>Relator Especial sobre el derecho a la alimentación (2009)</w:t>
      </w:r>
      <w:r w:rsidR="0054241E">
        <w:rPr>
          <w:lang w:val="es-ES"/>
        </w:rPr>
        <w:t>;</w:t>
      </w:r>
    </w:p>
    <w:p w:rsidR="00845CE3" w:rsidRPr="0054241E" w:rsidRDefault="00D70BCD" w:rsidP="003F02EB">
      <w:pPr>
        <w:pStyle w:val="SingleTxtG"/>
        <w:rPr>
          <w:lang w:val="es-ES"/>
        </w:rPr>
      </w:pPr>
      <w:r w:rsidRPr="0054241E">
        <w:rPr>
          <w:lang w:val="es-ES"/>
        </w:rPr>
        <w:tab/>
      </w:r>
      <w:r w:rsidR="0054241E">
        <w:rPr>
          <w:lang w:val="es-ES"/>
        </w:rPr>
        <w:t>d</w:t>
      </w:r>
      <w:r w:rsidR="00845CE3" w:rsidRPr="0054241E">
        <w:rPr>
          <w:lang w:val="es-ES"/>
        </w:rPr>
        <w:t>)</w:t>
      </w:r>
      <w:r w:rsidR="00845CE3" w:rsidRPr="0054241E">
        <w:rPr>
          <w:lang w:val="es-ES"/>
        </w:rPr>
        <w:tab/>
        <w:t>Relator Especial sobre los derechos humanos y libertades fundamentales de los indígenas</w:t>
      </w:r>
      <w:r w:rsidR="0054241E">
        <w:rPr>
          <w:lang w:val="es-ES"/>
        </w:rPr>
        <w:t>;</w:t>
      </w:r>
    </w:p>
    <w:p w:rsidR="00845CE3" w:rsidRPr="0054241E" w:rsidRDefault="00D70BCD" w:rsidP="003F02EB">
      <w:pPr>
        <w:pStyle w:val="SingleTxtG"/>
        <w:rPr>
          <w:lang w:val="es-ES"/>
        </w:rPr>
      </w:pPr>
      <w:r w:rsidRPr="0054241E">
        <w:rPr>
          <w:lang w:val="es-ES"/>
        </w:rPr>
        <w:tab/>
      </w:r>
      <w:r w:rsidR="0054241E">
        <w:rPr>
          <w:lang w:val="es-ES"/>
        </w:rPr>
        <w:t>e</w:t>
      </w:r>
      <w:r w:rsidR="00845CE3" w:rsidRPr="0054241E">
        <w:rPr>
          <w:lang w:val="es-ES"/>
        </w:rPr>
        <w:t>)</w:t>
      </w:r>
      <w:r w:rsidR="00845CE3" w:rsidRPr="0054241E">
        <w:rPr>
          <w:lang w:val="es-ES"/>
        </w:rPr>
        <w:tab/>
        <w:t>Relator Especial sobre vivienda adecuada (2007).</w:t>
      </w:r>
    </w:p>
    <w:p w:rsidR="00845CE3" w:rsidRPr="0054241E" w:rsidRDefault="00845CE3" w:rsidP="00D70BCD">
      <w:pPr>
        <w:pStyle w:val="SingleTxtG"/>
        <w:rPr>
          <w:lang w:val="es-ES"/>
        </w:rPr>
      </w:pPr>
      <w:r w:rsidRPr="0054241E">
        <w:rPr>
          <w:lang w:val="es-ES"/>
        </w:rPr>
        <w:t xml:space="preserve">75. </w:t>
      </w:r>
      <w:r w:rsidR="00D70BCD" w:rsidRPr="0054241E">
        <w:rPr>
          <w:lang w:val="es-ES"/>
        </w:rPr>
        <w:tab/>
      </w:r>
      <w:r w:rsidRPr="0054241E">
        <w:rPr>
          <w:lang w:val="es-ES"/>
        </w:rPr>
        <w:t>Visitas de la Alta Comisionada de las Naciones Unidas para los Derechos Humanos</w:t>
      </w:r>
      <w:r w:rsidR="0054241E">
        <w:rPr>
          <w:lang w:val="es-ES"/>
        </w:rPr>
        <w:t>:</w:t>
      </w:r>
    </w:p>
    <w:p w:rsidR="00845CE3" w:rsidRPr="0054241E" w:rsidRDefault="00D70BCD" w:rsidP="003F02EB">
      <w:pPr>
        <w:pStyle w:val="SingleTxtG"/>
        <w:rPr>
          <w:lang w:val="es-ES"/>
        </w:rPr>
      </w:pPr>
      <w:r w:rsidRPr="0054241E">
        <w:rPr>
          <w:lang w:val="es-ES"/>
        </w:rPr>
        <w:tab/>
      </w:r>
      <w:r w:rsidR="0054241E">
        <w:rPr>
          <w:lang w:val="es-ES"/>
        </w:rPr>
        <w:t>a</w:t>
      </w:r>
      <w:r w:rsidR="00845CE3" w:rsidRPr="0054241E">
        <w:rPr>
          <w:lang w:val="es-ES"/>
        </w:rPr>
        <w:t>)</w:t>
      </w:r>
      <w:r w:rsidR="00845CE3" w:rsidRPr="0054241E">
        <w:rPr>
          <w:lang w:val="es-ES"/>
        </w:rPr>
        <w:tab/>
      </w:r>
      <w:r w:rsidR="0054241E">
        <w:rPr>
          <w:lang w:val="es-ES"/>
        </w:rPr>
        <w:t xml:space="preserve">Visita de la </w:t>
      </w:r>
      <w:r w:rsidR="00845CE3" w:rsidRPr="0054241E">
        <w:rPr>
          <w:lang w:val="es-ES"/>
        </w:rPr>
        <w:t>Sra. Navi Pillay (2 al 9 de julio de 2011)</w:t>
      </w:r>
      <w:r w:rsidR="0054241E">
        <w:rPr>
          <w:lang w:val="es-ES"/>
        </w:rPr>
        <w:t>;</w:t>
      </w:r>
    </w:p>
    <w:p w:rsidR="00845CE3" w:rsidRPr="0054241E" w:rsidRDefault="00D70BCD" w:rsidP="003F02EB">
      <w:pPr>
        <w:pStyle w:val="SingleTxtG"/>
        <w:rPr>
          <w:lang w:val="es-ES"/>
        </w:rPr>
      </w:pPr>
      <w:r w:rsidRPr="0054241E">
        <w:rPr>
          <w:lang w:val="es-ES"/>
        </w:rPr>
        <w:tab/>
      </w:r>
      <w:r w:rsidR="0054241E">
        <w:rPr>
          <w:lang w:val="es-ES"/>
        </w:rPr>
        <w:t>b</w:t>
      </w:r>
      <w:r w:rsidR="00845CE3" w:rsidRPr="0054241E">
        <w:rPr>
          <w:lang w:val="es-ES"/>
        </w:rPr>
        <w:t>)</w:t>
      </w:r>
      <w:r w:rsidR="00845CE3" w:rsidRPr="0054241E">
        <w:rPr>
          <w:lang w:val="es-ES"/>
        </w:rPr>
        <w:tab/>
      </w:r>
      <w:r w:rsidR="0054241E">
        <w:rPr>
          <w:lang w:val="es-ES"/>
        </w:rPr>
        <w:t xml:space="preserve">Visita de la </w:t>
      </w:r>
      <w:r w:rsidR="00845CE3" w:rsidRPr="0054241E">
        <w:rPr>
          <w:lang w:val="es-ES"/>
        </w:rPr>
        <w:t xml:space="preserve">Sra. Louise Arbour (5 al 8 de febrero de 2008), en ocasión de la firma del Acuerdo entre </w:t>
      </w:r>
      <w:r w:rsidR="0054241E">
        <w:rPr>
          <w:lang w:val="es-ES"/>
        </w:rPr>
        <w:t xml:space="preserve">el </w:t>
      </w:r>
      <w:r w:rsidR="00845CE3" w:rsidRPr="0054241E">
        <w:rPr>
          <w:lang w:val="es-ES"/>
        </w:rPr>
        <w:t>ACNUDH y los Estados Unidos Mexicanos sobre la continuidad de sus actividades en México</w:t>
      </w:r>
      <w:r w:rsidR="0054241E">
        <w:rPr>
          <w:lang w:val="es-ES"/>
        </w:rPr>
        <w:t>;</w:t>
      </w:r>
    </w:p>
    <w:p w:rsidR="00845CE3" w:rsidRPr="0054241E" w:rsidRDefault="00D70BCD" w:rsidP="003F02EB">
      <w:pPr>
        <w:pStyle w:val="SingleTxtG"/>
        <w:rPr>
          <w:lang w:val="es-ES"/>
        </w:rPr>
      </w:pPr>
      <w:r w:rsidRPr="0054241E">
        <w:rPr>
          <w:lang w:val="es-ES"/>
        </w:rPr>
        <w:tab/>
      </w:r>
      <w:r w:rsidR="0054241E">
        <w:rPr>
          <w:lang w:val="es-ES"/>
        </w:rPr>
        <w:t>c</w:t>
      </w:r>
      <w:r w:rsidR="00845CE3" w:rsidRPr="0054241E">
        <w:rPr>
          <w:lang w:val="es-ES"/>
        </w:rPr>
        <w:t>)</w:t>
      </w:r>
      <w:r w:rsidR="00845CE3" w:rsidRPr="0054241E">
        <w:rPr>
          <w:lang w:val="es-ES"/>
        </w:rPr>
        <w:tab/>
        <w:t>Visita de la Sra. Louise Arbour (30 de junio al 1º de julio de 2005).</w:t>
      </w:r>
    </w:p>
    <w:p w:rsidR="00845CE3" w:rsidRPr="0054241E" w:rsidRDefault="00D70BCD" w:rsidP="003F02EB">
      <w:pPr>
        <w:pStyle w:val="SingleTxtG"/>
        <w:rPr>
          <w:lang w:val="es-ES"/>
        </w:rPr>
      </w:pPr>
      <w:r w:rsidRPr="0054241E">
        <w:rPr>
          <w:lang w:val="es-ES"/>
        </w:rPr>
        <w:tab/>
      </w:r>
      <w:r w:rsidR="00845CE3" w:rsidRPr="0054241E">
        <w:rPr>
          <w:lang w:val="es-ES"/>
        </w:rPr>
        <w:t>4)</w:t>
      </w:r>
      <w:r w:rsidR="00845CE3" w:rsidRPr="0054241E">
        <w:rPr>
          <w:lang w:val="es-ES"/>
        </w:rPr>
        <w:tab/>
        <w:t xml:space="preserve">Visita de la Sra. Mary Robinson (30 de junio al 2 de julio de 2002), en ocasión de la firma del Acuerdo entre </w:t>
      </w:r>
      <w:r w:rsidR="0054241E">
        <w:rPr>
          <w:lang w:val="es-ES"/>
        </w:rPr>
        <w:t xml:space="preserve">el ACNUDH </w:t>
      </w:r>
      <w:r w:rsidR="00845CE3" w:rsidRPr="0054241E">
        <w:rPr>
          <w:lang w:val="es-ES"/>
        </w:rPr>
        <w:t>y el Gobierno de los Estados Unidos Mexicanos relativo al establecimiento de una oficina en México</w:t>
      </w:r>
      <w:r w:rsidR="0054241E">
        <w:rPr>
          <w:lang w:val="es-ES"/>
        </w:rPr>
        <w:t>;</w:t>
      </w:r>
    </w:p>
    <w:p w:rsidR="00845CE3" w:rsidRPr="0054241E" w:rsidRDefault="00D70BCD" w:rsidP="003F02EB">
      <w:pPr>
        <w:pStyle w:val="SingleTxtG"/>
        <w:rPr>
          <w:lang w:val="es-ES"/>
        </w:rPr>
      </w:pPr>
      <w:r w:rsidRPr="0054241E">
        <w:rPr>
          <w:lang w:val="es-ES"/>
        </w:rPr>
        <w:tab/>
      </w:r>
      <w:r w:rsidR="00845CE3" w:rsidRPr="0054241E">
        <w:rPr>
          <w:lang w:val="es-ES"/>
        </w:rPr>
        <w:t>5)</w:t>
      </w:r>
      <w:r w:rsidR="00845CE3" w:rsidRPr="0054241E">
        <w:rPr>
          <w:lang w:val="es-ES"/>
        </w:rPr>
        <w:tab/>
        <w:t>Visita de la Sra. Mary Robinson (2 de diciembre de 2000), en ocasión de la firma del acuerdo de cooperación técnica con México.</w:t>
      </w:r>
    </w:p>
    <w:p w:rsidR="00845CE3" w:rsidRPr="005315C2" w:rsidRDefault="00845CE3" w:rsidP="003F02EB">
      <w:pPr>
        <w:pStyle w:val="SingleTxtG"/>
        <w:rPr>
          <w:color w:val="000000"/>
          <w:lang w:val="es-ES"/>
        </w:rPr>
      </w:pPr>
      <w:r w:rsidRPr="005315C2">
        <w:rPr>
          <w:color w:val="000000"/>
          <w:lang w:val="es-ES"/>
        </w:rPr>
        <w:t>76.</w:t>
      </w:r>
      <w:r w:rsidR="00D70BCD" w:rsidRPr="005315C2">
        <w:rPr>
          <w:color w:val="000000"/>
          <w:lang w:val="es-ES"/>
        </w:rPr>
        <w:tab/>
      </w:r>
      <w:r w:rsidRPr="005315C2">
        <w:rPr>
          <w:color w:val="000000"/>
          <w:lang w:val="es-ES"/>
        </w:rPr>
        <w:t xml:space="preserve">En la presente administración, múltiples organizaciones no gubernamentales internacionales han visitado México: Amnistía Internacional (agosto 2007, septiembre 2008, enero y junio 2009); Misión Internacional de Documentación sobre Ataques en contra de Periodistas y Medios de Comunicación (abril 2008); Comité de Derechos Humanos de la Barra de Abogados de Inglaterra y Gales (noviembre 2009); Brigadas Internacionales de Paz (noviembre de 2010); Comité para la Protección de Periodistas (junio 2008 y septiembre 2010); Human Rights Watch (febrero 2008, abril y octubre 2009 y febrero y diciembre de 2010 y noviembre 2011); Consejo General de la Abogacía Española (octubre 2009); Nobel Women’s Initiative (febrero 2010); Sociedad Interamericana de Prensa (marzo 2007 y septiembre 2010); y Comisión Civil de Observación por los Derechos Humanos (febrero 2008), entre otros. </w:t>
      </w:r>
    </w:p>
    <w:p w:rsidR="00845CE3" w:rsidRPr="005315C2" w:rsidRDefault="00845CE3" w:rsidP="003F02EB">
      <w:pPr>
        <w:pStyle w:val="SingleTxtG"/>
        <w:rPr>
          <w:color w:val="000000"/>
          <w:lang w:val="es-ES"/>
        </w:rPr>
      </w:pPr>
      <w:r w:rsidRPr="005315C2">
        <w:rPr>
          <w:color w:val="000000"/>
          <w:lang w:val="es-ES"/>
        </w:rPr>
        <w:t>77.</w:t>
      </w:r>
      <w:r w:rsidR="00D70BCD" w:rsidRPr="005315C2">
        <w:rPr>
          <w:color w:val="000000"/>
          <w:lang w:val="es-ES"/>
        </w:rPr>
        <w:tab/>
      </w:r>
      <w:r w:rsidRPr="005315C2">
        <w:rPr>
          <w:color w:val="000000"/>
          <w:lang w:val="es-ES"/>
        </w:rPr>
        <w:t xml:space="preserve">Asimismo, por invitación del Gobierno de México, desde 2002 se estableció una Oficina de Representación del ACNUDH, que ha realizado contribuciones como el Diagnóstico sobre la Situación de los Derechos Humanos en México en 2003, así como su asesoría para la elaboración del Programa Nacional de Derechos Humanos 2008-2012 (PNDH). La Oficina mantiene acuerdos y amplia relación con el Poder Ejecutivo, el Poder Legislativo, el Poder Judicial, gobiernos estatales, instituciones académicas y sociedad civil. </w:t>
      </w:r>
    </w:p>
    <w:p w:rsidR="00845CE3" w:rsidRPr="005315C2" w:rsidRDefault="00845CE3" w:rsidP="003F02EB">
      <w:pPr>
        <w:pStyle w:val="SingleTxtG"/>
        <w:rPr>
          <w:lang w:val="es-ES"/>
        </w:rPr>
      </w:pPr>
      <w:r w:rsidRPr="005315C2">
        <w:rPr>
          <w:lang w:val="es-ES"/>
        </w:rPr>
        <w:t>78.</w:t>
      </w:r>
      <w:r w:rsidR="00D70BCD" w:rsidRPr="005315C2">
        <w:rPr>
          <w:lang w:val="es-ES"/>
        </w:rPr>
        <w:tab/>
      </w:r>
      <w:r w:rsidRPr="005315C2">
        <w:rPr>
          <w:lang w:val="es-ES"/>
        </w:rPr>
        <w:t xml:space="preserve">El 6 de febrero de 2008 se suscribió un nuevo Acuerdo con </w:t>
      </w:r>
      <w:r w:rsidR="0054241E">
        <w:rPr>
          <w:lang w:val="es-ES"/>
        </w:rPr>
        <w:t>el</w:t>
      </w:r>
      <w:r w:rsidR="0054241E" w:rsidRPr="005315C2">
        <w:rPr>
          <w:lang w:val="es-ES"/>
        </w:rPr>
        <w:t xml:space="preserve"> </w:t>
      </w:r>
      <w:r w:rsidRPr="005315C2">
        <w:rPr>
          <w:lang w:val="es-ES"/>
        </w:rPr>
        <w:t>ACNUDH sobre la continuidad de sus actividades en México, vigente hasta 2012, el cual establece facultades y obligaciones de seguimiento de la situación de derechos humanos en el país, así como prioridades de cooperación con el Gobierno.</w:t>
      </w:r>
    </w:p>
    <w:p w:rsidR="00845CE3" w:rsidRPr="005315C2" w:rsidRDefault="00845CE3" w:rsidP="003F02EB">
      <w:pPr>
        <w:pStyle w:val="SingleTxtG"/>
        <w:rPr>
          <w:lang w:val="es-ES"/>
        </w:rPr>
      </w:pPr>
      <w:r w:rsidRPr="005315C2">
        <w:rPr>
          <w:lang w:val="es-ES"/>
        </w:rPr>
        <w:t>79.</w:t>
      </w:r>
      <w:r w:rsidR="00D70BCD" w:rsidRPr="005315C2">
        <w:rPr>
          <w:lang w:val="es-ES"/>
        </w:rPr>
        <w:tab/>
      </w:r>
      <w:r w:rsidRPr="005315C2">
        <w:rPr>
          <w:lang w:val="es-ES"/>
        </w:rPr>
        <w:t xml:space="preserve">El Comité Internacional de la Cruz Roja estableció una Oficina de Representación en México en 1998, la cual en 2002 se convirtió en oficina regional. </w:t>
      </w:r>
    </w:p>
    <w:p w:rsidR="00845CE3" w:rsidRPr="005315C2" w:rsidRDefault="00845CE3" w:rsidP="003F02EB">
      <w:pPr>
        <w:pStyle w:val="SingleTxtG"/>
        <w:rPr>
          <w:lang w:val="es-ES"/>
        </w:rPr>
      </w:pPr>
      <w:r w:rsidRPr="005315C2">
        <w:rPr>
          <w:lang w:val="es-ES"/>
        </w:rPr>
        <w:t>80.</w:t>
      </w:r>
      <w:r w:rsidR="00D70BCD" w:rsidRPr="005315C2">
        <w:rPr>
          <w:lang w:val="es-ES"/>
        </w:rPr>
        <w:tab/>
      </w:r>
      <w:r w:rsidRPr="005315C2">
        <w:rPr>
          <w:lang w:val="es-ES"/>
        </w:rPr>
        <w:t>México promueve los más altos estándares internacionales de derechos humanos en el Consejo de Derechos Humanos y en la Asamblea General de las Naciones Unidas, fomenta la participación de las OSC y promueve la integración de la perspectiva de género. México presenta iniciativas sobre los derechos humanos de los migrantes, de las personas con discapacidad, de los indígenas, así como sobre la promoción y protección de los derechos humanos y libertades fundamentales en la lucha contra el terrorismo.</w:t>
      </w:r>
    </w:p>
    <w:p w:rsidR="00845CE3" w:rsidRPr="005315C2" w:rsidRDefault="00845CE3" w:rsidP="003F02EB">
      <w:pPr>
        <w:pStyle w:val="SingleTxtG"/>
        <w:rPr>
          <w:lang w:val="es-ES"/>
        </w:rPr>
      </w:pPr>
      <w:r w:rsidRPr="005315C2">
        <w:rPr>
          <w:lang w:val="es-ES"/>
        </w:rPr>
        <w:t xml:space="preserve">81. </w:t>
      </w:r>
      <w:r w:rsidR="00D70BCD" w:rsidRPr="005315C2">
        <w:rPr>
          <w:lang w:val="es-ES"/>
        </w:rPr>
        <w:tab/>
      </w:r>
      <w:r w:rsidRPr="005315C2">
        <w:rPr>
          <w:lang w:val="es-ES"/>
        </w:rPr>
        <w:t xml:space="preserve">A continuación se presenta un cuadro que contiene la información sobre el estado de ratificaciones de los instrumentos internacionales de derechos humanos </w:t>
      </w:r>
      <w:r w:rsidR="003F02EB" w:rsidRPr="005315C2">
        <w:rPr>
          <w:lang w:val="es-ES"/>
        </w:rPr>
        <w:t>de los que México es parte:</w:t>
      </w:r>
    </w:p>
    <w:p w:rsidR="004E0CDF" w:rsidRDefault="004E0CDF">
      <w:r>
        <w:br w:type="page"/>
      </w:r>
    </w:p>
    <w:tbl>
      <w:tblPr>
        <w:tblW w:w="7370" w:type="dxa"/>
        <w:tblInd w:w="1134" w:type="dxa"/>
        <w:tblBorders>
          <w:top w:val="single" w:sz="4" w:space="0" w:color="auto"/>
        </w:tblBorders>
        <w:tblCellMar>
          <w:left w:w="0" w:type="dxa"/>
        </w:tblCellMar>
        <w:tblLook w:val="00A0"/>
      </w:tblPr>
      <w:tblGrid>
        <w:gridCol w:w="1445"/>
        <w:gridCol w:w="1248"/>
        <w:gridCol w:w="1338"/>
        <w:gridCol w:w="1996"/>
        <w:gridCol w:w="1343"/>
      </w:tblGrid>
      <w:tr w:rsidR="003F02EB" w:rsidRPr="005315C2" w:rsidTr="004E0CDF">
        <w:trPr>
          <w:trHeight w:val="240"/>
          <w:tblHeader/>
        </w:trPr>
        <w:tc>
          <w:tcPr>
            <w:tcW w:w="980" w:type="pct"/>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rPr>
                <w:bCs/>
                <w:i/>
                <w:sz w:val="16"/>
              </w:rPr>
            </w:pPr>
            <w:r w:rsidRPr="005315C2">
              <w:rPr>
                <w:bCs/>
                <w:i/>
                <w:iCs/>
                <w:sz w:val="16"/>
              </w:rPr>
              <w:t>Instrument</w:t>
            </w:r>
            <w:r w:rsidRPr="005315C2">
              <w:rPr>
                <w:bCs/>
                <w:i/>
                <w:sz w:val="16"/>
              </w:rPr>
              <w:t>o</w:t>
            </w:r>
          </w:p>
        </w:tc>
        <w:tc>
          <w:tcPr>
            <w:tcW w:w="847" w:type="pct"/>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rPr>
                <w:bCs/>
                <w:i/>
                <w:sz w:val="16"/>
              </w:rPr>
            </w:pPr>
            <w:r w:rsidRPr="005315C2">
              <w:rPr>
                <w:bCs/>
                <w:i/>
                <w:sz w:val="16"/>
              </w:rPr>
              <w:t>Ratificación</w:t>
            </w:r>
          </w:p>
        </w:tc>
        <w:tc>
          <w:tcPr>
            <w:tcW w:w="908" w:type="pct"/>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rPr>
                <w:bCs/>
                <w:i/>
                <w:sz w:val="16"/>
              </w:rPr>
            </w:pPr>
            <w:r w:rsidRPr="005315C2">
              <w:rPr>
                <w:bCs/>
                <w:i/>
                <w:sz w:val="16"/>
              </w:rPr>
              <w:t>Aceptación de enmiendas</w:t>
            </w:r>
          </w:p>
        </w:tc>
        <w:tc>
          <w:tcPr>
            <w:tcW w:w="1354" w:type="pct"/>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rPr>
                <w:bCs/>
                <w:i/>
                <w:sz w:val="16"/>
              </w:rPr>
            </w:pPr>
            <w:r w:rsidRPr="005315C2">
              <w:rPr>
                <w:bCs/>
                <w:i/>
                <w:sz w:val="16"/>
              </w:rPr>
              <w:t>Reservas y declaraciones</w:t>
            </w:r>
          </w:p>
        </w:tc>
        <w:tc>
          <w:tcPr>
            <w:tcW w:w="912" w:type="pct"/>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rPr>
                <w:bCs/>
                <w:i/>
                <w:sz w:val="16"/>
              </w:rPr>
            </w:pPr>
            <w:r w:rsidRPr="005315C2">
              <w:rPr>
                <w:bCs/>
                <w:i/>
                <w:sz w:val="16"/>
              </w:rPr>
              <w:t>Suspensiones, restricciones o limitaciones</w:t>
            </w:r>
          </w:p>
        </w:tc>
      </w:tr>
      <w:tr w:rsidR="003F02EB" w:rsidRPr="005315C2" w:rsidTr="004E0CDF">
        <w:trPr>
          <w:trHeight w:val="240"/>
        </w:trPr>
        <w:tc>
          <w:tcPr>
            <w:tcW w:w="980" w:type="pct"/>
            <w:tcBorders>
              <w:top w:val="single" w:sz="12" w:space="0" w:color="auto"/>
            </w:tcBorders>
            <w:shd w:val="clear" w:color="auto" w:fill="auto"/>
          </w:tcPr>
          <w:p w:rsidR="00845CE3" w:rsidRPr="005315C2" w:rsidRDefault="00845CE3" w:rsidP="003F02EB">
            <w:pPr>
              <w:spacing w:before="40" w:after="120" w:line="220" w:lineRule="exact"/>
              <w:rPr>
                <w:bCs/>
              </w:rPr>
            </w:pPr>
            <w:r w:rsidRPr="005315C2">
              <w:rPr>
                <w:bCs/>
              </w:rPr>
              <w:t>Pacto Internacional de Derechos Económicos, Sociales y Culturales (ICESR), 1966</w:t>
            </w:r>
          </w:p>
        </w:tc>
        <w:tc>
          <w:tcPr>
            <w:tcW w:w="847" w:type="pct"/>
            <w:tcBorders>
              <w:top w:val="single" w:sz="12" w:space="0" w:color="auto"/>
            </w:tcBorders>
            <w:shd w:val="clear" w:color="auto" w:fill="auto"/>
          </w:tcPr>
          <w:p w:rsidR="00845CE3" w:rsidRPr="005315C2" w:rsidRDefault="00845CE3" w:rsidP="003F02EB">
            <w:pPr>
              <w:spacing w:before="40" w:after="120" w:line="220" w:lineRule="exact"/>
            </w:pPr>
            <w:r w:rsidRPr="005315C2">
              <w:t>23/Mar/ 1981</w:t>
            </w:r>
          </w:p>
        </w:tc>
        <w:tc>
          <w:tcPr>
            <w:tcW w:w="908" w:type="pct"/>
            <w:tcBorders>
              <w:top w:val="single" w:sz="12" w:space="0" w:color="auto"/>
            </w:tcBorders>
            <w:shd w:val="clear" w:color="auto" w:fill="auto"/>
          </w:tcPr>
          <w:p w:rsidR="00845CE3" w:rsidRPr="005315C2" w:rsidRDefault="00845CE3" w:rsidP="003F02EB">
            <w:pPr>
              <w:spacing w:before="40" w:after="120" w:line="220" w:lineRule="exact"/>
            </w:pPr>
          </w:p>
        </w:tc>
        <w:tc>
          <w:tcPr>
            <w:tcW w:w="1354" w:type="pct"/>
            <w:tcBorders>
              <w:top w:val="single" w:sz="12" w:space="0" w:color="auto"/>
            </w:tcBorders>
            <w:shd w:val="clear" w:color="auto" w:fill="auto"/>
          </w:tcPr>
          <w:p w:rsidR="00845CE3" w:rsidRPr="005315C2" w:rsidRDefault="00845CE3" w:rsidP="003F02EB">
            <w:pPr>
              <w:spacing w:before="40" w:after="120" w:line="220" w:lineRule="exact"/>
            </w:pPr>
            <w:r w:rsidRPr="005315C2">
              <w:t>El Gobierno de México aceptó la Convención en el entendido que el artículo 8 deberá ser aplicado en la República Mexicana de conformidad con los procedimientos establecidos en la Constitución Política de los Estados Unidos Mexicanos.</w:t>
            </w:r>
          </w:p>
        </w:tc>
        <w:tc>
          <w:tcPr>
            <w:tcW w:w="912" w:type="pct"/>
            <w:tcBorders>
              <w:top w:val="single" w:sz="12" w:space="0" w:color="auto"/>
            </w:tcBorders>
            <w:shd w:val="clear" w:color="auto" w:fill="auto"/>
          </w:tcPr>
          <w:p w:rsidR="00845CE3" w:rsidRPr="005315C2" w:rsidRDefault="00845CE3" w:rsidP="003F02EB">
            <w:pPr>
              <w:spacing w:before="40" w:after="120" w:line="220" w:lineRule="exact"/>
            </w:pPr>
            <w:r w:rsidRPr="005315C2">
              <w:t>No</w:t>
            </w:r>
          </w:p>
        </w:tc>
      </w:tr>
      <w:tr w:rsidR="003F02EB" w:rsidRPr="005315C2" w:rsidTr="004E0CDF">
        <w:trPr>
          <w:trHeight w:val="240"/>
        </w:trPr>
        <w:tc>
          <w:tcPr>
            <w:tcW w:w="980" w:type="pct"/>
            <w:shd w:val="clear" w:color="auto" w:fill="auto"/>
          </w:tcPr>
          <w:p w:rsidR="00845CE3" w:rsidRPr="005315C2" w:rsidRDefault="00845CE3" w:rsidP="003F02EB">
            <w:pPr>
              <w:spacing w:before="40" w:after="120" w:line="220" w:lineRule="exact"/>
              <w:rPr>
                <w:bCs/>
              </w:rPr>
            </w:pPr>
            <w:r w:rsidRPr="005315C2">
              <w:rPr>
                <w:bCs/>
              </w:rPr>
              <w:t>Pacto Internacional de Derechos Civiles y Políticos (ICCPR), 1966</w:t>
            </w:r>
          </w:p>
        </w:tc>
        <w:tc>
          <w:tcPr>
            <w:tcW w:w="847" w:type="pct"/>
            <w:shd w:val="clear" w:color="auto" w:fill="auto"/>
          </w:tcPr>
          <w:p w:rsidR="00845CE3" w:rsidRPr="005315C2" w:rsidRDefault="00845CE3" w:rsidP="003F02EB">
            <w:pPr>
              <w:spacing w:before="40" w:after="120" w:line="220" w:lineRule="exact"/>
            </w:pPr>
            <w:r w:rsidRPr="005315C2">
              <w:t>23/Mar/ 1981</w:t>
            </w:r>
          </w:p>
        </w:tc>
        <w:tc>
          <w:tcPr>
            <w:tcW w:w="908" w:type="pct"/>
            <w:shd w:val="clear" w:color="auto" w:fill="auto"/>
          </w:tcPr>
          <w:p w:rsidR="00845CE3" w:rsidRPr="005315C2" w:rsidRDefault="00845CE3" w:rsidP="003F02EB">
            <w:pPr>
              <w:spacing w:before="40" w:after="120" w:line="220" w:lineRule="exact"/>
            </w:pPr>
          </w:p>
        </w:tc>
        <w:tc>
          <w:tcPr>
            <w:tcW w:w="1354" w:type="pct"/>
            <w:shd w:val="clear" w:color="auto" w:fill="auto"/>
          </w:tcPr>
          <w:p w:rsidR="00845CE3" w:rsidRPr="005315C2" w:rsidRDefault="00845CE3" w:rsidP="003F02EB">
            <w:pPr>
              <w:spacing w:before="40" w:after="120" w:line="220" w:lineRule="exact"/>
            </w:pPr>
            <w:r w:rsidRPr="005315C2">
              <w:t xml:space="preserve">Sí </w:t>
            </w:r>
          </w:p>
        </w:tc>
        <w:tc>
          <w:tcPr>
            <w:tcW w:w="912" w:type="pct"/>
            <w:shd w:val="clear" w:color="auto" w:fill="auto"/>
          </w:tcPr>
          <w:p w:rsidR="00845CE3" w:rsidRPr="005315C2" w:rsidRDefault="00845CE3" w:rsidP="003F02EB">
            <w:pPr>
              <w:spacing w:before="40" w:after="120" w:line="220" w:lineRule="exact"/>
            </w:pPr>
            <w:r w:rsidRPr="005315C2">
              <w:t>No</w:t>
            </w:r>
          </w:p>
        </w:tc>
      </w:tr>
      <w:tr w:rsidR="003F02EB" w:rsidRPr="005315C2" w:rsidTr="004E0CDF">
        <w:trPr>
          <w:trHeight w:val="240"/>
        </w:trPr>
        <w:tc>
          <w:tcPr>
            <w:tcW w:w="980" w:type="pct"/>
            <w:shd w:val="clear" w:color="auto" w:fill="auto"/>
          </w:tcPr>
          <w:p w:rsidR="00845CE3" w:rsidRPr="005315C2" w:rsidRDefault="00845CE3" w:rsidP="003F02EB">
            <w:pPr>
              <w:spacing w:before="40" w:after="120" w:line="220" w:lineRule="exact"/>
              <w:rPr>
                <w:bCs/>
              </w:rPr>
            </w:pPr>
            <w:r w:rsidRPr="005315C2">
              <w:rPr>
                <w:bCs/>
              </w:rPr>
              <w:t>Convención Internacional sobre la Eliminación de todas las Formas de Discriminación Racial (CERD), 1965</w:t>
            </w:r>
          </w:p>
        </w:tc>
        <w:tc>
          <w:tcPr>
            <w:tcW w:w="847" w:type="pct"/>
            <w:shd w:val="clear" w:color="auto" w:fill="auto"/>
          </w:tcPr>
          <w:p w:rsidR="00845CE3" w:rsidRPr="005315C2" w:rsidRDefault="00845CE3" w:rsidP="003F02EB">
            <w:pPr>
              <w:spacing w:before="40" w:after="120" w:line="220" w:lineRule="exact"/>
            </w:pPr>
          </w:p>
          <w:p w:rsidR="00845CE3" w:rsidRPr="005315C2" w:rsidRDefault="00845CE3" w:rsidP="003F02EB">
            <w:pPr>
              <w:spacing w:before="40" w:after="120" w:line="220" w:lineRule="exact"/>
            </w:pPr>
            <w:r w:rsidRPr="005315C2">
              <w:t xml:space="preserve">Firmado  1/Nov/1966 </w:t>
            </w:r>
          </w:p>
          <w:p w:rsidR="00845CE3" w:rsidRPr="005315C2" w:rsidRDefault="00845CE3" w:rsidP="003F02EB">
            <w:pPr>
              <w:spacing w:before="40" w:after="120" w:line="220" w:lineRule="exact"/>
            </w:pPr>
            <w:r w:rsidRPr="005315C2">
              <w:t xml:space="preserve">Ratificado  20/Feb/1975  </w:t>
            </w:r>
          </w:p>
        </w:tc>
        <w:tc>
          <w:tcPr>
            <w:tcW w:w="908" w:type="pct"/>
            <w:shd w:val="clear" w:color="auto" w:fill="auto"/>
          </w:tcPr>
          <w:p w:rsidR="00845CE3" w:rsidRPr="005315C2" w:rsidRDefault="00845CE3" w:rsidP="003F02EB">
            <w:pPr>
              <w:spacing w:before="40" w:after="120" w:line="220" w:lineRule="exact"/>
            </w:pPr>
          </w:p>
        </w:tc>
        <w:tc>
          <w:tcPr>
            <w:tcW w:w="1354" w:type="pct"/>
            <w:shd w:val="clear" w:color="auto" w:fill="auto"/>
          </w:tcPr>
          <w:p w:rsidR="00845CE3" w:rsidRPr="005315C2" w:rsidRDefault="00845CE3" w:rsidP="003F02EB">
            <w:pPr>
              <w:spacing w:before="40" w:after="120" w:line="220" w:lineRule="exact"/>
            </w:pPr>
            <w:r w:rsidRPr="005315C2">
              <w:t>No</w:t>
            </w:r>
          </w:p>
        </w:tc>
        <w:tc>
          <w:tcPr>
            <w:tcW w:w="912" w:type="pct"/>
            <w:shd w:val="clear" w:color="auto" w:fill="auto"/>
          </w:tcPr>
          <w:p w:rsidR="00845CE3" w:rsidRPr="005315C2" w:rsidRDefault="00845CE3" w:rsidP="003F02EB">
            <w:pPr>
              <w:spacing w:before="40" w:after="120" w:line="220" w:lineRule="exact"/>
            </w:pPr>
            <w:r w:rsidRPr="005315C2">
              <w:t>No</w:t>
            </w:r>
          </w:p>
        </w:tc>
      </w:tr>
      <w:tr w:rsidR="003F02EB" w:rsidRPr="005315C2" w:rsidTr="004E0CDF">
        <w:trPr>
          <w:trHeight w:val="240"/>
        </w:trPr>
        <w:tc>
          <w:tcPr>
            <w:tcW w:w="980" w:type="pct"/>
            <w:shd w:val="clear" w:color="auto" w:fill="auto"/>
          </w:tcPr>
          <w:p w:rsidR="00845CE3" w:rsidRPr="005315C2" w:rsidRDefault="00845CE3" w:rsidP="003F02EB">
            <w:pPr>
              <w:spacing w:before="40" w:after="120" w:line="220" w:lineRule="exact"/>
              <w:rPr>
                <w:bCs/>
              </w:rPr>
            </w:pPr>
            <w:r w:rsidRPr="005315C2">
              <w:rPr>
                <w:bCs/>
              </w:rPr>
              <w:t>Convención sobre la eliminación de todas las formas de discriminación contra la mujer (CEDAW), 1979</w:t>
            </w:r>
          </w:p>
        </w:tc>
        <w:tc>
          <w:tcPr>
            <w:tcW w:w="847" w:type="pct"/>
            <w:shd w:val="clear" w:color="auto" w:fill="auto"/>
          </w:tcPr>
          <w:p w:rsidR="00845CE3" w:rsidRPr="005315C2" w:rsidRDefault="00845CE3" w:rsidP="003F02EB">
            <w:pPr>
              <w:spacing w:before="40" w:after="120" w:line="220" w:lineRule="exact"/>
            </w:pPr>
            <w:r w:rsidRPr="005315C2">
              <w:t>Firmado          17/Jul/1980           Ratificado   23/Mar/1981</w:t>
            </w:r>
          </w:p>
        </w:tc>
        <w:tc>
          <w:tcPr>
            <w:tcW w:w="908" w:type="pct"/>
            <w:shd w:val="clear" w:color="auto" w:fill="auto"/>
          </w:tcPr>
          <w:p w:rsidR="00845CE3" w:rsidRPr="005315C2" w:rsidRDefault="00845CE3" w:rsidP="003F02EB">
            <w:pPr>
              <w:spacing w:before="40" w:after="120" w:line="220" w:lineRule="exact"/>
            </w:pPr>
          </w:p>
          <w:p w:rsidR="00845CE3" w:rsidRPr="005315C2" w:rsidRDefault="00845CE3" w:rsidP="003F02EB">
            <w:pPr>
              <w:spacing w:before="40" w:after="120" w:line="220" w:lineRule="exact"/>
            </w:pPr>
          </w:p>
          <w:p w:rsidR="00845CE3" w:rsidRPr="005315C2" w:rsidRDefault="00845CE3" w:rsidP="003F02EB">
            <w:pPr>
              <w:spacing w:before="40" w:after="120" w:line="220" w:lineRule="exact"/>
            </w:pPr>
            <w:r w:rsidRPr="005315C2">
              <w:t>16/ Sep /1996</w:t>
            </w:r>
          </w:p>
        </w:tc>
        <w:tc>
          <w:tcPr>
            <w:tcW w:w="1354" w:type="pct"/>
            <w:shd w:val="clear" w:color="auto" w:fill="auto"/>
          </w:tcPr>
          <w:p w:rsidR="00845CE3" w:rsidRPr="005315C2" w:rsidRDefault="00845CE3" w:rsidP="003F02EB">
            <w:pPr>
              <w:spacing w:before="40" w:after="120" w:line="220" w:lineRule="exact"/>
            </w:pPr>
            <w:r w:rsidRPr="005315C2">
              <w:t xml:space="preserve">El Gobierno mexicano aceptó las disposiciones del Convenio y serán aplicadas en México de acuerdo con las modalidades y procedimientos prescritos por la Legislación Mexicana </w:t>
            </w:r>
          </w:p>
        </w:tc>
        <w:tc>
          <w:tcPr>
            <w:tcW w:w="912" w:type="pct"/>
            <w:shd w:val="clear" w:color="auto" w:fill="auto"/>
          </w:tcPr>
          <w:p w:rsidR="00845CE3" w:rsidRPr="005315C2" w:rsidRDefault="00845CE3" w:rsidP="003F02EB">
            <w:pPr>
              <w:spacing w:before="40" w:after="120" w:line="220" w:lineRule="exact"/>
            </w:pPr>
            <w:r w:rsidRPr="005315C2">
              <w:t>No</w:t>
            </w:r>
          </w:p>
        </w:tc>
      </w:tr>
      <w:tr w:rsidR="003F02EB" w:rsidRPr="005315C2" w:rsidTr="004E0CDF">
        <w:trPr>
          <w:trHeight w:val="240"/>
        </w:trPr>
        <w:tc>
          <w:tcPr>
            <w:tcW w:w="980" w:type="pct"/>
            <w:shd w:val="clear" w:color="auto" w:fill="auto"/>
          </w:tcPr>
          <w:p w:rsidR="00845CE3" w:rsidRPr="005315C2" w:rsidRDefault="00845CE3" w:rsidP="003F02EB">
            <w:pPr>
              <w:spacing w:before="40" w:after="120" w:line="220" w:lineRule="exact"/>
              <w:rPr>
                <w:bCs/>
              </w:rPr>
            </w:pPr>
            <w:r w:rsidRPr="005315C2">
              <w:rPr>
                <w:bCs/>
              </w:rPr>
              <w:t>Convención contra la Tortura y Otros Tratos o Penas Crueles, Inhumanos o Degradantes (CAT), 1984</w:t>
            </w:r>
          </w:p>
        </w:tc>
        <w:tc>
          <w:tcPr>
            <w:tcW w:w="847" w:type="pct"/>
            <w:shd w:val="clear" w:color="auto" w:fill="auto"/>
          </w:tcPr>
          <w:p w:rsidR="00845CE3" w:rsidRPr="005315C2" w:rsidRDefault="00845CE3" w:rsidP="003F02EB">
            <w:pPr>
              <w:spacing w:before="40" w:after="120" w:line="220" w:lineRule="exact"/>
            </w:pPr>
            <w:r w:rsidRPr="005315C2">
              <w:t xml:space="preserve">Firmado          18/Mar/1985      </w:t>
            </w:r>
          </w:p>
          <w:p w:rsidR="00845CE3" w:rsidRPr="005315C2" w:rsidRDefault="00845CE3" w:rsidP="003F02EB">
            <w:pPr>
              <w:spacing w:before="40" w:after="120" w:line="220" w:lineRule="exact"/>
            </w:pPr>
            <w:r w:rsidRPr="005315C2">
              <w:t>Ratificado   23/Ene/1986</w:t>
            </w:r>
          </w:p>
        </w:tc>
        <w:tc>
          <w:tcPr>
            <w:tcW w:w="908" w:type="pct"/>
            <w:shd w:val="clear" w:color="auto" w:fill="auto"/>
          </w:tcPr>
          <w:p w:rsidR="00845CE3" w:rsidRPr="005315C2" w:rsidRDefault="00845CE3" w:rsidP="003F02EB">
            <w:pPr>
              <w:spacing w:before="40" w:after="120" w:line="220" w:lineRule="exact"/>
            </w:pPr>
            <w:r w:rsidRPr="005315C2">
              <w:t>15/ Mar /2002</w:t>
            </w:r>
          </w:p>
        </w:tc>
        <w:tc>
          <w:tcPr>
            <w:tcW w:w="1354" w:type="pct"/>
            <w:shd w:val="clear" w:color="auto" w:fill="auto"/>
          </w:tcPr>
          <w:p w:rsidR="00845CE3" w:rsidRPr="005315C2" w:rsidRDefault="00845CE3" w:rsidP="003F02EB">
            <w:pPr>
              <w:spacing w:before="40" w:after="120" w:line="220" w:lineRule="exact"/>
            </w:pPr>
            <w:r w:rsidRPr="005315C2">
              <w:t>No</w:t>
            </w:r>
          </w:p>
        </w:tc>
        <w:tc>
          <w:tcPr>
            <w:tcW w:w="912" w:type="pct"/>
            <w:shd w:val="clear" w:color="auto" w:fill="auto"/>
          </w:tcPr>
          <w:p w:rsidR="00845CE3" w:rsidRPr="005315C2" w:rsidRDefault="00845CE3" w:rsidP="003F02EB">
            <w:pPr>
              <w:spacing w:before="40" w:after="120" w:line="220" w:lineRule="exact"/>
            </w:pPr>
            <w:r w:rsidRPr="005315C2">
              <w:t>No</w:t>
            </w:r>
          </w:p>
        </w:tc>
      </w:tr>
      <w:tr w:rsidR="003F02EB" w:rsidRPr="005315C2" w:rsidTr="004E0CDF">
        <w:trPr>
          <w:trHeight w:val="240"/>
        </w:trPr>
        <w:tc>
          <w:tcPr>
            <w:tcW w:w="980" w:type="pct"/>
            <w:shd w:val="clear" w:color="auto" w:fill="auto"/>
          </w:tcPr>
          <w:p w:rsidR="00845CE3" w:rsidRPr="005315C2" w:rsidRDefault="00845CE3" w:rsidP="003F02EB">
            <w:pPr>
              <w:spacing w:before="40" w:after="120" w:line="220" w:lineRule="exact"/>
              <w:rPr>
                <w:bCs/>
              </w:rPr>
            </w:pPr>
            <w:r w:rsidRPr="005315C2">
              <w:rPr>
                <w:bCs/>
              </w:rPr>
              <w:t>Convención sobre los Derechos del Niño (CRC), 1989</w:t>
            </w:r>
          </w:p>
        </w:tc>
        <w:tc>
          <w:tcPr>
            <w:tcW w:w="847" w:type="pct"/>
            <w:shd w:val="clear" w:color="auto" w:fill="auto"/>
          </w:tcPr>
          <w:p w:rsidR="00845CE3" w:rsidRPr="005315C2" w:rsidRDefault="00845CE3" w:rsidP="003F02EB">
            <w:pPr>
              <w:spacing w:before="40" w:after="120" w:line="220" w:lineRule="exact"/>
            </w:pPr>
            <w:r w:rsidRPr="005315C2">
              <w:t xml:space="preserve">Firmado          26/Ene/1990      </w:t>
            </w:r>
          </w:p>
          <w:p w:rsidR="00845CE3" w:rsidRPr="005315C2" w:rsidRDefault="00845CE3" w:rsidP="003F02EB">
            <w:pPr>
              <w:spacing w:before="40" w:after="120" w:line="220" w:lineRule="exact"/>
            </w:pPr>
            <w:r w:rsidRPr="005315C2">
              <w:t>Ratificado   21/Sep/1990</w:t>
            </w:r>
          </w:p>
        </w:tc>
        <w:tc>
          <w:tcPr>
            <w:tcW w:w="908" w:type="pct"/>
            <w:shd w:val="clear" w:color="auto" w:fill="auto"/>
          </w:tcPr>
          <w:p w:rsidR="00845CE3" w:rsidRPr="005315C2" w:rsidRDefault="00845CE3" w:rsidP="003F02EB">
            <w:pPr>
              <w:spacing w:before="40" w:after="120" w:line="220" w:lineRule="exact"/>
            </w:pPr>
            <w:r w:rsidRPr="005315C2">
              <w:t>22/Sep/1997</w:t>
            </w:r>
          </w:p>
        </w:tc>
        <w:tc>
          <w:tcPr>
            <w:tcW w:w="1354" w:type="pct"/>
            <w:shd w:val="clear" w:color="auto" w:fill="auto"/>
          </w:tcPr>
          <w:p w:rsidR="00845CE3" w:rsidRPr="005315C2" w:rsidRDefault="00845CE3" w:rsidP="003F02EB">
            <w:pPr>
              <w:spacing w:before="40" w:after="120" w:line="220" w:lineRule="exact"/>
            </w:pPr>
            <w:r w:rsidRPr="005315C2">
              <w:t>No</w:t>
            </w:r>
          </w:p>
        </w:tc>
        <w:tc>
          <w:tcPr>
            <w:tcW w:w="912" w:type="pct"/>
            <w:shd w:val="clear" w:color="auto" w:fill="auto"/>
          </w:tcPr>
          <w:p w:rsidR="00845CE3" w:rsidRPr="005315C2" w:rsidRDefault="00845CE3" w:rsidP="003F02EB">
            <w:pPr>
              <w:spacing w:before="40" w:after="120" w:line="220" w:lineRule="exact"/>
            </w:pPr>
            <w:r w:rsidRPr="005315C2">
              <w:t>No</w:t>
            </w:r>
          </w:p>
        </w:tc>
      </w:tr>
      <w:tr w:rsidR="003F02EB" w:rsidRPr="005315C2" w:rsidTr="004E0CDF">
        <w:trPr>
          <w:trHeight w:val="240"/>
        </w:trPr>
        <w:tc>
          <w:tcPr>
            <w:tcW w:w="980" w:type="pct"/>
            <w:shd w:val="clear" w:color="auto" w:fill="auto"/>
          </w:tcPr>
          <w:p w:rsidR="00845CE3" w:rsidRPr="005315C2" w:rsidRDefault="00845CE3" w:rsidP="003F02EB">
            <w:pPr>
              <w:spacing w:before="40" w:after="120" w:line="220" w:lineRule="exact"/>
              <w:rPr>
                <w:bCs/>
              </w:rPr>
            </w:pPr>
            <w:r w:rsidRPr="005315C2">
              <w:rPr>
                <w:bCs/>
              </w:rPr>
              <w:t>Convención internacional sobre la protección de los derechos de todos los trabajadores migratorios y de sus familiares (ICMW), 1990</w:t>
            </w:r>
          </w:p>
        </w:tc>
        <w:tc>
          <w:tcPr>
            <w:tcW w:w="847" w:type="pct"/>
            <w:shd w:val="clear" w:color="auto" w:fill="auto"/>
          </w:tcPr>
          <w:p w:rsidR="00845CE3" w:rsidRPr="005315C2" w:rsidRDefault="00845CE3" w:rsidP="003F02EB">
            <w:pPr>
              <w:spacing w:before="40" w:after="120" w:line="220" w:lineRule="exact"/>
            </w:pPr>
            <w:r w:rsidRPr="005315C2">
              <w:t xml:space="preserve">Firmado          22/May/1991      </w:t>
            </w:r>
          </w:p>
          <w:p w:rsidR="00845CE3" w:rsidRPr="005315C2" w:rsidRDefault="00845CE3" w:rsidP="003F02EB">
            <w:pPr>
              <w:spacing w:before="40" w:after="120" w:line="220" w:lineRule="exact"/>
            </w:pPr>
            <w:r w:rsidRPr="005315C2">
              <w:t>Ratificado   8/Mar/1999</w:t>
            </w:r>
          </w:p>
        </w:tc>
        <w:tc>
          <w:tcPr>
            <w:tcW w:w="908" w:type="pct"/>
            <w:shd w:val="clear" w:color="auto" w:fill="auto"/>
          </w:tcPr>
          <w:p w:rsidR="00845CE3" w:rsidRPr="005315C2" w:rsidRDefault="00845CE3" w:rsidP="003F02EB">
            <w:pPr>
              <w:spacing w:before="40" w:after="120" w:line="220" w:lineRule="exact"/>
            </w:pPr>
          </w:p>
        </w:tc>
        <w:tc>
          <w:tcPr>
            <w:tcW w:w="1354" w:type="pct"/>
            <w:shd w:val="clear" w:color="auto" w:fill="auto"/>
          </w:tcPr>
          <w:p w:rsidR="00845CE3" w:rsidRPr="005315C2" w:rsidRDefault="00845CE3" w:rsidP="003F02EB">
            <w:pPr>
              <w:spacing w:before="40" w:after="120" w:line="220" w:lineRule="exact"/>
            </w:pPr>
            <w:r w:rsidRPr="005315C2">
              <w:t>Declaración:</w:t>
            </w:r>
          </w:p>
          <w:p w:rsidR="00845CE3" w:rsidRPr="005315C2" w:rsidRDefault="00845CE3" w:rsidP="003F02EB">
            <w:pPr>
              <w:spacing w:before="40" w:after="120" w:line="220" w:lineRule="exact"/>
            </w:pPr>
            <w:r w:rsidRPr="005315C2">
              <w:t>Sobre la ratificación del Convenio el Gobierno Mexicano reafirma las políticas que van a asegurar la protección internacional de los derechos de todos los trabajadores migrantes. Todas las disposiciones del Convenio se aplicarán conforme a las legislaciones nacionales.</w:t>
            </w:r>
          </w:p>
          <w:p w:rsidR="00845CE3" w:rsidRPr="005315C2" w:rsidRDefault="00845CE3" w:rsidP="003F02EB">
            <w:pPr>
              <w:spacing w:before="40" w:after="120" w:line="220" w:lineRule="exact"/>
            </w:pPr>
            <w:r w:rsidRPr="005315C2">
              <w:t>Reservas:</w:t>
            </w:r>
          </w:p>
          <w:p w:rsidR="00845CE3" w:rsidRPr="005315C2" w:rsidRDefault="00845CE3" w:rsidP="003F02EB">
            <w:pPr>
              <w:spacing w:before="40" w:after="120" w:line="220" w:lineRule="exact"/>
            </w:pPr>
            <w:r w:rsidRPr="005315C2">
              <w:t xml:space="preserve">El Gobierno mexicano hizo una reserva conforme el Art.22 Párrafo 4 de la Convención en lo que refiere a la aplicación del Art. 33 de la Constitución Mexicana y el artículo 125 de la Ley General de Población. </w:t>
            </w:r>
          </w:p>
        </w:tc>
        <w:tc>
          <w:tcPr>
            <w:tcW w:w="912" w:type="pct"/>
            <w:shd w:val="clear" w:color="auto" w:fill="auto"/>
          </w:tcPr>
          <w:p w:rsidR="00845CE3" w:rsidRPr="005315C2" w:rsidRDefault="00845CE3" w:rsidP="003F02EB">
            <w:pPr>
              <w:spacing w:before="40" w:after="120" w:line="220" w:lineRule="exact"/>
            </w:pPr>
            <w:r w:rsidRPr="005315C2">
              <w:t>No</w:t>
            </w:r>
          </w:p>
        </w:tc>
      </w:tr>
      <w:tr w:rsidR="003F02EB" w:rsidRPr="005315C2" w:rsidTr="004E0CDF">
        <w:trPr>
          <w:trHeight w:val="240"/>
        </w:trPr>
        <w:tc>
          <w:tcPr>
            <w:tcW w:w="980" w:type="pct"/>
            <w:shd w:val="clear" w:color="auto" w:fill="auto"/>
          </w:tcPr>
          <w:p w:rsidR="00845CE3" w:rsidRPr="005315C2" w:rsidRDefault="00845CE3" w:rsidP="003F02EB">
            <w:pPr>
              <w:spacing w:before="40" w:after="120" w:line="220" w:lineRule="exact"/>
              <w:rPr>
                <w:bCs/>
              </w:rPr>
            </w:pPr>
            <w:r w:rsidRPr="005315C2">
              <w:rPr>
                <w:bCs/>
              </w:rPr>
              <w:t>Convención sobre los Derechos de las Personas con Discapacidad y su Protocolo Facultativo</w:t>
            </w:r>
          </w:p>
        </w:tc>
        <w:tc>
          <w:tcPr>
            <w:tcW w:w="847" w:type="pct"/>
            <w:shd w:val="clear" w:color="auto" w:fill="auto"/>
          </w:tcPr>
          <w:p w:rsidR="00845CE3" w:rsidRPr="005315C2" w:rsidRDefault="00845CE3" w:rsidP="003F02EB">
            <w:pPr>
              <w:spacing w:before="40" w:after="120" w:line="220" w:lineRule="exact"/>
            </w:pPr>
            <w:r w:rsidRPr="005315C2">
              <w:t>Firmado 30/Mar/2007</w:t>
            </w:r>
          </w:p>
          <w:p w:rsidR="00845CE3" w:rsidRPr="005315C2" w:rsidRDefault="00845CE3" w:rsidP="003F02EB">
            <w:pPr>
              <w:spacing w:before="40" w:after="120" w:line="220" w:lineRule="exact"/>
            </w:pPr>
            <w:r w:rsidRPr="005315C2">
              <w:t>Ratificado 30/Mar/2007</w:t>
            </w:r>
          </w:p>
        </w:tc>
        <w:tc>
          <w:tcPr>
            <w:tcW w:w="908" w:type="pct"/>
            <w:shd w:val="clear" w:color="auto" w:fill="auto"/>
          </w:tcPr>
          <w:p w:rsidR="00845CE3" w:rsidRPr="005315C2" w:rsidRDefault="00845CE3" w:rsidP="003F02EB">
            <w:pPr>
              <w:spacing w:before="40" w:after="120" w:line="220" w:lineRule="exact"/>
            </w:pPr>
          </w:p>
        </w:tc>
        <w:tc>
          <w:tcPr>
            <w:tcW w:w="1354" w:type="pct"/>
            <w:shd w:val="clear" w:color="auto" w:fill="auto"/>
          </w:tcPr>
          <w:p w:rsidR="00845CE3" w:rsidRPr="005315C2" w:rsidRDefault="00845CE3" w:rsidP="003F02EB">
            <w:pPr>
              <w:spacing w:before="40" w:after="120" w:line="220" w:lineRule="exact"/>
            </w:pPr>
            <w:r w:rsidRPr="005315C2">
              <w:t>No</w:t>
            </w:r>
          </w:p>
        </w:tc>
        <w:tc>
          <w:tcPr>
            <w:tcW w:w="912" w:type="pct"/>
            <w:shd w:val="clear" w:color="auto" w:fill="auto"/>
          </w:tcPr>
          <w:p w:rsidR="00845CE3" w:rsidRPr="005315C2" w:rsidRDefault="00845CE3" w:rsidP="003F02EB">
            <w:pPr>
              <w:spacing w:before="40" w:after="120" w:line="220" w:lineRule="exact"/>
            </w:pPr>
            <w:r w:rsidRPr="005315C2">
              <w:t>No</w:t>
            </w:r>
          </w:p>
        </w:tc>
      </w:tr>
      <w:tr w:rsidR="003F02EB" w:rsidRPr="005315C2" w:rsidTr="004E0CDF">
        <w:trPr>
          <w:trHeight w:val="240"/>
        </w:trPr>
        <w:tc>
          <w:tcPr>
            <w:tcW w:w="980" w:type="pct"/>
            <w:shd w:val="clear" w:color="auto" w:fill="auto"/>
          </w:tcPr>
          <w:p w:rsidR="00845CE3" w:rsidRPr="005315C2" w:rsidRDefault="00845CE3" w:rsidP="003F02EB">
            <w:pPr>
              <w:spacing w:before="40" w:after="120" w:line="220" w:lineRule="exact"/>
              <w:rPr>
                <w:bCs/>
              </w:rPr>
            </w:pPr>
            <w:r w:rsidRPr="005315C2">
              <w:rPr>
                <w:bCs/>
              </w:rPr>
              <w:t>Protocolo Facultativo del Pacto Internacional de Derechos Civiles y Políticos relativo a las comunicaciones de particulares</w:t>
            </w:r>
          </w:p>
        </w:tc>
        <w:tc>
          <w:tcPr>
            <w:tcW w:w="847" w:type="pct"/>
            <w:shd w:val="clear" w:color="auto" w:fill="auto"/>
          </w:tcPr>
          <w:p w:rsidR="00845CE3" w:rsidRPr="005315C2" w:rsidRDefault="00845CE3" w:rsidP="003F02EB">
            <w:pPr>
              <w:spacing w:before="40" w:after="120" w:line="220" w:lineRule="exact"/>
            </w:pPr>
          </w:p>
          <w:p w:rsidR="00845CE3" w:rsidRPr="005315C2" w:rsidRDefault="00845CE3" w:rsidP="003F02EB">
            <w:pPr>
              <w:spacing w:before="40" w:after="120" w:line="220" w:lineRule="exact"/>
            </w:pPr>
          </w:p>
          <w:p w:rsidR="00845CE3" w:rsidRPr="005315C2" w:rsidRDefault="00845CE3" w:rsidP="003F02EB">
            <w:pPr>
              <w:spacing w:before="40" w:after="120" w:line="220" w:lineRule="exact"/>
            </w:pPr>
            <w:r w:rsidRPr="005315C2">
              <w:t>15/Mar/2002</w:t>
            </w:r>
          </w:p>
        </w:tc>
        <w:tc>
          <w:tcPr>
            <w:tcW w:w="908" w:type="pct"/>
            <w:shd w:val="clear" w:color="auto" w:fill="auto"/>
          </w:tcPr>
          <w:p w:rsidR="00845CE3" w:rsidRPr="005315C2" w:rsidRDefault="00845CE3" w:rsidP="003F02EB">
            <w:pPr>
              <w:spacing w:before="40" w:after="120" w:line="220" w:lineRule="exact"/>
            </w:pPr>
          </w:p>
        </w:tc>
        <w:tc>
          <w:tcPr>
            <w:tcW w:w="1354" w:type="pct"/>
            <w:shd w:val="clear" w:color="auto" w:fill="auto"/>
          </w:tcPr>
          <w:p w:rsidR="00845CE3" w:rsidRPr="005315C2" w:rsidRDefault="00845CE3" w:rsidP="003F02EB">
            <w:pPr>
              <w:spacing w:before="40" w:after="120" w:line="220" w:lineRule="exact"/>
            </w:pPr>
            <w:r w:rsidRPr="005315C2">
              <w:t>No</w:t>
            </w:r>
          </w:p>
        </w:tc>
        <w:tc>
          <w:tcPr>
            <w:tcW w:w="912" w:type="pct"/>
            <w:shd w:val="clear" w:color="auto" w:fill="auto"/>
          </w:tcPr>
          <w:p w:rsidR="00845CE3" w:rsidRPr="005315C2" w:rsidRDefault="00845CE3" w:rsidP="003F02EB">
            <w:pPr>
              <w:spacing w:before="40" w:after="120" w:line="220" w:lineRule="exact"/>
            </w:pPr>
            <w:r w:rsidRPr="005315C2">
              <w:t>No</w:t>
            </w:r>
          </w:p>
        </w:tc>
      </w:tr>
      <w:tr w:rsidR="003F02EB" w:rsidRPr="005315C2" w:rsidTr="004E0CDF">
        <w:trPr>
          <w:trHeight w:val="240"/>
        </w:trPr>
        <w:tc>
          <w:tcPr>
            <w:tcW w:w="980" w:type="pct"/>
            <w:shd w:val="clear" w:color="auto" w:fill="auto"/>
          </w:tcPr>
          <w:p w:rsidR="00845CE3" w:rsidRPr="005315C2" w:rsidRDefault="00845CE3" w:rsidP="003F02EB">
            <w:pPr>
              <w:spacing w:before="40" w:after="120" w:line="220" w:lineRule="exact"/>
              <w:rPr>
                <w:bCs/>
              </w:rPr>
            </w:pPr>
            <w:r w:rsidRPr="005315C2">
              <w:rPr>
                <w:bCs/>
              </w:rPr>
              <w:t>Segundo Protocolo Facultativo del Pacto Internacional de Derechos Civiles y Políticos  destinado a abolir la pena de muerte</w:t>
            </w:r>
          </w:p>
        </w:tc>
        <w:tc>
          <w:tcPr>
            <w:tcW w:w="847" w:type="pct"/>
            <w:shd w:val="clear" w:color="auto" w:fill="auto"/>
          </w:tcPr>
          <w:p w:rsidR="00845CE3" w:rsidRPr="005315C2" w:rsidRDefault="00845CE3" w:rsidP="003F02EB">
            <w:pPr>
              <w:spacing w:before="40" w:after="120" w:line="220" w:lineRule="exact"/>
            </w:pPr>
          </w:p>
          <w:p w:rsidR="00845CE3" w:rsidRPr="005315C2" w:rsidRDefault="00845CE3" w:rsidP="003F02EB">
            <w:pPr>
              <w:spacing w:before="40" w:after="120" w:line="220" w:lineRule="exact"/>
            </w:pPr>
          </w:p>
          <w:p w:rsidR="00845CE3" w:rsidRPr="005315C2" w:rsidRDefault="00845CE3" w:rsidP="003F02EB">
            <w:pPr>
              <w:spacing w:before="40" w:after="120" w:line="220" w:lineRule="exact"/>
            </w:pPr>
            <w:r w:rsidRPr="005315C2">
              <w:t>26/Sep/2007</w:t>
            </w:r>
          </w:p>
          <w:p w:rsidR="00845CE3" w:rsidRPr="005315C2" w:rsidRDefault="00845CE3" w:rsidP="003F02EB">
            <w:pPr>
              <w:spacing w:before="40" w:after="120" w:line="220" w:lineRule="exact"/>
            </w:pPr>
          </w:p>
          <w:p w:rsidR="00845CE3" w:rsidRPr="005315C2" w:rsidRDefault="00845CE3" w:rsidP="003F02EB">
            <w:pPr>
              <w:spacing w:before="40" w:after="120" w:line="220" w:lineRule="exact"/>
            </w:pPr>
          </w:p>
        </w:tc>
        <w:tc>
          <w:tcPr>
            <w:tcW w:w="908" w:type="pct"/>
            <w:shd w:val="clear" w:color="auto" w:fill="auto"/>
          </w:tcPr>
          <w:p w:rsidR="00845CE3" w:rsidRPr="005315C2" w:rsidRDefault="00845CE3" w:rsidP="003F02EB">
            <w:pPr>
              <w:spacing w:before="40" w:after="120" w:line="220" w:lineRule="exact"/>
            </w:pPr>
          </w:p>
        </w:tc>
        <w:tc>
          <w:tcPr>
            <w:tcW w:w="1354" w:type="pct"/>
            <w:shd w:val="clear" w:color="auto" w:fill="auto"/>
          </w:tcPr>
          <w:p w:rsidR="00845CE3" w:rsidRPr="005315C2" w:rsidRDefault="00845CE3" w:rsidP="003F02EB">
            <w:pPr>
              <w:spacing w:before="40" w:after="120" w:line="220" w:lineRule="exact"/>
            </w:pPr>
            <w:r w:rsidRPr="005315C2">
              <w:t>No</w:t>
            </w:r>
          </w:p>
        </w:tc>
        <w:tc>
          <w:tcPr>
            <w:tcW w:w="912" w:type="pct"/>
            <w:shd w:val="clear" w:color="auto" w:fill="auto"/>
          </w:tcPr>
          <w:p w:rsidR="00845CE3" w:rsidRPr="005315C2" w:rsidRDefault="00845CE3" w:rsidP="003F02EB">
            <w:pPr>
              <w:spacing w:before="40" w:after="120" w:line="220" w:lineRule="exact"/>
            </w:pPr>
            <w:r w:rsidRPr="005315C2">
              <w:t>No</w:t>
            </w:r>
          </w:p>
        </w:tc>
      </w:tr>
      <w:tr w:rsidR="003F02EB" w:rsidRPr="005315C2" w:rsidTr="004E0CDF">
        <w:trPr>
          <w:trHeight w:val="240"/>
        </w:trPr>
        <w:tc>
          <w:tcPr>
            <w:tcW w:w="980" w:type="pct"/>
            <w:shd w:val="clear" w:color="auto" w:fill="auto"/>
          </w:tcPr>
          <w:p w:rsidR="00845CE3" w:rsidRPr="005315C2" w:rsidRDefault="00845CE3" w:rsidP="003F02EB">
            <w:pPr>
              <w:spacing w:before="40" w:after="120" w:line="220" w:lineRule="exact"/>
              <w:rPr>
                <w:bCs/>
              </w:rPr>
            </w:pPr>
            <w:r w:rsidRPr="005315C2">
              <w:rPr>
                <w:bCs/>
              </w:rPr>
              <w:t>Protocolo Facultativo de la CEDAW relativo a las comunicaciones individuales y los procedimientos de examen</w:t>
            </w:r>
          </w:p>
        </w:tc>
        <w:tc>
          <w:tcPr>
            <w:tcW w:w="847" w:type="pct"/>
            <w:shd w:val="clear" w:color="auto" w:fill="auto"/>
          </w:tcPr>
          <w:p w:rsidR="00845CE3" w:rsidRPr="005315C2" w:rsidRDefault="00845CE3" w:rsidP="003F02EB">
            <w:pPr>
              <w:spacing w:before="40" w:after="120" w:line="220" w:lineRule="exact"/>
            </w:pPr>
          </w:p>
          <w:p w:rsidR="00845CE3" w:rsidRPr="005315C2" w:rsidRDefault="00845CE3" w:rsidP="003F02EB">
            <w:pPr>
              <w:spacing w:before="40" w:after="120" w:line="220" w:lineRule="exact"/>
            </w:pPr>
            <w:r w:rsidRPr="005315C2">
              <w:t>Firmado  10/Dic/1999  Ratificado  15/Mar/2002</w:t>
            </w:r>
          </w:p>
        </w:tc>
        <w:tc>
          <w:tcPr>
            <w:tcW w:w="908" w:type="pct"/>
            <w:shd w:val="clear" w:color="auto" w:fill="auto"/>
          </w:tcPr>
          <w:p w:rsidR="00845CE3" w:rsidRPr="005315C2" w:rsidRDefault="00845CE3" w:rsidP="003F02EB">
            <w:pPr>
              <w:spacing w:before="40" w:after="120" w:line="220" w:lineRule="exact"/>
            </w:pPr>
          </w:p>
        </w:tc>
        <w:tc>
          <w:tcPr>
            <w:tcW w:w="1354" w:type="pct"/>
            <w:shd w:val="clear" w:color="auto" w:fill="auto"/>
          </w:tcPr>
          <w:p w:rsidR="00845CE3" w:rsidRPr="005315C2" w:rsidRDefault="00845CE3" w:rsidP="003F02EB">
            <w:pPr>
              <w:spacing w:before="40" w:after="120" w:line="220" w:lineRule="exact"/>
            </w:pPr>
            <w:r w:rsidRPr="005315C2">
              <w:t>No</w:t>
            </w:r>
          </w:p>
        </w:tc>
        <w:tc>
          <w:tcPr>
            <w:tcW w:w="912" w:type="pct"/>
            <w:shd w:val="clear" w:color="auto" w:fill="auto"/>
          </w:tcPr>
          <w:p w:rsidR="00845CE3" w:rsidRPr="005315C2" w:rsidRDefault="00845CE3" w:rsidP="003F02EB">
            <w:pPr>
              <w:spacing w:before="40" w:after="120" w:line="220" w:lineRule="exact"/>
            </w:pPr>
            <w:r w:rsidRPr="005315C2">
              <w:t>No</w:t>
            </w:r>
          </w:p>
        </w:tc>
      </w:tr>
      <w:tr w:rsidR="003F02EB" w:rsidRPr="005315C2" w:rsidTr="004E0CDF">
        <w:trPr>
          <w:trHeight w:val="240"/>
        </w:trPr>
        <w:tc>
          <w:tcPr>
            <w:tcW w:w="980" w:type="pct"/>
            <w:shd w:val="clear" w:color="auto" w:fill="auto"/>
          </w:tcPr>
          <w:p w:rsidR="00845CE3" w:rsidRPr="005315C2" w:rsidRDefault="00845CE3" w:rsidP="003F02EB">
            <w:pPr>
              <w:spacing w:before="40" w:after="120" w:line="220" w:lineRule="exact"/>
              <w:rPr>
                <w:bCs/>
              </w:rPr>
            </w:pPr>
            <w:r w:rsidRPr="005315C2">
              <w:rPr>
                <w:bCs/>
              </w:rPr>
              <w:t>Protocolo Facultativo de la Convención contra la Tortura relativo a un sistema de visitas periódicas de órganos internacionales y nacionales a los lugares de detención, 2002</w:t>
            </w:r>
          </w:p>
        </w:tc>
        <w:tc>
          <w:tcPr>
            <w:tcW w:w="847" w:type="pct"/>
            <w:shd w:val="clear" w:color="auto" w:fill="auto"/>
          </w:tcPr>
          <w:p w:rsidR="00845CE3" w:rsidRPr="005315C2" w:rsidRDefault="00845CE3" w:rsidP="003F02EB">
            <w:pPr>
              <w:spacing w:before="40" w:after="120" w:line="220" w:lineRule="exact"/>
            </w:pPr>
          </w:p>
          <w:p w:rsidR="00845CE3" w:rsidRPr="005315C2" w:rsidRDefault="00845CE3" w:rsidP="003F02EB">
            <w:pPr>
              <w:spacing w:before="40" w:after="120" w:line="220" w:lineRule="exact"/>
            </w:pPr>
          </w:p>
          <w:p w:rsidR="00845CE3" w:rsidRPr="005315C2" w:rsidRDefault="00845CE3" w:rsidP="003F02EB">
            <w:pPr>
              <w:spacing w:before="40" w:after="120" w:line="220" w:lineRule="exact"/>
            </w:pPr>
          </w:p>
          <w:p w:rsidR="00845CE3" w:rsidRPr="005315C2" w:rsidRDefault="00845CE3" w:rsidP="003F02EB">
            <w:pPr>
              <w:spacing w:before="40" w:after="120" w:line="220" w:lineRule="exact"/>
            </w:pPr>
            <w:r w:rsidRPr="005315C2">
              <w:t>Firmado  23/Sep/2003  Ratificado 11/Abr/2005</w:t>
            </w:r>
          </w:p>
        </w:tc>
        <w:tc>
          <w:tcPr>
            <w:tcW w:w="908" w:type="pct"/>
            <w:shd w:val="clear" w:color="auto" w:fill="auto"/>
          </w:tcPr>
          <w:p w:rsidR="00845CE3" w:rsidRPr="005315C2" w:rsidRDefault="00845CE3" w:rsidP="003F02EB">
            <w:pPr>
              <w:spacing w:before="40" w:after="120" w:line="220" w:lineRule="exact"/>
            </w:pPr>
          </w:p>
        </w:tc>
        <w:tc>
          <w:tcPr>
            <w:tcW w:w="1354" w:type="pct"/>
            <w:shd w:val="clear" w:color="auto" w:fill="auto"/>
          </w:tcPr>
          <w:p w:rsidR="00845CE3" w:rsidRPr="005315C2" w:rsidRDefault="00845CE3" w:rsidP="003F02EB">
            <w:pPr>
              <w:spacing w:before="40" w:after="120" w:line="220" w:lineRule="exact"/>
            </w:pPr>
            <w:r w:rsidRPr="005315C2">
              <w:t>No</w:t>
            </w:r>
          </w:p>
        </w:tc>
        <w:tc>
          <w:tcPr>
            <w:tcW w:w="912" w:type="pct"/>
            <w:shd w:val="clear" w:color="auto" w:fill="auto"/>
          </w:tcPr>
          <w:p w:rsidR="00845CE3" w:rsidRPr="005315C2" w:rsidRDefault="00845CE3" w:rsidP="003F02EB">
            <w:pPr>
              <w:spacing w:before="40" w:after="120" w:line="220" w:lineRule="exact"/>
            </w:pPr>
            <w:r w:rsidRPr="005315C2">
              <w:t>No</w:t>
            </w:r>
          </w:p>
        </w:tc>
      </w:tr>
      <w:tr w:rsidR="003F02EB" w:rsidRPr="005315C2" w:rsidTr="004E0CDF">
        <w:trPr>
          <w:trHeight w:val="240"/>
        </w:trPr>
        <w:tc>
          <w:tcPr>
            <w:tcW w:w="980" w:type="pct"/>
            <w:shd w:val="clear" w:color="auto" w:fill="auto"/>
          </w:tcPr>
          <w:p w:rsidR="00845CE3" w:rsidRPr="005315C2" w:rsidRDefault="00845CE3" w:rsidP="003F02EB">
            <w:pPr>
              <w:spacing w:before="40" w:after="120" w:line="220" w:lineRule="exact"/>
              <w:rPr>
                <w:bCs/>
              </w:rPr>
            </w:pPr>
            <w:r w:rsidRPr="005315C2">
              <w:rPr>
                <w:bCs/>
              </w:rPr>
              <w:t>Protocolo facultativo de la Convención sobre los Derechos del Niño relativo a la participación de niños en los conflictos armados</w:t>
            </w:r>
          </w:p>
        </w:tc>
        <w:tc>
          <w:tcPr>
            <w:tcW w:w="847" w:type="pct"/>
            <w:shd w:val="clear" w:color="auto" w:fill="auto"/>
          </w:tcPr>
          <w:p w:rsidR="00845CE3" w:rsidRPr="005315C2" w:rsidRDefault="00845CE3" w:rsidP="003F02EB">
            <w:pPr>
              <w:spacing w:before="40" w:after="120" w:line="220" w:lineRule="exact"/>
            </w:pPr>
            <w:r w:rsidRPr="005315C2">
              <w:t xml:space="preserve">Firmado         7/Sep/2000      </w:t>
            </w:r>
          </w:p>
          <w:p w:rsidR="00845CE3" w:rsidRPr="005315C2" w:rsidRDefault="00845CE3" w:rsidP="003F02EB">
            <w:pPr>
              <w:spacing w:before="40" w:after="120" w:line="220" w:lineRule="exact"/>
            </w:pPr>
            <w:r w:rsidRPr="005315C2">
              <w:t>Ratificado   15/Mar/2002</w:t>
            </w:r>
          </w:p>
        </w:tc>
        <w:tc>
          <w:tcPr>
            <w:tcW w:w="908" w:type="pct"/>
            <w:shd w:val="clear" w:color="auto" w:fill="auto"/>
          </w:tcPr>
          <w:p w:rsidR="00845CE3" w:rsidRPr="005315C2" w:rsidRDefault="00845CE3" w:rsidP="003F02EB">
            <w:pPr>
              <w:spacing w:before="40" w:after="120" w:line="220" w:lineRule="exact"/>
            </w:pPr>
          </w:p>
        </w:tc>
        <w:tc>
          <w:tcPr>
            <w:tcW w:w="1354" w:type="pct"/>
            <w:shd w:val="clear" w:color="auto" w:fill="auto"/>
          </w:tcPr>
          <w:p w:rsidR="00845CE3" w:rsidRPr="005315C2" w:rsidRDefault="00845CE3" w:rsidP="003F02EB">
            <w:pPr>
              <w:spacing w:before="40" w:after="120" w:line="220" w:lineRule="exact"/>
            </w:pPr>
            <w:r w:rsidRPr="005315C2">
              <w:t xml:space="preserve">El gobierno mexicano hizo una Declaración relacionada con el </w:t>
            </w:r>
          </w:p>
          <w:p w:rsidR="00845CE3" w:rsidRPr="005315C2" w:rsidRDefault="00845CE3" w:rsidP="003F02EB">
            <w:pPr>
              <w:spacing w:before="40" w:after="120" w:line="220" w:lineRule="exact"/>
            </w:pPr>
            <w:r w:rsidRPr="005315C2">
              <w:t xml:space="preserve">Art. 3 Párrafo 2 del Protocolo facultativo, en la que señala los requisitos para el reclutamiento voluntario, así como las excepciones para la personas que podrán ser enlistadas anticipadamente. </w:t>
            </w:r>
          </w:p>
          <w:p w:rsidR="00845CE3" w:rsidRPr="005315C2" w:rsidRDefault="00845CE3" w:rsidP="003F02EB">
            <w:pPr>
              <w:spacing w:before="40" w:after="120" w:line="220" w:lineRule="exact"/>
            </w:pPr>
            <w:r w:rsidRPr="005315C2">
              <w:t>El gobierno de México formuló una declaración interpretativa sobre el artículo 4 del Protocolo, relativa a que la responsabilidad de grupos armados no gubernamentales derivada del reclutamiento de menores de 18 años en hostilidades, compete únicamente a dichos grupos.</w:t>
            </w:r>
          </w:p>
          <w:p w:rsidR="00845CE3" w:rsidRPr="005315C2" w:rsidRDefault="00845CE3" w:rsidP="003F02EB">
            <w:pPr>
              <w:spacing w:before="40" w:after="120" w:line="220" w:lineRule="exact"/>
            </w:pPr>
          </w:p>
        </w:tc>
        <w:tc>
          <w:tcPr>
            <w:tcW w:w="912" w:type="pct"/>
            <w:shd w:val="clear" w:color="auto" w:fill="auto"/>
          </w:tcPr>
          <w:p w:rsidR="00845CE3" w:rsidRPr="005315C2" w:rsidRDefault="00845CE3" w:rsidP="003F02EB">
            <w:pPr>
              <w:spacing w:before="40" w:after="120" w:line="220" w:lineRule="exact"/>
            </w:pPr>
            <w:r w:rsidRPr="005315C2">
              <w:t>No</w:t>
            </w:r>
          </w:p>
        </w:tc>
      </w:tr>
      <w:tr w:rsidR="003F02EB" w:rsidRPr="005315C2" w:rsidTr="004E0CDF">
        <w:trPr>
          <w:trHeight w:val="240"/>
        </w:trPr>
        <w:tc>
          <w:tcPr>
            <w:tcW w:w="980" w:type="pct"/>
            <w:tcBorders>
              <w:bottom w:val="single" w:sz="12" w:space="0" w:color="auto"/>
            </w:tcBorders>
            <w:shd w:val="clear" w:color="auto" w:fill="auto"/>
          </w:tcPr>
          <w:p w:rsidR="00845CE3" w:rsidRPr="005315C2" w:rsidRDefault="00845CE3" w:rsidP="003F02EB">
            <w:pPr>
              <w:spacing w:before="40" w:after="120" w:line="220" w:lineRule="exact"/>
              <w:rPr>
                <w:bCs/>
              </w:rPr>
            </w:pPr>
            <w:r w:rsidRPr="005315C2">
              <w:rPr>
                <w:bCs/>
              </w:rPr>
              <w:t xml:space="preserve">Protocolo Facultativo de la Convención sobre los Derechos del Niño relativo a la venta de niños, la prostitución infantil y la utilización de niños en la pornografía. </w:t>
            </w:r>
          </w:p>
          <w:p w:rsidR="00845CE3" w:rsidRPr="005315C2" w:rsidRDefault="00845CE3" w:rsidP="003F02EB">
            <w:pPr>
              <w:spacing w:before="40" w:after="120" w:line="220" w:lineRule="exact"/>
              <w:rPr>
                <w:bCs/>
              </w:rPr>
            </w:pPr>
          </w:p>
        </w:tc>
        <w:tc>
          <w:tcPr>
            <w:tcW w:w="847" w:type="pct"/>
            <w:tcBorders>
              <w:bottom w:val="single" w:sz="12" w:space="0" w:color="auto"/>
            </w:tcBorders>
            <w:shd w:val="clear" w:color="auto" w:fill="auto"/>
          </w:tcPr>
          <w:p w:rsidR="00845CE3" w:rsidRPr="005315C2" w:rsidRDefault="00845CE3" w:rsidP="003F02EB">
            <w:pPr>
              <w:spacing w:before="40" w:after="120" w:line="220" w:lineRule="exact"/>
            </w:pPr>
            <w:r w:rsidRPr="005315C2">
              <w:t xml:space="preserve">Firmado          7/Sep/2000      </w:t>
            </w:r>
          </w:p>
          <w:p w:rsidR="00845CE3" w:rsidRPr="005315C2" w:rsidRDefault="00845CE3" w:rsidP="003F02EB">
            <w:pPr>
              <w:spacing w:before="40" w:after="120" w:line="220" w:lineRule="exact"/>
            </w:pPr>
            <w:r w:rsidRPr="005315C2">
              <w:t>Ratificado   15/Mar/2002</w:t>
            </w:r>
          </w:p>
        </w:tc>
        <w:tc>
          <w:tcPr>
            <w:tcW w:w="908" w:type="pct"/>
            <w:tcBorders>
              <w:bottom w:val="single" w:sz="12" w:space="0" w:color="auto"/>
            </w:tcBorders>
            <w:shd w:val="clear" w:color="auto" w:fill="auto"/>
          </w:tcPr>
          <w:p w:rsidR="00845CE3" w:rsidRPr="005315C2" w:rsidRDefault="00845CE3" w:rsidP="003F02EB">
            <w:pPr>
              <w:spacing w:before="40" w:after="120" w:line="220" w:lineRule="exact"/>
            </w:pPr>
          </w:p>
        </w:tc>
        <w:tc>
          <w:tcPr>
            <w:tcW w:w="1354" w:type="pct"/>
            <w:tcBorders>
              <w:bottom w:val="single" w:sz="12" w:space="0" w:color="auto"/>
            </w:tcBorders>
            <w:shd w:val="clear" w:color="auto" w:fill="auto"/>
          </w:tcPr>
          <w:p w:rsidR="00845CE3" w:rsidRPr="005315C2" w:rsidRDefault="00845CE3" w:rsidP="003F02EB">
            <w:pPr>
              <w:spacing w:before="40" w:after="120" w:line="220" w:lineRule="exact"/>
            </w:pPr>
            <w:r w:rsidRPr="005315C2">
              <w:t>No</w:t>
            </w:r>
          </w:p>
        </w:tc>
        <w:tc>
          <w:tcPr>
            <w:tcW w:w="912" w:type="pct"/>
            <w:tcBorders>
              <w:bottom w:val="single" w:sz="12" w:space="0" w:color="auto"/>
            </w:tcBorders>
            <w:shd w:val="clear" w:color="auto" w:fill="auto"/>
          </w:tcPr>
          <w:p w:rsidR="00845CE3" w:rsidRPr="005315C2" w:rsidRDefault="00845CE3" w:rsidP="003F02EB">
            <w:pPr>
              <w:spacing w:before="40" w:after="120" w:line="220" w:lineRule="exact"/>
            </w:pPr>
            <w:r w:rsidRPr="005315C2">
              <w:t>No</w:t>
            </w:r>
          </w:p>
        </w:tc>
      </w:tr>
    </w:tbl>
    <w:p w:rsidR="00A5059F" w:rsidRPr="005315C2" w:rsidRDefault="00A5059F" w:rsidP="003F02EB">
      <w:pPr>
        <w:pStyle w:val="SingleTxtG"/>
        <w:rPr>
          <w:lang w:val="es-ES"/>
        </w:rPr>
      </w:pPr>
    </w:p>
    <w:p w:rsidR="00845CE3" w:rsidRPr="005315C2" w:rsidRDefault="00D70BCD" w:rsidP="003F02EB">
      <w:pPr>
        <w:pStyle w:val="SingleTxtG"/>
        <w:rPr>
          <w:lang w:val="es-ES"/>
        </w:rPr>
      </w:pPr>
      <w:r w:rsidRPr="005315C2">
        <w:rPr>
          <w:lang w:val="es-ES"/>
        </w:rPr>
        <w:t>82.</w:t>
      </w:r>
      <w:r w:rsidRPr="005315C2">
        <w:rPr>
          <w:lang w:val="es-ES"/>
        </w:rPr>
        <w:tab/>
      </w:r>
      <w:r w:rsidR="00845CE3" w:rsidRPr="005315C2">
        <w:rPr>
          <w:lang w:val="es-ES"/>
        </w:rPr>
        <w:t xml:space="preserve">Convenios de la Organización Internacional del Trabajo </w:t>
      </w:r>
      <w:r w:rsidR="00775D3D">
        <w:rPr>
          <w:lang w:val="es-ES"/>
        </w:rPr>
        <w:t xml:space="preserve">(OIT) </w:t>
      </w:r>
      <w:r w:rsidR="00845CE3" w:rsidRPr="005315C2">
        <w:rPr>
          <w:lang w:val="es-ES"/>
        </w:rPr>
        <w:t>firmados y ratificados por México.</w:t>
      </w:r>
    </w:p>
    <w:p w:rsidR="00845CE3" w:rsidRPr="005315C2" w:rsidRDefault="00845CE3" w:rsidP="00845CE3">
      <w:pPr>
        <w:spacing w:before="120" w:line="240" w:lineRule="auto"/>
        <w:jc w:val="center"/>
        <w:rPr>
          <w:u w:val="single"/>
        </w:rPr>
      </w:pPr>
    </w:p>
    <w:tbl>
      <w:tblPr>
        <w:tblW w:w="7370" w:type="dxa"/>
        <w:tblInd w:w="1134" w:type="dxa"/>
        <w:tblBorders>
          <w:top w:val="single" w:sz="4" w:space="0" w:color="auto"/>
        </w:tblBorders>
        <w:tblCellMar>
          <w:left w:w="0" w:type="dxa"/>
        </w:tblCellMar>
        <w:tblLook w:val="00A0"/>
      </w:tblPr>
      <w:tblGrid>
        <w:gridCol w:w="1628"/>
        <w:gridCol w:w="1334"/>
        <w:gridCol w:w="1336"/>
        <w:gridCol w:w="1618"/>
        <w:gridCol w:w="1454"/>
      </w:tblGrid>
      <w:tr w:rsidR="003F02EB" w:rsidRPr="005315C2" w:rsidTr="003F02EB">
        <w:trPr>
          <w:trHeight w:val="240"/>
          <w:tblHeader/>
        </w:trPr>
        <w:tc>
          <w:tcPr>
            <w:tcW w:w="2121" w:type="dxa"/>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rPr>
                <w:bCs/>
                <w:i/>
                <w:sz w:val="16"/>
              </w:rPr>
            </w:pPr>
            <w:r w:rsidRPr="005315C2">
              <w:rPr>
                <w:bCs/>
                <w:i/>
                <w:sz w:val="16"/>
              </w:rPr>
              <w:t>Instrumento</w:t>
            </w:r>
          </w:p>
        </w:tc>
        <w:tc>
          <w:tcPr>
            <w:tcW w:w="2186" w:type="dxa"/>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rPr>
                <w:bCs/>
                <w:i/>
                <w:sz w:val="16"/>
              </w:rPr>
            </w:pPr>
            <w:r w:rsidRPr="005315C2">
              <w:rPr>
                <w:bCs/>
                <w:i/>
                <w:sz w:val="16"/>
              </w:rPr>
              <w:t>Ratificación</w:t>
            </w:r>
          </w:p>
        </w:tc>
        <w:tc>
          <w:tcPr>
            <w:tcW w:w="1821" w:type="dxa"/>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rPr>
                <w:bCs/>
                <w:i/>
                <w:sz w:val="16"/>
              </w:rPr>
            </w:pPr>
            <w:r w:rsidRPr="005315C2">
              <w:rPr>
                <w:bCs/>
                <w:i/>
                <w:sz w:val="16"/>
              </w:rPr>
              <w:t>Aceptación de enmiendas</w:t>
            </w:r>
          </w:p>
        </w:tc>
        <w:tc>
          <w:tcPr>
            <w:tcW w:w="2116" w:type="dxa"/>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rPr>
                <w:bCs/>
                <w:i/>
                <w:sz w:val="16"/>
              </w:rPr>
            </w:pPr>
            <w:r w:rsidRPr="005315C2">
              <w:rPr>
                <w:bCs/>
                <w:i/>
                <w:sz w:val="16"/>
              </w:rPr>
              <w:t>Reservas y declaraciones</w:t>
            </w:r>
          </w:p>
        </w:tc>
        <w:tc>
          <w:tcPr>
            <w:tcW w:w="1943" w:type="dxa"/>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rPr>
                <w:bCs/>
                <w:i/>
                <w:sz w:val="16"/>
              </w:rPr>
            </w:pPr>
            <w:r w:rsidRPr="005315C2">
              <w:rPr>
                <w:bCs/>
                <w:i/>
                <w:sz w:val="16"/>
              </w:rPr>
              <w:t>Suspensiones, restricciones o limitaciones</w:t>
            </w:r>
          </w:p>
        </w:tc>
      </w:tr>
      <w:tr w:rsidR="003F02EB" w:rsidRPr="005315C2" w:rsidTr="003F02EB">
        <w:trPr>
          <w:trHeight w:val="240"/>
        </w:trPr>
        <w:tc>
          <w:tcPr>
            <w:tcW w:w="2121" w:type="dxa"/>
            <w:tcBorders>
              <w:top w:val="single" w:sz="12" w:space="0" w:color="auto"/>
            </w:tcBorders>
            <w:shd w:val="clear" w:color="auto" w:fill="auto"/>
          </w:tcPr>
          <w:p w:rsidR="00845CE3" w:rsidRPr="005315C2" w:rsidRDefault="00845CE3" w:rsidP="003F02EB">
            <w:pPr>
              <w:spacing w:before="40" w:after="120" w:line="220" w:lineRule="exact"/>
              <w:rPr>
                <w:bCs/>
              </w:rPr>
            </w:pPr>
            <w:r w:rsidRPr="005315C2">
              <w:rPr>
                <w:bCs/>
              </w:rPr>
              <w:t>C6. Convenio sobre el trabajo nocturno de los menores (industria), 1919.</w:t>
            </w:r>
          </w:p>
        </w:tc>
        <w:tc>
          <w:tcPr>
            <w:tcW w:w="2186" w:type="dxa"/>
            <w:tcBorders>
              <w:top w:val="single" w:sz="12" w:space="0" w:color="auto"/>
            </w:tcBorders>
            <w:shd w:val="clear" w:color="auto" w:fill="auto"/>
          </w:tcPr>
          <w:p w:rsidR="00845CE3" w:rsidRPr="005315C2" w:rsidRDefault="00845CE3" w:rsidP="003F02EB">
            <w:pPr>
              <w:spacing w:before="40" w:after="120" w:line="220" w:lineRule="exact"/>
            </w:pPr>
            <w:r w:rsidRPr="005315C2">
              <w:t>Ratificado el 20 de mayo de 1937  y denunciado el 20 de junio de 1956 para ratificar el Convenio</w:t>
            </w:r>
            <w:r w:rsidR="00775D3D">
              <w:t xml:space="preserve"> N.º</w:t>
            </w:r>
            <w:r w:rsidRPr="005315C2">
              <w:t xml:space="preserve"> 90.</w:t>
            </w:r>
          </w:p>
        </w:tc>
        <w:tc>
          <w:tcPr>
            <w:tcW w:w="1821" w:type="dxa"/>
            <w:tcBorders>
              <w:top w:val="single" w:sz="12" w:space="0" w:color="auto"/>
            </w:tcBorders>
            <w:shd w:val="clear" w:color="auto" w:fill="auto"/>
          </w:tcPr>
          <w:p w:rsidR="00845CE3" w:rsidRPr="005315C2" w:rsidRDefault="00845CE3" w:rsidP="003F02EB">
            <w:pPr>
              <w:spacing w:before="40" w:after="120" w:line="220" w:lineRule="exact"/>
            </w:pPr>
            <w:r w:rsidRPr="005315C2">
              <w:t>El Convenio fue revisado para su actualización y se adoptó el Convenio</w:t>
            </w:r>
            <w:r w:rsidR="00775D3D">
              <w:t xml:space="preserve"> N.º</w:t>
            </w:r>
            <w:r w:rsidRPr="005315C2">
              <w:t xml:space="preserve"> 90.</w:t>
            </w:r>
          </w:p>
        </w:tc>
        <w:tc>
          <w:tcPr>
            <w:tcW w:w="2116" w:type="dxa"/>
            <w:tcBorders>
              <w:top w:val="single" w:sz="12" w:space="0" w:color="auto"/>
            </w:tcBorders>
            <w:shd w:val="clear" w:color="auto" w:fill="auto"/>
          </w:tcPr>
          <w:p w:rsidR="00845CE3" w:rsidRPr="005315C2" w:rsidRDefault="00845CE3" w:rsidP="003F02EB">
            <w:pPr>
              <w:spacing w:before="40" w:after="120" w:line="220" w:lineRule="exact"/>
            </w:pPr>
            <w:r w:rsidRPr="005315C2">
              <w:t>El Gobierno de México ratificó el Convenio N</w:t>
            </w:r>
            <w:r w:rsidR="00775D3D">
              <w:t>.º</w:t>
            </w:r>
            <w:r w:rsidRPr="005315C2">
              <w:t xml:space="preserve"> 90 que sustituye al Convenio N</w:t>
            </w:r>
            <w:r w:rsidR="00775D3D">
              <w:t>.º</w:t>
            </w:r>
            <w:r w:rsidRPr="005315C2">
              <w:t xml:space="preserve"> 6.</w:t>
            </w:r>
          </w:p>
          <w:p w:rsidR="00845CE3" w:rsidRPr="005315C2" w:rsidRDefault="00845CE3" w:rsidP="003F02EB">
            <w:pPr>
              <w:spacing w:before="40" w:after="120" w:line="220" w:lineRule="exact"/>
            </w:pPr>
          </w:p>
          <w:p w:rsidR="00845CE3" w:rsidRPr="005315C2" w:rsidRDefault="00845CE3" w:rsidP="003F02EB">
            <w:pPr>
              <w:spacing w:before="40" w:after="120" w:line="220" w:lineRule="exact"/>
            </w:pPr>
            <w:r w:rsidRPr="005315C2">
              <w:t>En la Declaración que presentó México a la OIT se hace referencia a la Fracción primera del artículo VII del Convenio, haciendo constar que la legislación mexicana señala como edad límite la de 16 años.</w:t>
            </w:r>
          </w:p>
          <w:p w:rsidR="00845CE3" w:rsidRPr="005315C2" w:rsidRDefault="00845CE3" w:rsidP="003F02EB">
            <w:pPr>
              <w:spacing w:before="40" w:after="120" w:line="220" w:lineRule="exact"/>
            </w:pPr>
          </w:p>
        </w:tc>
        <w:tc>
          <w:tcPr>
            <w:tcW w:w="1943" w:type="dxa"/>
            <w:tcBorders>
              <w:top w:val="single" w:sz="12" w:space="0" w:color="auto"/>
            </w:tcBorders>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C7. Convenio sobre la edad mínima (trabajo marítimo), 1920.</w:t>
            </w:r>
          </w:p>
        </w:tc>
        <w:tc>
          <w:tcPr>
            <w:tcW w:w="2186" w:type="dxa"/>
            <w:shd w:val="clear" w:color="auto" w:fill="auto"/>
          </w:tcPr>
          <w:p w:rsidR="00845CE3" w:rsidRPr="005315C2" w:rsidRDefault="00845CE3" w:rsidP="003F02EB">
            <w:pPr>
              <w:spacing w:before="40" w:after="120" w:line="220" w:lineRule="exact"/>
            </w:pPr>
            <w:r w:rsidRPr="005315C2">
              <w:t xml:space="preserve">Ratificado el 17 de agosto de 1948 y se denuncia el 18 de julio de 1952 para ratificar el Convenio </w:t>
            </w:r>
            <w:r w:rsidR="00775D3D">
              <w:t>N.º</w:t>
            </w:r>
            <w:r w:rsidRPr="005315C2">
              <w:t xml:space="preserve"> 58, en virtud de que este último convenio es una revisión del anterior.</w:t>
            </w:r>
          </w:p>
        </w:tc>
        <w:tc>
          <w:tcPr>
            <w:tcW w:w="1821" w:type="dxa"/>
            <w:shd w:val="clear" w:color="auto" w:fill="auto"/>
          </w:tcPr>
          <w:p w:rsidR="00845CE3" w:rsidRPr="005315C2" w:rsidRDefault="00845CE3" w:rsidP="003F02EB">
            <w:pPr>
              <w:spacing w:before="40" w:after="120" w:line="220" w:lineRule="exact"/>
            </w:pPr>
            <w:r w:rsidRPr="005315C2">
              <w:t xml:space="preserve">El Convenio fue revisado para su actualización y se adoptó el Convenio </w:t>
            </w:r>
            <w:r w:rsidR="00775D3D">
              <w:t>N.º</w:t>
            </w:r>
            <w:r w:rsidRPr="005315C2">
              <w:t xml:space="preserve"> 58.</w:t>
            </w:r>
          </w:p>
        </w:tc>
        <w:tc>
          <w:tcPr>
            <w:tcW w:w="2116" w:type="dxa"/>
            <w:shd w:val="clear" w:color="auto" w:fill="auto"/>
          </w:tcPr>
          <w:p w:rsidR="00845CE3" w:rsidRPr="005315C2" w:rsidRDefault="00845CE3" w:rsidP="003F02EB">
            <w:pPr>
              <w:spacing w:before="40" w:after="120" w:line="220" w:lineRule="exact"/>
            </w:pPr>
            <w:r w:rsidRPr="005315C2">
              <w:t xml:space="preserve">En la Declaración se señala que se denuncia dicho convenio para ratificar el Convenio </w:t>
            </w:r>
            <w:r w:rsidR="00775D3D">
              <w:t>N.º</w:t>
            </w:r>
            <w:r w:rsidRPr="005315C2">
              <w:t xml:space="preserve"> 58.</w:t>
            </w:r>
            <w:r w:rsidRPr="005315C2">
              <w:tab/>
            </w:r>
          </w:p>
        </w:tc>
        <w:tc>
          <w:tcPr>
            <w:tcW w:w="1943" w:type="dxa"/>
            <w:shd w:val="clear" w:color="auto" w:fill="auto"/>
          </w:tcPr>
          <w:p w:rsidR="00845CE3" w:rsidRPr="005315C2" w:rsidRDefault="00845CE3" w:rsidP="003F02EB">
            <w:pPr>
              <w:spacing w:before="40" w:after="120" w:line="220" w:lineRule="exact"/>
            </w:pPr>
            <w:r w:rsidRPr="005315C2">
              <w:t>La Ley mexicana fue reformada por decreto de 20 de noviembre de 1962.</w:t>
            </w:r>
          </w:p>
          <w:p w:rsidR="00845CE3" w:rsidRPr="005315C2" w:rsidRDefault="00845CE3" w:rsidP="003F02EB">
            <w:pPr>
              <w:spacing w:before="40" w:after="120" w:line="220" w:lineRule="exact"/>
            </w:pPr>
          </w:p>
          <w:p w:rsidR="00845CE3" w:rsidRPr="005315C2" w:rsidRDefault="00845CE3" w:rsidP="003F02EB">
            <w:pPr>
              <w:spacing w:before="40" w:after="120" w:line="220" w:lineRule="exact"/>
            </w:pPr>
            <w:r w:rsidRPr="005315C2">
              <w:t xml:space="preserve">El artículo 123 constitucional, fracción II,  inciso A, prohíbe el trabajo a los menores de 16 años en labores insalubres o peligrosas, y en la fracción III se prohíbe la utilización del trabajo de los menores de 14 años. La anterior prohibición es general y rige también para el trabajo marítimo. </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C8. Convenio sobre las indemnizaciones de desempleo (naufragio), 1920.</w:t>
            </w:r>
          </w:p>
        </w:tc>
        <w:tc>
          <w:tcPr>
            <w:tcW w:w="2186" w:type="dxa"/>
            <w:shd w:val="clear" w:color="auto" w:fill="auto"/>
          </w:tcPr>
          <w:p w:rsidR="00845CE3" w:rsidRPr="005315C2" w:rsidRDefault="00845CE3" w:rsidP="003F02EB">
            <w:pPr>
              <w:spacing w:before="40" w:after="120" w:line="220" w:lineRule="exact"/>
            </w:pPr>
            <w:r w:rsidRPr="005315C2">
              <w:t>Ratificado el 20 de mayo de 1947.</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C9. Convenio sobre la colocación de la gente de mar, 1920.</w:t>
            </w:r>
          </w:p>
        </w:tc>
        <w:tc>
          <w:tcPr>
            <w:tcW w:w="2186" w:type="dxa"/>
            <w:shd w:val="clear" w:color="auto" w:fill="auto"/>
          </w:tcPr>
          <w:p w:rsidR="00845CE3" w:rsidRPr="005315C2" w:rsidRDefault="00845CE3" w:rsidP="003F02EB">
            <w:pPr>
              <w:spacing w:before="40" w:after="120" w:line="220" w:lineRule="exact"/>
            </w:pPr>
            <w:r w:rsidRPr="005315C2">
              <w:t>Ratificado el 1 de septiembre de 1939</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C11. Convenio sobre el derecho de asociación (agricultura), 1921.</w:t>
            </w:r>
          </w:p>
        </w:tc>
        <w:tc>
          <w:tcPr>
            <w:tcW w:w="2186" w:type="dxa"/>
            <w:shd w:val="clear" w:color="auto" w:fill="auto"/>
          </w:tcPr>
          <w:p w:rsidR="00845CE3" w:rsidRPr="005315C2" w:rsidRDefault="00845CE3" w:rsidP="003F02EB">
            <w:pPr>
              <w:spacing w:before="40" w:after="120" w:line="220" w:lineRule="exact"/>
            </w:pPr>
            <w:r w:rsidRPr="005315C2">
              <w:t>Ratificado el 20 de mayo de 1937</w:t>
            </w:r>
          </w:p>
          <w:p w:rsidR="00845CE3" w:rsidRPr="005315C2" w:rsidRDefault="00845CE3" w:rsidP="003F02EB">
            <w:pPr>
              <w:spacing w:before="40" w:after="120" w:line="220" w:lineRule="exact"/>
            </w:pPr>
          </w:p>
          <w:p w:rsidR="00845CE3" w:rsidRPr="005315C2" w:rsidRDefault="00845CE3" w:rsidP="003F02EB">
            <w:pPr>
              <w:spacing w:before="40" w:after="120" w:line="220" w:lineRule="exact"/>
            </w:pP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C12. Convenio sobre la indemnización por accidentes del trabajo (agricultura), 1921.</w:t>
            </w:r>
          </w:p>
        </w:tc>
        <w:tc>
          <w:tcPr>
            <w:tcW w:w="2186" w:type="dxa"/>
            <w:shd w:val="clear" w:color="auto" w:fill="auto"/>
          </w:tcPr>
          <w:p w:rsidR="00845CE3" w:rsidRPr="005315C2" w:rsidRDefault="00845CE3" w:rsidP="003F02EB">
            <w:pPr>
              <w:spacing w:before="40" w:after="120" w:line="220" w:lineRule="exact"/>
            </w:pPr>
            <w:r w:rsidRPr="005315C2">
              <w:t>Ratificado el 1 de noviembre de 1937.</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C13. Convenio sobre la cerusa (pintura), 1921.</w:t>
            </w:r>
          </w:p>
        </w:tc>
        <w:tc>
          <w:tcPr>
            <w:tcW w:w="2186" w:type="dxa"/>
            <w:shd w:val="clear" w:color="auto" w:fill="auto"/>
          </w:tcPr>
          <w:p w:rsidR="00845CE3" w:rsidRPr="005315C2" w:rsidRDefault="00845CE3" w:rsidP="003F02EB">
            <w:pPr>
              <w:spacing w:before="40" w:after="120" w:line="220" w:lineRule="exact"/>
            </w:pPr>
            <w:r w:rsidRPr="005315C2">
              <w:t>Ratificado el 17 de enero de 1938.</w:t>
            </w:r>
          </w:p>
          <w:p w:rsidR="00845CE3" w:rsidRPr="005315C2" w:rsidRDefault="00845CE3" w:rsidP="003F02EB">
            <w:pPr>
              <w:spacing w:before="40" w:after="120" w:line="220" w:lineRule="exact"/>
            </w:pP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C14. Convenio sobre el descanso semanal (industrias), 1921.</w:t>
            </w:r>
          </w:p>
        </w:tc>
        <w:tc>
          <w:tcPr>
            <w:tcW w:w="2186" w:type="dxa"/>
            <w:shd w:val="clear" w:color="auto" w:fill="auto"/>
          </w:tcPr>
          <w:p w:rsidR="00845CE3" w:rsidRPr="005315C2" w:rsidRDefault="00845CE3" w:rsidP="003F02EB">
            <w:pPr>
              <w:spacing w:before="40" w:after="120" w:line="220" w:lineRule="exact"/>
            </w:pPr>
            <w:r w:rsidRPr="005315C2">
              <w:t>Ratificado el 7 de enero de 1938.</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C16. Convenio sobre el examen médico de los menores (trabajo marítimo), 1921.</w:t>
            </w:r>
          </w:p>
        </w:tc>
        <w:tc>
          <w:tcPr>
            <w:tcW w:w="2186" w:type="dxa"/>
            <w:shd w:val="clear" w:color="auto" w:fill="auto"/>
          </w:tcPr>
          <w:p w:rsidR="00845CE3" w:rsidRPr="005315C2" w:rsidRDefault="00845CE3" w:rsidP="003F02EB">
            <w:pPr>
              <w:spacing w:before="40" w:after="120" w:line="220" w:lineRule="exact"/>
            </w:pPr>
            <w:r w:rsidRPr="005315C2">
              <w:t>Ratificado el 9 de marzo de 1938.</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p w:rsidR="00845CE3" w:rsidRPr="005315C2" w:rsidRDefault="00845CE3" w:rsidP="003F02EB">
            <w:pPr>
              <w:spacing w:before="40" w:after="120" w:line="220" w:lineRule="exact"/>
            </w:pP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C17. Convenio sobre la indemnización por accidentes del trabajo, 1925.</w:t>
            </w:r>
          </w:p>
        </w:tc>
        <w:tc>
          <w:tcPr>
            <w:tcW w:w="2186" w:type="dxa"/>
            <w:shd w:val="clear" w:color="auto" w:fill="auto"/>
          </w:tcPr>
          <w:p w:rsidR="00845CE3" w:rsidRPr="005315C2" w:rsidRDefault="00845CE3" w:rsidP="003F02EB">
            <w:pPr>
              <w:spacing w:before="40" w:after="120" w:line="220" w:lineRule="exact"/>
            </w:pPr>
            <w:r w:rsidRPr="005315C2">
              <w:t>Ratificado el 12 de mayo de 1934.</w:t>
            </w:r>
          </w:p>
          <w:p w:rsidR="00845CE3" w:rsidRPr="005315C2" w:rsidRDefault="00845CE3" w:rsidP="003F02EB">
            <w:pPr>
              <w:spacing w:before="40" w:after="120" w:line="220" w:lineRule="exact"/>
            </w:pPr>
          </w:p>
          <w:p w:rsidR="00845CE3" w:rsidRPr="005315C2" w:rsidRDefault="00845CE3" w:rsidP="003F02EB">
            <w:pPr>
              <w:spacing w:before="40" w:after="120" w:line="220" w:lineRule="exact"/>
            </w:pP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p w:rsidR="00845CE3" w:rsidRPr="005315C2" w:rsidRDefault="00845CE3" w:rsidP="003F02EB">
            <w:pPr>
              <w:spacing w:before="40" w:after="120" w:line="220" w:lineRule="exact"/>
            </w:pP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C19. Convenio sobre la igualdad de trato (accidentes del trabajo), 1925.</w:t>
            </w:r>
          </w:p>
        </w:tc>
        <w:tc>
          <w:tcPr>
            <w:tcW w:w="2186" w:type="dxa"/>
            <w:shd w:val="clear" w:color="auto" w:fill="auto"/>
          </w:tcPr>
          <w:p w:rsidR="00845CE3" w:rsidRPr="005315C2" w:rsidRDefault="00845CE3" w:rsidP="003F02EB">
            <w:pPr>
              <w:spacing w:before="40" w:after="120" w:line="220" w:lineRule="exact"/>
            </w:pPr>
            <w:r w:rsidRPr="005315C2">
              <w:t>Ratificado el 12 de mayo de 1934.</w:t>
            </w:r>
          </w:p>
          <w:p w:rsidR="00845CE3" w:rsidRPr="005315C2" w:rsidRDefault="00845CE3" w:rsidP="003F02EB">
            <w:pPr>
              <w:spacing w:before="40" w:after="120" w:line="220" w:lineRule="exact"/>
            </w:pPr>
          </w:p>
          <w:p w:rsidR="00845CE3" w:rsidRPr="005315C2" w:rsidRDefault="00845CE3" w:rsidP="003F02EB">
            <w:pPr>
              <w:spacing w:before="40" w:after="120" w:line="220" w:lineRule="exact"/>
            </w:pP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p w:rsidR="00845CE3" w:rsidRPr="005315C2" w:rsidRDefault="00845CE3" w:rsidP="003F02EB">
            <w:pPr>
              <w:spacing w:before="40" w:after="120" w:line="220" w:lineRule="exact"/>
            </w:pP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C21. Convenio sobre la inspección de los emigrantes, 1926.</w:t>
            </w:r>
          </w:p>
        </w:tc>
        <w:tc>
          <w:tcPr>
            <w:tcW w:w="2186" w:type="dxa"/>
            <w:shd w:val="clear" w:color="auto" w:fill="auto"/>
          </w:tcPr>
          <w:p w:rsidR="00845CE3" w:rsidRPr="005315C2" w:rsidRDefault="00845CE3" w:rsidP="003F02EB">
            <w:pPr>
              <w:spacing w:before="40" w:after="120" w:line="220" w:lineRule="exact"/>
            </w:pPr>
            <w:r w:rsidRPr="005315C2">
              <w:t>Ratificado el 9 de marzo de 1938.</w:t>
            </w:r>
          </w:p>
          <w:p w:rsidR="00845CE3" w:rsidRPr="005315C2" w:rsidRDefault="00845CE3" w:rsidP="003F02EB">
            <w:pPr>
              <w:spacing w:before="40" w:after="120" w:line="220" w:lineRule="exact"/>
            </w:pPr>
          </w:p>
          <w:p w:rsidR="00845CE3" w:rsidRPr="005315C2" w:rsidRDefault="00845CE3" w:rsidP="003F02EB">
            <w:pPr>
              <w:spacing w:before="40" w:after="120" w:line="220" w:lineRule="exact"/>
            </w:pP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C22. Convenio sobre el contrato de enrolamiento de la gente de mar, 1926.</w:t>
            </w:r>
          </w:p>
        </w:tc>
        <w:tc>
          <w:tcPr>
            <w:tcW w:w="2186" w:type="dxa"/>
            <w:shd w:val="clear" w:color="auto" w:fill="auto"/>
          </w:tcPr>
          <w:p w:rsidR="00845CE3" w:rsidRPr="005315C2" w:rsidRDefault="00845CE3" w:rsidP="003F02EB">
            <w:pPr>
              <w:spacing w:before="40" w:after="120" w:line="220" w:lineRule="exact"/>
            </w:pPr>
            <w:r w:rsidRPr="005315C2">
              <w:t>Ratificado el 12 de mayo de 1934.</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C23. Convenio sobre la repatriación de la gente de mar, 1926.</w:t>
            </w:r>
          </w:p>
        </w:tc>
        <w:tc>
          <w:tcPr>
            <w:tcW w:w="2186" w:type="dxa"/>
            <w:shd w:val="clear" w:color="auto" w:fill="auto"/>
          </w:tcPr>
          <w:p w:rsidR="00845CE3" w:rsidRPr="005315C2" w:rsidRDefault="00845CE3" w:rsidP="003F02EB">
            <w:pPr>
              <w:spacing w:before="40" w:after="120" w:line="220" w:lineRule="exact"/>
            </w:pPr>
            <w:r w:rsidRPr="005315C2">
              <w:t>Ratificado el 12 de mayo de 1934 y denunciado el 15 de marzo de 2002.</w:t>
            </w:r>
          </w:p>
        </w:tc>
        <w:tc>
          <w:tcPr>
            <w:tcW w:w="1821" w:type="dxa"/>
            <w:shd w:val="clear" w:color="auto" w:fill="auto"/>
          </w:tcPr>
          <w:p w:rsidR="00845CE3" w:rsidRPr="005315C2" w:rsidRDefault="00845CE3" w:rsidP="003F02EB">
            <w:pPr>
              <w:spacing w:before="40" w:after="120" w:line="220" w:lineRule="exact"/>
            </w:pPr>
            <w:r w:rsidRPr="005315C2">
              <w:t xml:space="preserve">La OIT no enmienda los convenios. </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 xml:space="preserve">El convenio fue denunciado para ratificar el Convenio </w:t>
            </w:r>
            <w:r w:rsidR="00775D3D">
              <w:t>N.º</w:t>
            </w:r>
            <w:r w:rsidRPr="005315C2">
              <w:t xml:space="preserve"> 166 sobre la repatriación de la gente de mar (revisado), 1987.</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C26. Convenio sobre los métodos para la fijación de salarios mínimos, 1928.</w:t>
            </w:r>
          </w:p>
        </w:tc>
        <w:tc>
          <w:tcPr>
            <w:tcW w:w="2186" w:type="dxa"/>
            <w:shd w:val="clear" w:color="auto" w:fill="auto"/>
          </w:tcPr>
          <w:p w:rsidR="00845CE3" w:rsidRPr="005315C2" w:rsidRDefault="00845CE3" w:rsidP="003F02EB">
            <w:pPr>
              <w:spacing w:before="40" w:after="120" w:line="220" w:lineRule="exact"/>
            </w:pPr>
            <w:r w:rsidRPr="005315C2">
              <w:t>Ratificado el 12 de mayo de 1934.</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C27. Convenio sobre la indicación del peso en los fardos transportados por barco, 1929.</w:t>
            </w:r>
          </w:p>
        </w:tc>
        <w:tc>
          <w:tcPr>
            <w:tcW w:w="2186" w:type="dxa"/>
            <w:shd w:val="clear" w:color="auto" w:fill="auto"/>
          </w:tcPr>
          <w:p w:rsidR="00845CE3" w:rsidRPr="005315C2" w:rsidRDefault="00845CE3" w:rsidP="003F02EB">
            <w:pPr>
              <w:spacing w:before="40" w:after="120" w:line="220" w:lineRule="exact"/>
            </w:pPr>
            <w:r w:rsidRPr="005315C2">
              <w:t>Ratificado el 12 de mayo de 1934.</w:t>
            </w:r>
          </w:p>
          <w:p w:rsidR="00845CE3" w:rsidRPr="005315C2" w:rsidRDefault="00845CE3" w:rsidP="003F02EB">
            <w:pPr>
              <w:spacing w:before="40" w:after="120" w:line="220" w:lineRule="exact"/>
            </w:pPr>
          </w:p>
          <w:p w:rsidR="00845CE3" w:rsidRPr="005315C2" w:rsidRDefault="00845CE3" w:rsidP="003F02EB">
            <w:pPr>
              <w:spacing w:before="40" w:after="120" w:line="220" w:lineRule="exact"/>
            </w:pP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C29. Convenio sobre el trabajo forzoso, 1930.</w:t>
            </w:r>
          </w:p>
          <w:p w:rsidR="00845CE3" w:rsidRPr="005315C2" w:rsidRDefault="00845CE3" w:rsidP="003F02EB">
            <w:pPr>
              <w:spacing w:before="40" w:after="120" w:line="220" w:lineRule="exact"/>
              <w:rPr>
                <w:bCs/>
                <w:lang w:eastAsia="es-MX"/>
              </w:rPr>
            </w:pPr>
          </w:p>
        </w:tc>
        <w:tc>
          <w:tcPr>
            <w:tcW w:w="2186" w:type="dxa"/>
            <w:shd w:val="clear" w:color="auto" w:fill="auto"/>
          </w:tcPr>
          <w:p w:rsidR="00845CE3" w:rsidRPr="005315C2" w:rsidRDefault="00845CE3" w:rsidP="003F02EB">
            <w:pPr>
              <w:spacing w:before="40" w:after="120" w:line="220" w:lineRule="exact"/>
            </w:pPr>
            <w:r w:rsidRPr="005315C2">
              <w:t>Ratificado el 12 de mayo de 1934.</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C30. Convenio sobre las horas de trabajo (comercio y oficinas), 1930.</w:t>
            </w:r>
          </w:p>
        </w:tc>
        <w:tc>
          <w:tcPr>
            <w:tcW w:w="2186" w:type="dxa"/>
            <w:shd w:val="clear" w:color="auto" w:fill="auto"/>
          </w:tcPr>
          <w:p w:rsidR="00845CE3" w:rsidRPr="005315C2" w:rsidRDefault="00845CE3" w:rsidP="003F02EB">
            <w:pPr>
              <w:spacing w:before="40" w:after="120" w:line="220" w:lineRule="exact"/>
            </w:pPr>
            <w:r w:rsidRPr="005315C2">
              <w:t>Ratificado el 12 de mayo de 1934.</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C32, Convenio sobre la protección de los cargadores de muelle contra los accidentes (revisado), 1932.</w:t>
            </w:r>
          </w:p>
        </w:tc>
        <w:tc>
          <w:tcPr>
            <w:tcW w:w="2186" w:type="dxa"/>
            <w:shd w:val="clear" w:color="auto" w:fill="auto"/>
          </w:tcPr>
          <w:p w:rsidR="00845CE3" w:rsidRPr="005315C2" w:rsidRDefault="00845CE3" w:rsidP="003F02EB">
            <w:pPr>
              <w:spacing w:before="40" w:after="120" w:line="220" w:lineRule="exact"/>
            </w:pPr>
            <w:r w:rsidRPr="005315C2">
              <w:t>Ratificado el 12 de mayo de 1934 y denunciado el 10 de febrero de 1982 para ratificar el Convenio</w:t>
            </w:r>
            <w:r w:rsidR="00775D3D">
              <w:t xml:space="preserve"> N.º</w:t>
            </w:r>
            <w:r w:rsidRPr="005315C2">
              <w:t xml:space="preserve"> 152.</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El Gobierno de México denunció este convenio en virtud de que el mismo fue revisado con miras a adoptar el Convenio</w:t>
            </w:r>
            <w:r w:rsidR="00775D3D">
              <w:t xml:space="preserve"> N.º</w:t>
            </w:r>
            <w:r w:rsidRPr="005315C2">
              <w:t xml:space="preserve"> 152, el cual fue ratificado por México.</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C34. Convenio sobre las agencias retribuidas de colocación, 1933.</w:t>
            </w:r>
          </w:p>
        </w:tc>
        <w:tc>
          <w:tcPr>
            <w:tcW w:w="2186" w:type="dxa"/>
            <w:shd w:val="clear" w:color="auto" w:fill="auto"/>
          </w:tcPr>
          <w:p w:rsidR="00845CE3" w:rsidRPr="005315C2" w:rsidRDefault="00845CE3" w:rsidP="003F02EB">
            <w:pPr>
              <w:spacing w:before="40" w:after="120" w:line="220" w:lineRule="exact"/>
            </w:pPr>
            <w:r w:rsidRPr="005315C2">
              <w:t>Ratificado el 21 de febrero de 1938 y denunciado el 1 de marzo de 1991 para ratificar el Convenio</w:t>
            </w:r>
            <w:r w:rsidR="00775D3D">
              <w:t xml:space="preserve"> N.º</w:t>
            </w:r>
            <w:r w:rsidRPr="005315C2">
              <w:t xml:space="preserve"> 96.</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México denunció el convenio</w:t>
            </w:r>
            <w:r w:rsidR="00775D3D">
              <w:t xml:space="preserve"> N.º</w:t>
            </w:r>
            <w:r w:rsidRPr="005315C2">
              <w:t xml:space="preserve"> 34 para ratificar el Convenio</w:t>
            </w:r>
            <w:r w:rsidR="00775D3D">
              <w:t xml:space="preserve"> N.º</w:t>
            </w:r>
            <w:r w:rsidRPr="005315C2">
              <w:t xml:space="preserve"> 96. </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C42. Convenio sobre las enfermedades profesionales (revisado), 1934.</w:t>
            </w:r>
          </w:p>
        </w:tc>
        <w:tc>
          <w:tcPr>
            <w:tcW w:w="2186" w:type="dxa"/>
            <w:shd w:val="clear" w:color="auto" w:fill="auto"/>
          </w:tcPr>
          <w:p w:rsidR="00845CE3" w:rsidRPr="005315C2" w:rsidRDefault="00845CE3" w:rsidP="003F02EB">
            <w:pPr>
              <w:spacing w:before="40" w:after="120" w:line="220" w:lineRule="exact"/>
            </w:pPr>
            <w:r w:rsidRPr="005315C2">
              <w:t>Ratificado el 20 de mayo de 1937.</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C43. Convenio sobre las fábricas de vidrio, 1934.</w:t>
            </w:r>
          </w:p>
        </w:tc>
        <w:tc>
          <w:tcPr>
            <w:tcW w:w="2186" w:type="dxa"/>
            <w:shd w:val="clear" w:color="auto" w:fill="auto"/>
          </w:tcPr>
          <w:p w:rsidR="00845CE3" w:rsidRPr="005315C2" w:rsidRDefault="00845CE3" w:rsidP="003F02EB">
            <w:pPr>
              <w:spacing w:before="40" w:after="120" w:line="220" w:lineRule="exact"/>
            </w:pPr>
            <w:r w:rsidRPr="005315C2">
              <w:t>Ratificado el 9 de marzo de 1938.</w:t>
            </w:r>
          </w:p>
          <w:p w:rsidR="00845CE3" w:rsidRPr="005315C2" w:rsidRDefault="00845CE3" w:rsidP="003F02EB">
            <w:pPr>
              <w:spacing w:before="40" w:after="120" w:line="220" w:lineRule="exact"/>
            </w:pP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C45.  Convenio sobre el trabajo subterráneo (mujeres), 1935.</w:t>
            </w:r>
          </w:p>
        </w:tc>
        <w:tc>
          <w:tcPr>
            <w:tcW w:w="2186" w:type="dxa"/>
            <w:shd w:val="clear" w:color="auto" w:fill="auto"/>
          </w:tcPr>
          <w:p w:rsidR="00845CE3" w:rsidRPr="005315C2" w:rsidRDefault="00845CE3" w:rsidP="003F02EB">
            <w:pPr>
              <w:spacing w:before="40" w:after="120" w:line="220" w:lineRule="exact"/>
            </w:pPr>
            <w:r w:rsidRPr="005315C2">
              <w:t>Ratificado el 21 de febrero de 1938.</w:t>
            </w:r>
          </w:p>
          <w:p w:rsidR="00845CE3" w:rsidRPr="005315C2" w:rsidRDefault="00845CE3" w:rsidP="003F02EB">
            <w:pPr>
              <w:spacing w:before="40" w:after="120" w:line="220" w:lineRule="exact"/>
            </w:pPr>
          </w:p>
          <w:p w:rsidR="00845CE3" w:rsidRPr="005315C2" w:rsidRDefault="00845CE3" w:rsidP="003F02EB">
            <w:pPr>
              <w:spacing w:before="40" w:after="120" w:line="220" w:lineRule="exact"/>
            </w:pP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C49. Convenio sobre la reducción de las horas de trabajo (fábricas de botellas), 1935.</w:t>
            </w:r>
          </w:p>
        </w:tc>
        <w:tc>
          <w:tcPr>
            <w:tcW w:w="2186" w:type="dxa"/>
            <w:shd w:val="clear" w:color="auto" w:fill="auto"/>
          </w:tcPr>
          <w:p w:rsidR="00845CE3" w:rsidRPr="005315C2" w:rsidRDefault="00845CE3" w:rsidP="003F02EB">
            <w:pPr>
              <w:spacing w:before="40" w:after="120" w:line="220" w:lineRule="exact"/>
            </w:pPr>
            <w:r w:rsidRPr="005315C2">
              <w:t>Ratificado el 21 de febrero de 1938</w:t>
            </w:r>
          </w:p>
          <w:p w:rsidR="00845CE3" w:rsidRPr="005315C2" w:rsidRDefault="00845CE3" w:rsidP="003F02EB">
            <w:pPr>
              <w:spacing w:before="40" w:after="120" w:line="220" w:lineRule="exact"/>
            </w:pPr>
          </w:p>
          <w:p w:rsidR="00845CE3" w:rsidRPr="005315C2" w:rsidRDefault="00845CE3" w:rsidP="003F02EB">
            <w:pPr>
              <w:spacing w:before="40" w:after="120" w:line="220" w:lineRule="exact"/>
            </w:pP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C52. Convenio sobre las vacaciones pagadas, 1936.</w:t>
            </w:r>
          </w:p>
        </w:tc>
        <w:tc>
          <w:tcPr>
            <w:tcW w:w="2186" w:type="dxa"/>
            <w:shd w:val="clear" w:color="auto" w:fill="auto"/>
          </w:tcPr>
          <w:p w:rsidR="00845CE3" w:rsidRPr="005315C2" w:rsidRDefault="00845CE3" w:rsidP="003F02EB">
            <w:pPr>
              <w:spacing w:before="40" w:after="120" w:line="220" w:lineRule="exact"/>
            </w:pPr>
            <w:r w:rsidRPr="005315C2">
              <w:t>Ratificado el 9 de marzo de 1938.</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C53. Convenio sobre los certificados de capacidad de los oficiales, 1936.</w:t>
            </w:r>
          </w:p>
        </w:tc>
        <w:tc>
          <w:tcPr>
            <w:tcW w:w="2186" w:type="dxa"/>
            <w:shd w:val="clear" w:color="auto" w:fill="auto"/>
          </w:tcPr>
          <w:p w:rsidR="00845CE3" w:rsidRPr="005315C2" w:rsidRDefault="00845CE3" w:rsidP="003F02EB">
            <w:pPr>
              <w:spacing w:before="40" w:after="120" w:line="220" w:lineRule="exact"/>
            </w:pPr>
            <w:r w:rsidRPr="005315C2">
              <w:t>Ratificado el 1 de septiembre de 1939.</w:t>
            </w:r>
          </w:p>
          <w:p w:rsidR="00845CE3" w:rsidRPr="005315C2" w:rsidRDefault="00845CE3" w:rsidP="003F02EB">
            <w:pPr>
              <w:spacing w:before="40" w:after="120" w:line="220" w:lineRule="exact"/>
            </w:pPr>
          </w:p>
          <w:p w:rsidR="00845CE3" w:rsidRPr="005315C2" w:rsidRDefault="00845CE3" w:rsidP="003F02EB">
            <w:pPr>
              <w:spacing w:before="40" w:after="120" w:line="220" w:lineRule="exact"/>
            </w:pP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C55. Convenio sobre las obligaciones del armador en caso de enfermedad o accidentes de la gente de mar, 1936.</w:t>
            </w:r>
          </w:p>
        </w:tc>
        <w:tc>
          <w:tcPr>
            <w:tcW w:w="2186" w:type="dxa"/>
            <w:shd w:val="clear" w:color="auto" w:fill="auto"/>
          </w:tcPr>
          <w:p w:rsidR="00845CE3" w:rsidRPr="005315C2" w:rsidRDefault="00845CE3" w:rsidP="003F02EB">
            <w:pPr>
              <w:spacing w:before="40" w:after="120" w:line="220" w:lineRule="exact"/>
            </w:pPr>
            <w:r w:rsidRPr="005315C2">
              <w:t>Ratificado el 15  de septiembre de 1939.</w:t>
            </w:r>
          </w:p>
          <w:p w:rsidR="00845CE3" w:rsidRPr="005315C2" w:rsidRDefault="00845CE3" w:rsidP="003F02EB">
            <w:pPr>
              <w:spacing w:before="40" w:after="120" w:line="220" w:lineRule="exact"/>
            </w:pP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C56. Convenio sobre el seguro de enfermedad de la gente de mar, 1936.</w:t>
            </w:r>
          </w:p>
        </w:tc>
        <w:tc>
          <w:tcPr>
            <w:tcW w:w="2186" w:type="dxa"/>
            <w:shd w:val="clear" w:color="auto" w:fill="auto"/>
          </w:tcPr>
          <w:p w:rsidR="00845CE3" w:rsidRPr="005315C2" w:rsidRDefault="00845CE3" w:rsidP="003F02EB">
            <w:pPr>
              <w:spacing w:before="40" w:after="120" w:line="220" w:lineRule="exact"/>
            </w:pPr>
            <w:r w:rsidRPr="005315C2">
              <w:t>Ratificado el 1 de febrero de 1984</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C58. Convenio  (revisado) sobre la edad mínima (trabajo marítimo), 1936.</w:t>
            </w:r>
          </w:p>
        </w:tc>
        <w:tc>
          <w:tcPr>
            <w:tcW w:w="2186" w:type="dxa"/>
            <w:shd w:val="clear" w:color="auto" w:fill="auto"/>
          </w:tcPr>
          <w:p w:rsidR="00845CE3" w:rsidRPr="005315C2" w:rsidRDefault="00845CE3" w:rsidP="003F02EB">
            <w:pPr>
              <w:spacing w:before="40" w:after="120" w:line="220" w:lineRule="exact"/>
            </w:pPr>
            <w:r w:rsidRPr="005315C2">
              <w:t>Ratificado el 18 de julio de 1952.</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C62. Convenio sobre las prescripciones de seguridad (edificación), 1937.</w:t>
            </w:r>
          </w:p>
        </w:tc>
        <w:tc>
          <w:tcPr>
            <w:tcW w:w="2186" w:type="dxa"/>
            <w:shd w:val="clear" w:color="auto" w:fill="auto"/>
          </w:tcPr>
          <w:p w:rsidR="00845CE3" w:rsidRPr="005315C2" w:rsidRDefault="00845CE3" w:rsidP="003F02EB">
            <w:pPr>
              <w:spacing w:before="40" w:after="120" w:line="220" w:lineRule="exact"/>
            </w:pPr>
            <w:r w:rsidRPr="005315C2">
              <w:t>Ratificado el 4 de julio de 1941</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C63. Convenio sobre estadísticas de salarios y horas de trabajo, 1938.</w:t>
            </w:r>
          </w:p>
        </w:tc>
        <w:tc>
          <w:tcPr>
            <w:tcW w:w="2186" w:type="dxa"/>
            <w:shd w:val="clear" w:color="auto" w:fill="auto"/>
          </w:tcPr>
          <w:p w:rsidR="00845CE3" w:rsidRPr="005315C2" w:rsidRDefault="00845CE3" w:rsidP="003F02EB">
            <w:pPr>
              <w:spacing w:before="40" w:after="120" w:line="220" w:lineRule="exact"/>
            </w:pPr>
            <w:r w:rsidRPr="005315C2">
              <w:t>Ratificado el 16 de julio de 1942 y denunciado el 24 de abril de 1988 para ratificar el Convenio</w:t>
            </w:r>
            <w:r w:rsidR="00775D3D">
              <w:t xml:space="preserve"> N.º</w:t>
            </w:r>
            <w:r w:rsidRPr="005315C2">
              <w:t xml:space="preserve"> 160.</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El Gobierno de México denunci</w:t>
            </w:r>
            <w:r w:rsidR="00775D3D">
              <w:t>ó</w:t>
            </w:r>
            <w:r w:rsidRPr="005315C2">
              <w:t xml:space="preserve"> el convenio 63 para ratificar el Convenio</w:t>
            </w:r>
            <w:r w:rsidR="00775D3D">
              <w:t xml:space="preserve"> N.º</w:t>
            </w:r>
            <w:r w:rsidRPr="005315C2">
              <w:t xml:space="preserve"> 160.</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C80. Convenio sobre la revisión de los artículos finales, 1946.</w:t>
            </w:r>
          </w:p>
        </w:tc>
        <w:tc>
          <w:tcPr>
            <w:tcW w:w="2186" w:type="dxa"/>
            <w:shd w:val="clear" w:color="auto" w:fill="auto"/>
          </w:tcPr>
          <w:p w:rsidR="00845CE3" w:rsidRPr="005315C2" w:rsidRDefault="00845CE3" w:rsidP="003F02EB">
            <w:pPr>
              <w:spacing w:before="40" w:after="120" w:line="220" w:lineRule="exact"/>
            </w:pPr>
            <w:r w:rsidRPr="005315C2">
              <w:t>Ratificado el 20 de abril de 1948</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C87. Convenio sobre la libertad sindical y la protección del derecho de sindicación, 1948.</w:t>
            </w:r>
          </w:p>
        </w:tc>
        <w:tc>
          <w:tcPr>
            <w:tcW w:w="2186" w:type="dxa"/>
            <w:shd w:val="clear" w:color="auto" w:fill="auto"/>
          </w:tcPr>
          <w:p w:rsidR="00845CE3" w:rsidRPr="005315C2" w:rsidRDefault="00845CE3" w:rsidP="003F02EB">
            <w:pPr>
              <w:spacing w:before="40" w:after="120" w:line="220" w:lineRule="exact"/>
            </w:pPr>
            <w:r w:rsidRPr="005315C2">
              <w:t>Ratificado el 1 de abril de 1950.</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C90. Convenio (revisado) sobre el trabajo nocturno de los menores (industria), 1948.</w:t>
            </w:r>
          </w:p>
        </w:tc>
        <w:tc>
          <w:tcPr>
            <w:tcW w:w="2186" w:type="dxa"/>
            <w:shd w:val="clear" w:color="auto" w:fill="auto"/>
          </w:tcPr>
          <w:p w:rsidR="00845CE3" w:rsidRPr="005315C2" w:rsidRDefault="00845CE3" w:rsidP="003F02EB">
            <w:pPr>
              <w:spacing w:before="40" w:after="120" w:line="220" w:lineRule="exact"/>
            </w:pPr>
            <w:r w:rsidRPr="005315C2">
              <w:t>Ratificado el 20 de junio de 1956.</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C95. Convenio sobre la protección del salario, 1949.</w:t>
            </w:r>
          </w:p>
        </w:tc>
        <w:tc>
          <w:tcPr>
            <w:tcW w:w="2186" w:type="dxa"/>
            <w:shd w:val="clear" w:color="auto" w:fill="auto"/>
          </w:tcPr>
          <w:p w:rsidR="00845CE3" w:rsidRPr="005315C2" w:rsidRDefault="00845CE3" w:rsidP="003F02EB">
            <w:pPr>
              <w:spacing w:before="40" w:after="120" w:line="220" w:lineRule="exact"/>
            </w:pPr>
            <w:r w:rsidRPr="005315C2">
              <w:t xml:space="preserve">Ratificado el 27 de septiembre de 1955. </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Excluye el artículo 11 en virtud de la ratificación del Convenio</w:t>
            </w:r>
            <w:r w:rsidR="00775D3D">
              <w:t xml:space="preserve"> N.º</w:t>
            </w:r>
            <w:r w:rsidRPr="005315C2">
              <w:t xml:space="preserve"> 173 (acepta la parte II).</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C96. Convenio sobre las agencias retribuidas de colocación (revisado), 1949.</w:t>
            </w:r>
          </w:p>
        </w:tc>
        <w:tc>
          <w:tcPr>
            <w:tcW w:w="2186" w:type="dxa"/>
            <w:shd w:val="clear" w:color="auto" w:fill="auto"/>
          </w:tcPr>
          <w:p w:rsidR="00845CE3" w:rsidRPr="005315C2" w:rsidRDefault="00845CE3" w:rsidP="003F02EB">
            <w:pPr>
              <w:spacing w:before="40" w:after="120" w:line="220" w:lineRule="exact"/>
            </w:pPr>
            <w:r w:rsidRPr="005315C2">
              <w:t xml:space="preserve">Ratificado el 1 de marzo de 1991. </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 xml:space="preserve">Aceptó las disposiciones de la parte III. </w:t>
            </w:r>
          </w:p>
        </w:tc>
        <w:tc>
          <w:tcPr>
            <w:tcW w:w="1943" w:type="dxa"/>
            <w:shd w:val="clear" w:color="auto" w:fill="auto"/>
          </w:tcPr>
          <w:p w:rsidR="00845CE3" w:rsidRPr="005315C2" w:rsidRDefault="00845CE3" w:rsidP="003F02EB">
            <w:pPr>
              <w:spacing w:before="40" w:after="120" w:line="220" w:lineRule="exact"/>
            </w:pPr>
            <w:r w:rsidRPr="005315C2">
              <w:t>No hay suspensiones, restricciones o limitaciones.</w:t>
            </w: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C99. Convenio sobre los métodos para la fijación de salarios mínimos (agricultura), 1951.</w:t>
            </w:r>
          </w:p>
        </w:tc>
        <w:tc>
          <w:tcPr>
            <w:tcW w:w="2186" w:type="dxa"/>
            <w:shd w:val="clear" w:color="auto" w:fill="auto"/>
          </w:tcPr>
          <w:p w:rsidR="00845CE3" w:rsidRPr="005315C2" w:rsidRDefault="00845CE3" w:rsidP="003F02EB">
            <w:pPr>
              <w:spacing w:before="40" w:after="120" w:line="220" w:lineRule="exact"/>
            </w:pPr>
            <w:r w:rsidRPr="005315C2">
              <w:t>23 de agosto de 1952.</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C100. Convenio sobre la igualdad de remuneración, 1951.</w:t>
            </w:r>
          </w:p>
        </w:tc>
        <w:tc>
          <w:tcPr>
            <w:tcW w:w="2186" w:type="dxa"/>
            <w:shd w:val="clear" w:color="auto" w:fill="auto"/>
          </w:tcPr>
          <w:p w:rsidR="00845CE3" w:rsidRPr="005315C2" w:rsidRDefault="00845CE3" w:rsidP="003F02EB">
            <w:pPr>
              <w:spacing w:before="40" w:after="120" w:line="220" w:lineRule="exact"/>
            </w:pPr>
            <w:r w:rsidRPr="005315C2">
              <w:t>23 de agosto de 1952</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C102. Convenio sobre la seguridad social (norma mínima), 1952.</w:t>
            </w:r>
          </w:p>
        </w:tc>
        <w:tc>
          <w:tcPr>
            <w:tcW w:w="2186" w:type="dxa"/>
            <w:shd w:val="clear" w:color="auto" w:fill="auto"/>
          </w:tcPr>
          <w:p w:rsidR="00845CE3" w:rsidRPr="005315C2" w:rsidRDefault="00845CE3" w:rsidP="003F02EB">
            <w:pPr>
              <w:spacing w:before="40" w:after="120" w:line="220" w:lineRule="exact"/>
            </w:pPr>
            <w:r w:rsidRPr="005315C2">
              <w:t>12  de octubre de 1961.</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C015. Convenio sobre la abolición del trabajo forzoso, 1957.</w:t>
            </w:r>
          </w:p>
        </w:tc>
        <w:tc>
          <w:tcPr>
            <w:tcW w:w="2186" w:type="dxa"/>
            <w:shd w:val="clear" w:color="auto" w:fill="auto"/>
          </w:tcPr>
          <w:p w:rsidR="00845CE3" w:rsidRPr="005315C2" w:rsidRDefault="00845CE3" w:rsidP="003F02EB">
            <w:pPr>
              <w:spacing w:before="40" w:after="120" w:line="220" w:lineRule="exact"/>
            </w:pPr>
            <w:r w:rsidRPr="005315C2">
              <w:t>1 de junio de 1959</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C106. Convenio sobre el descanso semanal (comercio y oficinas), 1957.</w:t>
            </w:r>
          </w:p>
        </w:tc>
        <w:tc>
          <w:tcPr>
            <w:tcW w:w="2186" w:type="dxa"/>
            <w:shd w:val="clear" w:color="auto" w:fill="auto"/>
          </w:tcPr>
          <w:p w:rsidR="00845CE3" w:rsidRPr="005315C2" w:rsidRDefault="00845CE3" w:rsidP="003F02EB">
            <w:pPr>
              <w:spacing w:before="40" w:after="120" w:line="220" w:lineRule="exact"/>
            </w:pPr>
            <w:r w:rsidRPr="005315C2">
              <w:t xml:space="preserve">1 de junio de 1959. </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El Gobierno declaró que el convenio se aplica también a las personas empleadas en los establecimientos especificados en el artículo 3, párrafo 1.</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C107. Convenio sobre poblaciones indígenas y tribuales, 1957.</w:t>
            </w:r>
          </w:p>
        </w:tc>
        <w:tc>
          <w:tcPr>
            <w:tcW w:w="2186" w:type="dxa"/>
            <w:shd w:val="clear" w:color="auto" w:fill="auto"/>
          </w:tcPr>
          <w:p w:rsidR="00845CE3" w:rsidRPr="005315C2" w:rsidRDefault="00845CE3" w:rsidP="003F02EB">
            <w:pPr>
              <w:spacing w:before="40" w:after="120" w:line="220" w:lineRule="exact"/>
            </w:pPr>
            <w:r w:rsidRPr="005315C2">
              <w:t>1 de junio de 1959 y denunciado el 5 de septiembre de 1990 para ratificar el Convenio</w:t>
            </w:r>
            <w:r w:rsidR="00775D3D">
              <w:t xml:space="preserve"> N.º</w:t>
            </w:r>
            <w:r w:rsidRPr="005315C2">
              <w:t xml:space="preserve"> 169.</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C108. Convenio sobre los documentos de identidad de la gente de mar, 1958.</w:t>
            </w:r>
          </w:p>
        </w:tc>
        <w:tc>
          <w:tcPr>
            <w:tcW w:w="2186" w:type="dxa"/>
            <w:shd w:val="clear" w:color="auto" w:fill="auto"/>
          </w:tcPr>
          <w:p w:rsidR="00845CE3" w:rsidRPr="005315C2" w:rsidRDefault="00845CE3" w:rsidP="003F02EB">
            <w:pPr>
              <w:spacing w:before="40" w:after="120" w:line="220" w:lineRule="exact"/>
            </w:pPr>
            <w:r w:rsidRPr="005315C2">
              <w:t>11 de septiembre de 1961.</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C110. Convenio sobre las plantaciones, 1958.</w:t>
            </w:r>
          </w:p>
        </w:tc>
        <w:tc>
          <w:tcPr>
            <w:tcW w:w="2186" w:type="dxa"/>
            <w:shd w:val="clear" w:color="auto" w:fill="auto"/>
          </w:tcPr>
          <w:p w:rsidR="00845CE3" w:rsidRPr="005315C2" w:rsidRDefault="00845CE3" w:rsidP="003F02EB">
            <w:pPr>
              <w:spacing w:before="40" w:after="120" w:line="220" w:lineRule="exact"/>
            </w:pPr>
            <w:r w:rsidRPr="005315C2">
              <w:t>20 de junio de 1960.</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C111. Convenio sobre la discriminación (empleo y ocupación), 1958.</w:t>
            </w:r>
          </w:p>
        </w:tc>
        <w:tc>
          <w:tcPr>
            <w:tcW w:w="2186" w:type="dxa"/>
            <w:shd w:val="clear" w:color="auto" w:fill="auto"/>
          </w:tcPr>
          <w:p w:rsidR="00845CE3" w:rsidRPr="005315C2" w:rsidRDefault="00845CE3" w:rsidP="003F02EB">
            <w:pPr>
              <w:spacing w:before="40" w:after="120" w:line="220" w:lineRule="exact"/>
            </w:pPr>
            <w:r w:rsidRPr="005315C2">
              <w:t>11 de septiembre de 1961.</w:t>
            </w:r>
          </w:p>
          <w:p w:rsidR="00845CE3" w:rsidRPr="005315C2" w:rsidRDefault="00845CE3" w:rsidP="003F02EB">
            <w:pPr>
              <w:spacing w:before="40" w:after="120" w:line="220" w:lineRule="exact"/>
            </w:pPr>
          </w:p>
          <w:p w:rsidR="00845CE3" w:rsidRPr="005315C2" w:rsidRDefault="00845CE3" w:rsidP="003F02EB">
            <w:pPr>
              <w:spacing w:before="40" w:after="120" w:line="220" w:lineRule="exact"/>
            </w:pP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C112. Convenio sobre la edad mínima (pescadores), 1959.</w:t>
            </w:r>
          </w:p>
        </w:tc>
        <w:tc>
          <w:tcPr>
            <w:tcW w:w="2186" w:type="dxa"/>
            <w:shd w:val="clear" w:color="auto" w:fill="auto"/>
          </w:tcPr>
          <w:p w:rsidR="00845CE3" w:rsidRPr="005315C2" w:rsidRDefault="00845CE3" w:rsidP="003F02EB">
            <w:pPr>
              <w:spacing w:before="40" w:after="120" w:line="220" w:lineRule="exact"/>
            </w:pPr>
            <w:r w:rsidRPr="005315C2">
              <w:t>9 de agosto de 1961.</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C115. Convenio sobre la protección contra las radiaciones, 1960.</w:t>
            </w:r>
          </w:p>
        </w:tc>
        <w:tc>
          <w:tcPr>
            <w:tcW w:w="2186" w:type="dxa"/>
            <w:shd w:val="clear" w:color="auto" w:fill="auto"/>
          </w:tcPr>
          <w:p w:rsidR="00845CE3" w:rsidRPr="005315C2" w:rsidRDefault="00845CE3" w:rsidP="003F02EB">
            <w:pPr>
              <w:spacing w:before="40" w:after="120" w:line="220" w:lineRule="exact"/>
            </w:pPr>
            <w:r w:rsidRPr="005315C2">
              <w:t>19 de octubre de 1983</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C116. Convenio sobre la revisión de los artículos finales, 1961.</w:t>
            </w:r>
          </w:p>
        </w:tc>
        <w:tc>
          <w:tcPr>
            <w:tcW w:w="2186" w:type="dxa"/>
            <w:shd w:val="clear" w:color="auto" w:fill="auto"/>
          </w:tcPr>
          <w:p w:rsidR="00845CE3" w:rsidRPr="005315C2" w:rsidRDefault="00845CE3" w:rsidP="003F02EB">
            <w:pPr>
              <w:spacing w:before="40" w:after="120" w:line="220" w:lineRule="exact"/>
            </w:pPr>
            <w:r w:rsidRPr="005315C2">
              <w:t>3 de noviembre de 1966</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C118. Convenio sobre la igualdad de trato (seguridad social), 1962.</w:t>
            </w:r>
          </w:p>
        </w:tc>
        <w:tc>
          <w:tcPr>
            <w:tcW w:w="2186" w:type="dxa"/>
            <w:shd w:val="clear" w:color="auto" w:fill="auto"/>
          </w:tcPr>
          <w:p w:rsidR="00845CE3" w:rsidRPr="005315C2" w:rsidRDefault="00845CE3" w:rsidP="003F02EB">
            <w:pPr>
              <w:spacing w:before="40" w:after="120" w:line="220" w:lineRule="exact"/>
            </w:pPr>
            <w:r w:rsidRPr="005315C2">
              <w:t>6 de enero de 1978.</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México aceptó las ramas a) – g).</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C120. Convenio sobre la higiene (comercio y oficinas), 1964.</w:t>
            </w:r>
          </w:p>
        </w:tc>
        <w:tc>
          <w:tcPr>
            <w:tcW w:w="2186" w:type="dxa"/>
            <w:shd w:val="clear" w:color="auto" w:fill="auto"/>
          </w:tcPr>
          <w:p w:rsidR="00845CE3" w:rsidRPr="005315C2" w:rsidRDefault="00845CE3" w:rsidP="003F02EB">
            <w:pPr>
              <w:spacing w:before="40" w:after="120" w:line="220" w:lineRule="exact"/>
            </w:pPr>
            <w:r w:rsidRPr="005315C2">
              <w:t>18 de junio de 1968.</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C123. Convenio sobre la edad mínima (trabajo subterráneo), 1965.</w:t>
            </w:r>
          </w:p>
        </w:tc>
        <w:tc>
          <w:tcPr>
            <w:tcW w:w="2186" w:type="dxa"/>
            <w:shd w:val="clear" w:color="auto" w:fill="auto"/>
          </w:tcPr>
          <w:p w:rsidR="00845CE3" w:rsidRPr="005315C2" w:rsidRDefault="00845CE3" w:rsidP="003F02EB">
            <w:pPr>
              <w:spacing w:before="40" w:after="120" w:line="220" w:lineRule="exact"/>
            </w:pPr>
            <w:r w:rsidRPr="005315C2">
              <w:t>29 de agosto de 1968.</w:t>
            </w:r>
          </w:p>
        </w:tc>
        <w:tc>
          <w:tcPr>
            <w:tcW w:w="1821" w:type="dxa"/>
            <w:shd w:val="clear" w:color="auto" w:fill="auto"/>
          </w:tcPr>
          <w:p w:rsidR="00845CE3" w:rsidRPr="005315C2" w:rsidRDefault="00845CE3" w:rsidP="003F02EB">
            <w:pPr>
              <w:spacing w:before="40" w:after="120" w:line="220" w:lineRule="exact"/>
              <w:rPr>
                <w:lang w:eastAsia="es-MX"/>
              </w:rPr>
            </w:pPr>
            <w:r w:rsidRPr="005315C2">
              <w:t>La OIT no enmienda los convenios.</w:t>
            </w:r>
          </w:p>
        </w:tc>
        <w:tc>
          <w:tcPr>
            <w:tcW w:w="2116" w:type="dxa"/>
            <w:shd w:val="clear" w:color="auto" w:fill="auto"/>
          </w:tcPr>
          <w:p w:rsidR="00845CE3" w:rsidRPr="005315C2" w:rsidRDefault="00845CE3" w:rsidP="003F02EB">
            <w:pPr>
              <w:spacing w:before="40" w:after="120" w:line="220" w:lineRule="exact"/>
              <w:rPr>
                <w:lang w:eastAsia="es-MX"/>
              </w:rPr>
            </w:pPr>
            <w:r w:rsidRPr="005315C2">
              <w:t>Edad mínima especificada: 16 años.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C124. Convenio sobre el examen médico de los menores (trabajo subterráneo), 1965.</w:t>
            </w:r>
          </w:p>
        </w:tc>
        <w:tc>
          <w:tcPr>
            <w:tcW w:w="2186" w:type="dxa"/>
            <w:shd w:val="clear" w:color="auto" w:fill="auto"/>
          </w:tcPr>
          <w:p w:rsidR="00845CE3" w:rsidRPr="005315C2" w:rsidRDefault="00845CE3" w:rsidP="003F02EB">
            <w:pPr>
              <w:spacing w:before="40" w:after="120" w:line="220" w:lineRule="exact"/>
            </w:pPr>
            <w:r w:rsidRPr="005315C2">
              <w:t>29 de agosto de 1968.</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Convenio 169 sobre Pueblos indígenas y tribuales en países independientes</w:t>
            </w:r>
          </w:p>
        </w:tc>
        <w:tc>
          <w:tcPr>
            <w:tcW w:w="2186" w:type="dxa"/>
            <w:shd w:val="clear" w:color="auto" w:fill="auto"/>
          </w:tcPr>
          <w:p w:rsidR="00845CE3" w:rsidRPr="005315C2" w:rsidRDefault="00845CE3" w:rsidP="003F02EB">
            <w:pPr>
              <w:spacing w:before="40" w:after="120" w:line="220" w:lineRule="exact"/>
            </w:pPr>
            <w:r w:rsidRPr="005315C2">
              <w:t>5 de septiembre de 1990.</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C131. Convenio sobre la fijación de salarios mínimos, 1970.</w:t>
            </w:r>
          </w:p>
        </w:tc>
        <w:tc>
          <w:tcPr>
            <w:tcW w:w="2186" w:type="dxa"/>
            <w:shd w:val="clear" w:color="auto" w:fill="auto"/>
          </w:tcPr>
          <w:p w:rsidR="00845CE3" w:rsidRPr="005315C2" w:rsidRDefault="00845CE3" w:rsidP="003F02EB">
            <w:pPr>
              <w:spacing w:before="40" w:after="120" w:line="220" w:lineRule="exact"/>
            </w:pPr>
            <w:r w:rsidRPr="005315C2">
              <w:t>18 de abril de 1973.</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C134. Convenio sobre la prevención de accidentes (gente de mar), 1970.</w:t>
            </w:r>
          </w:p>
        </w:tc>
        <w:tc>
          <w:tcPr>
            <w:tcW w:w="2186" w:type="dxa"/>
            <w:shd w:val="clear" w:color="auto" w:fill="auto"/>
          </w:tcPr>
          <w:p w:rsidR="00845CE3" w:rsidRPr="005315C2" w:rsidRDefault="00845CE3" w:rsidP="003F02EB">
            <w:pPr>
              <w:spacing w:before="40" w:after="120" w:line="220" w:lineRule="exact"/>
            </w:pPr>
            <w:r w:rsidRPr="005315C2">
              <w:t>2 de mayo de 1974.</w:t>
            </w:r>
          </w:p>
          <w:p w:rsidR="00845CE3" w:rsidRPr="005315C2" w:rsidRDefault="00845CE3" w:rsidP="003F02EB">
            <w:pPr>
              <w:spacing w:before="40" w:after="120" w:line="220" w:lineRule="exact"/>
            </w:pPr>
          </w:p>
          <w:p w:rsidR="00845CE3" w:rsidRPr="005315C2" w:rsidRDefault="00845CE3" w:rsidP="003F02EB">
            <w:pPr>
              <w:spacing w:before="40" w:after="120" w:line="220" w:lineRule="exact"/>
            </w:pP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C135. Convenio sobre los representantes de los trabajadores, 1971.</w:t>
            </w:r>
          </w:p>
        </w:tc>
        <w:tc>
          <w:tcPr>
            <w:tcW w:w="2186" w:type="dxa"/>
            <w:shd w:val="clear" w:color="auto" w:fill="auto"/>
          </w:tcPr>
          <w:p w:rsidR="00845CE3" w:rsidRPr="005315C2" w:rsidRDefault="00845CE3" w:rsidP="003F02EB">
            <w:pPr>
              <w:spacing w:before="40" w:after="120" w:line="220" w:lineRule="exact"/>
            </w:pPr>
            <w:r w:rsidRPr="005315C2">
              <w:t>2 de mayo de 1974.</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C140. Convenio sobre la licencia pagada de estudios, 1974</w:t>
            </w:r>
          </w:p>
        </w:tc>
        <w:tc>
          <w:tcPr>
            <w:tcW w:w="2186" w:type="dxa"/>
            <w:shd w:val="clear" w:color="auto" w:fill="auto"/>
          </w:tcPr>
          <w:p w:rsidR="00845CE3" w:rsidRPr="005315C2" w:rsidRDefault="00845CE3" w:rsidP="003F02EB">
            <w:pPr>
              <w:spacing w:before="40" w:after="120" w:line="220" w:lineRule="exact"/>
            </w:pPr>
            <w:r w:rsidRPr="005315C2">
              <w:t>17 de febrero de 1977</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C141. Convenio sobre las organizaciones de trabajadores rurales, 1975.</w:t>
            </w:r>
          </w:p>
        </w:tc>
        <w:tc>
          <w:tcPr>
            <w:tcW w:w="2186" w:type="dxa"/>
            <w:shd w:val="clear" w:color="auto" w:fill="auto"/>
          </w:tcPr>
          <w:p w:rsidR="00845CE3" w:rsidRPr="005315C2" w:rsidRDefault="00845CE3" w:rsidP="003F02EB">
            <w:pPr>
              <w:spacing w:before="40" w:after="120" w:line="220" w:lineRule="exact"/>
            </w:pPr>
            <w:r w:rsidRPr="005315C2">
              <w:t>28</w:t>
            </w:r>
            <w:r w:rsidR="00775D3D">
              <w:t xml:space="preserve"> </w:t>
            </w:r>
            <w:r w:rsidRPr="005315C2">
              <w:t>de junio de 1978.</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C142. Convenio sobre el desarrollo de los recursos humanos, 1975.</w:t>
            </w:r>
          </w:p>
        </w:tc>
        <w:tc>
          <w:tcPr>
            <w:tcW w:w="2186" w:type="dxa"/>
            <w:shd w:val="clear" w:color="auto" w:fill="auto"/>
          </w:tcPr>
          <w:p w:rsidR="00845CE3" w:rsidRPr="005315C2" w:rsidRDefault="00845CE3" w:rsidP="003F02EB">
            <w:pPr>
              <w:spacing w:before="40" w:after="120" w:line="220" w:lineRule="exact"/>
            </w:pPr>
            <w:r w:rsidRPr="005315C2">
              <w:t>28 de junio de 1978.</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C144. Convenio sobre la consulta tripartita (normas internacionales del trabajo), 1976.</w:t>
            </w:r>
          </w:p>
        </w:tc>
        <w:tc>
          <w:tcPr>
            <w:tcW w:w="2186" w:type="dxa"/>
            <w:shd w:val="clear" w:color="auto" w:fill="auto"/>
          </w:tcPr>
          <w:p w:rsidR="00845CE3" w:rsidRPr="005315C2" w:rsidRDefault="00845CE3" w:rsidP="003F02EB">
            <w:pPr>
              <w:spacing w:before="40" w:after="120" w:line="220" w:lineRule="exact"/>
            </w:pPr>
            <w:r w:rsidRPr="005315C2">
              <w:t>28 de junio de 1978.</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C150. Convenio sobre la administración del trabajo, 1978.</w:t>
            </w:r>
          </w:p>
        </w:tc>
        <w:tc>
          <w:tcPr>
            <w:tcW w:w="2186" w:type="dxa"/>
            <w:shd w:val="clear" w:color="auto" w:fill="auto"/>
          </w:tcPr>
          <w:p w:rsidR="00845CE3" w:rsidRPr="005315C2" w:rsidRDefault="00845CE3" w:rsidP="003F02EB">
            <w:pPr>
              <w:spacing w:before="40" w:after="120" w:line="220" w:lineRule="exact"/>
            </w:pPr>
            <w:r w:rsidRPr="005315C2">
              <w:t>10 de febrero de 1982.</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C152. Convenio sobre seguridad e higiene (trabajos portuarios), 1979.</w:t>
            </w:r>
          </w:p>
        </w:tc>
        <w:tc>
          <w:tcPr>
            <w:tcW w:w="2186" w:type="dxa"/>
            <w:shd w:val="clear" w:color="auto" w:fill="auto"/>
          </w:tcPr>
          <w:p w:rsidR="00845CE3" w:rsidRPr="005315C2" w:rsidRDefault="00845CE3" w:rsidP="003F02EB">
            <w:pPr>
              <w:spacing w:before="40" w:after="120" w:line="220" w:lineRule="exact"/>
            </w:pPr>
            <w:r w:rsidRPr="005315C2">
              <w:t>10 de febrero de 1982.</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C153. Convenio sobre la duración del trabajo y períodos de descanso (transportes por carretera), 1979.</w:t>
            </w:r>
          </w:p>
        </w:tc>
        <w:tc>
          <w:tcPr>
            <w:tcW w:w="2186" w:type="dxa"/>
            <w:shd w:val="clear" w:color="auto" w:fill="auto"/>
          </w:tcPr>
          <w:p w:rsidR="00845CE3" w:rsidRPr="005315C2" w:rsidRDefault="00845CE3" w:rsidP="003F02EB">
            <w:pPr>
              <w:spacing w:before="40" w:after="120" w:line="220" w:lineRule="exact"/>
            </w:pPr>
            <w:r w:rsidRPr="005315C2">
              <w:t>10 de febrero de 1982.</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C155. Convenio sobre seguridad y salud de los trabajadores, 1981.</w:t>
            </w:r>
          </w:p>
        </w:tc>
        <w:tc>
          <w:tcPr>
            <w:tcW w:w="2186" w:type="dxa"/>
            <w:shd w:val="clear" w:color="auto" w:fill="auto"/>
          </w:tcPr>
          <w:p w:rsidR="00845CE3" w:rsidRPr="005315C2" w:rsidRDefault="00845CE3" w:rsidP="003F02EB">
            <w:pPr>
              <w:spacing w:before="40" w:after="120" w:line="220" w:lineRule="exact"/>
            </w:pPr>
            <w:r w:rsidRPr="005315C2">
              <w:t>1 de febrero de 1984.</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C159. Convenio sobre la readaptación profesional y el empleo (personas inválidas), 1983.</w:t>
            </w:r>
          </w:p>
        </w:tc>
        <w:tc>
          <w:tcPr>
            <w:tcW w:w="2186" w:type="dxa"/>
            <w:shd w:val="clear" w:color="auto" w:fill="auto"/>
          </w:tcPr>
          <w:p w:rsidR="00845CE3" w:rsidRPr="005315C2" w:rsidRDefault="00845CE3" w:rsidP="003F02EB">
            <w:pPr>
              <w:spacing w:before="40" w:after="120" w:line="220" w:lineRule="exact"/>
            </w:pPr>
            <w:r w:rsidRPr="005315C2">
              <w:t>5 de abril de 2001.</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C160. Convenio sobre estadísticas del trabajo, 1985.</w:t>
            </w:r>
          </w:p>
        </w:tc>
        <w:tc>
          <w:tcPr>
            <w:tcW w:w="2186" w:type="dxa"/>
            <w:shd w:val="clear" w:color="auto" w:fill="auto"/>
          </w:tcPr>
          <w:p w:rsidR="00845CE3" w:rsidRPr="005315C2" w:rsidRDefault="00845CE3" w:rsidP="003F02EB">
            <w:pPr>
              <w:spacing w:before="40" w:after="120" w:line="220" w:lineRule="exact"/>
            </w:pPr>
            <w:r w:rsidRPr="005315C2">
              <w:t>18 de abril de 1988.</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De conformidad con el artículo 16, párrafo 2, del Convenio, los artículos 7 a 9, 11, 12, 14 y 15 de la parte II, han sido aceptados.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C161. Convenio sobre los servicios de salud en el trabajo, 1985.</w:t>
            </w:r>
          </w:p>
        </w:tc>
        <w:tc>
          <w:tcPr>
            <w:tcW w:w="2186" w:type="dxa"/>
            <w:shd w:val="clear" w:color="auto" w:fill="auto"/>
          </w:tcPr>
          <w:p w:rsidR="00845CE3" w:rsidRPr="005315C2" w:rsidRDefault="00845CE3" w:rsidP="003F02EB">
            <w:pPr>
              <w:spacing w:before="40" w:after="120" w:line="220" w:lineRule="exact"/>
            </w:pPr>
            <w:r w:rsidRPr="005315C2">
              <w:t>17 de febrero de 1987.</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C163. Convenio sobre el bienestar de la gente de mar, 1987.</w:t>
            </w:r>
          </w:p>
        </w:tc>
        <w:tc>
          <w:tcPr>
            <w:tcW w:w="2186" w:type="dxa"/>
            <w:shd w:val="clear" w:color="auto" w:fill="auto"/>
          </w:tcPr>
          <w:p w:rsidR="00845CE3" w:rsidRPr="005315C2" w:rsidRDefault="00845CE3" w:rsidP="003F02EB">
            <w:pPr>
              <w:spacing w:before="40" w:after="120" w:line="220" w:lineRule="exact"/>
            </w:pPr>
            <w:r w:rsidRPr="005315C2">
              <w:t>5 de octubre de 1990.</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C164. Convenio sobre la protección de la salud y la asistencia médica (gente de mar), 1987.</w:t>
            </w:r>
          </w:p>
        </w:tc>
        <w:tc>
          <w:tcPr>
            <w:tcW w:w="2186" w:type="dxa"/>
            <w:shd w:val="clear" w:color="auto" w:fill="auto"/>
          </w:tcPr>
          <w:p w:rsidR="00845CE3" w:rsidRPr="005315C2" w:rsidRDefault="00845CE3" w:rsidP="003F02EB">
            <w:pPr>
              <w:spacing w:before="40" w:after="120" w:line="220" w:lineRule="exact"/>
            </w:pPr>
            <w:r w:rsidRPr="005315C2">
              <w:t>5 de octubre de 1990.</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C166. Convenio sobre la repatriación de la gente de mar (revisado), 1988.</w:t>
            </w:r>
          </w:p>
        </w:tc>
        <w:tc>
          <w:tcPr>
            <w:tcW w:w="2186" w:type="dxa"/>
            <w:shd w:val="clear" w:color="auto" w:fill="auto"/>
          </w:tcPr>
          <w:p w:rsidR="00845CE3" w:rsidRPr="005315C2" w:rsidRDefault="00845CE3" w:rsidP="003F02EB">
            <w:pPr>
              <w:spacing w:before="40" w:after="120" w:line="220" w:lineRule="exact"/>
            </w:pPr>
            <w:r w:rsidRPr="005315C2">
              <w:t>5 de octubre de 1990.</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C167. Convenio sobre seguridad y salud en la construcción, 1988.</w:t>
            </w:r>
          </w:p>
        </w:tc>
        <w:tc>
          <w:tcPr>
            <w:tcW w:w="2186" w:type="dxa"/>
            <w:shd w:val="clear" w:color="auto" w:fill="auto"/>
          </w:tcPr>
          <w:p w:rsidR="00845CE3" w:rsidRPr="005315C2" w:rsidRDefault="00845CE3" w:rsidP="003F02EB">
            <w:pPr>
              <w:spacing w:before="40" w:after="120" w:line="220" w:lineRule="exact"/>
            </w:pPr>
            <w:r w:rsidRPr="005315C2">
              <w:t>5 de octubre de 1990.</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C169. Convenio sobre pueblos indígenas y tribales, 1989.</w:t>
            </w:r>
          </w:p>
        </w:tc>
        <w:tc>
          <w:tcPr>
            <w:tcW w:w="2186" w:type="dxa"/>
            <w:shd w:val="clear" w:color="auto" w:fill="auto"/>
          </w:tcPr>
          <w:p w:rsidR="00845CE3" w:rsidRPr="005315C2" w:rsidRDefault="00845CE3" w:rsidP="003F02EB">
            <w:pPr>
              <w:spacing w:before="40" w:after="120" w:line="220" w:lineRule="exact"/>
            </w:pPr>
            <w:r w:rsidRPr="005315C2">
              <w:t>5 de septiembre de 1990.</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C170. Convenio sobre los productos químicos, 1990.</w:t>
            </w:r>
          </w:p>
        </w:tc>
        <w:tc>
          <w:tcPr>
            <w:tcW w:w="2186" w:type="dxa"/>
            <w:shd w:val="clear" w:color="auto" w:fill="auto"/>
          </w:tcPr>
          <w:p w:rsidR="00845CE3" w:rsidRPr="005315C2" w:rsidRDefault="00845CE3" w:rsidP="003F02EB">
            <w:pPr>
              <w:spacing w:before="40" w:after="120" w:line="220" w:lineRule="exact"/>
            </w:pPr>
            <w:r w:rsidRPr="005315C2">
              <w:t>17 de septiembre de 1992.</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 xml:space="preserve">C172. Convenio sobre las condiciones de trabajo (hoteles y restaurantes), 1991. </w:t>
            </w:r>
          </w:p>
        </w:tc>
        <w:tc>
          <w:tcPr>
            <w:tcW w:w="2186" w:type="dxa"/>
            <w:shd w:val="clear" w:color="auto" w:fill="auto"/>
          </w:tcPr>
          <w:p w:rsidR="00845CE3" w:rsidRPr="005315C2" w:rsidRDefault="00845CE3" w:rsidP="003F02EB">
            <w:pPr>
              <w:spacing w:before="40" w:after="120" w:line="220" w:lineRule="exact"/>
            </w:pPr>
            <w:r w:rsidRPr="005315C2">
              <w:t>7 de junio de 1993.</w:t>
            </w:r>
          </w:p>
          <w:p w:rsidR="00845CE3" w:rsidRPr="005315C2" w:rsidRDefault="00845CE3" w:rsidP="003F02EB">
            <w:pPr>
              <w:spacing w:before="40" w:after="120" w:line="220" w:lineRule="exact"/>
            </w:pPr>
          </w:p>
          <w:p w:rsidR="00845CE3" w:rsidRPr="005315C2" w:rsidRDefault="00845CE3" w:rsidP="003F02EB">
            <w:pPr>
              <w:spacing w:before="40" w:after="120" w:line="220" w:lineRule="exact"/>
            </w:pP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No hay reservas ni declaraciones.</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shd w:val="clear" w:color="auto" w:fill="auto"/>
          </w:tcPr>
          <w:p w:rsidR="00845CE3" w:rsidRPr="005315C2" w:rsidRDefault="00845CE3" w:rsidP="003F02EB">
            <w:pPr>
              <w:spacing w:before="40" w:after="120" w:line="220" w:lineRule="exact"/>
              <w:rPr>
                <w:bCs/>
              </w:rPr>
            </w:pPr>
            <w:r w:rsidRPr="005315C2">
              <w:rPr>
                <w:bCs/>
              </w:rPr>
              <w:t>C173. Convenio sobre la protección de los créditos laborales en caso de insolvencia del empleador, 1992.</w:t>
            </w:r>
          </w:p>
        </w:tc>
        <w:tc>
          <w:tcPr>
            <w:tcW w:w="2186" w:type="dxa"/>
            <w:shd w:val="clear" w:color="auto" w:fill="auto"/>
          </w:tcPr>
          <w:p w:rsidR="00845CE3" w:rsidRPr="005315C2" w:rsidRDefault="00845CE3" w:rsidP="003F02EB">
            <w:pPr>
              <w:spacing w:before="40" w:after="120" w:line="220" w:lineRule="exact"/>
            </w:pPr>
            <w:r w:rsidRPr="005315C2">
              <w:t>24 de septiembre de 1993.</w:t>
            </w:r>
          </w:p>
        </w:tc>
        <w:tc>
          <w:tcPr>
            <w:tcW w:w="1821" w:type="dxa"/>
            <w:shd w:val="clear" w:color="auto" w:fill="auto"/>
          </w:tcPr>
          <w:p w:rsidR="00845CE3" w:rsidRPr="005315C2" w:rsidRDefault="00845CE3" w:rsidP="003F02EB">
            <w:pPr>
              <w:spacing w:before="40" w:after="120" w:line="220" w:lineRule="exact"/>
            </w:pPr>
            <w:r w:rsidRPr="005315C2">
              <w:t>La OIT no enmienda los convenios.</w:t>
            </w:r>
          </w:p>
        </w:tc>
        <w:tc>
          <w:tcPr>
            <w:tcW w:w="2116" w:type="dxa"/>
            <w:shd w:val="clear" w:color="auto" w:fill="auto"/>
          </w:tcPr>
          <w:p w:rsidR="00845CE3" w:rsidRPr="005315C2" w:rsidRDefault="00845CE3" w:rsidP="003F02EB">
            <w:pPr>
              <w:spacing w:before="40" w:after="120" w:line="220" w:lineRule="exact"/>
            </w:pPr>
            <w:r w:rsidRPr="005315C2">
              <w:t>El Gobierno de México aceptó las obligaciones de la parte II.</w:t>
            </w:r>
          </w:p>
        </w:tc>
        <w:tc>
          <w:tcPr>
            <w:tcW w:w="1943" w:type="dxa"/>
            <w:shd w:val="clear" w:color="auto" w:fill="auto"/>
          </w:tcPr>
          <w:p w:rsidR="00845CE3" w:rsidRPr="005315C2" w:rsidRDefault="00845CE3" w:rsidP="003F02EB">
            <w:pPr>
              <w:spacing w:before="40" w:after="120" w:line="220" w:lineRule="exact"/>
            </w:pPr>
          </w:p>
        </w:tc>
      </w:tr>
      <w:tr w:rsidR="003F02EB" w:rsidRPr="005315C2" w:rsidTr="003F02EB">
        <w:trPr>
          <w:trHeight w:val="240"/>
        </w:trPr>
        <w:tc>
          <w:tcPr>
            <w:tcW w:w="2121" w:type="dxa"/>
            <w:tcBorders>
              <w:bottom w:val="single" w:sz="12" w:space="0" w:color="auto"/>
            </w:tcBorders>
            <w:shd w:val="clear" w:color="auto" w:fill="auto"/>
          </w:tcPr>
          <w:p w:rsidR="00845CE3" w:rsidRPr="005315C2" w:rsidRDefault="00845CE3" w:rsidP="003F02EB">
            <w:pPr>
              <w:spacing w:before="40" w:after="120" w:line="220" w:lineRule="exact"/>
              <w:rPr>
                <w:bCs/>
              </w:rPr>
            </w:pPr>
            <w:r w:rsidRPr="005315C2">
              <w:rPr>
                <w:bCs/>
              </w:rPr>
              <w:t>C182. Convenio sobre las peores formas de trabajo infantil, 1999.</w:t>
            </w:r>
          </w:p>
        </w:tc>
        <w:tc>
          <w:tcPr>
            <w:tcW w:w="2186" w:type="dxa"/>
            <w:tcBorders>
              <w:bottom w:val="single" w:sz="12" w:space="0" w:color="auto"/>
            </w:tcBorders>
            <w:shd w:val="clear" w:color="auto" w:fill="auto"/>
          </w:tcPr>
          <w:p w:rsidR="00845CE3" w:rsidRPr="005315C2" w:rsidRDefault="00845CE3" w:rsidP="003F02EB">
            <w:pPr>
              <w:spacing w:before="40" w:after="120" w:line="220" w:lineRule="exact"/>
            </w:pPr>
            <w:r w:rsidRPr="005315C2">
              <w:t>30 de junio de 2000.</w:t>
            </w:r>
          </w:p>
          <w:p w:rsidR="00845CE3" w:rsidRPr="005315C2" w:rsidRDefault="00845CE3" w:rsidP="003F02EB">
            <w:pPr>
              <w:spacing w:before="40" w:after="120" w:line="220" w:lineRule="exact"/>
            </w:pPr>
          </w:p>
          <w:p w:rsidR="00845CE3" w:rsidRPr="005315C2" w:rsidRDefault="00845CE3" w:rsidP="003F02EB">
            <w:pPr>
              <w:spacing w:before="40" w:after="120" w:line="220" w:lineRule="exact"/>
            </w:pPr>
          </w:p>
        </w:tc>
        <w:tc>
          <w:tcPr>
            <w:tcW w:w="1821" w:type="dxa"/>
            <w:tcBorders>
              <w:bottom w:val="single" w:sz="12" w:space="0" w:color="auto"/>
            </w:tcBorders>
            <w:shd w:val="clear" w:color="auto" w:fill="auto"/>
          </w:tcPr>
          <w:p w:rsidR="00845CE3" w:rsidRPr="005315C2" w:rsidRDefault="00845CE3" w:rsidP="003F02EB">
            <w:pPr>
              <w:spacing w:before="40" w:after="120" w:line="220" w:lineRule="exact"/>
            </w:pPr>
            <w:r w:rsidRPr="005315C2">
              <w:t>La OIT no enmienda los convenios.</w:t>
            </w:r>
          </w:p>
        </w:tc>
        <w:tc>
          <w:tcPr>
            <w:tcW w:w="2116" w:type="dxa"/>
            <w:tcBorders>
              <w:bottom w:val="single" w:sz="12" w:space="0" w:color="auto"/>
            </w:tcBorders>
            <w:shd w:val="clear" w:color="auto" w:fill="auto"/>
          </w:tcPr>
          <w:p w:rsidR="00845CE3" w:rsidRPr="005315C2" w:rsidRDefault="00845CE3" w:rsidP="003F02EB">
            <w:pPr>
              <w:spacing w:before="40" w:after="120" w:line="220" w:lineRule="exact"/>
            </w:pPr>
            <w:r w:rsidRPr="005315C2">
              <w:t>No hay reservas ni declaraciones.</w:t>
            </w:r>
          </w:p>
        </w:tc>
        <w:tc>
          <w:tcPr>
            <w:tcW w:w="1943" w:type="dxa"/>
            <w:tcBorders>
              <w:bottom w:val="single" w:sz="12" w:space="0" w:color="auto"/>
            </w:tcBorders>
            <w:shd w:val="clear" w:color="auto" w:fill="auto"/>
          </w:tcPr>
          <w:p w:rsidR="00845CE3" w:rsidRPr="005315C2" w:rsidRDefault="00845CE3" w:rsidP="003F02EB">
            <w:pPr>
              <w:spacing w:before="40" w:after="120" w:line="220" w:lineRule="exact"/>
            </w:pPr>
          </w:p>
        </w:tc>
      </w:tr>
    </w:tbl>
    <w:p w:rsidR="003F02EB" w:rsidRPr="005315C2" w:rsidRDefault="003F02EB" w:rsidP="003F02EB">
      <w:pPr>
        <w:pStyle w:val="SingleTxtG"/>
        <w:rPr>
          <w:rStyle w:val="SingleTxtGCar"/>
          <w:lang w:val="es-ES"/>
        </w:rPr>
      </w:pPr>
    </w:p>
    <w:p w:rsidR="00845CE3" w:rsidRPr="005315C2" w:rsidRDefault="00845CE3" w:rsidP="003F02EB">
      <w:pPr>
        <w:pStyle w:val="SingleTxtG"/>
        <w:rPr>
          <w:lang w:val="es-ES"/>
        </w:rPr>
      </w:pPr>
      <w:r w:rsidRPr="005315C2">
        <w:rPr>
          <w:rStyle w:val="SingleTxtGCar"/>
          <w:lang w:val="es-ES"/>
        </w:rPr>
        <w:t>83.</w:t>
      </w:r>
      <w:r w:rsidR="003F02EB" w:rsidRPr="005315C2">
        <w:rPr>
          <w:rStyle w:val="SingleTxtGCar"/>
          <w:lang w:val="es-ES"/>
        </w:rPr>
        <w:tab/>
      </w:r>
      <w:r w:rsidRPr="005315C2">
        <w:rPr>
          <w:rStyle w:val="SingleTxtGCar"/>
          <w:lang w:val="es-ES"/>
        </w:rPr>
        <w:t>A</w:t>
      </w:r>
      <w:r w:rsidRPr="005315C2">
        <w:rPr>
          <w:lang w:val="es-ES"/>
        </w:rPr>
        <w:t xml:space="preserve"> continuación se presenta un cuadro que contiene  información sobre el estado de ratificaciones de los instrumentos internacionales de los que México es parte, en particular los relativos a: i) Convenios de la Conferencia de la Haya de Derecho Internacional Privado; y ii) Convenios de Ginebra y otros tratados de derecho internacional humanitario:</w:t>
      </w:r>
    </w:p>
    <w:tbl>
      <w:tblPr>
        <w:tblW w:w="7370" w:type="dxa"/>
        <w:tblInd w:w="1134" w:type="dxa"/>
        <w:tblBorders>
          <w:top w:val="single" w:sz="4" w:space="0" w:color="auto"/>
        </w:tblBorders>
        <w:tblCellMar>
          <w:left w:w="0" w:type="dxa"/>
        </w:tblCellMar>
        <w:tblLook w:val="00A0"/>
      </w:tblPr>
      <w:tblGrid>
        <w:gridCol w:w="1525"/>
        <w:gridCol w:w="1159"/>
        <w:gridCol w:w="971"/>
        <w:gridCol w:w="1576"/>
        <w:gridCol w:w="2139"/>
      </w:tblGrid>
      <w:tr w:rsidR="003F02EB" w:rsidRPr="005315C2" w:rsidTr="00DA76AC">
        <w:trPr>
          <w:trHeight w:val="240"/>
          <w:tblHeader/>
        </w:trPr>
        <w:tc>
          <w:tcPr>
            <w:tcW w:w="1035" w:type="pct"/>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rPr>
                <w:bCs/>
                <w:i/>
                <w:sz w:val="16"/>
              </w:rPr>
            </w:pPr>
            <w:r w:rsidRPr="005315C2">
              <w:rPr>
                <w:bCs/>
                <w:i/>
                <w:sz w:val="16"/>
              </w:rPr>
              <w:t>Instrumento</w:t>
            </w:r>
          </w:p>
        </w:tc>
        <w:tc>
          <w:tcPr>
            <w:tcW w:w="786" w:type="pct"/>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rPr>
                <w:bCs/>
                <w:i/>
                <w:sz w:val="16"/>
              </w:rPr>
            </w:pPr>
            <w:r w:rsidRPr="005315C2">
              <w:rPr>
                <w:bCs/>
                <w:i/>
                <w:sz w:val="16"/>
              </w:rPr>
              <w:t>Ratificación</w:t>
            </w:r>
          </w:p>
        </w:tc>
        <w:tc>
          <w:tcPr>
            <w:tcW w:w="659" w:type="pct"/>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rPr>
                <w:bCs/>
                <w:i/>
                <w:sz w:val="16"/>
              </w:rPr>
            </w:pPr>
            <w:r w:rsidRPr="005315C2">
              <w:rPr>
                <w:bCs/>
                <w:i/>
                <w:sz w:val="16"/>
              </w:rPr>
              <w:t>Aceptación de enmiendas</w:t>
            </w:r>
          </w:p>
        </w:tc>
        <w:tc>
          <w:tcPr>
            <w:tcW w:w="1069" w:type="pct"/>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rPr>
                <w:bCs/>
                <w:i/>
                <w:sz w:val="16"/>
              </w:rPr>
            </w:pPr>
            <w:r w:rsidRPr="005315C2">
              <w:rPr>
                <w:bCs/>
                <w:i/>
                <w:sz w:val="16"/>
              </w:rPr>
              <w:t>Reservas y declaraciones</w:t>
            </w:r>
          </w:p>
        </w:tc>
        <w:tc>
          <w:tcPr>
            <w:tcW w:w="1451" w:type="pct"/>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rPr>
                <w:bCs/>
                <w:i/>
                <w:sz w:val="16"/>
              </w:rPr>
            </w:pPr>
            <w:r w:rsidRPr="005315C2">
              <w:rPr>
                <w:bCs/>
                <w:i/>
                <w:sz w:val="16"/>
              </w:rPr>
              <w:t>Suspensiones, restricciones o limitaciones</w:t>
            </w:r>
          </w:p>
        </w:tc>
      </w:tr>
      <w:tr w:rsidR="003F02EB" w:rsidRPr="005315C2" w:rsidTr="00DA76AC">
        <w:trPr>
          <w:trHeight w:val="240"/>
        </w:trPr>
        <w:tc>
          <w:tcPr>
            <w:tcW w:w="1035" w:type="pct"/>
            <w:tcBorders>
              <w:top w:val="single" w:sz="12" w:space="0" w:color="auto"/>
            </w:tcBorders>
            <w:shd w:val="clear" w:color="auto" w:fill="auto"/>
          </w:tcPr>
          <w:p w:rsidR="00845CE3" w:rsidRPr="005315C2" w:rsidRDefault="00845CE3" w:rsidP="003F02EB">
            <w:pPr>
              <w:spacing w:before="40" w:after="120" w:line="220" w:lineRule="exact"/>
              <w:rPr>
                <w:bCs/>
              </w:rPr>
            </w:pPr>
            <w:r w:rsidRPr="005315C2">
              <w:rPr>
                <w:bCs/>
              </w:rPr>
              <w:t>Convenio sobre los aspectos civiles de la sustracción internacional de menores</w:t>
            </w:r>
          </w:p>
        </w:tc>
        <w:tc>
          <w:tcPr>
            <w:tcW w:w="786" w:type="pct"/>
            <w:tcBorders>
              <w:top w:val="single" w:sz="12" w:space="0" w:color="auto"/>
            </w:tcBorders>
            <w:shd w:val="clear" w:color="auto" w:fill="auto"/>
          </w:tcPr>
          <w:p w:rsidR="00845CE3" w:rsidRPr="005315C2" w:rsidRDefault="00845CE3" w:rsidP="003F02EB">
            <w:pPr>
              <w:spacing w:before="40" w:after="120" w:line="220" w:lineRule="exact"/>
            </w:pPr>
            <w:r w:rsidRPr="005315C2">
              <w:t>El 20 de junio de 1991</w:t>
            </w:r>
          </w:p>
          <w:p w:rsidR="00845CE3" w:rsidRPr="005315C2" w:rsidRDefault="00845CE3" w:rsidP="003F02EB">
            <w:pPr>
              <w:spacing w:before="40" w:after="120" w:line="220" w:lineRule="exact"/>
            </w:pPr>
          </w:p>
          <w:p w:rsidR="00845CE3" w:rsidRPr="005315C2" w:rsidRDefault="00845CE3" w:rsidP="003F02EB">
            <w:pPr>
              <w:spacing w:before="40" w:after="120" w:line="220" w:lineRule="exact"/>
            </w:pPr>
          </w:p>
        </w:tc>
        <w:tc>
          <w:tcPr>
            <w:tcW w:w="659" w:type="pct"/>
            <w:tcBorders>
              <w:top w:val="single" w:sz="12" w:space="0" w:color="auto"/>
            </w:tcBorders>
            <w:shd w:val="clear" w:color="auto" w:fill="auto"/>
          </w:tcPr>
          <w:p w:rsidR="00845CE3" w:rsidRPr="005315C2" w:rsidRDefault="00845CE3" w:rsidP="003F02EB">
            <w:pPr>
              <w:spacing w:before="40" w:after="120" w:line="220" w:lineRule="exact"/>
            </w:pPr>
          </w:p>
        </w:tc>
        <w:tc>
          <w:tcPr>
            <w:tcW w:w="1069" w:type="pct"/>
            <w:tcBorders>
              <w:top w:val="single" w:sz="12" w:space="0" w:color="auto"/>
            </w:tcBorders>
            <w:shd w:val="clear" w:color="auto" w:fill="auto"/>
          </w:tcPr>
          <w:p w:rsidR="00845CE3" w:rsidRPr="005315C2" w:rsidRDefault="00845CE3" w:rsidP="003F02EB">
            <w:pPr>
              <w:spacing w:before="40" w:after="120" w:line="220" w:lineRule="exact"/>
            </w:pPr>
          </w:p>
        </w:tc>
        <w:tc>
          <w:tcPr>
            <w:tcW w:w="1451" w:type="pct"/>
            <w:tcBorders>
              <w:top w:val="single" w:sz="12" w:space="0" w:color="auto"/>
            </w:tcBorders>
            <w:shd w:val="clear" w:color="auto" w:fill="auto"/>
          </w:tcPr>
          <w:p w:rsidR="00845CE3" w:rsidRPr="005315C2" w:rsidRDefault="00845CE3" w:rsidP="003F02EB">
            <w:pPr>
              <w:spacing w:before="40" w:after="120" w:line="220" w:lineRule="exact"/>
            </w:pPr>
          </w:p>
        </w:tc>
      </w:tr>
      <w:tr w:rsidR="003F02EB" w:rsidRPr="005315C2" w:rsidTr="00DA76AC">
        <w:trPr>
          <w:trHeight w:val="240"/>
        </w:trPr>
        <w:tc>
          <w:tcPr>
            <w:tcW w:w="1035" w:type="pct"/>
            <w:shd w:val="clear" w:color="auto" w:fill="auto"/>
          </w:tcPr>
          <w:p w:rsidR="00845CE3" w:rsidRPr="005315C2" w:rsidRDefault="00845CE3" w:rsidP="003F02EB">
            <w:pPr>
              <w:spacing w:before="40" w:after="120" w:line="220" w:lineRule="exact"/>
              <w:rPr>
                <w:bCs/>
              </w:rPr>
            </w:pPr>
            <w:r w:rsidRPr="005315C2">
              <w:rPr>
                <w:bCs/>
              </w:rPr>
              <w:t xml:space="preserve">Convenio </w:t>
            </w:r>
            <w:r w:rsidR="00DA76AC">
              <w:rPr>
                <w:bCs/>
              </w:rPr>
              <w:t xml:space="preserve">de La Haya relativo a </w:t>
            </w:r>
            <w:r w:rsidRPr="005315C2">
              <w:rPr>
                <w:bCs/>
              </w:rPr>
              <w:t xml:space="preserve">la </w:t>
            </w:r>
            <w:r w:rsidR="00DA76AC">
              <w:rPr>
                <w:bCs/>
              </w:rPr>
              <w:t>P</w:t>
            </w:r>
            <w:r w:rsidRPr="005315C2">
              <w:rPr>
                <w:bCs/>
              </w:rPr>
              <w:t xml:space="preserve">rotección </w:t>
            </w:r>
            <w:r w:rsidR="00DA76AC">
              <w:rPr>
                <w:bCs/>
              </w:rPr>
              <w:t>del N</w:t>
            </w:r>
            <w:r w:rsidRPr="005315C2">
              <w:rPr>
                <w:bCs/>
              </w:rPr>
              <w:t xml:space="preserve">iño y </w:t>
            </w:r>
            <w:r w:rsidR="00DA76AC">
              <w:rPr>
                <w:bCs/>
              </w:rPr>
              <w:t xml:space="preserve">a </w:t>
            </w:r>
            <w:r w:rsidRPr="005315C2">
              <w:rPr>
                <w:bCs/>
              </w:rPr>
              <w:t xml:space="preserve">la </w:t>
            </w:r>
            <w:r w:rsidR="00DA76AC">
              <w:rPr>
                <w:bCs/>
              </w:rPr>
              <w:t>C</w:t>
            </w:r>
            <w:r w:rsidRPr="005315C2">
              <w:rPr>
                <w:bCs/>
              </w:rPr>
              <w:t xml:space="preserve">ooperación en materia de </w:t>
            </w:r>
            <w:r w:rsidR="00DA76AC">
              <w:rPr>
                <w:bCs/>
              </w:rPr>
              <w:t>A</w:t>
            </w:r>
            <w:r w:rsidRPr="005315C2">
              <w:rPr>
                <w:bCs/>
              </w:rPr>
              <w:t xml:space="preserve">dopción </w:t>
            </w:r>
            <w:r w:rsidR="00DA76AC">
              <w:rPr>
                <w:bCs/>
              </w:rPr>
              <w:t>I</w:t>
            </w:r>
            <w:r w:rsidRPr="005315C2">
              <w:rPr>
                <w:bCs/>
              </w:rPr>
              <w:t>nternacional.</w:t>
            </w:r>
          </w:p>
        </w:tc>
        <w:tc>
          <w:tcPr>
            <w:tcW w:w="786" w:type="pct"/>
            <w:shd w:val="clear" w:color="auto" w:fill="auto"/>
          </w:tcPr>
          <w:p w:rsidR="00845CE3" w:rsidRPr="005315C2" w:rsidRDefault="00845CE3" w:rsidP="003F02EB">
            <w:pPr>
              <w:spacing w:before="40" w:after="120" w:line="220" w:lineRule="exact"/>
            </w:pPr>
            <w:r w:rsidRPr="005315C2">
              <w:t>14 de septiembre de 1994</w:t>
            </w:r>
          </w:p>
        </w:tc>
        <w:tc>
          <w:tcPr>
            <w:tcW w:w="659" w:type="pct"/>
            <w:shd w:val="clear" w:color="auto" w:fill="auto"/>
          </w:tcPr>
          <w:p w:rsidR="00845CE3" w:rsidRPr="005315C2" w:rsidRDefault="00845CE3" w:rsidP="003F02EB">
            <w:pPr>
              <w:spacing w:before="40" w:after="120" w:line="220" w:lineRule="exact"/>
            </w:pPr>
          </w:p>
        </w:tc>
        <w:tc>
          <w:tcPr>
            <w:tcW w:w="1069" w:type="pct"/>
            <w:shd w:val="clear" w:color="auto" w:fill="auto"/>
          </w:tcPr>
          <w:p w:rsidR="00845CE3" w:rsidRPr="005315C2" w:rsidRDefault="00845CE3" w:rsidP="003F02EB">
            <w:pPr>
              <w:spacing w:before="40" w:after="120" w:line="220" w:lineRule="exact"/>
            </w:pPr>
            <w:r w:rsidRPr="005315C2">
              <w:t>México presentó declaración para los Artículos: 6,17,21,22,28,34</w:t>
            </w:r>
          </w:p>
        </w:tc>
        <w:tc>
          <w:tcPr>
            <w:tcW w:w="1451" w:type="pct"/>
            <w:shd w:val="clear" w:color="auto" w:fill="auto"/>
          </w:tcPr>
          <w:p w:rsidR="00845CE3" w:rsidRPr="005315C2" w:rsidRDefault="00845CE3" w:rsidP="003F02EB">
            <w:pPr>
              <w:spacing w:before="40" w:after="120" w:line="220" w:lineRule="exact"/>
            </w:pPr>
          </w:p>
        </w:tc>
      </w:tr>
      <w:tr w:rsidR="003F02EB" w:rsidRPr="005315C2" w:rsidTr="00DA76AC">
        <w:trPr>
          <w:trHeight w:val="240"/>
        </w:trPr>
        <w:tc>
          <w:tcPr>
            <w:tcW w:w="1035" w:type="pct"/>
            <w:shd w:val="clear" w:color="auto" w:fill="auto"/>
          </w:tcPr>
          <w:p w:rsidR="00845CE3" w:rsidRPr="005315C2" w:rsidRDefault="00845CE3" w:rsidP="003F02EB">
            <w:pPr>
              <w:spacing w:before="40" w:after="120" w:line="220" w:lineRule="exact"/>
              <w:rPr>
                <w:bCs/>
              </w:rPr>
            </w:pPr>
            <w:r w:rsidRPr="005315C2">
              <w:rPr>
                <w:bCs/>
              </w:rPr>
              <w:t>Convenio de Ginebra para mejorar la suerte que corren los heridos y los enfermos de las fuerzas armadas en campaña (I)</w:t>
            </w:r>
          </w:p>
        </w:tc>
        <w:tc>
          <w:tcPr>
            <w:tcW w:w="786" w:type="pct"/>
            <w:shd w:val="clear" w:color="auto" w:fill="auto"/>
          </w:tcPr>
          <w:p w:rsidR="00845CE3" w:rsidRPr="005315C2" w:rsidRDefault="00845CE3" w:rsidP="003F02EB">
            <w:pPr>
              <w:spacing w:before="40" w:after="120" w:line="220" w:lineRule="exact"/>
            </w:pPr>
            <w:r w:rsidRPr="005315C2">
              <w:t>29 de octubre de 1952</w:t>
            </w:r>
          </w:p>
        </w:tc>
        <w:tc>
          <w:tcPr>
            <w:tcW w:w="659" w:type="pct"/>
            <w:shd w:val="clear" w:color="auto" w:fill="auto"/>
          </w:tcPr>
          <w:p w:rsidR="00845CE3" w:rsidRPr="005315C2" w:rsidRDefault="00845CE3" w:rsidP="003F02EB">
            <w:pPr>
              <w:spacing w:before="40" w:after="120" w:line="220" w:lineRule="exact"/>
            </w:pPr>
          </w:p>
        </w:tc>
        <w:tc>
          <w:tcPr>
            <w:tcW w:w="1069" w:type="pct"/>
            <w:shd w:val="clear" w:color="auto" w:fill="auto"/>
          </w:tcPr>
          <w:p w:rsidR="00845CE3" w:rsidRPr="005315C2" w:rsidRDefault="00845CE3" w:rsidP="003F02EB">
            <w:pPr>
              <w:spacing w:before="40" w:after="120" w:line="220" w:lineRule="exact"/>
            </w:pPr>
          </w:p>
        </w:tc>
        <w:tc>
          <w:tcPr>
            <w:tcW w:w="1451" w:type="pct"/>
            <w:shd w:val="clear" w:color="auto" w:fill="auto"/>
          </w:tcPr>
          <w:p w:rsidR="00845CE3" w:rsidRPr="005315C2" w:rsidRDefault="00845CE3" w:rsidP="003F02EB">
            <w:pPr>
              <w:spacing w:before="40" w:after="120" w:line="220" w:lineRule="exact"/>
            </w:pPr>
          </w:p>
        </w:tc>
      </w:tr>
      <w:tr w:rsidR="003F02EB" w:rsidRPr="005315C2" w:rsidTr="00DA76AC">
        <w:trPr>
          <w:trHeight w:val="240"/>
        </w:trPr>
        <w:tc>
          <w:tcPr>
            <w:tcW w:w="1035" w:type="pct"/>
            <w:shd w:val="clear" w:color="auto" w:fill="auto"/>
          </w:tcPr>
          <w:p w:rsidR="00845CE3" w:rsidRPr="005315C2" w:rsidRDefault="00845CE3" w:rsidP="003F02EB">
            <w:pPr>
              <w:spacing w:before="40" w:after="120" w:line="220" w:lineRule="exact"/>
              <w:rPr>
                <w:bCs/>
              </w:rPr>
            </w:pPr>
            <w:r w:rsidRPr="005315C2">
              <w:rPr>
                <w:bCs/>
              </w:rPr>
              <w:t>Convenio de para aliviar la suerte de los heridos, los enfermos y de los náufragos de las fuerzas armadas en el mar. (II)</w:t>
            </w:r>
          </w:p>
        </w:tc>
        <w:tc>
          <w:tcPr>
            <w:tcW w:w="786" w:type="pct"/>
            <w:shd w:val="clear" w:color="auto" w:fill="auto"/>
          </w:tcPr>
          <w:p w:rsidR="00845CE3" w:rsidRPr="005315C2" w:rsidRDefault="00845CE3" w:rsidP="003F02EB">
            <w:pPr>
              <w:spacing w:before="40" w:after="120" w:line="220" w:lineRule="exact"/>
            </w:pPr>
            <w:r w:rsidRPr="005315C2">
              <w:t>29 de octubre de 1952</w:t>
            </w:r>
          </w:p>
        </w:tc>
        <w:tc>
          <w:tcPr>
            <w:tcW w:w="659" w:type="pct"/>
            <w:shd w:val="clear" w:color="auto" w:fill="auto"/>
          </w:tcPr>
          <w:p w:rsidR="00845CE3" w:rsidRPr="005315C2" w:rsidRDefault="00845CE3" w:rsidP="003F02EB">
            <w:pPr>
              <w:spacing w:before="40" w:after="120" w:line="220" w:lineRule="exact"/>
            </w:pPr>
          </w:p>
        </w:tc>
        <w:tc>
          <w:tcPr>
            <w:tcW w:w="1069" w:type="pct"/>
            <w:shd w:val="clear" w:color="auto" w:fill="auto"/>
          </w:tcPr>
          <w:p w:rsidR="00845CE3" w:rsidRPr="005315C2" w:rsidRDefault="00845CE3" w:rsidP="003F02EB">
            <w:pPr>
              <w:spacing w:before="40" w:after="120" w:line="220" w:lineRule="exact"/>
            </w:pPr>
          </w:p>
        </w:tc>
        <w:tc>
          <w:tcPr>
            <w:tcW w:w="1451" w:type="pct"/>
            <w:shd w:val="clear" w:color="auto" w:fill="auto"/>
          </w:tcPr>
          <w:p w:rsidR="00845CE3" w:rsidRPr="005315C2" w:rsidRDefault="00845CE3" w:rsidP="003F02EB">
            <w:pPr>
              <w:spacing w:before="40" w:after="120" w:line="220" w:lineRule="exact"/>
            </w:pPr>
          </w:p>
        </w:tc>
      </w:tr>
      <w:tr w:rsidR="003F02EB" w:rsidRPr="005315C2" w:rsidTr="00DA76AC">
        <w:trPr>
          <w:trHeight w:val="240"/>
        </w:trPr>
        <w:tc>
          <w:tcPr>
            <w:tcW w:w="1035" w:type="pct"/>
            <w:shd w:val="clear" w:color="auto" w:fill="auto"/>
          </w:tcPr>
          <w:p w:rsidR="00845CE3" w:rsidRPr="005315C2" w:rsidRDefault="00845CE3" w:rsidP="003F02EB">
            <w:pPr>
              <w:spacing w:before="40" w:after="120" w:line="220" w:lineRule="exact"/>
              <w:rPr>
                <w:bCs/>
              </w:rPr>
            </w:pPr>
            <w:r w:rsidRPr="005315C2">
              <w:rPr>
                <w:bCs/>
              </w:rPr>
              <w:t>Convenio de Ginebra relativo al trato debido a los prisioneros de guerra (III)</w:t>
            </w:r>
          </w:p>
        </w:tc>
        <w:tc>
          <w:tcPr>
            <w:tcW w:w="786" w:type="pct"/>
            <w:shd w:val="clear" w:color="auto" w:fill="auto"/>
          </w:tcPr>
          <w:p w:rsidR="00845CE3" w:rsidRPr="005315C2" w:rsidRDefault="00845CE3" w:rsidP="003F02EB">
            <w:pPr>
              <w:spacing w:before="40" w:after="120" w:line="220" w:lineRule="exact"/>
            </w:pPr>
            <w:r w:rsidRPr="005315C2">
              <w:t>29 de octubre de 1952</w:t>
            </w:r>
          </w:p>
        </w:tc>
        <w:tc>
          <w:tcPr>
            <w:tcW w:w="659" w:type="pct"/>
            <w:shd w:val="clear" w:color="auto" w:fill="auto"/>
          </w:tcPr>
          <w:p w:rsidR="00845CE3" w:rsidRPr="005315C2" w:rsidRDefault="00845CE3" w:rsidP="003F02EB">
            <w:pPr>
              <w:spacing w:before="40" w:after="120" w:line="220" w:lineRule="exact"/>
            </w:pPr>
          </w:p>
        </w:tc>
        <w:tc>
          <w:tcPr>
            <w:tcW w:w="1069" w:type="pct"/>
            <w:shd w:val="clear" w:color="auto" w:fill="auto"/>
          </w:tcPr>
          <w:p w:rsidR="00845CE3" w:rsidRPr="005315C2" w:rsidRDefault="00845CE3" w:rsidP="003F02EB">
            <w:pPr>
              <w:spacing w:before="40" w:after="120" w:line="220" w:lineRule="exact"/>
            </w:pPr>
          </w:p>
        </w:tc>
        <w:tc>
          <w:tcPr>
            <w:tcW w:w="1451" w:type="pct"/>
            <w:shd w:val="clear" w:color="auto" w:fill="auto"/>
          </w:tcPr>
          <w:p w:rsidR="00845CE3" w:rsidRPr="005315C2" w:rsidRDefault="00845CE3" w:rsidP="003F02EB">
            <w:pPr>
              <w:spacing w:before="40" w:after="120" w:line="220" w:lineRule="exact"/>
            </w:pPr>
          </w:p>
        </w:tc>
      </w:tr>
      <w:tr w:rsidR="003F02EB" w:rsidRPr="005315C2" w:rsidTr="00DA76AC">
        <w:trPr>
          <w:trHeight w:val="240"/>
        </w:trPr>
        <w:tc>
          <w:tcPr>
            <w:tcW w:w="1035" w:type="pct"/>
            <w:shd w:val="clear" w:color="auto" w:fill="auto"/>
          </w:tcPr>
          <w:p w:rsidR="00845CE3" w:rsidRPr="005315C2" w:rsidRDefault="00845CE3" w:rsidP="003F02EB">
            <w:pPr>
              <w:spacing w:before="40" w:after="120" w:line="220" w:lineRule="exact"/>
              <w:rPr>
                <w:bCs/>
              </w:rPr>
            </w:pPr>
            <w:r w:rsidRPr="005315C2">
              <w:rPr>
                <w:bCs/>
              </w:rPr>
              <w:t>Convenio de Ginebra relativo a la protección de las personas civiles en tiempo de guerra  (IV)</w:t>
            </w:r>
          </w:p>
        </w:tc>
        <w:tc>
          <w:tcPr>
            <w:tcW w:w="786" w:type="pct"/>
            <w:shd w:val="clear" w:color="auto" w:fill="auto"/>
          </w:tcPr>
          <w:p w:rsidR="00845CE3" w:rsidRPr="005315C2" w:rsidRDefault="00845CE3" w:rsidP="003F02EB">
            <w:pPr>
              <w:spacing w:before="40" w:after="120" w:line="220" w:lineRule="exact"/>
            </w:pPr>
            <w:r w:rsidRPr="005315C2">
              <w:t>29 de octubre de 1952</w:t>
            </w:r>
          </w:p>
        </w:tc>
        <w:tc>
          <w:tcPr>
            <w:tcW w:w="659" w:type="pct"/>
            <w:shd w:val="clear" w:color="auto" w:fill="auto"/>
          </w:tcPr>
          <w:p w:rsidR="00845CE3" w:rsidRPr="005315C2" w:rsidRDefault="00845CE3" w:rsidP="003F02EB">
            <w:pPr>
              <w:spacing w:before="40" w:after="120" w:line="220" w:lineRule="exact"/>
            </w:pPr>
          </w:p>
        </w:tc>
        <w:tc>
          <w:tcPr>
            <w:tcW w:w="1069" w:type="pct"/>
            <w:shd w:val="clear" w:color="auto" w:fill="auto"/>
          </w:tcPr>
          <w:p w:rsidR="00845CE3" w:rsidRPr="005315C2" w:rsidRDefault="00845CE3" w:rsidP="003F02EB">
            <w:pPr>
              <w:spacing w:before="40" w:after="120" w:line="220" w:lineRule="exact"/>
            </w:pPr>
          </w:p>
        </w:tc>
        <w:tc>
          <w:tcPr>
            <w:tcW w:w="1451" w:type="pct"/>
            <w:shd w:val="clear" w:color="auto" w:fill="auto"/>
          </w:tcPr>
          <w:p w:rsidR="00845CE3" w:rsidRPr="005315C2" w:rsidRDefault="00845CE3" w:rsidP="003F02EB">
            <w:pPr>
              <w:spacing w:before="40" w:after="120" w:line="220" w:lineRule="exact"/>
            </w:pPr>
          </w:p>
        </w:tc>
      </w:tr>
      <w:tr w:rsidR="003F02EB" w:rsidRPr="005315C2" w:rsidTr="00DA76AC">
        <w:trPr>
          <w:trHeight w:val="240"/>
        </w:trPr>
        <w:tc>
          <w:tcPr>
            <w:tcW w:w="1035" w:type="pct"/>
            <w:shd w:val="clear" w:color="auto" w:fill="auto"/>
          </w:tcPr>
          <w:p w:rsidR="00845CE3" w:rsidRPr="005315C2" w:rsidRDefault="00845CE3" w:rsidP="003F02EB">
            <w:pPr>
              <w:spacing w:before="40" w:after="120" w:line="220" w:lineRule="exact"/>
              <w:rPr>
                <w:bCs/>
              </w:rPr>
            </w:pPr>
            <w:r w:rsidRPr="005315C2">
              <w:rPr>
                <w:bCs/>
              </w:rPr>
              <w:t>Protocolo adicional a los Convenios de Ginebra del 12 de agosto de 1949 relativo a la protección de las víctimas de los conflictos armados internacionales (I)</w:t>
            </w:r>
          </w:p>
        </w:tc>
        <w:tc>
          <w:tcPr>
            <w:tcW w:w="786" w:type="pct"/>
            <w:shd w:val="clear" w:color="auto" w:fill="auto"/>
          </w:tcPr>
          <w:p w:rsidR="00845CE3" w:rsidRPr="005315C2" w:rsidRDefault="00845CE3" w:rsidP="003F02EB">
            <w:pPr>
              <w:spacing w:before="40" w:after="120" w:line="220" w:lineRule="exact"/>
            </w:pPr>
            <w:r w:rsidRPr="005315C2">
              <w:t>10 de marzo de 1983.</w:t>
            </w:r>
          </w:p>
        </w:tc>
        <w:tc>
          <w:tcPr>
            <w:tcW w:w="659" w:type="pct"/>
            <w:shd w:val="clear" w:color="auto" w:fill="auto"/>
          </w:tcPr>
          <w:p w:rsidR="00845CE3" w:rsidRPr="005315C2" w:rsidRDefault="00845CE3" w:rsidP="003F02EB">
            <w:pPr>
              <w:spacing w:before="40" w:after="120" w:line="220" w:lineRule="exact"/>
            </w:pPr>
          </w:p>
        </w:tc>
        <w:tc>
          <w:tcPr>
            <w:tcW w:w="1069" w:type="pct"/>
            <w:shd w:val="clear" w:color="auto" w:fill="auto"/>
          </w:tcPr>
          <w:p w:rsidR="00845CE3" w:rsidRPr="005315C2" w:rsidRDefault="00845CE3" w:rsidP="003F02EB">
            <w:pPr>
              <w:spacing w:before="40" w:after="120" w:line="220" w:lineRule="exact"/>
            </w:pPr>
          </w:p>
        </w:tc>
        <w:tc>
          <w:tcPr>
            <w:tcW w:w="1451" w:type="pct"/>
            <w:shd w:val="clear" w:color="auto" w:fill="auto"/>
          </w:tcPr>
          <w:p w:rsidR="00845CE3" w:rsidRPr="005315C2" w:rsidRDefault="00845CE3" w:rsidP="003F02EB">
            <w:pPr>
              <w:spacing w:before="40" w:after="120" w:line="220" w:lineRule="exact"/>
            </w:pPr>
          </w:p>
        </w:tc>
      </w:tr>
      <w:tr w:rsidR="003F02EB" w:rsidRPr="005315C2" w:rsidTr="00DA76AC">
        <w:trPr>
          <w:trHeight w:val="240"/>
        </w:trPr>
        <w:tc>
          <w:tcPr>
            <w:tcW w:w="1035" w:type="pct"/>
            <w:shd w:val="clear" w:color="auto" w:fill="auto"/>
          </w:tcPr>
          <w:p w:rsidR="00845CE3" w:rsidRPr="005315C2" w:rsidRDefault="00845CE3" w:rsidP="003F02EB">
            <w:pPr>
              <w:spacing w:before="40" w:after="120" w:line="220" w:lineRule="exact"/>
              <w:rPr>
                <w:bCs/>
              </w:rPr>
            </w:pPr>
            <w:r w:rsidRPr="005315C2">
              <w:rPr>
                <w:bCs/>
              </w:rPr>
              <w:t xml:space="preserve">Protocolo Adicional a los Convenios de Ginebra del 12 de agosto de 1949 relativo a la aprobación de un signo distintivo adicional (III) </w:t>
            </w:r>
          </w:p>
        </w:tc>
        <w:tc>
          <w:tcPr>
            <w:tcW w:w="786" w:type="pct"/>
            <w:shd w:val="clear" w:color="auto" w:fill="auto"/>
          </w:tcPr>
          <w:p w:rsidR="00845CE3" w:rsidRPr="005315C2" w:rsidRDefault="00845CE3" w:rsidP="003F02EB">
            <w:pPr>
              <w:spacing w:before="40" w:after="120" w:line="220" w:lineRule="exact"/>
            </w:pPr>
            <w:r w:rsidRPr="005315C2">
              <w:t>7de julio de 2008.</w:t>
            </w:r>
          </w:p>
          <w:p w:rsidR="00845CE3" w:rsidRPr="005315C2" w:rsidRDefault="00845CE3" w:rsidP="003F02EB">
            <w:pPr>
              <w:spacing w:before="40" w:after="120" w:line="220" w:lineRule="exact"/>
            </w:pPr>
          </w:p>
        </w:tc>
        <w:tc>
          <w:tcPr>
            <w:tcW w:w="659" w:type="pct"/>
            <w:shd w:val="clear" w:color="auto" w:fill="auto"/>
          </w:tcPr>
          <w:p w:rsidR="00845CE3" w:rsidRPr="005315C2" w:rsidRDefault="00845CE3" w:rsidP="003F02EB">
            <w:pPr>
              <w:spacing w:before="40" w:after="120" w:line="220" w:lineRule="exact"/>
            </w:pPr>
          </w:p>
        </w:tc>
        <w:tc>
          <w:tcPr>
            <w:tcW w:w="1069" w:type="pct"/>
            <w:shd w:val="clear" w:color="auto" w:fill="auto"/>
          </w:tcPr>
          <w:p w:rsidR="00845CE3" w:rsidRPr="005315C2" w:rsidRDefault="00845CE3" w:rsidP="003F02EB">
            <w:pPr>
              <w:spacing w:before="40" w:after="120" w:line="220" w:lineRule="exact"/>
            </w:pPr>
          </w:p>
        </w:tc>
        <w:tc>
          <w:tcPr>
            <w:tcW w:w="1451" w:type="pct"/>
            <w:shd w:val="clear" w:color="auto" w:fill="auto"/>
          </w:tcPr>
          <w:p w:rsidR="00845CE3" w:rsidRPr="005315C2" w:rsidRDefault="00845CE3" w:rsidP="003F02EB">
            <w:pPr>
              <w:spacing w:before="40" w:after="120" w:line="220" w:lineRule="exact"/>
            </w:pPr>
          </w:p>
        </w:tc>
      </w:tr>
      <w:tr w:rsidR="003F02EB" w:rsidRPr="005315C2" w:rsidTr="00DA76AC">
        <w:trPr>
          <w:trHeight w:val="240"/>
        </w:trPr>
        <w:tc>
          <w:tcPr>
            <w:tcW w:w="1035" w:type="pct"/>
            <w:shd w:val="clear" w:color="auto" w:fill="auto"/>
          </w:tcPr>
          <w:p w:rsidR="00845CE3" w:rsidRPr="005315C2" w:rsidRDefault="00845CE3" w:rsidP="003F02EB">
            <w:pPr>
              <w:spacing w:before="40" w:after="120" w:line="220" w:lineRule="exact"/>
              <w:rPr>
                <w:bCs/>
              </w:rPr>
            </w:pPr>
            <w:r w:rsidRPr="005315C2">
              <w:rPr>
                <w:bCs/>
              </w:rPr>
              <w:t xml:space="preserve">Convención sobre la </w:t>
            </w:r>
            <w:r w:rsidR="00DA76AC" w:rsidRPr="005315C2">
              <w:rPr>
                <w:bCs/>
              </w:rPr>
              <w:t xml:space="preserve">prohibición del empleo, almacenamiento, producción y transferencia de minas antipersonal y sobre su destrucción </w:t>
            </w:r>
            <w:r w:rsidRPr="005315C2">
              <w:rPr>
                <w:bCs/>
              </w:rPr>
              <w:t>(Convenio de Ottawa)</w:t>
            </w:r>
          </w:p>
        </w:tc>
        <w:tc>
          <w:tcPr>
            <w:tcW w:w="786" w:type="pct"/>
            <w:shd w:val="clear" w:color="auto" w:fill="auto"/>
          </w:tcPr>
          <w:p w:rsidR="00845CE3" w:rsidRPr="005315C2" w:rsidRDefault="00845CE3" w:rsidP="003F02EB">
            <w:pPr>
              <w:spacing w:before="40" w:after="120" w:line="220" w:lineRule="exact"/>
            </w:pPr>
            <w:r w:rsidRPr="005315C2">
              <w:t>09 de junio de 1998.</w:t>
            </w:r>
          </w:p>
        </w:tc>
        <w:tc>
          <w:tcPr>
            <w:tcW w:w="659" w:type="pct"/>
            <w:shd w:val="clear" w:color="auto" w:fill="auto"/>
          </w:tcPr>
          <w:p w:rsidR="00845CE3" w:rsidRPr="005315C2" w:rsidRDefault="00845CE3" w:rsidP="003F02EB">
            <w:pPr>
              <w:spacing w:before="40" w:after="120" w:line="220" w:lineRule="exact"/>
            </w:pPr>
          </w:p>
        </w:tc>
        <w:tc>
          <w:tcPr>
            <w:tcW w:w="1069" w:type="pct"/>
            <w:shd w:val="clear" w:color="auto" w:fill="auto"/>
          </w:tcPr>
          <w:p w:rsidR="00845CE3" w:rsidRPr="005315C2" w:rsidRDefault="00845CE3" w:rsidP="003F02EB">
            <w:pPr>
              <w:spacing w:before="40" w:after="120" w:line="220" w:lineRule="exact"/>
            </w:pPr>
          </w:p>
        </w:tc>
        <w:tc>
          <w:tcPr>
            <w:tcW w:w="1451" w:type="pct"/>
            <w:shd w:val="clear" w:color="auto" w:fill="auto"/>
          </w:tcPr>
          <w:p w:rsidR="00845CE3" w:rsidRPr="005315C2" w:rsidRDefault="00845CE3" w:rsidP="003F02EB">
            <w:pPr>
              <w:spacing w:before="40" w:after="120" w:line="220" w:lineRule="exact"/>
            </w:pPr>
          </w:p>
        </w:tc>
      </w:tr>
      <w:tr w:rsidR="003F02EB" w:rsidRPr="005315C2" w:rsidTr="00DA76AC">
        <w:trPr>
          <w:trHeight w:val="240"/>
        </w:trPr>
        <w:tc>
          <w:tcPr>
            <w:tcW w:w="1035" w:type="pct"/>
            <w:shd w:val="clear" w:color="auto" w:fill="auto"/>
          </w:tcPr>
          <w:p w:rsidR="00845CE3" w:rsidRPr="005315C2" w:rsidRDefault="00845CE3" w:rsidP="003F02EB">
            <w:pPr>
              <w:spacing w:before="40" w:after="120" w:line="220" w:lineRule="exact"/>
              <w:rPr>
                <w:bCs/>
              </w:rPr>
            </w:pPr>
            <w:r w:rsidRPr="005315C2">
              <w:rPr>
                <w:bCs/>
              </w:rPr>
              <w:t>Convención sobre la prohibición del desarrollo, la producción y el almacenamiento de armas bacteriológicas (biológicas) y toxínicas y sobre su destrucción</w:t>
            </w:r>
          </w:p>
        </w:tc>
        <w:tc>
          <w:tcPr>
            <w:tcW w:w="786" w:type="pct"/>
            <w:shd w:val="clear" w:color="auto" w:fill="auto"/>
          </w:tcPr>
          <w:p w:rsidR="00845CE3" w:rsidRPr="005315C2" w:rsidRDefault="00845CE3" w:rsidP="003F02EB">
            <w:pPr>
              <w:spacing w:before="40" w:after="120" w:line="220" w:lineRule="exact"/>
            </w:pPr>
            <w:r w:rsidRPr="005315C2">
              <w:t>8 de abril de 1974.</w:t>
            </w:r>
          </w:p>
        </w:tc>
        <w:tc>
          <w:tcPr>
            <w:tcW w:w="659" w:type="pct"/>
            <w:shd w:val="clear" w:color="auto" w:fill="auto"/>
          </w:tcPr>
          <w:p w:rsidR="00845CE3" w:rsidRPr="005315C2" w:rsidRDefault="00845CE3" w:rsidP="003F02EB">
            <w:pPr>
              <w:spacing w:before="40" w:after="120" w:line="220" w:lineRule="exact"/>
            </w:pPr>
          </w:p>
        </w:tc>
        <w:tc>
          <w:tcPr>
            <w:tcW w:w="1069" w:type="pct"/>
            <w:shd w:val="clear" w:color="auto" w:fill="auto"/>
          </w:tcPr>
          <w:p w:rsidR="00845CE3" w:rsidRPr="005315C2" w:rsidRDefault="00845CE3" w:rsidP="003F02EB">
            <w:pPr>
              <w:spacing w:before="40" w:after="120" w:line="220" w:lineRule="exact"/>
            </w:pPr>
          </w:p>
        </w:tc>
        <w:tc>
          <w:tcPr>
            <w:tcW w:w="1451" w:type="pct"/>
            <w:shd w:val="clear" w:color="auto" w:fill="auto"/>
          </w:tcPr>
          <w:p w:rsidR="00845CE3" w:rsidRPr="005315C2" w:rsidRDefault="00845CE3" w:rsidP="003F02EB">
            <w:pPr>
              <w:spacing w:before="40" w:after="120" w:line="220" w:lineRule="exact"/>
            </w:pPr>
          </w:p>
        </w:tc>
      </w:tr>
      <w:tr w:rsidR="003F02EB" w:rsidRPr="005315C2" w:rsidTr="00DA76AC">
        <w:trPr>
          <w:trHeight w:val="240"/>
        </w:trPr>
        <w:tc>
          <w:tcPr>
            <w:tcW w:w="1035" w:type="pct"/>
            <w:shd w:val="clear" w:color="auto" w:fill="auto"/>
          </w:tcPr>
          <w:p w:rsidR="00845CE3" w:rsidRPr="005315C2" w:rsidRDefault="00845CE3" w:rsidP="003F02EB">
            <w:pPr>
              <w:spacing w:before="40" w:after="120" w:line="220" w:lineRule="exact"/>
              <w:rPr>
                <w:bCs/>
              </w:rPr>
            </w:pPr>
            <w:r w:rsidRPr="005315C2">
              <w:rPr>
                <w:bCs/>
              </w:rPr>
              <w:t>Convención sobre prohibiciones o restricciones del empleo de ciertas armas convencionales que puedan considerarse excesivamente nocivas o de efectos indiscriminados (CACC).</w:t>
            </w:r>
          </w:p>
        </w:tc>
        <w:tc>
          <w:tcPr>
            <w:tcW w:w="786" w:type="pct"/>
            <w:shd w:val="clear" w:color="auto" w:fill="auto"/>
          </w:tcPr>
          <w:p w:rsidR="00845CE3" w:rsidRPr="005315C2" w:rsidRDefault="00845CE3" w:rsidP="003F02EB">
            <w:pPr>
              <w:spacing w:before="40" w:after="120" w:line="220" w:lineRule="exact"/>
            </w:pPr>
            <w:r w:rsidRPr="005315C2">
              <w:t>11 de febrero de 1982.</w:t>
            </w:r>
          </w:p>
        </w:tc>
        <w:tc>
          <w:tcPr>
            <w:tcW w:w="659" w:type="pct"/>
            <w:shd w:val="clear" w:color="auto" w:fill="auto"/>
          </w:tcPr>
          <w:p w:rsidR="00845CE3" w:rsidRPr="005315C2" w:rsidRDefault="00845CE3" w:rsidP="003F02EB">
            <w:pPr>
              <w:spacing w:before="40" w:after="120" w:line="220" w:lineRule="exact"/>
            </w:pPr>
            <w:r w:rsidRPr="005315C2">
              <w:t xml:space="preserve">México aceptó la enmienda al Artículo 1 el 22 de mayo de 2003. </w:t>
            </w:r>
          </w:p>
        </w:tc>
        <w:tc>
          <w:tcPr>
            <w:tcW w:w="1069" w:type="pct"/>
            <w:shd w:val="clear" w:color="auto" w:fill="auto"/>
          </w:tcPr>
          <w:p w:rsidR="00845CE3" w:rsidRPr="005315C2" w:rsidRDefault="00845CE3" w:rsidP="003F02EB">
            <w:pPr>
              <w:spacing w:before="40" w:after="120" w:line="220" w:lineRule="exact"/>
            </w:pPr>
          </w:p>
        </w:tc>
        <w:tc>
          <w:tcPr>
            <w:tcW w:w="1451" w:type="pct"/>
            <w:shd w:val="clear" w:color="auto" w:fill="auto"/>
          </w:tcPr>
          <w:p w:rsidR="00845CE3" w:rsidRPr="005315C2" w:rsidRDefault="00845CE3" w:rsidP="003F02EB">
            <w:pPr>
              <w:spacing w:before="40" w:after="120" w:line="220" w:lineRule="exact"/>
            </w:pPr>
          </w:p>
        </w:tc>
      </w:tr>
      <w:tr w:rsidR="003F02EB" w:rsidRPr="005315C2" w:rsidTr="00DA76AC">
        <w:trPr>
          <w:trHeight w:val="240"/>
        </w:trPr>
        <w:tc>
          <w:tcPr>
            <w:tcW w:w="1035" w:type="pct"/>
            <w:shd w:val="clear" w:color="auto" w:fill="auto"/>
          </w:tcPr>
          <w:p w:rsidR="00845CE3" w:rsidRPr="005315C2" w:rsidRDefault="00845CE3" w:rsidP="003F02EB">
            <w:pPr>
              <w:spacing w:before="40" w:after="120" w:line="220" w:lineRule="exact"/>
              <w:rPr>
                <w:bCs/>
              </w:rPr>
            </w:pPr>
            <w:r w:rsidRPr="005315C2">
              <w:rPr>
                <w:bCs/>
              </w:rPr>
              <w:t>Protocolo sobre fragmentos no localizables, anexo a la CACC (Protocolo I).</w:t>
            </w:r>
          </w:p>
        </w:tc>
        <w:tc>
          <w:tcPr>
            <w:tcW w:w="786" w:type="pct"/>
            <w:shd w:val="clear" w:color="auto" w:fill="auto"/>
          </w:tcPr>
          <w:p w:rsidR="00845CE3" w:rsidRPr="005315C2" w:rsidRDefault="00845CE3" w:rsidP="003F02EB">
            <w:pPr>
              <w:spacing w:before="40" w:after="120" w:line="220" w:lineRule="exact"/>
            </w:pPr>
            <w:r w:rsidRPr="005315C2">
              <w:t>11 de febrero de 1982.</w:t>
            </w:r>
          </w:p>
        </w:tc>
        <w:tc>
          <w:tcPr>
            <w:tcW w:w="659" w:type="pct"/>
            <w:shd w:val="clear" w:color="auto" w:fill="auto"/>
          </w:tcPr>
          <w:p w:rsidR="00845CE3" w:rsidRPr="005315C2" w:rsidRDefault="00845CE3" w:rsidP="003F02EB">
            <w:pPr>
              <w:spacing w:before="40" w:after="120" w:line="220" w:lineRule="exact"/>
            </w:pPr>
          </w:p>
        </w:tc>
        <w:tc>
          <w:tcPr>
            <w:tcW w:w="1069" w:type="pct"/>
            <w:shd w:val="clear" w:color="auto" w:fill="auto"/>
          </w:tcPr>
          <w:p w:rsidR="00845CE3" w:rsidRPr="005315C2" w:rsidRDefault="00845CE3" w:rsidP="003F02EB">
            <w:pPr>
              <w:spacing w:before="40" w:after="120" w:line="220" w:lineRule="exact"/>
            </w:pPr>
          </w:p>
        </w:tc>
        <w:tc>
          <w:tcPr>
            <w:tcW w:w="1451" w:type="pct"/>
            <w:shd w:val="clear" w:color="auto" w:fill="auto"/>
          </w:tcPr>
          <w:p w:rsidR="00845CE3" w:rsidRPr="005315C2" w:rsidRDefault="00845CE3" w:rsidP="003F02EB">
            <w:pPr>
              <w:spacing w:before="40" w:after="120" w:line="220" w:lineRule="exact"/>
            </w:pPr>
          </w:p>
        </w:tc>
      </w:tr>
      <w:tr w:rsidR="003F02EB" w:rsidRPr="005315C2" w:rsidTr="00DA76AC">
        <w:trPr>
          <w:trHeight w:val="240"/>
        </w:trPr>
        <w:tc>
          <w:tcPr>
            <w:tcW w:w="1035" w:type="pct"/>
            <w:shd w:val="clear" w:color="auto" w:fill="auto"/>
          </w:tcPr>
          <w:p w:rsidR="00845CE3" w:rsidRPr="005315C2" w:rsidRDefault="00845CE3" w:rsidP="003F02EB">
            <w:pPr>
              <w:spacing w:before="40" w:after="120" w:line="220" w:lineRule="exact"/>
              <w:rPr>
                <w:bCs/>
              </w:rPr>
            </w:pPr>
            <w:r w:rsidRPr="005315C2">
              <w:rPr>
                <w:bCs/>
              </w:rPr>
              <w:t>Protocolo sobre prohibiciones o restricciones del empleo de minas, armas trampas y otros artefactos, anexo a la CACC (Protocolo II).</w:t>
            </w:r>
          </w:p>
        </w:tc>
        <w:tc>
          <w:tcPr>
            <w:tcW w:w="786" w:type="pct"/>
            <w:shd w:val="clear" w:color="auto" w:fill="auto"/>
          </w:tcPr>
          <w:p w:rsidR="00845CE3" w:rsidRPr="005315C2" w:rsidRDefault="00845CE3" w:rsidP="003F02EB">
            <w:pPr>
              <w:spacing w:before="40" w:after="120" w:line="220" w:lineRule="exact"/>
            </w:pPr>
            <w:r w:rsidRPr="005315C2">
              <w:t>11 de febrero de 1982.</w:t>
            </w:r>
          </w:p>
        </w:tc>
        <w:tc>
          <w:tcPr>
            <w:tcW w:w="659" w:type="pct"/>
            <w:shd w:val="clear" w:color="auto" w:fill="auto"/>
          </w:tcPr>
          <w:p w:rsidR="00845CE3" w:rsidRPr="005315C2" w:rsidRDefault="00845CE3" w:rsidP="003F02EB">
            <w:pPr>
              <w:spacing w:before="40" w:after="120" w:line="220" w:lineRule="exact"/>
            </w:pPr>
          </w:p>
        </w:tc>
        <w:tc>
          <w:tcPr>
            <w:tcW w:w="1069" w:type="pct"/>
            <w:shd w:val="clear" w:color="auto" w:fill="auto"/>
          </w:tcPr>
          <w:p w:rsidR="00845CE3" w:rsidRPr="005315C2" w:rsidRDefault="00845CE3" w:rsidP="003F02EB">
            <w:pPr>
              <w:spacing w:before="40" w:after="120" w:line="220" w:lineRule="exact"/>
            </w:pPr>
          </w:p>
        </w:tc>
        <w:tc>
          <w:tcPr>
            <w:tcW w:w="1451" w:type="pct"/>
            <w:shd w:val="clear" w:color="auto" w:fill="auto"/>
          </w:tcPr>
          <w:p w:rsidR="00845CE3" w:rsidRPr="005315C2" w:rsidRDefault="00845CE3" w:rsidP="003F02EB">
            <w:pPr>
              <w:spacing w:before="40" w:after="120" w:line="220" w:lineRule="exact"/>
            </w:pPr>
          </w:p>
        </w:tc>
      </w:tr>
      <w:tr w:rsidR="003F02EB" w:rsidRPr="005315C2" w:rsidTr="00DA76AC">
        <w:trPr>
          <w:trHeight w:val="240"/>
        </w:trPr>
        <w:tc>
          <w:tcPr>
            <w:tcW w:w="1035" w:type="pct"/>
            <w:shd w:val="clear" w:color="auto" w:fill="auto"/>
          </w:tcPr>
          <w:p w:rsidR="00845CE3" w:rsidRPr="005315C2" w:rsidRDefault="00845CE3" w:rsidP="003F02EB">
            <w:pPr>
              <w:spacing w:before="40" w:after="120" w:line="220" w:lineRule="exact"/>
              <w:rPr>
                <w:bCs/>
              </w:rPr>
            </w:pPr>
            <w:r w:rsidRPr="005315C2">
              <w:rPr>
                <w:bCs/>
              </w:rPr>
              <w:t>Protocolo sobre prohibiciones o restricciones del empleo de armas incendiarias, anexo a la CACC (Protocolo III).</w:t>
            </w:r>
          </w:p>
        </w:tc>
        <w:tc>
          <w:tcPr>
            <w:tcW w:w="786" w:type="pct"/>
            <w:shd w:val="clear" w:color="auto" w:fill="auto"/>
          </w:tcPr>
          <w:p w:rsidR="00845CE3" w:rsidRPr="005315C2" w:rsidRDefault="00845CE3" w:rsidP="003F02EB">
            <w:pPr>
              <w:spacing w:before="40" w:after="120" w:line="220" w:lineRule="exact"/>
            </w:pPr>
            <w:r w:rsidRPr="005315C2">
              <w:t>11 de febrero de 1982.</w:t>
            </w:r>
          </w:p>
        </w:tc>
        <w:tc>
          <w:tcPr>
            <w:tcW w:w="659" w:type="pct"/>
            <w:shd w:val="clear" w:color="auto" w:fill="auto"/>
          </w:tcPr>
          <w:p w:rsidR="00845CE3" w:rsidRPr="005315C2" w:rsidRDefault="00845CE3" w:rsidP="003F02EB">
            <w:pPr>
              <w:spacing w:before="40" w:after="120" w:line="220" w:lineRule="exact"/>
            </w:pPr>
          </w:p>
        </w:tc>
        <w:tc>
          <w:tcPr>
            <w:tcW w:w="1069" w:type="pct"/>
            <w:shd w:val="clear" w:color="auto" w:fill="auto"/>
          </w:tcPr>
          <w:p w:rsidR="00845CE3" w:rsidRPr="005315C2" w:rsidRDefault="00845CE3" w:rsidP="003F02EB">
            <w:pPr>
              <w:spacing w:before="40" w:after="120" w:line="220" w:lineRule="exact"/>
            </w:pPr>
          </w:p>
        </w:tc>
        <w:tc>
          <w:tcPr>
            <w:tcW w:w="1451" w:type="pct"/>
            <w:shd w:val="clear" w:color="auto" w:fill="auto"/>
          </w:tcPr>
          <w:p w:rsidR="00845CE3" w:rsidRPr="005315C2" w:rsidRDefault="00845CE3" w:rsidP="003F02EB">
            <w:pPr>
              <w:spacing w:before="40" w:after="120" w:line="220" w:lineRule="exact"/>
            </w:pPr>
          </w:p>
        </w:tc>
      </w:tr>
      <w:tr w:rsidR="003F02EB" w:rsidRPr="005315C2" w:rsidTr="00DA76AC">
        <w:trPr>
          <w:trHeight w:val="240"/>
        </w:trPr>
        <w:tc>
          <w:tcPr>
            <w:tcW w:w="1035" w:type="pct"/>
            <w:shd w:val="clear" w:color="auto" w:fill="auto"/>
          </w:tcPr>
          <w:p w:rsidR="00845CE3" w:rsidRPr="005315C2" w:rsidRDefault="00845CE3" w:rsidP="003F02EB">
            <w:pPr>
              <w:spacing w:before="40" w:after="120" w:line="220" w:lineRule="exact"/>
              <w:rPr>
                <w:bCs/>
              </w:rPr>
            </w:pPr>
            <w:r w:rsidRPr="005315C2">
              <w:rPr>
                <w:bCs/>
              </w:rPr>
              <w:t>Convención sobre la prohibición del desarrollo, la producción, el alamacenamiento y el empleo de armas químicas y sobre su destrucción.</w:t>
            </w:r>
          </w:p>
        </w:tc>
        <w:tc>
          <w:tcPr>
            <w:tcW w:w="786" w:type="pct"/>
            <w:shd w:val="clear" w:color="auto" w:fill="auto"/>
          </w:tcPr>
          <w:p w:rsidR="00845CE3" w:rsidRPr="005315C2" w:rsidRDefault="00845CE3" w:rsidP="003F02EB">
            <w:pPr>
              <w:spacing w:before="40" w:after="120" w:line="220" w:lineRule="exact"/>
            </w:pPr>
            <w:r w:rsidRPr="005315C2">
              <w:t>29 de agosto de 1994.</w:t>
            </w:r>
          </w:p>
        </w:tc>
        <w:tc>
          <w:tcPr>
            <w:tcW w:w="659" w:type="pct"/>
            <w:shd w:val="clear" w:color="auto" w:fill="auto"/>
          </w:tcPr>
          <w:p w:rsidR="00845CE3" w:rsidRPr="005315C2" w:rsidRDefault="00845CE3" w:rsidP="003F02EB">
            <w:pPr>
              <w:spacing w:before="40" w:after="120" w:line="220" w:lineRule="exact"/>
            </w:pPr>
          </w:p>
        </w:tc>
        <w:tc>
          <w:tcPr>
            <w:tcW w:w="1069" w:type="pct"/>
            <w:shd w:val="clear" w:color="auto" w:fill="auto"/>
          </w:tcPr>
          <w:p w:rsidR="00845CE3" w:rsidRPr="005315C2" w:rsidRDefault="00845CE3" w:rsidP="003F02EB">
            <w:pPr>
              <w:spacing w:before="40" w:after="120" w:line="220" w:lineRule="exact"/>
            </w:pPr>
          </w:p>
        </w:tc>
        <w:tc>
          <w:tcPr>
            <w:tcW w:w="1451" w:type="pct"/>
            <w:shd w:val="clear" w:color="auto" w:fill="auto"/>
          </w:tcPr>
          <w:p w:rsidR="00845CE3" w:rsidRPr="005315C2" w:rsidRDefault="00845CE3" w:rsidP="003F02EB">
            <w:pPr>
              <w:spacing w:before="40" w:after="120" w:line="220" w:lineRule="exact"/>
            </w:pPr>
          </w:p>
        </w:tc>
      </w:tr>
      <w:tr w:rsidR="003F02EB" w:rsidRPr="005315C2" w:rsidTr="00DA76AC">
        <w:trPr>
          <w:trHeight w:val="240"/>
        </w:trPr>
        <w:tc>
          <w:tcPr>
            <w:tcW w:w="1035" w:type="pct"/>
            <w:tcBorders>
              <w:bottom w:val="single" w:sz="12" w:space="0" w:color="auto"/>
            </w:tcBorders>
            <w:shd w:val="clear" w:color="auto" w:fill="auto"/>
          </w:tcPr>
          <w:p w:rsidR="00845CE3" w:rsidRPr="005315C2" w:rsidRDefault="00845CE3" w:rsidP="003F02EB">
            <w:pPr>
              <w:spacing w:before="40" w:after="120" w:line="220" w:lineRule="exact"/>
              <w:rPr>
                <w:bCs/>
              </w:rPr>
            </w:pPr>
            <w:r w:rsidRPr="005315C2">
              <w:rPr>
                <w:bCs/>
              </w:rPr>
              <w:t xml:space="preserve">Convención sobre </w:t>
            </w:r>
            <w:r w:rsidR="00DA76AC">
              <w:rPr>
                <w:bCs/>
              </w:rPr>
              <w:t>M</w:t>
            </w:r>
            <w:r w:rsidRPr="005315C2">
              <w:rPr>
                <w:bCs/>
              </w:rPr>
              <w:t xml:space="preserve">uniciones en </w:t>
            </w:r>
            <w:r w:rsidR="00DA76AC">
              <w:rPr>
                <w:bCs/>
              </w:rPr>
              <w:t>R</w:t>
            </w:r>
            <w:r w:rsidRPr="005315C2">
              <w:rPr>
                <w:bCs/>
              </w:rPr>
              <w:t>acimo.</w:t>
            </w:r>
          </w:p>
        </w:tc>
        <w:tc>
          <w:tcPr>
            <w:tcW w:w="786" w:type="pct"/>
            <w:tcBorders>
              <w:bottom w:val="single" w:sz="12" w:space="0" w:color="auto"/>
            </w:tcBorders>
            <w:shd w:val="clear" w:color="auto" w:fill="auto"/>
          </w:tcPr>
          <w:p w:rsidR="00845CE3" w:rsidRPr="005315C2" w:rsidRDefault="00845CE3" w:rsidP="003F02EB">
            <w:pPr>
              <w:spacing w:before="40" w:after="120" w:line="220" w:lineRule="exact"/>
            </w:pPr>
            <w:r w:rsidRPr="005315C2">
              <w:t>06 de mayo de 2009.</w:t>
            </w:r>
          </w:p>
        </w:tc>
        <w:tc>
          <w:tcPr>
            <w:tcW w:w="659" w:type="pct"/>
            <w:tcBorders>
              <w:bottom w:val="single" w:sz="12" w:space="0" w:color="auto"/>
            </w:tcBorders>
            <w:shd w:val="clear" w:color="auto" w:fill="auto"/>
          </w:tcPr>
          <w:p w:rsidR="00845CE3" w:rsidRPr="005315C2" w:rsidRDefault="00845CE3" w:rsidP="003F02EB">
            <w:pPr>
              <w:spacing w:before="40" w:after="120" w:line="220" w:lineRule="exact"/>
            </w:pPr>
          </w:p>
        </w:tc>
        <w:tc>
          <w:tcPr>
            <w:tcW w:w="1069" w:type="pct"/>
            <w:tcBorders>
              <w:bottom w:val="single" w:sz="12" w:space="0" w:color="auto"/>
            </w:tcBorders>
            <w:shd w:val="clear" w:color="auto" w:fill="auto"/>
          </w:tcPr>
          <w:p w:rsidR="00845CE3" w:rsidRPr="005315C2" w:rsidRDefault="00845CE3" w:rsidP="003F02EB">
            <w:pPr>
              <w:spacing w:before="40" w:after="120" w:line="220" w:lineRule="exact"/>
            </w:pPr>
          </w:p>
        </w:tc>
        <w:tc>
          <w:tcPr>
            <w:tcW w:w="1451" w:type="pct"/>
            <w:tcBorders>
              <w:bottom w:val="single" w:sz="12" w:space="0" w:color="auto"/>
            </w:tcBorders>
            <w:shd w:val="clear" w:color="auto" w:fill="auto"/>
          </w:tcPr>
          <w:p w:rsidR="00845CE3" w:rsidRPr="005315C2" w:rsidRDefault="00845CE3" w:rsidP="003F02EB">
            <w:pPr>
              <w:spacing w:before="40" w:after="120" w:line="220" w:lineRule="exact"/>
            </w:pPr>
          </w:p>
        </w:tc>
      </w:tr>
    </w:tbl>
    <w:p w:rsidR="00845CE3" w:rsidRPr="005315C2" w:rsidRDefault="00D70BCD" w:rsidP="003F02EB">
      <w:pPr>
        <w:pStyle w:val="SingleTxtG"/>
        <w:rPr>
          <w:lang w:val="es-ES"/>
        </w:rPr>
      </w:pPr>
      <w:r w:rsidRPr="005315C2">
        <w:rPr>
          <w:lang w:val="es-ES"/>
        </w:rPr>
        <w:t>84.</w:t>
      </w:r>
      <w:r w:rsidRPr="005315C2">
        <w:rPr>
          <w:lang w:val="es-ES"/>
        </w:rPr>
        <w:tab/>
      </w:r>
      <w:r w:rsidR="00845CE3" w:rsidRPr="005315C2">
        <w:rPr>
          <w:lang w:val="es-ES"/>
        </w:rPr>
        <w:t>Se destaca que el Estado mexicano reconoció la competencia contenciosa de la Corte Interamericana de Derechos Humanos mediante el decreto promulgatorio publicado en el DOF el 24 de febrero de 1999, de esta manera los Estados Unidos Mexicanos reconocen como obligatoria de pleno derecho la competencia de la Corte Interamericana sobre los casos relativos a la interpretación o aplicación de la Convención Americana sobre Derechos Humanos.</w:t>
      </w:r>
    </w:p>
    <w:p w:rsidR="00845CE3" w:rsidRPr="005315C2" w:rsidRDefault="00D70BCD" w:rsidP="003F02EB">
      <w:pPr>
        <w:pStyle w:val="SingleTxtG"/>
        <w:rPr>
          <w:lang w:val="es-ES"/>
        </w:rPr>
      </w:pPr>
      <w:r w:rsidRPr="005315C2">
        <w:rPr>
          <w:lang w:val="es-ES"/>
        </w:rPr>
        <w:t>85.</w:t>
      </w:r>
      <w:r w:rsidRPr="005315C2">
        <w:rPr>
          <w:lang w:val="es-ES"/>
        </w:rPr>
        <w:tab/>
      </w:r>
      <w:r w:rsidR="00845CE3" w:rsidRPr="005315C2">
        <w:rPr>
          <w:lang w:val="es-ES"/>
        </w:rPr>
        <w:t>El siguiente cuadro señala los casos de México ante la Comisión Interamericana de Derechos Humanos y ante la Corte Interamericana de Derechos Humanos, a diciembre de 2011.</w:t>
      </w:r>
    </w:p>
    <w:tbl>
      <w:tblPr>
        <w:tblW w:w="7370" w:type="dxa"/>
        <w:tblInd w:w="1134" w:type="dxa"/>
        <w:tblBorders>
          <w:top w:val="single" w:sz="4" w:space="0" w:color="auto"/>
        </w:tblBorders>
        <w:tblCellMar>
          <w:left w:w="0" w:type="dxa"/>
          <w:right w:w="0" w:type="dxa"/>
        </w:tblCellMar>
        <w:tblLook w:val="00A0"/>
      </w:tblPr>
      <w:tblGrid>
        <w:gridCol w:w="5429"/>
        <w:gridCol w:w="1941"/>
      </w:tblGrid>
      <w:tr w:rsidR="00845CE3" w:rsidRPr="005315C2" w:rsidTr="003F02EB">
        <w:trPr>
          <w:trHeight w:val="240"/>
          <w:tblHeader/>
        </w:trPr>
        <w:tc>
          <w:tcPr>
            <w:tcW w:w="9497" w:type="dxa"/>
            <w:gridSpan w:val="2"/>
            <w:tcBorders>
              <w:top w:val="single" w:sz="4" w:space="0" w:color="auto"/>
              <w:bottom w:val="single" w:sz="12" w:space="0" w:color="auto"/>
            </w:tcBorders>
            <w:shd w:val="clear" w:color="auto" w:fill="auto"/>
            <w:tcMar>
              <w:top w:w="0" w:type="dxa"/>
              <w:left w:w="108" w:type="dxa"/>
              <w:bottom w:w="0" w:type="dxa"/>
              <w:right w:w="108" w:type="dxa"/>
            </w:tcMar>
            <w:vAlign w:val="bottom"/>
          </w:tcPr>
          <w:p w:rsidR="00845CE3" w:rsidRPr="005315C2" w:rsidRDefault="00845CE3" w:rsidP="003F02EB">
            <w:pPr>
              <w:spacing w:before="80" w:after="80" w:line="200" w:lineRule="exact"/>
              <w:rPr>
                <w:bCs/>
                <w:i/>
                <w:sz w:val="16"/>
              </w:rPr>
            </w:pPr>
            <w:r w:rsidRPr="005315C2">
              <w:rPr>
                <w:bCs/>
                <w:i/>
                <w:sz w:val="16"/>
              </w:rPr>
              <w:t>Comisión Interamericana de Derechos Humanos y Corte Interamericana de Derechos Humanos</w:t>
            </w:r>
          </w:p>
        </w:tc>
      </w:tr>
      <w:tr w:rsidR="00845CE3" w:rsidRPr="005315C2" w:rsidTr="003F02EB">
        <w:trPr>
          <w:trHeight w:val="240"/>
        </w:trPr>
        <w:tc>
          <w:tcPr>
            <w:tcW w:w="9497" w:type="dxa"/>
            <w:gridSpan w:val="2"/>
            <w:tcBorders>
              <w:top w:val="single" w:sz="12" w:space="0" w:color="auto"/>
            </w:tcBorders>
            <w:shd w:val="clear" w:color="auto" w:fill="auto"/>
            <w:tcMar>
              <w:top w:w="0" w:type="dxa"/>
              <w:left w:w="108" w:type="dxa"/>
              <w:bottom w:w="0" w:type="dxa"/>
              <w:right w:w="108" w:type="dxa"/>
            </w:tcMar>
          </w:tcPr>
          <w:p w:rsidR="00845CE3" w:rsidRPr="005315C2" w:rsidRDefault="00845CE3" w:rsidP="003F02EB">
            <w:pPr>
              <w:spacing w:before="40" w:after="40" w:line="220" w:lineRule="exact"/>
              <w:rPr>
                <w:bCs/>
                <w:sz w:val="18"/>
              </w:rPr>
            </w:pPr>
            <w:r w:rsidRPr="005315C2">
              <w:rPr>
                <w:bCs/>
                <w:sz w:val="18"/>
              </w:rPr>
              <w:t>Casos ante la Comisión Interamericana de Derechos Humanos (CIDH)</w:t>
            </w:r>
          </w:p>
        </w:tc>
      </w:tr>
      <w:tr w:rsidR="00845CE3" w:rsidRPr="005315C2" w:rsidTr="003F02EB">
        <w:trPr>
          <w:trHeight w:val="240"/>
        </w:trPr>
        <w:tc>
          <w:tcPr>
            <w:tcW w:w="7087"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p>
        </w:tc>
        <w:tc>
          <w:tcPr>
            <w:tcW w:w="2410"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bCs/>
                <w:sz w:val="18"/>
              </w:rPr>
            </w:pPr>
            <w:r w:rsidRPr="005315C2">
              <w:rPr>
                <w:bCs/>
                <w:sz w:val="18"/>
              </w:rPr>
              <w:t>Activos</w:t>
            </w:r>
          </w:p>
        </w:tc>
      </w:tr>
      <w:tr w:rsidR="00845CE3" w:rsidRPr="005315C2" w:rsidTr="003F02EB">
        <w:trPr>
          <w:trHeight w:val="240"/>
        </w:trPr>
        <w:tc>
          <w:tcPr>
            <w:tcW w:w="7087"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Peticiones no admitidas como caso</w:t>
            </w:r>
          </w:p>
        </w:tc>
        <w:tc>
          <w:tcPr>
            <w:tcW w:w="2410"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77</w:t>
            </w:r>
          </w:p>
        </w:tc>
      </w:tr>
      <w:tr w:rsidR="00845CE3" w:rsidRPr="005315C2" w:rsidTr="003F02EB">
        <w:trPr>
          <w:trHeight w:val="240"/>
        </w:trPr>
        <w:tc>
          <w:tcPr>
            <w:tcW w:w="7087"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Peticiones admitidas por la CIDH susceptibles de informe de confidencial</w:t>
            </w:r>
          </w:p>
        </w:tc>
        <w:tc>
          <w:tcPr>
            <w:tcW w:w="2410"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12</w:t>
            </w:r>
          </w:p>
        </w:tc>
      </w:tr>
      <w:tr w:rsidR="00845CE3" w:rsidRPr="005315C2" w:rsidTr="003F02EB">
        <w:trPr>
          <w:trHeight w:val="240"/>
        </w:trPr>
        <w:tc>
          <w:tcPr>
            <w:tcW w:w="7087"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Casos con informe confidencial</w:t>
            </w:r>
          </w:p>
        </w:tc>
        <w:tc>
          <w:tcPr>
            <w:tcW w:w="2410"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2</w:t>
            </w:r>
          </w:p>
        </w:tc>
      </w:tr>
      <w:tr w:rsidR="00845CE3" w:rsidRPr="005315C2" w:rsidTr="003F02EB">
        <w:trPr>
          <w:trHeight w:val="240"/>
        </w:trPr>
        <w:tc>
          <w:tcPr>
            <w:tcW w:w="7087"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Casos bajo seguimiento de recomendación con informe publicado</w:t>
            </w:r>
          </w:p>
        </w:tc>
        <w:tc>
          <w:tcPr>
            <w:tcW w:w="2410"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7</w:t>
            </w:r>
          </w:p>
        </w:tc>
      </w:tr>
      <w:tr w:rsidR="00845CE3" w:rsidRPr="005315C2" w:rsidTr="003F02EB">
        <w:trPr>
          <w:trHeight w:val="240"/>
        </w:trPr>
        <w:tc>
          <w:tcPr>
            <w:tcW w:w="7087"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Peticiones resueltas mediante solución amistosa</w:t>
            </w:r>
          </w:p>
        </w:tc>
        <w:tc>
          <w:tcPr>
            <w:tcW w:w="2410"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7</w:t>
            </w:r>
          </w:p>
        </w:tc>
      </w:tr>
      <w:tr w:rsidR="00845CE3" w:rsidRPr="005315C2" w:rsidTr="003F02EB">
        <w:trPr>
          <w:trHeight w:val="240"/>
        </w:trPr>
        <w:tc>
          <w:tcPr>
            <w:tcW w:w="9497" w:type="dxa"/>
            <w:gridSpan w:val="2"/>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Medidas Cautelares</w:t>
            </w:r>
          </w:p>
        </w:tc>
      </w:tr>
      <w:tr w:rsidR="00845CE3" w:rsidRPr="005315C2" w:rsidTr="003F02EB">
        <w:trPr>
          <w:trHeight w:val="240"/>
        </w:trPr>
        <w:tc>
          <w:tcPr>
            <w:tcW w:w="7087"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Decretadas por la CIDH.</w:t>
            </w:r>
          </w:p>
        </w:tc>
        <w:tc>
          <w:tcPr>
            <w:tcW w:w="2410"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37</w:t>
            </w:r>
          </w:p>
        </w:tc>
      </w:tr>
      <w:tr w:rsidR="00845CE3" w:rsidRPr="005315C2" w:rsidTr="003F02EB">
        <w:trPr>
          <w:trHeight w:val="240"/>
        </w:trPr>
        <w:tc>
          <w:tcPr>
            <w:tcW w:w="7087"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Pendientes de resolución</w:t>
            </w:r>
          </w:p>
        </w:tc>
        <w:tc>
          <w:tcPr>
            <w:tcW w:w="2410"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52</w:t>
            </w:r>
          </w:p>
        </w:tc>
      </w:tr>
      <w:tr w:rsidR="00845CE3" w:rsidRPr="005315C2" w:rsidTr="003F02EB">
        <w:trPr>
          <w:trHeight w:val="240"/>
        </w:trPr>
        <w:tc>
          <w:tcPr>
            <w:tcW w:w="7087"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bCs/>
                <w:sz w:val="18"/>
              </w:rPr>
            </w:pPr>
            <w:r w:rsidRPr="005315C2">
              <w:rPr>
                <w:bCs/>
                <w:sz w:val="18"/>
              </w:rPr>
              <w:t>Total parcial</w:t>
            </w:r>
          </w:p>
        </w:tc>
        <w:tc>
          <w:tcPr>
            <w:tcW w:w="2410"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194</w:t>
            </w:r>
          </w:p>
        </w:tc>
      </w:tr>
      <w:tr w:rsidR="00845CE3" w:rsidRPr="005315C2" w:rsidTr="003F02EB">
        <w:trPr>
          <w:trHeight w:val="240"/>
        </w:trPr>
        <w:tc>
          <w:tcPr>
            <w:tcW w:w="9497" w:type="dxa"/>
            <w:gridSpan w:val="2"/>
            <w:shd w:val="clear" w:color="auto" w:fill="auto"/>
            <w:tcMar>
              <w:top w:w="0" w:type="dxa"/>
              <w:left w:w="108" w:type="dxa"/>
              <w:bottom w:w="0" w:type="dxa"/>
              <w:right w:w="108" w:type="dxa"/>
            </w:tcMar>
          </w:tcPr>
          <w:p w:rsidR="00845CE3" w:rsidRPr="005315C2" w:rsidRDefault="00845CE3" w:rsidP="003F02EB">
            <w:pPr>
              <w:spacing w:before="40" w:after="40" w:line="220" w:lineRule="exact"/>
              <w:rPr>
                <w:bCs/>
                <w:sz w:val="18"/>
              </w:rPr>
            </w:pPr>
            <w:r w:rsidRPr="005315C2">
              <w:rPr>
                <w:bCs/>
                <w:sz w:val="18"/>
              </w:rPr>
              <w:t>Casos ante la Corte Interamericana de Derechos Humanos</w:t>
            </w:r>
          </w:p>
        </w:tc>
      </w:tr>
      <w:tr w:rsidR="00845CE3" w:rsidRPr="005315C2" w:rsidTr="003F02EB">
        <w:trPr>
          <w:trHeight w:val="240"/>
        </w:trPr>
        <w:tc>
          <w:tcPr>
            <w:tcW w:w="7087"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Casos ante la Corte que se encuentran bajo cumplimiento de sentencia.</w:t>
            </w:r>
          </w:p>
        </w:tc>
        <w:tc>
          <w:tcPr>
            <w:tcW w:w="2410"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6</w:t>
            </w:r>
          </w:p>
        </w:tc>
      </w:tr>
      <w:tr w:rsidR="00845CE3" w:rsidRPr="005315C2" w:rsidTr="003F02EB">
        <w:trPr>
          <w:trHeight w:val="240"/>
        </w:trPr>
        <w:tc>
          <w:tcPr>
            <w:tcW w:w="7087"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Medidas Provisionales decretada por la Corte, vigentes y atendidas por las autoridades mexicanas.</w:t>
            </w:r>
          </w:p>
        </w:tc>
        <w:tc>
          <w:tcPr>
            <w:tcW w:w="2410"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3</w:t>
            </w:r>
          </w:p>
        </w:tc>
      </w:tr>
      <w:tr w:rsidR="00845CE3" w:rsidRPr="005315C2" w:rsidTr="003F02EB">
        <w:trPr>
          <w:trHeight w:val="240"/>
        </w:trPr>
        <w:tc>
          <w:tcPr>
            <w:tcW w:w="7087"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Solicitud de información</w:t>
            </w:r>
          </w:p>
        </w:tc>
        <w:tc>
          <w:tcPr>
            <w:tcW w:w="2410"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1</w:t>
            </w:r>
          </w:p>
        </w:tc>
      </w:tr>
      <w:tr w:rsidR="00845CE3" w:rsidRPr="005315C2" w:rsidTr="003F02EB">
        <w:trPr>
          <w:trHeight w:val="240"/>
        </w:trPr>
        <w:tc>
          <w:tcPr>
            <w:tcW w:w="7087"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bCs/>
                <w:sz w:val="18"/>
              </w:rPr>
            </w:pPr>
            <w:r w:rsidRPr="005315C2">
              <w:rPr>
                <w:bCs/>
                <w:sz w:val="18"/>
              </w:rPr>
              <w:t>Total parcial</w:t>
            </w:r>
          </w:p>
        </w:tc>
        <w:tc>
          <w:tcPr>
            <w:tcW w:w="2410" w:type="dxa"/>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10</w:t>
            </w:r>
          </w:p>
        </w:tc>
      </w:tr>
      <w:tr w:rsidR="00845CE3" w:rsidRPr="005315C2" w:rsidTr="003F02EB">
        <w:trPr>
          <w:trHeight w:val="240"/>
        </w:trPr>
        <w:tc>
          <w:tcPr>
            <w:tcW w:w="7087" w:type="dxa"/>
            <w:tcBorders>
              <w:bottom w:val="single" w:sz="12" w:space="0" w:color="auto"/>
            </w:tcBorders>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Total</w:t>
            </w:r>
          </w:p>
        </w:tc>
        <w:tc>
          <w:tcPr>
            <w:tcW w:w="2410" w:type="dxa"/>
            <w:tcBorders>
              <w:bottom w:val="single" w:sz="12" w:space="0" w:color="auto"/>
            </w:tcBorders>
            <w:shd w:val="clear" w:color="auto" w:fill="auto"/>
            <w:tcMar>
              <w:top w:w="0" w:type="dxa"/>
              <w:left w:w="108" w:type="dxa"/>
              <w:bottom w:w="0" w:type="dxa"/>
              <w:right w:w="108" w:type="dxa"/>
            </w:tcMar>
          </w:tcPr>
          <w:p w:rsidR="00845CE3" w:rsidRPr="005315C2" w:rsidRDefault="00845CE3" w:rsidP="003F02EB">
            <w:pPr>
              <w:spacing w:before="40" w:after="40" w:line="220" w:lineRule="exact"/>
              <w:rPr>
                <w:sz w:val="18"/>
              </w:rPr>
            </w:pPr>
            <w:r w:rsidRPr="005315C2">
              <w:rPr>
                <w:sz w:val="18"/>
              </w:rPr>
              <w:t>204</w:t>
            </w:r>
          </w:p>
        </w:tc>
      </w:tr>
    </w:tbl>
    <w:p w:rsidR="00845CE3" w:rsidRPr="005315C2" w:rsidRDefault="00D70BCD" w:rsidP="006C643A">
      <w:pPr>
        <w:pStyle w:val="SingleTxtG"/>
        <w:spacing w:before="240"/>
        <w:rPr>
          <w:lang w:val="es-ES"/>
        </w:rPr>
      </w:pPr>
      <w:r w:rsidRPr="005315C2">
        <w:rPr>
          <w:lang w:val="es-ES"/>
        </w:rPr>
        <w:t>86.</w:t>
      </w:r>
      <w:r w:rsidRPr="005315C2">
        <w:rPr>
          <w:lang w:val="es-ES"/>
        </w:rPr>
        <w:tab/>
      </w:r>
      <w:r w:rsidR="00845CE3" w:rsidRPr="005315C2">
        <w:rPr>
          <w:lang w:val="es-ES"/>
        </w:rPr>
        <w:t xml:space="preserve">Ante la Corte Interamericana de Derechos Humanos </w:t>
      </w:r>
      <w:r w:rsidR="00DA76AC">
        <w:rPr>
          <w:lang w:val="es-ES"/>
        </w:rPr>
        <w:t>seis</w:t>
      </w:r>
      <w:r w:rsidR="00845CE3" w:rsidRPr="005315C2">
        <w:rPr>
          <w:lang w:val="es-ES"/>
        </w:rPr>
        <w:t xml:space="preserve"> casos se encuentra bajo cumplimiento de sentencia; se atienden </w:t>
      </w:r>
      <w:r w:rsidR="00DA76AC">
        <w:rPr>
          <w:lang w:val="es-ES"/>
        </w:rPr>
        <w:t>tres</w:t>
      </w:r>
      <w:r w:rsidR="00845CE3" w:rsidRPr="005315C2">
        <w:rPr>
          <w:lang w:val="es-ES"/>
        </w:rPr>
        <w:t xml:space="preserve"> medidas provisionales y </w:t>
      </w:r>
      <w:r w:rsidR="00DA76AC">
        <w:rPr>
          <w:lang w:val="es-ES"/>
        </w:rPr>
        <w:t>una</w:t>
      </w:r>
      <w:r w:rsidR="00845CE3" w:rsidRPr="005315C2">
        <w:rPr>
          <w:lang w:val="es-ES"/>
        </w:rPr>
        <w:t xml:space="preserve"> solicitud de información para que dicho Tribunal valore la procedencia de decretar medidas provisionales.</w:t>
      </w:r>
    </w:p>
    <w:p w:rsidR="00845CE3" w:rsidRPr="005315C2" w:rsidRDefault="00D70BCD" w:rsidP="003F02EB">
      <w:pPr>
        <w:pStyle w:val="SingleTxtG"/>
        <w:rPr>
          <w:lang w:val="es-ES"/>
        </w:rPr>
      </w:pPr>
      <w:r w:rsidRPr="005315C2">
        <w:rPr>
          <w:lang w:val="es-ES"/>
        </w:rPr>
        <w:t>87.</w:t>
      </w:r>
      <w:r w:rsidRPr="005315C2">
        <w:rPr>
          <w:lang w:val="es-ES"/>
        </w:rPr>
        <w:tab/>
      </w:r>
      <w:r w:rsidR="00845CE3" w:rsidRPr="005315C2">
        <w:rPr>
          <w:lang w:val="es-ES"/>
        </w:rPr>
        <w:t>Asimismo, el Estado Mexicano trabaja sobre la atención de 304 casos individuales ante las Naciones Unidas que han sido denun</w:t>
      </w:r>
      <w:r w:rsidR="003F02EB" w:rsidRPr="005315C2">
        <w:rPr>
          <w:lang w:val="es-ES"/>
        </w:rPr>
        <w:t>ciados.</w:t>
      </w:r>
    </w:p>
    <w:p w:rsidR="00845CE3" w:rsidRPr="005315C2" w:rsidRDefault="003F02EB" w:rsidP="003F02EB">
      <w:pPr>
        <w:pStyle w:val="H1G"/>
        <w:rPr>
          <w:lang w:val="es-ES"/>
        </w:rPr>
      </w:pPr>
      <w:r w:rsidRPr="005315C2">
        <w:rPr>
          <w:lang w:val="es-ES"/>
        </w:rPr>
        <w:tab/>
      </w:r>
      <w:r w:rsidR="00D70BCD" w:rsidRPr="005315C2">
        <w:rPr>
          <w:lang w:val="es-ES"/>
        </w:rPr>
        <w:t>B</w:t>
      </w:r>
      <w:r w:rsidR="00845CE3" w:rsidRPr="005315C2">
        <w:rPr>
          <w:lang w:val="es-ES"/>
        </w:rPr>
        <w:t>.</w:t>
      </w:r>
      <w:r w:rsidR="00845CE3" w:rsidRPr="005315C2">
        <w:rPr>
          <w:lang w:val="es-ES"/>
        </w:rPr>
        <w:tab/>
        <w:t xml:space="preserve">Marco </w:t>
      </w:r>
      <w:r w:rsidR="000D0BAB">
        <w:rPr>
          <w:lang w:val="es-ES"/>
        </w:rPr>
        <w:t>j</w:t>
      </w:r>
      <w:r w:rsidR="00845CE3" w:rsidRPr="005315C2">
        <w:rPr>
          <w:lang w:val="es-ES"/>
        </w:rPr>
        <w:t xml:space="preserve">urídico de protección de los derechos humanos a nivel nacional </w:t>
      </w:r>
    </w:p>
    <w:p w:rsidR="00845CE3" w:rsidRPr="005315C2" w:rsidRDefault="00D70BCD" w:rsidP="003F02EB">
      <w:pPr>
        <w:pStyle w:val="SingleTxtG"/>
        <w:rPr>
          <w:lang w:val="es-ES"/>
        </w:rPr>
      </w:pPr>
      <w:r w:rsidRPr="005315C2">
        <w:rPr>
          <w:lang w:val="es-ES"/>
        </w:rPr>
        <w:t>88.</w:t>
      </w:r>
      <w:r w:rsidRPr="005315C2">
        <w:rPr>
          <w:lang w:val="es-ES"/>
        </w:rPr>
        <w:tab/>
      </w:r>
      <w:r w:rsidR="00845CE3" w:rsidRPr="005315C2">
        <w:rPr>
          <w:lang w:val="es-ES"/>
        </w:rPr>
        <w:t>El Gobierno Federal tiene la firme convicción de que la consolidación de la democracia tiene como eje fundamental el reconocimiento y el respeto irrestricto de los derechos humanos, ya que sólo así se puede lograr un desarrollo integral y un verdadero bienestar para cada persona en lo individual y para la sociedad en su conjunto.</w:t>
      </w:r>
    </w:p>
    <w:p w:rsidR="00845CE3" w:rsidRPr="005315C2" w:rsidRDefault="00D70BCD" w:rsidP="003F02EB">
      <w:pPr>
        <w:pStyle w:val="SingleTxtG"/>
        <w:rPr>
          <w:lang w:val="es-ES"/>
        </w:rPr>
      </w:pPr>
      <w:r w:rsidRPr="005315C2">
        <w:rPr>
          <w:lang w:val="es-ES"/>
        </w:rPr>
        <w:t>89.</w:t>
      </w:r>
      <w:r w:rsidRPr="005315C2">
        <w:rPr>
          <w:lang w:val="es-ES"/>
        </w:rPr>
        <w:tab/>
      </w:r>
      <w:r w:rsidR="00845CE3" w:rsidRPr="005315C2">
        <w:rPr>
          <w:lang w:val="es-ES"/>
        </w:rPr>
        <w:t>México cuenta con un amplio marco normativo-institucional para la protección de los derechos humanos, que ha ido evolucionando y fortaleciéndose como resultado de la dinámica social, tanto nacional como internacional, caracterizada cada vez más por el diálogo entre la sociedad civil y el Gobierno. Ello ha permitido que, en la última década, se genere una mayor conciencia colectiva e individual de promoción, respeto y protección de los derechos humanos.</w:t>
      </w:r>
    </w:p>
    <w:p w:rsidR="00845CE3" w:rsidRPr="005315C2" w:rsidRDefault="00D70BCD" w:rsidP="003F02EB">
      <w:pPr>
        <w:pStyle w:val="SingleTxtG"/>
        <w:rPr>
          <w:lang w:val="es-ES"/>
        </w:rPr>
      </w:pPr>
      <w:r w:rsidRPr="005315C2">
        <w:rPr>
          <w:lang w:val="es-ES"/>
        </w:rPr>
        <w:t>90.</w:t>
      </w:r>
      <w:r w:rsidRPr="005315C2">
        <w:rPr>
          <w:lang w:val="es-ES"/>
        </w:rPr>
        <w:tab/>
      </w:r>
      <w:r w:rsidR="00845CE3" w:rsidRPr="005315C2">
        <w:rPr>
          <w:lang w:val="es-ES"/>
        </w:rPr>
        <w:t>Los derechos humanos se incluyeron en la agenda pública mexicana hasta los años ochenta, como consecuencia de las presiones de movimientos sociales nacionales e internacionales sobre el gobierno mexicano. De esta forma, inició un proceso de importantes transformaciones en la vida política de México, que ha alcanzado al día de hoy avances significativos en el marco normativo e institucional a favor de los derechos humanos.</w:t>
      </w:r>
    </w:p>
    <w:p w:rsidR="00845CE3" w:rsidRPr="005315C2" w:rsidRDefault="00D70BCD" w:rsidP="003F02EB">
      <w:pPr>
        <w:pStyle w:val="SingleTxtG"/>
        <w:rPr>
          <w:lang w:val="es-ES"/>
        </w:rPr>
      </w:pPr>
      <w:r w:rsidRPr="005315C2">
        <w:rPr>
          <w:lang w:val="es-ES"/>
        </w:rPr>
        <w:t>91.</w:t>
      </w:r>
      <w:r w:rsidRPr="005315C2">
        <w:rPr>
          <w:lang w:val="es-ES"/>
        </w:rPr>
        <w:tab/>
      </w:r>
      <w:r w:rsidR="00845CE3" w:rsidRPr="005315C2">
        <w:rPr>
          <w:lang w:val="es-ES"/>
        </w:rPr>
        <w:t>Durante la última década, la CPEUM</w:t>
      </w:r>
      <w:r w:rsidR="00845CE3" w:rsidRPr="005315C2">
        <w:rPr>
          <w:b/>
          <w:bCs/>
          <w:vertAlign w:val="superscript"/>
          <w:lang w:val="es-ES"/>
        </w:rPr>
        <w:footnoteReference w:id="16"/>
      </w:r>
      <w:r w:rsidR="00845CE3" w:rsidRPr="005315C2">
        <w:rPr>
          <w:lang w:val="es-ES"/>
        </w:rPr>
        <w:t xml:space="preserve"> ha sido objeto de distintas reformas para responder a las necesidades de la población. Destacan en este periodo, por orden cronológico: el reconocimiento de un grupo de derechos específicos para la niñez en el artículo 4 (2000 y 2011);</w:t>
      </w:r>
      <w:r w:rsidR="00845CE3" w:rsidRPr="005315C2">
        <w:rPr>
          <w:b/>
          <w:bCs/>
          <w:vertAlign w:val="superscript"/>
          <w:lang w:val="es-ES"/>
        </w:rPr>
        <w:footnoteReference w:id="17"/>
      </w:r>
      <w:r w:rsidR="00845CE3" w:rsidRPr="005315C2">
        <w:rPr>
          <w:lang w:val="es-ES"/>
        </w:rPr>
        <w:t xml:space="preserve"> la prohibición expresa de cualquier forma de discriminación en el artículo 1 y el reconocimiento de los derechos de los pueblos indígenas en el artículo 2 (2001);</w:t>
      </w:r>
      <w:r w:rsidR="00845CE3" w:rsidRPr="005315C2">
        <w:rPr>
          <w:b/>
          <w:bCs/>
          <w:vertAlign w:val="superscript"/>
          <w:lang w:val="es-ES"/>
        </w:rPr>
        <w:footnoteReference w:id="18"/>
      </w:r>
      <w:r w:rsidR="00845CE3" w:rsidRPr="005315C2">
        <w:rPr>
          <w:lang w:val="es-ES"/>
        </w:rPr>
        <w:t xml:space="preserve"> la ampliación de los niveles de educación básica obligatoria y gratuita, desde el nivel preescolar hasta el secundario, en el artículo 3 (2002);</w:t>
      </w:r>
      <w:r w:rsidR="00845CE3" w:rsidRPr="005315C2">
        <w:rPr>
          <w:b/>
          <w:bCs/>
          <w:vertAlign w:val="superscript"/>
          <w:lang w:val="es-ES"/>
        </w:rPr>
        <w:footnoteReference w:id="19"/>
      </w:r>
      <w:r w:rsidR="00845CE3" w:rsidRPr="005315C2">
        <w:rPr>
          <w:lang w:val="es-ES"/>
        </w:rPr>
        <w:t xml:space="preserve"> el reconocimiento de la obligación del Estado de reparar el daño en caso de afectaciones a los derechos de particulares en el artículo 113 (2002), aunque entró en vigor hasta 2004);</w:t>
      </w:r>
      <w:r w:rsidR="00845CE3" w:rsidRPr="005315C2">
        <w:rPr>
          <w:b/>
          <w:bCs/>
          <w:vertAlign w:val="superscript"/>
          <w:lang w:val="es-ES"/>
        </w:rPr>
        <w:footnoteReference w:id="20"/>
      </w:r>
      <w:r w:rsidR="00845CE3" w:rsidRPr="005315C2">
        <w:rPr>
          <w:lang w:val="es-ES"/>
        </w:rPr>
        <w:t xml:space="preserve"> la reforma al sistema de justicia para adolescentes en el artículo 18 (2005);</w:t>
      </w:r>
      <w:r w:rsidR="00845CE3" w:rsidRPr="005315C2">
        <w:rPr>
          <w:b/>
          <w:bCs/>
          <w:vertAlign w:val="superscript"/>
          <w:lang w:val="es-ES"/>
        </w:rPr>
        <w:footnoteReference w:id="21"/>
      </w:r>
      <w:r w:rsidR="00845CE3" w:rsidRPr="005315C2">
        <w:rPr>
          <w:lang w:val="es-ES"/>
        </w:rPr>
        <w:t xml:space="preserve"> la abolición de la pena de muerte en el artículo 22 (2005);</w:t>
      </w:r>
      <w:r w:rsidR="00845CE3" w:rsidRPr="005315C2">
        <w:rPr>
          <w:b/>
          <w:bCs/>
          <w:vertAlign w:val="superscript"/>
          <w:lang w:val="es-ES"/>
        </w:rPr>
        <w:footnoteReference w:id="22"/>
      </w:r>
      <w:r w:rsidR="00845CE3" w:rsidRPr="005315C2">
        <w:rPr>
          <w:lang w:val="es-ES"/>
        </w:rPr>
        <w:t xml:space="preserve"> el establecimiento de las bases y principios para el ejercicio del derecho de acceso a la información en el artículo 6 (2007); el reconocimiento del derecho a la protección de los datos personales en el artículo 16 (2009);</w:t>
      </w:r>
      <w:r w:rsidR="00845CE3" w:rsidRPr="005315C2">
        <w:rPr>
          <w:b/>
          <w:bCs/>
          <w:vertAlign w:val="superscript"/>
          <w:lang w:val="es-ES"/>
        </w:rPr>
        <w:footnoteReference w:id="23"/>
      </w:r>
      <w:r w:rsidR="00845CE3" w:rsidRPr="005315C2">
        <w:rPr>
          <w:lang w:val="es-ES"/>
        </w:rPr>
        <w:t xml:space="preserve"> entre otros.</w:t>
      </w:r>
    </w:p>
    <w:p w:rsidR="00845CE3" w:rsidRPr="005315C2" w:rsidRDefault="00D70BCD" w:rsidP="003F02EB">
      <w:pPr>
        <w:pStyle w:val="SingleTxtG"/>
        <w:rPr>
          <w:lang w:val="es-ES"/>
        </w:rPr>
      </w:pPr>
      <w:r w:rsidRPr="005315C2">
        <w:rPr>
          <w:lang w:val="es-ES"/>
        </w:rPr>
        <w:t>92.</w:t>
      </w:r>
      <w:r w:rsidRPr="005315C2">
        <w:rPr>
          <w:lang w:val="es-ES"/>
        </w:rPr>
        <w:tab/>
      </w:r>
      <w:r w:rsidR="00845CE3" w:rsidRPr="005315C2">
        <w:rPr>
          <w:lang w:val="es-ES"/>
        </w:rPr>
        <w:t>En el periodo más reciente, destaca la promulgación de tres reformas constitucionales trascendentales con impacto positivo en materia de derechos humanos: la reforma al sistema de seguridad pública y justicia penal (2008), la reforma en materia del juicio de amparo (2011) y la reforma en materia de derechos humanos (2011); cuya implementación progresiva representa un importante avance en la armonización del orden jurídico nacional con el derecho internacional de los derechos humanos.</w:t>
      </w:r>
    </w:p>
    <w:p w:rsidR="00845CE3" w:rsidRPr="005315C2" w:rsidRDefault="00D70BCD" w:rsidP="003F02EB">
      <w:pPr>
        <w:pStyle w:val="SingleTxtG"/>
        <w:rPr>
          <w:lang w:val="es-ES"/>
        </w:rPr>
      </w:pPr>
      <w:r w:rsidRPr="005315C2">
        <w:rPr>
          <w:lang w:val="es-ES"/>
        </w:rPr>
        <w:t>93.</w:t>
      </w:r>
      <w:r w:rsidRPr="005315C2">
        <w:rPr>
          <w:lang w:val="es-ES"/>
        </w:rPr>
        <w:tab/>
      </w:r>
      <w:r w:rsidR="00845CE3" w:rsidRPr="005315C2">
        <w:rPr>
          <w:lang w:val="es-ES"/>
        </w:rPr>
        <w:t>Estas reformas constitucionales y avances legislativos alcanzados, suponen un primer gran paso dentro de una ruta que se advierte larga, pues su implementación requiere de profundas modificaciones estructurales y de funcionamiento del aparato estatal. Sin embargo, la evolución del marco jurídico mexicano en materia de protección de los derechos humanos debe, por una parte, celebrarse como un triunfo tanto del trabajo de las instituciones del Estado como del esfuerzo de la sociedad civil y, por la otra, continuar su camino conforme a un curso de acción que exige el esfuerzo compartido y la cooperación de todos los actores involucrados.</w:t>
      </w:r>
    </w:p>
    <w:p w:rsidR="00845CE3" w:rsidRPr="005315C2" w:rsidRDefault="00D70BCD" w:rsidP="003F02EB">
      <w:pPr>
        <w:pStyle w:val="SingleTxtG"/>
        <w:rPr>
          <w:lang w:val="es-ES"/>
        </w:rPr>
      </w:pPr>
      <w:r w:rsidRPr="005315C2">
        <w:rPr>
          <w:lang w:val="es-ES"/>
        </w:rPr>
        <w:t>94.</w:t>
      </w:r>
      <w:r w:rsidRPr="005315C2">
        <w:rPr>
          <w:lang w:val="es-ES"/>
        </w:rPr>
        <w:tab/>
      </w:r>
      <w:r w:rsidR="00845CE3" w:rsidRPr="005315C2">
        <w:rPr>
          <w:lang w:val="es-ES"/>
        </w:rPr>
        <w:t xml:space="preserve">El 18 de junio de 2008 se publicó en el DOF una reforma de derechos humanos que sienta las bases para el establecimiento de un nuevo sistema de justicia penal en México. La reforma establece un sistema en el que se respetan los derechos tanto de las víctimas u ofendidos, como de los indiciados, lo cual redunda en el fortalecimiento del debido proceso. </w:t>
      </w:r>
    </w:p>
    <w:p w:rsidR="00845CE3" w:rsidRPr="005315C2" w:rsidRDefault="00D70BCD" w:rsidP="003F02EB">
      <w:pPr>
        <w:pStyle w:val="SingleTxtG"/>
        <w:rPr>
          <w:lang w:val="es-ES"/>
        </w:rPr>
      </w:pPr>
      <w:r w:rsidRPr="005315C2">
        <w:rPr>
          <w:lang w:val="es-ES"/>
        </w:rPr>
        <w:t>95.</w:t>
      </w:r>
      <w:r w:rsidRPr="005315C2">
        <w:rPr>
          <w:lang w:val="es-ES"/>
        </w:rPr>
        <w:tab/>
      </w:r>
      <w:r w:rsidR="00845CE3" w:rsidRPr="005315C2">
        <w:rPr>
          <w:lang w:val="es-ES"/>
        </w:rPr>
        <w:t>Específicamente, la reforma en materia penal impulsa la transición de un sistema penal inquisitorial a un proceso penal acusatorio y oral, lo que supone el establecimiento del principio de presunción de inocencia de toda persona imputada, mientras no se declare su responsabilidad mediante sentencia emitida por el juez de la causa. Otras modificaciones se refieren al reconocimiento del derecho a toda persona imputada de declarar o guardar silencio, quedando prohibida toda incomunicación, intimidación o tortura; la anulación del valor probatorio de toda confesión rendida sin la asistencia de un defensor, así como de cualquier prueba obtenida con violación de los derechos fundamentales; el establecimiento de un plazo razonable para juzgar según la pena del delito; la institución del derecho del imputado a una defensa adecuada y la obligación del Estado de proporcionarla; el reconocimiento del derecho del imputado a ser juzgado en audiencia pública; el establecimiento de límites a la prisión preventiva (arraigo); la creación de la figura del juez de control; la definición del concepto de flagrancia; la obligación de que las órdenes de cateo sean solicitadas por el Ministerio Público a la autoridad judicial; y la regulación de las comunicaciones privadas. Finalmente, la reforma aprobada en 2008 incorpora los mecanismos alternativos de solución de controversias, en materia penal; establece normatividad sobre la reparación del daño en materia penal; transforma el sistema de reinserción social, y establece el principio de la proporcionalidad de la pena al delito que sanciona y al bien jurídico afectado.</w:t>
      </w:r>
    </w:p>
    <w:p w:rsidR="00845CE3" w:rsidRPr="005315C2" w:rsidRDefault="00845CE3" w:rsidP="003F02EB">
      <w:pPr>
        <w:pStyle w:val="SingleTxtG"/>
        <w:rPr>
          <w:lang w:val="es-ES"/>
        </w:rPr>
      </w:pPr>
      <w:r w:rsidRPr="005315C2">
        <w:rPr>
          <w:lang w:val="es-ES"/>
        </w:rPr>
        <w:t>96.</w:t>
      </w:r>
      <w:r w:rsidR="00D70BCD" w:rsidRPr="005315C2">
        <w:rPr>
          <w:lang w:val="es-ES"/>
        </w:rPr>
        <w:tab/>
      </w:r>
      <w:r w:rsidRPr="005315C2">
        <w:rPr>
          <w:lang w:val="es-ES"/>
        </w:rPr>
        <w:t>Por la envergadura de los cambios requeridos, se estableció un plazo de ocho años para la implementación de esta reforma. A la fecha, el sistema de justicia penal acusatorio opera en siete entidades federativas. Otras tres entidades federativas tienen prevista la entrada en vigor del proceso penal acusatorio durante 2011</w:t>
      </w:r>
      <w:r w:rsidRPr="005315C2">
        <w:rPr>
          <w:b/>
          <w:bCs/>
          <w:vertAlign w:val="superscript"/>
          <w:lang w:val="es-ES"/>
        </w:rPr>
        <w:footnoteReference w:id="24"/>
      </w:r>
      <w:r w:rsidRPr="005315C2">
        <w:rPr>
          <w:lang w:val="es-ES"/>
        </w:rPr>
        <w:t>. Las 22 entidades federativas restantes se encuentran en la etapa de planeación para implementar la reforma constitucional en materia de seguridad pública y justicia penal, o en una etapa inicial  de acuerdo político entre las autoridades e instituciones involucradas.  Es importante destacar que esta reforma es el eje de la lucha contra la impunidad en México. Este nuevo sistema de justicia penal ha permitido la creación de nuevos y mejores instrumentos para fortalecer la investigación ministerial y policial en el combate a la delincuencia organizada, en concordancia con la normatividad internacional.</w:t>
      </w:r>
    </w:p>
    <w:p w:rsidR="00845CE3" w:rsidRPr="005315C2" w:rsidRDefault="00845CE3" w:rsidP="003F02EB">
      <w:pPr>
        <w:pStyle w:val="SingleTxtG"/>
        <w:rPr>
          <w:lang w:val="es-ES"/>
        </w:rPr>
      </w:pPr>
      <w:r w:rsidRPr="005315C2">
        <w:rPr>
          <w:lang w:val="es-ES"/>
        </w:rPr>
        <w:t xml:space="preserve">97. </w:t>
      </w:r>
      <w:r w:rsidR="00D70BCD" w:rsidRPr="005315C2">
        <w:rPr>
          <w:lang w:val="es-ES"/>
        </w:rPr>
        <w:tab/>
      </w:r>
      <w:r w:rsidRPr="005315C2">
        <w:rPr>
          <w:lang w:val="es-ES"/>
        </w:rPr>
        <w:t>Otro  avance legislativo alcanzado durante este sexenio y de gran relevancia en materia de derechos humanos es la reforma constitucional en materia de juicio de amparo, publicada en el DOF el 6 de junio de 2011, la cual comprende modificaciones a los artículos 94, 103, 104 y 107. La importancia de la reforma radica en que se modifica el objeto de protección del juicio de amparo; con anterioridad éste se limitaba a las garantías individuales, ahora protege los derechos humanos contenidos en la Constitución, así como de todos los instrumentos internacionales de la materia de los que México es parte. Además, abre la puerta a los amparos colectivos, pues extiende el juicio de amparo a personas más allá de las directamente afectadas al sustituir el “interés jurídico” (existencia de una afectación personal y directa) que se requiere actualmente para promover el juicio de amparo, por el “interés legítimo” (afectación a la esfera jurídica individual o colectiva).</w:t>
      </w:r>
    </w:p>
    <w:p w:rsidR="00845CE3" w:rsidRPr="005315C2" w:rsidRDefault="00D70BCD" w:rsidP="003F02EB">
      <w:pPr>
        <w:pStyle w:val="SingleTxtG"/>
        <w:rPr>
          <w:lang w:val="es-ES"/>
        </w:rPr>
      </w:pPr>
      <w:r w:rsidRPr="005315C2">
        <w:rPr>
          <w:lang w:val="es-ES"/>
        </w:rPr>
        <w:t>98.</w:t>
      </w:r>
      <w:r w:rsidRPr="005315C2">
        <w:rPr>
          <w:lang w:val="es-ES"/>
        </w:rPr>
        <w:tab/>
      </w:r>
      <w:r w:rsidR="00845CE3" w:rsidRPr="005315C2">
        <w:rPr>
          <w:lang w:val="es-ES"/>
        </w:rPr>
        <w:t>Como consecuencia de esta reforma, en l</w:t>
      </w:r>
      <w:r w:rsidR="00845CE3" w:rsidRPr="005315C2">
        <w:rPr>
          <w:rStyle w:val="SingleTxtGCar"/>
          <w:lang w:val="es-ES"/>
        </w:rPr>
        <w:t>a</w:t>
      </w:r>
      <w:r w:rsidR="00845CE3" w:rsidRPr="005315C2">
        <w:rPr>
          <w:lang w:val="es-ES"/>
        </w:rPr>
        <w:t xml:space="preserve"> mayoría de las materias los amparos contra leyes tendrán ahora un efecto general  respecto a todas las personas que se ubiquen dentro de ciertos supuestos y no limitado exclusivamente a la parte que lo impugnó. De esta forma, la reforma contempla que a través del juicio de amparo se proteja a las personas frente a normas generales, actos u omisiones por parte de los poderes públicos o de particulares, ya sea que se promueva de forma individual o conjuntamente por dos o más personas, elaborando así el concepto de afectación común, que resulta básico para la operatividad de la protección a los derechos sociales. La reforma prevé también sanciones para asegurar mayor efectividad en materia de ejecución de sentencias, entre ellas destaca la de separar de su cargo o consignar ante un juez penal al funcionario o autoridad que se haya negado a acatar una resolución de amparo.</w:t>
      </w:r>
    </w:p>
    <w:p w:rsidR="00845CE3" w:rsidRPr="005315C2" w:rsidRDefault="00845CE3" w:rsidP="003F02EB">
      <w:pPr>
        <w:pStyle w:val="SingleTxtG"/>
        <w:rPr>
          <w:lang w:val="es-ES"/>
        </w:rPr>
      </w:pPr>
      <w:r w:rsidRPr="005315C2">
        <w:rPr>
          <w:lang w:val="es-ES"/>
        </w:rPr>
        <w:t xml:space="preserve">99. </w:t>
      </w:r>
      <w:r w:rsidR="00D70BCD" w:rsidRPr="005315C2">
        <w:rPr>
          <w:lang w:val="es-ES"/>
        </w:rPr>
        <w:tab/>
      </w:r>
      <w:r w:rsidRPr="005315C2">
        <w:rPr>
          <w:lang w:val="es-ES"/>
        </w:rPr>
        <w:t>Finalmente, la reforma en materia de juicio de amparo establece que el Congreso de la Unión deberá realizar las adecuaciones a la legislación secundaria resultantes de la reforma constitucional en un plazo de cuatro meses a partir de su publicación en el DOF. Mediante esta reforma, se pretende que toda la sociedad pueda beneficiarse de la impartición de justicia y de la protección constitucional, y fortalece las facultades de las instituciones judiciales para la protección y garantía de los derechos humanos contenidos tanto en la Constitución, como en los instrumentos internacionales. A través del juicio de amparo, se garantiza el respeto de los derechos humanos protegidos mediante las garantías individuales previstas en la Constitución Federal. Además, la SCJN conoce de las controversias constitucionales y de las acciones de inconstitucionalidad, y tiene, conforme al artículo 97 constitucional, la facultad de averiguar hechos que constituyan posibles violaciones graves a las garantías individuales.</w:t>
      </w:r>
    </w:p>
    <w:p w:rsidR="00845CE3" w:rsidRPr="005315C2" w:rsidRDefault="00845CE3" w:rsidP="003F02EB">
      <w:pPr>
        <w:pStyle w:val="SingleTxtG"/>
        <w:rPr>
          <w:lang w:val="es-ES"/>
        </w:rPr>
      </w:pPr>
      <w:r w:rsidRPr="005315C2">
        <w:rPr>
          <w:lang w:val="es-ES"/>
        </w:rPr>
        <w:t>100.</w:t>
      </w:r>
      <w:r w:rsidR="00D70BCD" w:rsidRPr="005315C2">
        <w:rPr>
          <w:lang w:val="es-ES"/>
        </w:rPr>
        <w:tab/>
      </w:r>
      <w:r w:rsidRPr="005315C2">
        <w:rPr>
          <w:lang w:val="es-ES"/>
        </w:rPr>
        <w:t>Por su parte, la Reforma Constitucional en materia de Derechos Humanos, promulgada el 10 de junio de 2011, representa un importante avance en materia de derechos humanos, situando al Estado mexicano como una nación en franca actitud de respeto y reconocimiento hacia estos derechos. Con la reforma se modificaron los artículos 1, 3, 11, 15, 18, 29 33, 89 y 102 de la CPEUM.</w:t>
      </w:r>
    </w:p>
    <w:p w:rsidR="00845CE3" w:rsidRPr="005315C2" w:rsidRDefault="00845CE3" w:rsidP="003F02EB">
      <w:pPr>
        <w:pStyle w:val="SingleTxtG"/>
        <w:rPr>
          <w:lang w:val="es-ES"/>
        </w:rPr>
      </w:pPr>
      <w:r w:rsidRPr="005315C2">
        <w:rPr>
          <w:lang w:val="es-ES"/>
        </w:rPr>
        <w:t>101.</w:t>
      </w:r>
      <w:r w:rsidR="00D70BCD" w:rsidRPr="005315C2">
        <w:rPr>
          <w:lang w:val="es-ES"/>
        </w:rPr>
        <w:tab/>
      </w:r>
      <w:r w:rsidRPr="005315C2">
        <w:rPr>
          <w:lang w:val="es-ES"/>
        </w:rPr>
        <w:t xml:space="preserve">La Constitución mexicana dicta, en su Título Primero “De los Derechos Humanos”, que se debe garantizar a todas las personas bajo la jurisdicción del Estado el pleno goce de los derechos humanos reconocidos por la Constitución y en los tratados internacionales sobre derechos humanos celebrados por el Estado mexicano. Asimismo, la reforma instituye la inclusión de los Derechos Humanos en la educación impartida por el Estado y establece la obligación de las autoridades de promover, respetar, proteger y garantizar los mismos. </w:t>
      </w:r>
    </w:p>
    <w:p w:rsidR="00845CE3" w:rsidRPr="005315C2" w:rsidRDefault="00845CE3" w:rsidP="003F02EB">
      <w:pPr>
        <w:pStyle w:val="SingleTxtG"/>
        <w:rPr>
          <w:lang w:val="es-ES"/>
        </w:rPr>
      </w:pPr>
      <w:r w:rsidRPr="005315C2">
        <w:rPr>
          <w:lang w:val="es-ES"/>
        </w:rPr>
        <w:t xml:space="preserve">102. </w:t>
      </w:r>
      <w:r w:rsidR="00D70BCD" w:rsidRPr="005315C2">
        <w:rPr>
          <w:lang w:val="es-ES"/>
        </w:rPr>
        <w:tab/>
      </w:r>
      <w:r w:rsidRPr="005315C2">
        <w:rPr>
          <w:lang w:val="es-ES"/>
        </w:rPr>
        <w:t>La reforma regula la restricción de los derechos humanos, prohíbe su suspensión y establece los derechos que bajo ninguna circunstancia pueden ser restringidos. La reforma aprobada modifica además las disposiciones constitucionales en cuanto al tema de las personas extranjeras. Se reconoce que las personas extranjeras gozarán de los derechos que la Constitución les otorgue, concediendo por un lado el derecho de asilo, y por otro lado derecho a audiencia antes de que el Ejecutivo ejerza la facultad para expulsarlos.</w:t>
      </w:r>
    </w:p>
    <w:p w:rsidR="00845CE3" w:rsidRPr="005315C2" w:rsidRDefault="00D70BCD" w:rsidP="003F02EB">
      <w:pPr>
        <w:pStyle w:val="SingleTxtG"/>
        <w:rPr>
          <w:lang w:val="es-ES"/>
        </w:rPr>
      </w:pPr>
      <w:r w:rsidRPr="005315C2">
        <w:rPr>
          <w:lang w:val="es-ES"/>
        </w:rPr>
        <w:t>103.</w:t>
      </w:r>
      <w:r w:rsidRPr="005315C2">
        <w:rPr>
          <w:lang w:val="es-ES"/>
        </w:rPr>
        <w:tab/>
      </w:r>
      <w:r w:rsidR="00845CE3" w:rsidRPr="005315C2">
        <w:rPr>
          <w:lang w:val="es-ES"/>
        </w:rPr>
        <w:t>Por último, se protege el papel de los organismos para la protección de los derechos humanos. Las autoridades mexicanas deberán ahora exponer las razones por las cuales no acatarán, en una situación determinada, las recomendaciones emitidas por estos organismos. Del mismo modo, cada entidad de la República deberá garantizar una autonomía presupuestal, personalidad jurídica y patrimonio propios a dichos organismos.  Finalmente, se propone una participación de la sociedad en la elección de los titulares de la Comisión Nacional de los Derechos Humanos (CNDH), y la faculta como autoridad investigadora en hechos que constituyan violaciones graves de derechos humanos, cuando lo juzgue conveniente el Ejecutivo.</w:t>
      </w:r>
    </w:p>
    <w:p w:rsidR="00845CE3" w:rsidRPr="005315C2" w:rsidRDefault="00D70BCD" w:rsidP="003F02EB">
      <w:pPr>
        <w:pStyle w:val="SingleTxtG"/>
        <w:rPr>
          <w:lang w:val="es-ES"/>
        </w:rPr>
      </w:pPr>
      <w:r w:rsidRPr="005315C2">
        <w:rPr>
          <w:lang w:val="es-ES"/>
        </w:rPr>
        <w:t>104.</w:t>
      </w:r>
      <w:r w:rsidRPr="005315C2">
        <w:rPr>
          <w:lang w:val="es-ES"/>
        </w:rPr>
        <w:tab/>
      </w:r>
      <w:r w:rsidR="00845CE3" w:rsidRPr="005315C2">
        <w:rPr>
          <w:lang w:val="es-ES"/>
        </w:rPr>
        <w:t>Dentro de las modificaciones en materia legislativa, sobresalen también las reformas al Código Penal Federal y al Código Federal de Procedimientos Penales de agosto de 2010, mediante las que se amplía la cobertura de la indemnización por delitos contra el libre desarrollo de la personalidad, la libertad y el normal desarrollo psicosexual; se niega la libertad preparatoria a quienes cometan corrupción, pornografía, turismo sexual, lenocinio y pederastia de personas menores de 18 años, y se califica como delitos graves la corrupción, pornografía, turismo sexual, lenocinio y pederastia de personas menores de 18 años.</w:t>
      </w:r>
    </w:p>
    <w:p w:rsidR="00845CE3" w:rsidRPr="005315C2" w:rsidRDefault="00845CE3" w:rsidP="003F02EB">
      <w:pPr>
        <w:pStyle w:val="SingleTxtG"/>
        <w:rPr>
          <w:lang w:val="es-ES"/>
        </w:rPr>
      </w:pPr>
      <w:r w:rsidRPr="005315C2">
        <w:rPr>
          <w:lang w:val="es-ES"/>
        </w:rPr>
        <w:t>105.</w:t>
      </w:r>
      <w:r w:rsidR="00D70BCD" w:rsidRPr="005315C2">
        <w:rPr>
          <w:lang w:val="es-ES"/>
        </w:rPr>
        <w:tab/>
      </w:r>
      <w:r w:rsidRPr="005315C2">
        <w:rPr>
          <w:lang w:val="es-ES"/>
        </w:rPr>
        <w:t>En octubre de 2008, el Ejecutivo Federal presentó una iniciativa de reforma constitucional que propone facultar a las autoridades federales a conocer de delitos del fuero común relacionados con violaciones a la seguridad nacional, los derechos humanos o la libertad de expresión que, por sus características de ejecución o relevancia social, trasciendan el ámbito local, con el objeto de evitar la impunidad en este tipo de ilícitos. En su sesión del 11 de noviembre de 2011, en el Pleno de la Cámara de Diputados aprobaron este dictamen, que adiciona al artículo 73 fracción XXI de la Constitución federal, para introducir la federalización de los delitos cometidos contra periodistas.</w:t>
      </w:r>
    </w:p>
    <w:p w:rsidR="00845CE3" w:rsidRPr="005315C2" w:rsidRDefault="00D70BCD" w:rsidP="003F02EB">
      <w:pPr>
        <w:pStyle w:val="SingleTxtG"/>
        <w:rPr>
          <w:lang w:val="es-ES"/>
        </w:rPr>
      </w:pPr>
      <w:r w:rsidRPr="005315C2">
        <w:rPr>
          <w:lang w:val="es-ES"/>
        </w:rPr>
        <w:t>106.</w:t>
      </w:r>
      <w:r w:rsidRPr="005315C2">
        <w:rPr>
          <w:lang w:val="es-ES"/>
        </w:rPr>
        <w:tab/>
      </w:r>
      <w:r w:rsidR="00845CE3" w:rsidRPr="005315C2">
        <w:rPr>
          <w:lang w:val="es-ES"/>
        </w:rPr>
        <w:t>El catálogo de derechos contenido en la Constitución Federal se incorpora plenamente en las constituciones locales de las 32 entidades federativas del país, ya sea a través de una cláusula expresa de incorporación de los derechos constitucionales federales o de los tratados internacionales, o bien a través de un catálogo amplio de derechos reconocidos. No obstante, aún existen retos para homogeneizar las constituciones locales en materia de derechos humanos y armonizar las leyes reglamentarias locales.</w:t>
      </w:r>
    </w:p>
    <w:p w:rsidR="00845CE3" w:rsidRPr="005315C2" w:rsidRDefault="00D70BCD" w:rsidP="003F02EB">
      <w:pPr>
        <w:pStyle w:val="SingleTxtG"/>
        <w:rPr>
          <w:lang w:val="es-ES"/>
        </w:rPr>
      </w:pPr>
      <w:r w:rsidRPr="005315C2">
        <w:rPr>
          <w:lang w:val="es-ES"/>
        </w:rPr>
        <w:t>107.</w:t>
      </w:r>
      <w:r w:rsidRPr="005315C2">
        <w:rPr>
          <w:lang w:val="es-ES"/>
        </w:rPr>
        <w:tab/>
      </w:r>
      <w:r w:rsidR="00845CE3" w:rsidRPr="005315C2">
        <w:rPr>
          <w:lang w:val="es-ES"/>
        </w:rPr>
        <w:t>Cabe señalar que en 2005 se derogó de la CPEUM la pena de muerte, reformando los artículos 14, segundo párrafo, y 22, primer párrafo. La pena de muerte no se aplica en México desde 1961 y, como parte del fortalecimiento de los derechos humanos, el 16 de abril de 2004 el Senado de la República aprobó una reforma para derogarla en el Código de Justicia Militar. Asimismo, en 2007 México depositó su instrumento de ratificación al Segundo Protocolo Facultativo del Pacto Internacional de Derechos Civiles y Políticos</w:t>
      </w:r>
      <w:r w:rsidR="00F872D4">
        <w:rPr>
          <w:lang w:val="es-ES"/>
        </w:rPr>
        <w:t>,</w:t>
      </w:r>
      <w:r w:rsidR="00845CE3" w:rsidRPr="005315C2">
        <w:rPr>
          <w:lang w:val="es-ES"/>
        </w:rPr>
        <w:t xml:space="preserve"> </w:t>
      </w:r>
      <w:r w:rsidR="00F872D4">
        <w:rPr>
          <w:lang w:val="es-ES"/>
        </w:rPr>
        <w:t>d</w:t>
      </w:r>
      <w:r w:rsidR="00845CE3" w:rsidRPr="005315C2">
        <w:rPr>
          <w:lang w:val="es-ES"/>
        </w:rPr>
        <w:t xml:space="preserve">estinado a </w:t>
      </w:r>
      <w:r w:rsidR="00F872D4">
        <w:rPr>
          <w:lang w:val="es-ES"/>
        </w:rPr>
        <w:t>a</w:t>
      </w:r>
      <w:r w:rsidR="00845CE3" w:rsidRPr="005315C2">
        <w:rPr>
          <w:lang w:val="es-ES"/>
        </w:rPr>
        <w:t xml:space="preserve">bolir la </w:t>
      </w:r>
      <w:r w:rsidR="00F872D4">
        <w:rPr>
          <w:lang w:val="es-ES"/>
        </w:rPr>
        <w:t>p</w:t>
      </w:r>
      <w:r w:rsidR="00845CE3" w:rsidRPr="005315C2">
        <w:rPr>
          <w:lang w:val="es-ES"/>
        </w:rPr>
        <w:t xml:space="preserve">ena de </w:t>
      </w:r>
      <w:r w:rsidR="00F872D4">
        <w:rPr>
          <w:lang w:val="es-ES"/>
        </w:rPr>
        <w:t>m</w:t>
      </w:r>
      <w:r w:rsidR="00845CE3" w:rsidRPr="005315C2">
        <w:rPr>
          <w:lang w:val="es-ES"/>
        </w:rPr>
        <w:t>uerte, adoptado en Nueva York el 15 de diciembre de 1989, el cual establece el compromiso de los Estados que se le vinculan de no ejecutar a ninguna persona que esté sometida a su jurisdicción y de adoptar todas las medidas necesarias para abolir la pen</w:t>
      </w:r>
      <w:r w:rsidR="003F02EB" w:rsidRPr="005315C2">
        <w:rPr>
          <w:lang w:val="es-ES"/>
        </w:rPr>
        <w:t>a de muerte en su jurisdicción.</w:t>
      </w:r>
    </w:p>
    <w:p w:rsidR="00845CE3" w:rsidRPr="005315C2" w:rsidRDefault="003F02EB" w:rsidP="003F02EB">
      <w:pPr>
        <w:pStyle w:val="H1G"/>
        <w:rPr>
          <w:lang w:val="es-ES"/>
        </w:rPr>
      </w:pPr>
      <w:r w:rsidRPr="005315C2">
        <w:rPr>
          <w:lang w:val="es-ES"/>
        </w:rPr>
        <w:tab/>
      </w:r>
      <w:r w:rsidR="00D70BCD" w:rsidRPr="005315C2">
        <w:rPr>
          <w:lang w:val="es-ES"/>
        </w:rPr>
        <w:t>C</w:t>
      </w:r>
      <w:r w:rsidR="00845CE3" w:rsidRPr="005315C2">
        <w:rPr>
          <w:lang w:val="es-ES"/>
        </w:rPr>
        <w:t>.</w:t>
      </w:r>
      <w:r w:rsidR="00845CE3" w:rsidRPr="005315C2">
        <w:rPr>
          <w:lang w:val="es-ES"/>
        </w:rPr>
        <w:tab/>
        <w:t xml:space="preserve">Marco de la promoción de los derechos humanos a nivel nacional </w:t>
      </w:r>
    </w:p>
    <w:p w:rsidR="00845CE3" w:rsidRPr="005315C2" w:rsidRDefault="00D70BCD" w:rsidP="003F02EB">
      <w:pPr>
        <w:pStyle w:val="SingleTxtG"/>
        <w:rPr>
          <w:rStyle w:val="A0"/>
          <w:lang w:val="es-ES"/>
        </w:rPr>
      </w:pPr>
      <w:r w:rsidRPr="005315C2">
        <w:rPr>
          <w:lang w:val="es-ES" w:eastAsia="es-MX"/>
        </w:rPr>
        <w:t>108.</w:t>
      </w:r>
      <w:r w:rsidRPr="005315C2">
        <w:rPr>
          <w:lang w:val="es-ES" w:eastAsia="es-MX"/>
        </w:rPr>
        <w:tab/>
      </w:r>
      <w:r w:rsidR="00845CE3" w:rsidRPr="005315C2">
        <w:rPr>
          <w:lang w:val="es-ES" w:eastAsia="es-MX"/>
        </w:rPr>
        <w:t xml:space="preserve">El Plan Nacional de Desarrollo 2007-2012 (PND), de observancia obligatoria para la APF, prevé una estrategia con perspectiva de género para asegurar </w:t>
      </w:r>
      <w:r w:rsidR="00845CE3" w:rsidRPr="005315C2">
        <w:rPr>
          <w:rStyle w:val="A0"/>
          <w:lang w:val="es-ES"/>
        </w:rPr>
        <w:t>el respeto irrestricto a los derechos humanos y pugnar por su promoción y defensa, a través de la armonización legislativa, la priorización de la atención de grupos vulnerables, campañas de difusión de los derechos humanos y la elaboración de un programa específico en la materia.</w:t>
      </w:r>
    </w:p>
    <w:p w:rsidR="00845CE3" w:rsidRPr="005315C2" w:rsidRDefault="00845CE3" w:rsidP="003F02EB">
      <w:pPr>
        <w:pStyle w:val="SingleTxtG"/>
        <w:rPr>
          <w:rStyle w:val="A0"/>
          <w:lang w:val="es-ES"/>
        </w:rPr>
      </w:pPr>
      <w:r w:rsidRPr="005315C2">
        <w:rPr>
          <w:rStyle w:val="A0"/>
          <w:lang w:val="es-ES"/>
        </w:rPr>
        <w:t xml:space="preserve">109. </w:t>
      </w:r>
      <w:r w:rsidR="00D70BCD" w:rsidRPr="005315C2">
        <w:rPr>
          <w:rStyle w:val="A0"/>
          <w:lang w:val="es-ES"/>
        </w:rPr>
        <w:tab/>
      </w:r>
      <w:r w:rsidRPr="005315C2">
        <w:rPr>
          <w:rStyle w:val="A0"/>
          <w:lang w:val="es-ES"/>
        </w:rPr>
        <w:t>Entre los esfuerzos por consolidar la vigencia de los derechos humanos al interior del país, el gobierno de México publicó, el 31 de agosto de 2008, por Decreto el PNDH 2008-2012, el cual fue elaborado tras un proceso incluyente de consultas en el que participaron 29 dependencias de la APF, expertos en derechos humanos, académicos y miembros de la sociedad civil.</w:t>
      </w:r>
    </w:p>
    <w:p w:rsidR="00845CE3" w:rsidRPr="005315C2" w:rsidRDefault="00D70BCD" w:rsidP="003F02EB">
      <w:pPr>
        <w:pStyle w:val="SingleTxtG"/>
        <w:rPr>
          <w:rStyle w:val="A0"/>
          <w:lang w:val="es-ES"/>
        </w:rPr>
      </w:pPr>
      <w:r w:rsidRPr="005315C2">
        <w:rPr>
          <w:rStyle w:val="A0"/>
          <w:lang w:val="es-ES"/>
        </w:rPr>
        <w:t>110.</w:t>
      </w:r>
      <w:r w:rsidRPr="005315C2">
        <w:rPr>
          <w:rStyle w:val="A0"/>
          <w:lang w:val="es-ES"/>
        </w:rPr>
        <w:tab/>
      </w:r>
      <w:r w:rsidR="00845CE3" w:rsidRPr="005315C2">
        <w:rPr>
          <w:rStyle w:val="A0"/>
          <w:lang w:val="es-ES"/>
        </w:rPr>
        <w:t xml:space="preserve">El PNDH contiene estrategias, líneas de acción, indicadores y metas, con perspectiva de género, para: a) fortalecer la perspectiva de derechos humanos en las políticas públicas de la APF; b) fortalecer e institucionalizar mecanismos jurídicos y administrativos que garanticen la defensa y promoción de los derechos humanos; c) consolidar una cultura de respeto y defensa de los derechos humanos; y d) fortalecer el cumplimiento de las obligaciones internacionales derivadas de tratados e instrumentos de derechos humanos. </w:t>
      </w:r>
    </w:p>
    <w:p w:rsidR="00845CE3" w:rsidRPr="005315C2" w:rsidRDefault="00D70BCD" w:rsidP="003F02EB">
      <w:pPr>
        <w:pStyle w:val="SingleTxtG"/>
        <w:rPr>
          <w:rStyle w:val="A0"/>
          <w:lang w:val="es-ES"/>
        </w:rPr>
      </w:pPr>
      <w:r w:rsidRPr="005315C2">
        <w:rPr>
          <w:rStyle w:val="A0"/>
          <w:lang w:val="es-ES"/>
        </w:rPr>
        <w:t>111.</w:t>
      </w:r>
      <w:r w:rsidRPr="005315C2">
        <w:rPr>
          <w:rStyle w:val="A0"/>
          <w:lang w:val="es-ES"/>
        </w:rPr>
        <w:tab/>
      </w:r>
      <w:r w:rsidR="00845CE3" w:rsidRPr="005315C2">
        <w:rPr>
          <w:rStyle w:val="A0"/>
          <w:lang w:val="es-ES"/>
        </w:rPr>
        <w:t>El Programa es de observancia obligatoria para las dependencias de la APF, en el ámbito de sus respectivas competencias. Asimismo, su obligatoriedad es extensiva a las entidades paraestatales, conforme a las disposiciones jurídicas aplicables.</w:t>
      </w:r>
    </w:p>
    <w:p w:rsidR="00845CE3" w:rsidRPr="005315C2" w:rsidRDefault="00D70BCD" w:rsidP="003F02EB">
      <w:pPr>
        <w:pStyle w:val="SingleTxtG"/>
        <w:rPr>
          <w:lang w:val="es-ES" w:eastAsia="es-MX"/>
        </w:rPr>
      </w:pPr>
      <w:r w:rsidRPr="005315C2">
        <w:rPr>
          <w:rStyle w:val="A0"/>
          <w:lang w:val="es-ES"/>
        </w:rPr>
        <w:t>112.</w:t>
      </w:r>
      <w:r w:rsidRPr="005315C2">
        <w:rPr>
          <w:rStyle w:val="A0"/>
          <w:lang w:val="es-ES"/>
        </w:rPr>
        <w:tab/>
      </w:r>
      <w:r w:rsidR="00845CE3" w:rsidRPr="005315C2">
        <w:rPr>
          <w:rStyle w:val="A0"/>
          <w:lang w:val="es-ES"/>
        </w:rPr>
        <w:t>El PNDH prevé la creación de un dispositivo de evaluación de las actividades de las entidades y dependencias de la APF en materia de Derechos Humanos. En ese sentido, la Secretaría de Gobernación, mediante la Comisión de Política Gubernamental en Materia de Derechos Humanos (CPGMDH), es la encargada de verificar de manera periódica el avance del Programa, los resultados</w:t>
      </w:r>
      <w:r w:rsidR="00845CE3" w:rsidRPr="005315C2">
        <w:rPr>
          <w:lang w:val="es-ES" w:eastAsia="es-MX"/>
        </w:rPr>
        <w:t xml:space="preserve"> de su ejecución, así como su incidencia en la consecución de los objetivos del PND, asimismo, realizará las acciones necesarias para hacer las correcciones procedentes y, en su caso, modificarlo.</w:t>
      </w:r>
    </w:p>
    <w:p w:rsidR="00845CE3" w:rsidRPr="005315C2" w:rsidRDefault="00D70BCD" w:rsidP="003F02EB">
      <w:pPr>
        <w:pStyle w:val="SingleTxtG"/>
        <w:rPr>
          <w:lang w:val="es-ES"/>
        </w:rPr>
      </w:pPr>
      <w:r w:rsidRPr="005315C2">
        <w:rPr>
          <w:lang w:val="es-ES"/>
        </w:rPr>
        <w:t>113.</w:t>
      </w:r>
      <w:r w:rsidRPr="005315C2">
        <w:rPr>
          <w:lang w:val="es-ES"/>
        </w:rPr>
        <w:tab/>
      </w:r>
      <w:r w:rsidR="00845CE3" w:rsidRPr="005315C2">
        <w:rPr>
          <w:lang w:val="es-ES"/>
        </w:rPr>
        <w:t>La CPGMDH fue creada mediante acuerdo presidencial, publicado en el DOF el día 11 marzo de 2003,</w:t>
      </w:r>
      <w:r w:rsidR="00845CE3" w:rsidRPr="005315C2">
        <w:rPr>
          <w:b/>
          <w:bCs/>
          <w:sz w:val="16"/>
          <w:vertAlign w:val="superscript"/>
          <w:lang w:val="es-ES"/>
        </w:rPr>
        <w:footnoteReference w:id="25"/>
      </w:r>
      <w:r w:rsidR="00845CE3" w:rsidRPr="005315C2">
        <w:rPr>
          <w:lang w:val="es-ES"/>
        </w:rPr>
        <w:t xml:space="preserve"> es de carácter permanente y constituye un espacio de diálogo entre las dependencias de la APF y OSC para la creación de políticas públicas en materia de derechos humanos. </w:t>
      </w:r>
    </w:p>
    <w:p w:rsidR="00845CE3" w:rsidRPr="005315C2" w:rsidRDefault="00D70BCD" w:rsidP="003F02EB">
      <w:pPr>
        <w:pStyle w:val="SingleTxtG"/>
        <w:rPr>
          <w:lang w:val="es-ES"/>
        </w:rPr>
      </w:pPr>
      <w:r w:rsidRPr="005315C2">
        <w:rPr>
          <w:lang w:val="es-ES"/>
        </w:rPr>
        <w:t>114.</w:t>
      </w:r>
      <w:r w:rsidRPr="005315C2">
        <w:rPr>
          <w:lang w:val="es-ES"/>
        </w:rPr>
        <w:tab/>
      </w:r>
      <w:r w:rsidR="00845CE3" w:rsidRPr="005315C2">
        <w:rPr>
          <w:lang w:val="es-ES"/>
        </w:rPr>
        <w:t>En sesión del 18 de diciembre de 2008, el Pleno de la CPGMDH acordó la creación de la Subcomisión de Evaluación y Seguimiento del PNDH, la cual se encuentra integrada por cuatro grupos de trabajo para dar seguimiento y evaluar cada uno de los objetivos que contiene el PNDH y un grupo técnico. La instalación de dicha Subcomisión se dio el 29 de enero de 2009 y se encuentra integrada por 38 instituciones del gobierno federal y 25 OSC.</w:t>
      </w:r>
      <w:r w:rsidR="00845CE3" w:rsidRPr="005315C2">
        <w:rPr>
          <w:b/>
          <w:bCs/>
          <w:vertAlign w:val="superscript"/>
          <w:lang w:val="es-ES"/>
        </w:rPr>
        <w:footnoteReference w:id="26"/>
      </w:r>
    </w:p>
    <w:p w:rsidR="00845CE3" w:rsidRPr="005315C2" w:rsidRDefault="00845CE3" w:rsidP="003F02EB">
      <w:pPr>
        <w:pStyle w:val="SingleTxtG"/>
        <w:rPr>
          <w:lang w:val="es-ES"/>
        </w:rPr>
      </w:pPr>
      <w:r w:rsidRPr="005315C2">
        <w:rPr>
          <w:lang w:val="es-ES"/>
        </w:rPr>
        <w:t>115.</w:t>
      </w:r>
      <w:r w:rsidR="00D70BCD" w:rsidRPr="005315C2">
        <w:rPr>
          <w:lang w:val="es-ES"/>
        </w:rPr>
        <w:tab/>
      </w:r>
      <w:r w:rsidRPr="005315C2">
        <w:rPr>
          <w:lang w:val="es-ES"/>
        </w:rPr>
        <w:t xml:space="preserve">La institución nacional de derechos humanos en México es la CNDH, creada en 1990. La CNDH tiene la categoría A y cumple con los denominados Principios de París. Se han creado también 32 instituciones de derechos humanos en las entidades federativas y en el DF: 17 gozan de autonomía plena, personalidad jurídica y patrimonio propio; </w:t>
      </w:r>
      <w:r w:rsidR="004E2F85">
        <w:rPr>
          <w:lang w:val="es-ES"/>
        </w:rPr>
        <w:t>nueve</w:t>
      </w:r>
      <w:r w:rsidRPr="005315C2">
        <w:rPr>
          <w:lang w:val="es-ES"/>
        </w:rPr>
        <w:t xml:space="preserve"> sólo gozan de autonomía técnica de gestión y presupuestaria y </w:t>
      </w:r>
      <w:r w:rsidR="004E2F85">
        <w:rPr>
          <w:lang w:val="es-ES"/>
        </w:rPr>
        <w:t>seis</w:t>
      </w:r>
      <w:r w:rsidRPr="005315C2">
        <w:rPr>
          <w:lang w:val="es-ES"/>
        </w:rPr>
        <w:t xml:space="preserve"> organismos públicos estatales sólo gozan de autonomía en las recomendaciones que emiten. Existe el reto de lograr la plena autonomía de estas instituciones estatales, que ya se estipula en la reforma en materia de derechos humanos aprobada en 2011.</w:t>
      </w:r>
    </w:p>
    <w:p w:rsidR="00845CE3" w:rsidRPr="005315C2" w:rsidRDefault="00845CE3" w:rsidP="003F02EB">
      <w:pPr>
        <w:pStyle w:val="SingleTxtG"/>
        <w:rPr>
          <w:lang w:val="es-ES"/>
        </w:rPr>
      </w:pPr>
      <w:r w:rsidRPr="005315C2">
        <w:rPr>
          <w:lang w:val="es-ES"/>
        </w:rPr>
        <w:t>116.</w:t>
      </w:r>
      <w:r w:rsidR="00D70BCD" w:rsidRPr="005315C2">
        <w:rPr>
          <w:lang w:val="es-ES"/>
        </w:rPr>
        <w:tab/>
      </w:r>
      <w:r w:rsidRPr="005315C2">
        <w:rPr>
          <w:lang w:val="es-ES"/>
        </w:rPr>
        <w:t>De enero de 2007 a diciembre de 2011, la CNDH emitió un total de 396 recomendaciones, de las cuales 287 fueron aceptadas (72</w:t>
      </w:r>
      <w:r w:rsidR="004E2F85">
        <w:rPr>
          <w:lang w:val="es-ES"/>
        </w:rPr>
        <w:t>,</w:t>
      </w:r>
      <w:r w:rsidRPr="005315C2">
        <w:rPr>
          <w:lang w:val="es-ES"/>
        </w:rPr>
        <w:t>47%). Destaca que en 2011, se registró el mayor porcentaje de recomendaciones aceptadas: durante dicho año se emitieron 95 recomendaciones, de las cuales 87 fueron aceptadas (91.6%).</w:t>
      </w:r>
    </w:p>
    <w:p w:rsidR="00845CE3" w:rsidRPr="005315C2" w:rsidRDefault="00845CE3" w:rsidP="003F02EB">
      <w:pPr>
        <w:pStyle w:val="SingleTxtG"/>
        <w:rPr>
          <w:lang w:val="es-ES"/>
        </w:rPr>
      </w:pPr>
      <w:r w:rsidRPr="005315C2">
        <w:rPr>
          <w:lang w:val="es-ES"/>
        </w:rPr>
        <w:t>117.</w:t>
      </w:r>
      <w:r w:rsidR="00D70BCD" w:rsidRPr="005315C2">
        <w:rPr>
          <w:lang w:val="es-ES"/>
        </w:rPr>
        <w:tab/>
      </w:r>
      <w:r w:rsidRPr="005315C2">
        <w:rPr>
          <w:lang w:val="es-ES"/>
        </w:rPr>
        <w:t>Del total de recomendaciones emitidas durante 2011, 75 fueron dirigidas a dependencias y entidades de la APF, y 95% de ellas fueron aceptadas.</w:t>
      </w:r>
    </w:p>
    <w:p w:rsidR="00845CE3" w:rsidRPr="005315C2" w:rsidRDefault="00D70BCD" w:rsidP="003F02EB">
      <w:pPr>
        <w:pStyle w:val="SingleTxtG"/>
        <w:rPr>
          <w:lang w:val="es-ES"/>
        </w:rPr>
      </w:pPr>
      <w:r w:rsidRPr="005315C2">
        <w:rPr>
          <w:lang w:val="es-ES"/>
        </w:rPr>
        <w:t>118.</w:t>
      </w:r>
      <w:r w:rsidRPr="005315C2">
        <w:rPr>
          <w:lang w:val="es-ES"/>
        </w:rPr>
        <w:tab/>
      </w:r>
      <w:r w:rsidR="00845CE3" w:rsidRPr="005315C2">
        <w:rPr>
          <w:lang w:val="es-ES"/>
        </w:rPr>
        <w:t>Por otro lado, cabe señalar que en 2003 se estableció el Instituto Federal de Acceso a la Información Pública, para garantizar el acceso de toda pe</w:t>
      </w:r>
      <w:r w:rsidR="003F02EB" w:rsidRPr="005315C2">
        <w:rPr>
          <w:lang w:val="es-ES"/>
        </w:rPr>
        <w:t>rsona a la información pública.</w:t>
      </w:r>
    </w:p>
    <w:p w:rsidR="00845CE3" w:rsidRPr="005315C2" w:rsidRDefault="003F02EB" w:rsidP="003F02EB">
      <w:pPr>
        <w:pStyle w:val="H1G"/>
        <w:rPr>
          <w:lang w:val="es-ES"/>
        </w:rPr>
      </w:pPr>
      <w:r w:rsidRPr="005315C2">
        <w:rPr>
          <w:lang w:val="es-ES"/>
        </w:rPr>
        <w:tab/>
      </w:r>
      <w:r w:rsidR="00D70BCD" w:rsidRPr="005315C2">
        <w:rPr>
          <w:lang w:val="es-ES"/>
        </w:rPr>
        <w:t>D</w:t>
      </w:r>
      <w:r w:rsidR="00845CE3" w:rsidRPr="005315C2">
        <w:rPr>
          <w:lang w:val="es-ES"/>
        </w:rPr>
        <w:t>.</w:t>
      </w:r>
      <w:r w:rsidR="00845CE3" w:rsidRPr="005315C2">
        <w:rPr>
          <w:lang w:val="es-ES"/>
        </w:rPr>
        <w:tab/>
        <w:t>Proceso de presentación de informes a nivel nacional</w:t>
      </w:r>
    </w:p>
    <w:p w:rsidR="00845CE3" w:rsidRPr="005315C2" w:rsidRDefault="00D70BCD" w:rsidP="003F02EB">
      <w:pPr>
        <w:pStyle w:val="SingleTxtG"/>
        <w:rPr>
          <w:lang w:val="es-ES"/>
        </w:rPr>
      </w:pPr>
      <w:r w:rsidRPr="005315C2">
        <w:rPr>
          <w:lang w:val="es-ES"/>
        </w:rPr>
        <w:t>119.</w:t>
      </w:r>
      <w:r w:rsidRPr="005315C2">
        <w:rPr>
          <w:lang w:val="es-ES"/>
        </w:rPr>
        <w:tab/>
      </w:r>
      <w:r w:rsidR="00845CE3" w:rsidRPr="005315C2">
        <w:rPr>
          <w:lang w:val="es-ES"/>
        </w:rPr>
        <w:t>De acuerdo con los lineamientos para la presentación de informes  a los órganos de tratados de las Naciones Unidas, y como parte del cumplimiento de las obligaciones que adquieren los Estados Parte al firmar y/o ratificar un instrumento internacional, el Estado Mexicano siempre se ha ceñido al marco establecido por los propios lineamientos para la presentación de los informes.</w:t>
      </w:r>
    </w:p>
    <w:p w:rsidR="00845CE3" w:rsidRPr="005315C2" w:rsidRDefault="00D70BCD" w:rsidP="003F02EB">
      <w:pPr>
        <w:pStyle w:val="SingleTxtG"/>
        <w:rPr>
          <w:lang w:val="es-ES"/>
        </w:rPr>
      </w:pPr>
      <w:r w:rsidRPr="005315C2">
        <w:rPr>
          <w:lang w:val="es-ES"/>
        </w:rPr>
        <w:t>120.</w:t>
      </w:r>
      <w:r w:rsidRPr="005315C2">
        <w:rPr>
          <w:lang w:val="es-ES"/>
        </w:rPr>
        <w:tab/>
      </w:r>
      <w:r w:rsidR="00845CE3" w:rsidRPr="005315C2">
        <w:rPr>
          <w:lang w:val="es-ES"/>
        </w:rPr>
        <w:t xml:space="preserve">Actualmente, la dependencia cabeza del sector en el tema que se trate participa como responsable de integrar el informe solicitado por el órgano; sin embargo, la Secretaría de Relaciones Exteriores ha desempeñado una función de acompañamiento en la integración de los informes o ha estado a cargo de ellos, como ha sido el caso de los informes presentados a la Convención sobre los Derechos del Niño y sus Protocolos Facultativos, así como el presentado ante el </w:t>
      </w:r>
      <w:r w:rsidR="00D2080E">
        <w:rPr>
          <w:lang w:val="es-ES"/>
        </w:rPr>
        <w:t>m</w:t>
      </w:r>
      <w:r w:rsidR="00845CE3" w:rsidRPr="005315C2">
        <w:rPr>
          <w:lang w:val="es-ES"/>
        </w:rPr>
        <w:t xml:space="preserve">ecanismo de </w:t>
      </w:r>
      <w:r w:rsidR="00D2080E">
        <w:rPr>
          <w:lang w:val="es-ES"/>
        </w:rPr>
        <w:t>e</w:t>
      </w:r>
      <w:r w:rsidR="00845CE3" w:rsidRPr="005315C2">
        <w:rPr>
          <w:lang w:val="es-ES"/>
        </w:rPr>
        <w:t xml:space="preserve">xamen </w:t>
      </w:r>
      <w:r w:rsidR="00D2080E">
        <w:rPr>
          <w:lang w:val="es-ES"/>
        </w:rPr>
        <w:t>p</w:t>
      </w:r>
      <w:r w:rsidR="00845CE3" w:rsidRPr="005315C2">
        <w:rPr>
          <w:lang w:val="es-ES"/>
        </w:rPr>
        <w:t xml:space="preserve">eriódico </w:t>
      </w:r>
      <w:r w:rsidR="00D2080E">
        <w:rPr>
          <w:lang w:val="es-ES"/>
        </w:rPr>
        <w:t>u</w:t>
      </w:r>
      <w:r w:rsidR="00845CE3" w:rsidRPr="005315C2">
        <w:rPr>
          <w:lang w:val="es-ES"/>
        </w:rPr>
        <w:t>niversal del Consejo de Derechos Humanos.</w:t>
      </w:r>
    </w:p>
    <w:p w:rsidR="00845CE3" w:rsidRPr="005315C2" w:rsidRDefault="00845CE3" w:rsidP="003F02EB">
      <w:pPr>
        <w:pStyle w:val="SingleTxtG"/>
        <w:rPr>
          <w:lang w:val="es-ES"/>
        </w:rPr>
      </w:pPr>
      <w:r w:rsidRPr="005315C2">
        <w:rPr>
          <w:lang w:val="es-ES"/>
        </w:rPr>
        <w:t>12</w:t>
      </w:r>
      <w:r w:rsidR="00D70BCD" w:rsidRPr="005315C2">
        <w:rPr>
          <w:lang w:val="es-ES"/>
        </w:rPr>
        <w:t>1.</w:t>
      </w:r>
      <w:r w:rsidR="00D70BCD" w:rsidRPr="005315C2">
        <w:rPr>
          <w:lang w:val="es-ES"/>
        </w:rPr>
        <w:tab/>
      </w:r>
      <w:r w:rsidRPr="005315C2">
        <w:rPr>
          <w:lang w:val="es-ES"/>
        </w:rPr>
        <w:t xml:space="preserve">Para el caso específico de la Convención sobre los Derechos del Niño, el Sistema Nacional para el Desarrollo Integral de la Familia (SNDIF) y la Secretaría de Relaciones Exteriores, coordinaron de manera conjunta la elaboración del </w:t>
      </w:r>
      <w:r w:rsidR="00D2080E">
        <w:rPr>
          <w:lang w:val="es-ES"/>
        </w:rPr>
        <w:t>cuarto</w:t>
      </w:r>
      <w:r w:rsidRPr="005315C2">
        <w:rPr>
          <w:lang w:val="es-ES"/>
        </w:rPr>
        <w:t xml:space="preserve"> y </w:t>
      </w:r>
      <w:r w:rsidR="00D2080E">
        <w:rPr>
          <w:lang w:val="es-ES"/>
        </w:rPr>
        <w:t>quinto</w:t>
      </w:r>
      <w:r w:rsidRPr="005315C2">
        <w:rPr>
          <w:lang w:val="es-ES"/>
        </w:rPr>
        <w:t xml:space="preserve"> informe consolidado de México.</w:t>
      </w:r>
    </w:p>
    <w:p w:rsidR="00845CE3" w:rsidRPr="005315C2" w:rsidRDefault="003F02EB" w:rsidP="00D70BCD">
      <w:pPr>
        <w:pStyle w:val="H1G"/>
        <w:rPr>
          <w:lang w:val="es-ES"/>
        </w:rPr>
      </w:pPr>
      <w:r w:rsidRPr="005315C2">
        <w:rPr>
          <w:lang w:val="es-ES"/>
        </w:rPr>
        <w:tab/>
      </w:r>
      <w:r w:rsidR="00D70BCD" w:rsidRPr="005315C2">
        <w:rPr>
          <w:lang w:val="es-ES"/>
        </w:rPr>
        <w:t>E</w:t>
      </w:r>
      <w:r w:rsidR="00845CE3" w:rsidRPr="005315C2">
        <w:rPr>
          <w:lang w:val="es-ES"/>
        </w:rPr>
        <w:t>.</w:t>
      </w:r>
      <w:r w:rsidR="00845CE3" w:rsidRPr="005315C2">
        <w:rPr>
          <w:lang w:val="es-ES"/>
        </w:rPr>
        <w:tab/>
        <w:t>Información sobre no discriminación e igualdad</w:t>
      </w:r>
    </w:p>
    <w:p w:rsidR="00845CE3" w:rsidRPr="005315C2" w:rsidRDefault="00D70BCD" w:rsidP="003F02EB">
      <w:pPr>
        <w:pStyle w:val="SingleTxtG"/>
        <w:rPr>
          <w:lang w:val="es-ES"/>
        </w:rPr>
      </w:pPr>
      <w:r w:rsidRPr="005315C2">
        <w:rPr>
          <w:lang w:val="es-ES"/>
        </w:rPr>
        <w:t>122.</w:t>
      </w:r>
      <w:r w:rsidRPr="005315C2">
        <w:rPr>
          <w:lang w:val="es-ES"/>
        </w:rPr>
        <w:tab/>
      </w:r>
      <w:r w:rsidR="00845CE3" w:rsidRPr="005315C2">
        <w:rPr>
          <w:lang w:val="es-ES"/>
        </w:rPr>
        <w:t xml:space="preserve">Para el Gobierno de México, la defensa y promoción de los derechos humanos de las personas y en particular los esfuerzos para eliminar toda forma de discriminación es una prioridad. </w:t>
      </w:r>
    </w:p>
    <w:p w:rsidR="00845CE3" w:rsidRPr="005315C2" w:rsidRDefault="00D70BCD" w:rsidP="003F02EB">
      <w:pPr>
        <w:pStyle w:val="SingleTxtG"/>
        <w:rPr>
          <w:lang w:val="es-ES"/>
        </w:rPr>
      </w:pPr>
      <w:r w:rsidRPr="005315C2">
        <w:rPr>
          <w:lang w:val="es-ES"/>
        </w:rPr>
        <w:t>123.</w:t>
      </w:r>
      <w:r w:rsidRPr="005315C2">
        <w:rPr>
          <w:lang w:val="es-ES"/>
        </w:rPr>
        <w:tab/>
      </w:r>
      <w:r w:rsidR="00845CE3" w:rsidRPr="005315C2">
        <w:rPr>
          <w:lang w:val="es-ES"/>
        </w:rPr>
        <w:t xml:space="preserve">México ha firmado y ratificado la Convención Internacional sobre la Eliminación de </w:t>
      </w:r>
      <w:r w:rsidR="00D2080E">
        <w:rPr>
          <w:lang w:val="es-ES"/>
        </w:rPr>
        <w:t>t</w:t>
      </w:r>
      <w:r w:rsidR="00845CE3" w:rsidRPr="005315C2">
        <w:rPr>
          <w:lang w:val="es-ES"/>
        </w:rPr>
        <w:t>odas las Formas de Discriminación Racial. Dicha Convención  fue adoptada y abierta a la firma y ratificación por la Asamblea General el 21 de diciembre de 1965. De conformidad con su artículo 19, entró en vigor el 4 de enero de 1969. México la firmó el 1º de noviembre de 1966 y la ratificó el 20 de febrero de 1975.</w:t>
      </w:r>
    </w:p>
    <w:p w:rsidR="00845CE3" w:rsidRPr="005315C2" w:rsidRDefault="00D70BCD" w:rsidP="003F02EB">
      <w:pPr>
        <w:pStyle w:val="SingleTxtG"/>
        <w:rPr>
          <w:lang w:val="es-ES"/>
        </w:rPr>
      </w:pPr>
      <w:r w:rsidRPr="005315C2">
        <w:rPr>
          <w:lang w:val="es-ES"/>
        </w:rPr>
        <w:t>124.</w:t>
      </w:r>
      <w:r w:rsidRPr="005315C2">
        <w:rPr>
          <w:lang w:val="es-ES"/>
        </w:rPr>
        <w:tab/>
      </w:r>
      <w:r w:rsidR="00845CE3" w:rsidRPr="005315C2">
        <w:rPr>
          <w:lang w:val="es-ES"/>
        </w:rPr>
        <w:t>México se vinculó el 16 de septiembre de 1996 a las enmiendas al artículo 8 de la Convención, aprobadas el 15 de enero de 1992, durante la décima cuarta reunión de los Estados Partes de la Convención.</w:t>
      </w:r>
    </w:p>
    <w:p w:rsidR="00845CE3" w:rsidRPr="005315C2" w:rsidRDefault="00D70BCD" w:rsidP="003F02EB">
      <w:pPr>
        <w:pStyle w:val="SingleTxtG"/>
        <w:rPr>
          <w:lang w:val="es-ES"/>
        </w:rPr>
      </w:pPr>
      <w:r w:rsidRPr="005315C2">
        <w:rPr>
          <w:lang w:val="es-ES"/>
        </w:rPr>
        <w:t>125.</w:t>
      </w:r>
      <w:r w:rsidRPr="005315C2">
        <w:rPr>
          <w:lang w:val="es-ES"/>
        </w:rPr>
        <w:tab/>
      </w:r>
      <w:r w:rsidR="00845CE3" w:rsidRPr="005315C2">
        <w:rPr>
          <w:lang w:val="es-ES"/>
        </w:rPr>
        <w:t>El 17 de enero de 2002, fue publicado en el DOF  el decreto por el que se aprueba la declaración de México para el reconocimiento de la competencia del Comité para la Eliminación de la Discriminación Racial bajo el procedimiento a que se refiere el artículo 14 de dicha Convención.</w:t>
      </w:r>
    </w:p>
    <w:p w:rsidR="00845CE3" w:rsidRPr="005315C2" w:rsidRDefault="00D70BCD" w:rsidP="003F02EB">
      <w:pPr>
        <w:pStyle w:val="SingleTxtG"/>
        <w:rPr>
          <w:lang w:val="es-ES"/>
        </w:rPr>
      </w:pPr>
      <w:r w:rsidRPr="005315C2">
        <w:rPr>
          <w:lang w:val="es-ES"/>
        </w:rPr>
        <w:t>126.</w:t>
      </w:r>
      <w:r w:rsidRPr="005315C2">
        <w:rPr>
          <w:lang w:val="es-ES"/>
        </w:rPr>
        <w:tab/>
      </w:r>
      <w:r w:rsidR="00845CE3" w:rsidRPr="005315C2">
        <w:rPr>
          <w:lang w:val="es-ES"/>
        </w:rPr>
        <w:t>A la fecha, el Gobierno de México ha cumplido con la entrega de todos sus informes periódicos, en junio de 2010 se entregó el informe periódico consolidado 16º y 17º de México. Su sustentación tuvo lugar en febrero de 2012.</w:t>
      </w:r>
    </w:p>
    <w:p w:rsidR="00845CE3" w:rsidRPr="005315C2" w:rsidRDefault="00D70BCD" w:rsidP="003F02EB">
      <w:pPr>
        <w:pStyle w:val="SingleTxtG"/>
        <w:rPr>
          <w:lang w:val="es-ES"/>
        </w:rPr>
      </w:pPr>
      <w:r w:rsidRPr="005315C2">
        <w:rPr>
          <w:lang w:val="es-ES"/>
        </w:rPr>
        <w:t>127.</w:t>
      </w:r>
      <w:r w:rsidRPr="005315C2">
        <w:rPr>
          <w:lang w:val="es-ES"/>
        </w:rPr>
        <w:tab/>
      </w:r>
      <w:r w:rsidR="00845CE3" w:rsidRPr="005315C2">
        <w:rPr>
          <w:lang w:val="es-ES"/>
        </w:rPr>
        <w:t>La lucha contra la discriminación es parte esencial en la búsqueda de la consolidación democrática en México. En consecuencia, el Gobierno ha promovido medidas legislativas, judiciales, administrativas y de otra índole que parten del reconocimiento de la existencia de discriminación en el país. El objetivo de las reformas legislativas contra la discriminación que se han adoptado es crear mecanismos de protección que reviertan antiguas formas de discriminación y que, al mismo tiempo, prevengan y neutralicen efectos negativos de fenómenos y problemáticas más recientes. Por ello, la legislación mexicana prohíbe toda forma o manifestación de discriminación, incluida la discriminación racial y la xenofobia.</w:t>
      </w:r>
    </w:p>
    <w:p w:rsidR="00845CE3" w:rsidRPr="005315C2" w:rsidRDefault="00845CE3" w:rsidP="003F02EB">
      <w:pPr>
        <w:pStyle w:val="SingleTxtG"/>
        <w:rPr>
          <w:lang w:val="es-ES"/>
        </w:rPr>
      </w:pPr>
      <w:r w:rsidRPr="005315C2">
        <w:rPr>
          <w:lang w:val="es-ES"/>
        </w:rPr>
        <w:t>128.</w:t>
      </w:r>
      <w:r w:rsidR="00D70BCD" w:rsidRPr="005315C2">
        <w:rPr>
          <w:lang w:val="es-ES"/>
        </w:rPr>
        <w:tab/>
      </w:r>
      <w:r w:rsidRPr="005315C2">
        <w:rPr>
          <w:lang w:val="es-ES"/>
        </w:rPr>
        <w:t xml:space="preserve"> El 14 de agosto de 2001 se publicó la reforma al Artículo 1º de la CPEUM. Dicha modificación consistió en la adición del tercer párrafo a dicho artículo que incorpora una cláusula que prohíbe toda discriminación motivada por origen étnico o nacional, el género, la edad, la discapacidad, la condición social, las condiciones de salud, la religión, las opiniones, las preferencias, el estado civil o cualquier otra que atente contra la dignidad humana y tenga por objeto anular o menoscabar los derechos y libertades de las personas. Esta medida busca proteger y compensar a todas aquellas personas y grupos que, por prejuicios de distinta índole y condiciones estructurales diversas, se encuentran en situación de desventaja.</w:t>
      </w:r>
    </w:p>
    <w:p w:rsidR="00845CE3" w:rsidRPr="005315C2" w:rsidRDefault="00D70BCD" w:rsidP="003F02EB">
      <w:pPr>
        <w:pStyle w:val="SingleTxtG"/>
        <w:rPr>
          <w:lang w:val="es-ES"/>
        </w:rPr>
      </w:pPr>
      <w:r w:rsidRPr="005315C2">
        <w:rPr>
          <w:lang w:val="es-ES"/>
        </w:rPr>
        <w:t>129.</w:t>
      </w:r>
      <w:r w:rsidRPr="005315C2">
        <w:rPr>
          <w:lang w:val="es-ES"/>
        </w:rPr>
        <w:tab/>
      </w:r>
      <w:r w:rsidR="00845CE3" w:rsidRPr="005315C2">
        <w:rPr>
          <w:lang w:val="es-ES"/>
        </w:rPr>
        <w:t>El 26 de noviembre de 2002, el Poder Ejecutivo Federal presentó la iniciativa de la Ley Federal para Prevenir y Eliminar la Discriminación (LFPED), misma que fue aprobada por unanimidad y publicada en el DOF el 11 de junio de 2003. Derivado de esta Ley se creó el Consejo Nacional para Prevenir la Discriminación (CONAPRED), que formalmente entró en funciones el 27 de marzo de 2004, como órgano del Estado Mexicano encargado de aplicar la política antidiscriminatoria en todo el territorio nacional.</w:t>
      </w:r>
    </w:p>
    <w:p w:rsidR="00845CE3" w:rsidRPr="005315C2" w:rsidRDefault="00D70BCD" w:rsidP="003D6BD9">
      <w:pPr>
        <w:pStyle w:val="SingleTxtG"/>
        <w:shd w:val="clear" w:color="auto" w:fill="FFFFFF"/>
        <w:rPr>
          <w:lang w:val="es-ES"/>
        </w:rPr>
      </w:pPr>
      <w:r w:rsidRPr="005315C2">
        <w:rPr>
          <w:lang w:val="es-ES"/>
        </w:rPr>
        <w:t>130.</w:t>
      </w:r>
      <w:r w:rsidRPr="005315C2">
        <w:rPr>
          <w:lang w:val="es-ES"/>
        </w:rPr>
        <w:tab/>
      </w:r>
      <w:r w:rsidR="00845CE3" w:rsidRPr="005315C2">
        <w:rPr>
          <w:lang w:val="es-ES"/>
        </w:rPr>
        <w:t>La LFPED establece disposiciones para prevenir y eliminar todas las formas de discriminación, así como para promover la igualdad de oportunidades y de trato. Asimismo, enumera las conductas discriminatorias que quedan prohibidas y dispone las medidas positivas y compensatorias que los órganos públicos y las autoridades federales deberán adoptar a favor de la igualdad de oportunidades de diversos grupos históricamente sometidos a una situación de vulnerabilidad.</w:t>
      </w:r>
    </w:p>
    <w:p w:rsidR="00845CE3" w:rsidRPr="005315C2" w:rsidRDefault="00845CE3" w:rsidP="003D6BD9">
      <w:pPr>
        <w:pStyle w:val="SingleTxtG"/>
        <w:shd w:val="clear" w:color="auto" w:fill="FFFFFF"/>
        <w:rPr>
          <w:lang w:val="es-ES"/>
        </w:rPr>
      </w:pPr>
      <w:r w:rsidRPr="005315C2">
        <w:rPr>
          <w:lang w:val="es-ES"/>
        </w:rPr>
        <w:t>131.</w:t>
      </w:r>
      <w:r w:rsidR="00D70BCD" w:rsidRPr="005315C2">
        <w:rPr>
          <w:lang w:val="es-ES"/>
        </w:rPr>
        <w:tab/>
      </w:r>
      <w:r w:rsidRPr="005315C2">
        <w:rPr>
          <w:lang w:val="es-ES"/>
        </w:rPr>
        <w:t xml:space="preserve"> En dicha ley se estipula que se entenderá por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También se entenderá como discriminación la xenofobia y el antisemitismo en cualquiera de sus manifestaciones.</w:t>
      </w:r>
    </w:p>
    <w:p w:rsidR="00845CE3" w:rsidRPr="005315C2" w:rsidRDefault="00D70BCD" w:rsidP="003D6BD9">
      <w:pPr>
        <w:pStyle w:val="SingleTxtG"/>
        <w:shd w:val="clear" w:color="auto" w:fill="FFFFFF"/>
        <w:rPr>
          <w:lang w:val="es-ES"/>
        </w:rPr>
      </w:pPr>
      <w:r w:rsidRPr="005315C2">
        <w:rPr>
          <w:lang w:val="es-ES"/>
        </w:rPr>
        <w:t>132.</w:t>
      </w:r>
      <w:r w:rsidRPr="005315C2">
        <w:rPr>
          <w:lang w:val="es-ES"/>
        </w:rPr>
        <w:tab/>
      </w:r>
      <w:r w:rsidR="00845CE3" w:rsidRPr="005315C2">
        <w:rPr>
          <w:lang w:val="es-ES"/>
        </w:rPr>
        <w:t xml:space="preserve">Otras disposiciones legales recientes han retomado los preceptos constitucionales y de la LFPED en materia de no discriminación. </w:t>
      </w:r>
    </w:p>
    <w:p w:rsidR="00845CE3" w:rsidRPr="005315C2" w:rsidRDefault="00D70BCD" w:rsidP="003D6BD9">
      <w:pPr>
        <w:pStyle w:val="SingleTxtG"/>
        <w:shd w:val="clear" w:color="auto" w:fill="FFFFFF"/>
        <w:rPr>
          <w:lang w:val="es-ES"/>
        </w:rPr>
      </w:pPr>
      <w:r w:rsidRPr="005315C2">
        <w:rPr>
          <w:lang w:val="es-ES"/>
        </w:rPr>
        <w:t>133.</w:t>
      </w:r>
      <w:r w:rsidRPr="005315C2">
        <w:rPr>
          <w:lang w:val="es-ES"/>
        </w:rPr>
        <w:tab/>
      </w:r>
      <w:r w:rsidR="00845CE3" w:rsidRPr="005315C2">
        <w:rPr>
          <w:lang w:val="es-ES"/>
        </w:rPr>
        <w:t>A partir de la adición en el año 2001 del tercer párrafo del artículo 1º constitucional, varios estados de la federación reformaron sus constituciones locales, en las que de manera expresa prohíben la discriminación o hacen referencia al derecho de igualdad.</w:t>
      </w:r>
    </w:p>
    <w:p w:rsidR="00845CE3" w:rsidRPr="005315C2" w:rsidRDefault="00D70BCD" w:rsidP="003D6BD9">
      <w:pPr>
        <w:pStyle w:val="SingleTxtG"/>
        <w:shd w:val="clear" w:color="auto" w:fill="FFFFFF"/>
        <w:rPr>
          <w:vertAlign w:val="superscript"/>
          <w:lang w:val="es-ES"/>
        </w:rPr>
      </w:pPr>
      <w:r w:rsidRPr="005315C2">
        <w:rPr>
          <w:lang w:val="es-ES"/>
        </w:rPr>
        <w:t>134.</w:t>
      </w:r>
      <w:r w:rsidRPr="005315C2">
        <w:rPr>
          <w:lang w:val="es-ES"/>
        </w:rPr>
        <w:tab/>
      </w:r>
      <w:r w:rsidR="00845CE3" w:rsidRPr="005315C2">
        <w:rPr>
          <w:lang w:val="es-ES"/>
        </w:rPr>
        <w:t xml:space="preserve">Actualmente, </w:t>
      </w:r>
      <w:r w:rsidR="00D2080E">
        <w:rPr>
          <w:lang w:val="es-ES"/>
        </w:rPr>
        <w:t>17</w:t>
      </w:r>
      <w:r w:rsidR="00D2080E" w:rsidRPr="005315C2">
        <w:rPr>
          <w:lang w:val="es-ES"/>
        </w:rPr>
        <w:t xml:space="preserve"> </w:t>
      </w:r>
      <w:r w:rsidR="00845CE3" w:rsidRPr="005315C2">
        <w:rPr>
          <w:lang w:val="es-ES"/>
        </w:rPr>
        <w:t>entidades federativas cuentan con leyes antidiscriminatorias.</w:t>
      </w:r>
      <w:r w:rsidR="00845CE3" w:rsidRPr="005315C2">
        <w:rPr>
          <w:b/>
          <w:bCs/>
          <w:vertAlign w:val="superscript"/>
          <w:lang w:val="es-ES"/>
        </w:rPr>
        <w:footnoteReference w:id="27"/>
      </w:r>
      <w:r w:rsidR="00845CE3" w:rsidRPr="005315C2">
        <w:rPr>
          <w:lang w:val="es-ES"/>
        </w:rPr>
        <w:t xml:space="preserve"> Asimismo, en diez entidades se prohíbe expresamente toda forma de discriminación en términos similares al artículo 4 de la Ley Federal para Prevenir la Discriminación; </w:t>
      </w:r>
      <w:r w:rsidR="00845CE3" w:rsidRPr="005315C2">
        <w:rPr>
          <w:b/>
          <w:bCs/>
          <w:vertAlign w:val="superscript"/>
          <w:lang w:val="es-ES"/>
        </w:rPr>
        <w:footnoteReference w:id="28"/>
      </w:r>
      <w:r w:rsidR="00845CE3" w:rsidRPr="005315C2">
        <w:rPr>
          <w:vertAlign w:val="superscript"/>
          <w:lang w:val="es-ES"/>
        </w:rPr>
        <w:t xml:space="preserve"> </w:t>
      </w:r>
      <w:r w:rsidR="00845CE3" w:rsidRPr="005315C2">
        <w:rPr>
          <w:lang w:val="es-ES"/>
        </w:rPr>
        <w:t xml:space="preserve">y en nueve se prohíbe la discriminación o desigualdad en términos generales o por motivos o condiciones específicas. </w:t>
      </w:r>
      <w:r w:rsidR="00845CE3" w:rsidRPr="005315C2">
        <w:rPr>
          <w:b/>
          <w:bCs/>
          <w:vertAlign w:val="superscript"/>
          <w:lang w:val="es-ES"/>
        </w:rPr>
        <w:footnoteReference w:id="29"/>
      </w:r>
    </w:p>
    <w:p w:rsidR="00845CE3" w:rsidRPr="005315C2" w:rsidRDefault="004E0CDF" w:rsidP="00845CE3">
      <w:pPr>
        <w:shd w:val="clear" w:color="auto" w:fill="FFFFFF"/>
        <w:spacing w:before="120" w:after="120" w:line="240" w:lineRule="auto"/>
        <w:jc w:val="center"/>
        <w:rPr>
          <w:b/>
        </w:rPr>
      </w:pPr>
      <w:r>
        <w:rPr>
          <w:b/>
        </w:rPr>
        <w:br w:type="page"/>
      </w:r>
      <w:r w:rsidR="00845CE3" w:rsidRPr="005315C2">
        <w:rPr>
          <w:b/>
        </w:rPr>
        <w:t>Leyes antidiscriminatorias estatales, 2011</w:t>
      </w:r>
    </w:p>
    <w:tbl>
      <w:tblPr>
        <w:tblW w:w="7370" w:type="dxa"/>
        <w:tblInd w:w="1134" w:type="dxa"/>
        <w:tblBorders>
          <w:top w:val="single" w:sz="4" w:space="0" w:color="auto"/>
        </w:tblBorders>
        <w:tblCellMar>
          <w:left w:w="0" w:type="dxa"/>
          <w:right w:w="0" w:type="dxa"/>
        </w:tblCellMar>
        <w:tblLook w:val="01E0"/>
      </w:tblPr>
      <w:tblGrid>
        <w:gridCol w:w="396"/>
        <w:gridCol w:w="1381"/>
        <w:gridCol w:w="1695"/>
        <w:gridCol w:w="1697"/>
        <w:gridCol w:w="2201"/>
      </w:tblGrid>
      <w:tr w:rsidR="003F02EB" w:rsidRPr="005315C2" w:rsidTr="003F02EB">
        <w:trPr>
          <w:trHeight w:val="240"/>
          <w:tblHeader/>
        </w:trPr>
        <w:tc>
          <w:tcPr>
            <w:tcW w:w="269" w:type="pct"/>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rPr>
                <w:i/>
                <w:sz w:val="16"/>
              </w:rPr>
            </w:pPr>
            <w:r w:rsidRPr="005315C2">
              <w:rPr>
                <w:i/>
                <w:sz w:val="16"/>
              </w:rPr>
              <w:t>N°</w:t>
            </w:r>
          </w:p>
        </w:tc>
        <w:tc>
          <w:tcPr>
            <w:tcW w:w="937" w:type="pct"/>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ind w:left="113"/>
              <w:jc w:val="right"/>
              <w:rPr>
                <w:i/>
                <w:sz w:val="16"/>
              </w:rPr>
            </w:pPr>
            <w:r w:rsidRPr="005315C2">
              <w:rPr>
                <w:i/>
                <w:sz w:val="16"/>
              </w:rPr>
              <w:t>ENTIDAD FEDERATIVA</w:t>
            </w:r>
          </w:p>
        </w:tc>
        <w:tc>
          <w:tcPr>
            <w:tcW w:w="1150" w:type="pct"/>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ind w:left="113"/>
              <w:jc w:val="right"/>
              <w:rPr>
                <w:i/>
                <w:sz w:val="16"/>
              </w:rPr>
            </w:pPr>
            <w:r w:rsidRPr="005315C2">
              <w:rPr>
                <w:i/>
                <w:sz w:val="16"/>
              </w:rPr>
              <w:t>FECHA DE APROBACIÓN</w:t>
            </w:r>
          </w:p>
        </w:tc>
        <w:tc>
          <w:tcPr>
            <w:tcW w:w="1151" w:type="pct"/>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ind w:left="113"/>
              <w:jc w:val="right"/>
              <w:rPr>
                <w:i/>
                <w:sz w:val="16"/>
              </w:rPr>
            </w:pPr>
            <w:r w:rsidRPr="005315C2">
              <w:rPr>
                <w:i/>
                <w:sz w:val="16"/>
              </w:rPr>
              <w:t>FECHA DE PUBLICACIÓN</w:t>
            </w:r>
          </w:p>
        </w:tc>
        <w:tc>
          <w:tcPr>
            <w:tcW w:w="1493" w:type="pct"/>
            <w:tcBorders>
              <w:top w:val="single" w:sz="4" w:space="0" w:color="auto"/>
              <w:bottom w:val="single" w:sz="12" w:space="0" w:color="auto"/>
            </w:tcBorders>
            <w:shd w:val="clear" w:color="auto" w:fill="auto"/>
            <w:vAlign w:val="bottom"/>
          </w:tcPr>
          <w:p w:rsidR="00845CE3" w:rsidRPr="005315C2" w:rsidRDefault="00845CE3" w:rsidP="003F02EB">
            <w:pPr>
              <w:spacing w:before="80" w:after="80" w:line="200" w:lineRule="exact"/>
              <w:ind w:left="113"/>
              <w:jc w:val="right"/>
              <w:rPr>
                <w:i/>
                <w:sz w:val="16"/>
              </w:rPr>
            </w:pPr>
            <w:r w:rsidRPr="005315C2">
              <w:rPr>
                <w:i/>
                <w:sz w:val="16"/>
              </w:rPr>
              <w:t>ENTRADA DE VIGOR</w:t>
            </w:r>
          </w:p>
        </w:tc>
      </w:tr>
      <w:tr w:rsidR="003F02EB" w:rsidRPr="005315C2" w:rsidTr="003F02EB">
        <w:trPr>
          <w:trHeight w:val="240"/>
        </w:trPr>
        <w:tc>
          <w:tcPr>
            <w:tcW w:w="269" w:type="pct"/>
            <w:tcBorders>
              <w:top w:val="single" w:sz="12" w:space="0" w:color="auto"/>
            </w:tcBorders>
            <w:shd w:val="clear" w:color="auto" w:fill="auto"/>
          </w:tcPr>
          <w:p w:rsidR="00845CE3" w:rsidRPr="005315C2" w:rsidRDefault="00845CE3" w:rsidP="003F02EB">
            <w:pPr>
              <w:spacing w:before="40" w:after="40" w:line="220" w:lineRule="exact"/>
              <w:rPr>
                <w:sz w:val="18"/>
              </w:rPr>
            </w:pPr>
            <w:r w:rsidRPr="005315C2">
              <w:rPr>
                <w:sz w:val="18"/>
              </w:rPr>
              <w:t>1</w:t>
            </w:r>
          </w:p>
        </w:tc>
        <w:tc>
          <w:tcPr>
            <w:tcW w:w="937" w:type="pct"/>
            <w:tcBorders>
              <w:top w:val="single" w:sz="12" w:space="0" w:color="auto"/>
            </w:tcBorders>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Baja California Sur</w:t>
            </w:r>
          </w:p>
        </w:tc>
        <w:tc>
          <w:tcPr>
            <w:tcW w:w="1150" w:type="pct"/>
            <w:tcBorders>
              <w:top w:val="single" w:sz="12" w:space="0" w:color="auto"/>
            </w:tcBorders>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14 de diciembre de 2006</w:t>
            </w:r>
          </w:p>
        </w:tc>
        <w:tc>
          <w:tcPr>
            <w:tcW w:w="1151" w:type="pct"/>
            <w:tcBorders>
              <w:top w:val="single" w:sz="12" w:space="0" w:color="auto"/>
            </w:tcBorders>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31 de diciembre de 2006</w:t>
            </w:r>
          </w:p>
        </w:tc>
        <w:tc>
          <w:tcPr>
            <w:tcW w:w="1493" w:type="pct"/>
            <w:tcBorders>
              <w:top w:val="single" w:sz="12" w:space="0" w:color="auto"/>
            </w:tcBorders>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A los 6 meses siguientes de su publicación</w:t>
            </w:r>
          </w:p>
        </w:tc>
      </w:tr>
      <w:tr w:rsidR="003F02EB" w:rsidRPr="005315C2" w:rsidTr="003F02EB">
        <w:trPr>
          <w:trHeight w:val="240"/>
        </w:trPr>
        <w:tc>
          <w:tcPr>
            <w:tcW w:w="269" w:type="pct"/>
            <w:shd w:val="clear" w:color="auto" w:fill="auto"/>
          </w:tcPr>
          <w:p w:rsidR="00845CE3" w:rsidRPr="005315C2" w:rsidRDefault="00845CE3" w:rsidP="003F02EB">
            <w:pPr>
              <w:spacing w:before="40" w:after="40" w:line="220" w:lineRule="exact"/>
              <w:rPr>
                <w:sz w:val="18"/>
              </w:rPr>
            </w:pPr>
            <w:r w:rsidRPr="005315C2">
              <w:rPr>
                <w:sz w:val="18"/>
              </w:rPr>
              <w:t>2</w:t>
            </w:r>
          </w:p>
        </w:tc>
        <w:tc>
          <w:tcPr>
            <w:tcW w:w="937"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Campeche</w:t>
            </w:r>
          </w:p>
        </w:tc>
        <w:tc>
          <w:tcPr>
            <w:tcW w:w="1150"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21 de junio de 2007</w:t>
            </w:r>
          </w:p>
        </w:tc>
        <w:tc>
          <w:tcPr>
            <w:tcW w:w="1151"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4 de julio de 2007</w:t>
            </w:r>
          </w:p>
        </w:tc>
        <w:tc>
          <w:tcPr>
            <w:tcW w:w="1493"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A los 3 meses siguientes de su publicación</w:t>
            </w:r>
          </w:p>
        </w:tc>
      </w:tr>
      <w:tr w:rsidR="003F02EB" w:rsidRPr="005315C2" w:rsidTr="003F02EB">
        <w:trPr>
          <w:trHeight w:val="240"/>
        </w:trPr>
        <w:tc>
          <w:tcPr>
            <w:tcW w:w="269" w:type="pct"/>
            <w:shd w:val="clear" w:color="auto" w:fill="auto"/>
          </w:tcPr>
          <w:p w:rsidR="00845CE3" w:rsidRPr="005315C2" w:rsidRDefault="00845CE3" w:rsidP="003F02EB">
            <w:pPr>
              <w:spacing w:before="40" w:after="40" w:line="220" w:lineRule="exact"/>
              <w:rPr>
                <w:sz w:val="18"/>
              </w:rPr>
            </w:pPr>
            <w:r w:rsidRPr="005315C2">
              <w:rPr>
                <w:sz w:val="18"/>
              </w:rPr>
              <w:t>3</w:t>
            </w:r>
          </w:p>
        </w:tc>
        <w:tc>
          <w:tcPr>
            <w:tcW w:w="937"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Chiapas</w:t>
            </w:r>
          </w:p>
        </w:tc>
        <w:tc>
          <w:tcPr>
            <w:tcW w:w="1150"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3 de abril de 2009</w:t>
            </w:r>
          </w:p>
        </w:tc>
        <w:tc>
          <w:tcPr>
            <w:tcW w:w="1151"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3 de abril de 2009</w:t>
            </w:r>
          </w:p>
        </w:tc>
        <w:tc>
          <w:tcPr>
            <w:tcW w:w="1493"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Al día siguiente de su publicación</w:t>
            </w:r>
          </w:p>
        </w:tc>
      </w:tr>
      <w:tr w:rsidR="003F02EB" w:rsidRPr="005315C2" w:rsidTr="003F02EB">
        <w:trPr>
          <w:trHeight w:val="240"/>
        </w:trPr>
        <w:tc>
          <w:tcPr>
            <w:tcW w:w="269" w:type="pct"/>
            <w:shd w:val="clear" w:color="auto" w:fill="auto"/>
          </w:tcPr>
          <w:p w:rsidR="00845CE3" w:rsidRPr="005315C2" w:rsidRDefault="00845CE3" w:rsidP="003F02EB">
            <w:pPr>
              <w:spacing w:before="40" w:after="40" w:line="220" w:lineRule="exact"/>
              <w:rPr>
                <w:sz w:val="18"/>
              </w:rPr>
            </w:pPr>
            <w:r w:rsidRPr="005315C2">
              <w:rPr>
                <w:sz w:val="18"/>
              </w:rPr>
              <w:t>4</w:t>
            </w:r>
          </w:p>
        </w:tc>
        <w:tc>
          <w:tcPr>
            <w:tcW w:w="937"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Chihuahua</w:t>
            </w:r>
          </w:p>
        </w:tc>
        <w:tc>
          <w:tcPr>
            <w:tcW w:w="1150"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14 de junio de 2007</w:t>
            </w:r>
          </w:p>
        </w:tc>
        <w:tc>
          <w:tcPr>
            <w:tcW w:w="1151"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7 de julio de 2007</w:t>
            </w:r>
          </w:p>
        </w:tc>
        <w:tc>
          <w:tcPr>
            <w:tcW w:w="1493"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1 de enero de 2008</w:t>
            </w:r>
          </w:p>
        </w:tc>
      </w:tr>
      <w:tr w:rsidR="003F02EB" w:rsidRPr="005315C2" w:rsidTr="003F02EB">
        <w:trPr>
          <w:trHeight w:val="240"/>
        </w:trPr>
        <w:tc>
          <w:tcPr>
            <w:tcW w:w="269" w:type="pct"/>
            <w:shd w:val="clear" w:color="auto" w:fill="auto"/>
          </w:tcPr>
          <w:p w:rsidR="00845CE3" w:rsidRPr="005315C2" w:rsidRDefault="00845CE3" w:rsidP="003F02EB">
            <w:pPr>
              <w:spacing w:before="40" w:after="40" w:line="220" w:lineRule="exact"/>
              <w:rPr>
                <w:sz w:val="18"/>
              </w:rPr>
            </w:pPr>
            <w:r w:rsidRPr="005315C2">
              <w:rPr>
                <w:sz w:val="18"/>
              </w:rPr>
              <w:t>5</w:t>
            </w:r>
          </w:p>
        </w:tc>
        <w:tc>
          <w:tcPr>
            <w:tcW w:w="937"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Coahuila</w:t>
            </w:r>
          </w:p>
        </w:tc>
        <w:tc>
          <w:tcPr>
            <w:tcW w:w="1150"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26 de junio de 2007</w:t>
            </w:r>
          </w:p>
        </w:tc>
        <w:tc>
          <w:tcPr>
            <w:tcW w:w="1151"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24 de agosto de 2007</w:t>
            </w:r>
          </w:p>
        </w:tc>
        <w:tc>
          <w:tcPr>
            <w:tcW w:w="1493"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Al día siguiente de su publicación</w:t>
            </w:r>
          </w:p>
        </w:tc>
      </w:tr>
      <w:tr w:rsidR="003F02EB" w:rsidRPr="005315C2" w:rsidTr="003F02EB">
        <w:trPr>
          <w:trHeight w:val="240"/>
        </w:trPr>
        <w:tc>
          <w:tcPr>
            <w:tcW w:w="269" w:type="pct"/>
            <w:shd w:val="clear" w:color="auto" w:fill="auto"/>
          </w:tcPr>
          <w:p w:rsidR="00845CE3" w:rsidRPr="005315C2" w:rsidRDefault="00845CE3" w:rsidP="003F02EB">
            <w:pPr>
              <w:spacing w:before="40" w:after="40" w:line="220" w:lineRule="exact"/>
              <w:rPr>
                <w:sz w:val="18"/>
              </w:rPr>
            </w:pPr>
            <w:r w:rsidRPr="005315C2">
              <w:rPr>
                <w:sz w:val="18"/>
              </w:rPr>
              <w:t>6</w:t>
            </w:r>
          </w:p>
        </w:tc>
        <w:tc>
          <w:tcPr>
            <w:tcW w:w="937"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Colima</w:t>
            </w:r>
          </w:p>
        </w:tc>
        <w:tc>
          <w:tcPr>
            <w:tcW w:w="1150"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10 de junio de 2008</w:t>
            </w:r>
          </w:p>
        </w:tc>
        <w:tc>
          <w:tcPr>
            <w:tcW w:w="1151"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14 de junio de 2008</w:t>
            </w:r>
          </w:p>
        </w:tc>
        <w:tc>
          <w:tcPr>
            <w:tcW w:w="1493"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Al día siguiente de su publicación</w:t>
            </w:r>
          </w:p>
        </w:tc>
      </w:tr>
      <w:tr w:rsidR="003F02EB" w:rsidRPr="005315C2" w:rsidTr="003F02EB">
        <w:trPr>
          <w:trHeight w:val="240"/>
        </w:trPr>
        <w:tc>
          <w:tcPr>
            <w:tcW w:w="269" w:type="pct"/>
            <w:shd w:val="clear" w:color="auto" w:fill="auto"/>
          </w:tcPr>
          <w:p w:rsidR="00845CE3" w:rsidRPr="005315C2" w:rsidRDefault="00845CE3" w:rsidP="003F02EB">
            <w:pPr>
              <w:spacing w:before="40" w:after="40" w:line="220" w:lineRule="exact"/>
              <w:rPr>
                <w:sz w:val="18"/>
              </w:rPr>
            </w:pPr>
            <w:r w:rsidRPr="005315C2">
              <w:rPr>
                <w:sz w:val="18"/>
              </w:rPr>
              <w:t>7</w:t>
            </w:r>
          </w:p>
        </w:tc>
        <w:tc>
          <w:tcPr>
            <w:tcW w:w="937"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Distrito Federal</w:t>
            </w:r>
            <w:r w:rsidRPr="005315C2">
              <w:rPr>
                <w:bCs/>
                <w:sz w:val="18"/>
              </w:rPr>
              <w:footnoteReference w:id="30"/>
            </w:r>
          </w:p>
        </w:tc>
        <w:tc>
          <w:tcPr>
            <w:tcW w:w="1150"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27 de abril de 2006</w:t>
            </w:r>
          </w:p>
        </w:tc>
        <w:tc>
          <w:tcPr>
            <w:tcW w:w="1151"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19 de julio de 2006</w:t>
            </w:r>
          </w:p>
        </w:tc>
        <w:tc>
          <w:tcPr>
            <w:tcW w:w="1493"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Al día siguiente de su publicación</w:t>
            </w:r>
          </w:p>
        </w:tc>
      </w:tr>
      <w:tr w:rsidR="003F02EB" w:rsidRPr="005315C2" w:rsidTr="003F02EB">
        <w:trPr>
          <w:trHeight w:val="240"/>
        </w:trPr>
        <w:tc>
          <w:tcPr>
            <w:tcW w:w="269" w:type="pct"/>
            <w:shd w:val="clear" w:color="auto" w:fill="auto"/>
          </w:tcPr>
          <w:p w:rsidR="00845CE3" w:rsidRPr="005315C2" w:rsidRDefault="00845CE3" w:rsidP="003F02EB">
            <w:pPr>
              <w:spacing w:before="40" w:after="40" w:line="220" w:lineRule="exact"/>
              <w:rPr>
                <w:sz w:val="18"/>
              </w:rPr>
            </w:pPr>
            <w:r w:rsidRPr="005315C2">
              <w:rPr>
                <w:sz w:val="18"/>
              </w:rPr>
              <w:t>8</w:t>
            </w:r>
          </w:p>
        </w:tc>
        <w:tc>
          <w:tcPr>
            <w:tcW w:w="937"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 xml:space="preserve">Durango </w:t>
            </w:r>
          </w:p>
        </w:tc>
        <w:tc>
          <w:tcPr>
            <w:tcW w:w="1150"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15 de diciembre de 2009</w:t>
            </w:r>
          </w:p>
        </w:tc>
        <w:tc>
          <w:tcPr>
            <w:tcW w:w="1151"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24 de diciembre de 2009</w:t>
            </w:r>
          </w:p>
        </w:tc>
        <w:tc>
          <w:tcPr>
            <w:tcW w:w="1493"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A los tres días siguientes de su publicación</w:t>
            </w:r>
          </w:p>
        </w:tc>
      </w:tr>
      <w:tr w:rsidR="003F02EB" w:rsidRPr="005315C2" w:rsidTr="003F02EB">
        <w:trPr>
          <w:trHeight w:val="240"/>
        </w:trPr>
        <w:tc>
          <w:tcPr>
            <w:tcW w:w="269" w:type="pct"/>
            <w:shd w:val="clear" w:color="auto" w:fill="auto"/>
          </w:tcPr>
          <w:p w:rsidR="00845CE3" w:rsidRPr="005315C2" w:rsidRDefault="00845CE3" w:rsidP="003F02EB">
            <w:pPr>
              <w:spacing w:before="40" w:after="40" w:line="220" w:lineRule="exact"/>
              <w:rPr>
                <w:sz w:val="18"/>
              </w:rPr>
            </w:pPr>
            <w:r w:rsidRPr="005315C2">
              <w:rPr>
                <w:sz w:val="18"/>
              </w:rPr>
              <w:t>9</w:t>
            </w:r>
          </w:p>
        </w:tc>
        <w:tc>
          <w:tcPr>
            <w:tcW w:w="937"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Estado de México</w:t>
            </w:r>
          </w:p>
        </w:tc>
        <w:tc>
          <w:tcPr>
            <w:tcW w:w="1150"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26 de diciembre de 2006</w:t>
            </w:r>
          </w:p>
        </w:tc>
        <w:tc>
          <w:tcPr>
            <w:tcW w:w="1151"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17 de enero de 2007</w:t>
            </w:r>
          </w:p>
        </w:tc>
        <w:tc>
          <w:tcPr>
            <w:tcW w:w="1493"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Al día siguiente de su publicación</w:t>
            </w:r>
          </w:p>
        </w:tc>
      </w:tr>
      <w:tr w:rsidR="003F02EB" w:rsidRPr="005315C2" w:rsidTr="003F02EB">
        <w:trPr>
          <w:trHeight w:val="240"/>
        </w:trPr>
        <w:tc>
          <w:tcPr>
            <w:tcW w:w="269" w:type="pct"/>
            <w:shd w:val="clear" w:color="auto" w:fill="auto"/>
          </w:tcPr>
          <w:p w:rsidR="00845CE3" w:rsidRPr="005315C2" w:rsidRDefault="00845CE3" w:rsidP="003F02EB">
            <w:pPr>
              <w:spacing w:before="40" w:after="40" w:line="220" w:lineRule="exact"/>
              <w:rPr>
                <w:sz w:val="18"/>
              </w:rPr>
            </w:pPr>
            <w:r w:rsidRPr="005315C2">
              <w:rPr>
                <w:sz w:val="18"/>
              </w:rPr>
              <w:t>10</w:t>
            </w:r>
          </w:p>
        </w:tc>
        <w:tc>
          <w:tcPr>
            <w:tcW w:w="937"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Guerrero</w:t>
            </w:r>
          </w:p>
        </w:tc>
        <w:tc>
          <w:tcPr>
            <w:tcW w:w="1150"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12 de junio de 2007</w:t>
            </w:r>
          </w:p>
        </w:tc>
        <w:tc>
          <w:tcPr>
            <w:tcW w:w="1151"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20 de febrero de 2009</w:t>
            </w:r>
          </w:p>
        </w:tc>
        <w:tc>
          <w:tcPr>
            <w:tcW w:w="1493"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1 de abril de 2009</w:t>
            </w:r>
          </w:p>
        </w:tc>
      </w:tr>
      <w:tr w:rsidR="003F02EB" w:rsidRPr="005315C2" w:rsidTr="003F02EB">
        <w:trPr>
          <w:trHeight w:val="240"/>
        </w:trPr>
        <w:tc>
          <w:tcPr>
            <w:tcW w:w="269" w:type="pct"/>
            <w:shd w:val="clear" w:color="auto" w:fill="auto"/>
          </w:tcPr>
          <w:p w:rsidR="00845CE3" w:rsidRPr="005315C2" w:rsidRDefault="00845CE3" w:rsidP="003F02EB">
            <w:pPr>
              <w:spacing w:before="40" w:after="40" w:line="220" w:lineRule="exact"/>
              <w:rPr>
                <w:sz w:val="18"/>
              </w:rPr>
            </w:pPr>
            <w:r w:rsidRPr="005315C2">
              <w:rPr>
                <w:sz w:val="18"/>
              </w:rPr>
              <w:t>11</w:t>
            </w:r>
          </w:p>
        </w:tc>
        <w:tc>
          <w:tcPr>
            <w:tcW w:w="937"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Hidalgo</w:t>
            </w:r>
          </w:p>
        </w:tc>
        <w:tc>
          <w:tcPr>
            <w:tcW w:w="1150"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14 de febrero de 2008</w:t>
            </w:r>
          </w:p>
        </w:tc>
        <w:tc>
          <w:tcPr>
            <w:tcW w:w="1151"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10 de marzo de 2008</w:t>
            </w:r>
          </w:p>
        </w:tc>
        <w:tc>
          <w:tcPr>
            <w:tcW w:w="1493"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Al día siguiente de su publicación</w:t>
            </w:r>
          </w:p>
        </w:tc>
      </w:tr>
      <w:tr w:rsidR="003F02EB" w:rsidRPr="005315C2" w:rsidTr="003F02EB">
        <w:trPr>
          <w:trHeight w:val="240"/>
        </w:trPr>
        <w:tc>
          <w:tcPr>
            <w:tcW w:w="269" w:type="pct"/>
            <w:shd w:val="clear" w:color="auto" w:fill="auto"/>
          </w:tcPr>
          <w:p w:rsidR="00845CE3" w:rsidRPr="005315C2" w:rsidRDefault="00845CE3" w:rsidP="003F02EB">
            <w:pPr>
              <w:spacing w:before="40" w:after="40" w:line="220" w:lineRule="exact"/>
              <w:rPr>
                <w:sz w:val="18"/>
              </w:rPr>
            </w:pPr>
            <w:r w:rsidRPr="005315C2">
              <w:rPr>
                <w:sz w:val="18"/>
              </w:rPr>
              <w:t>12</w:t>
            </w:r>
          </w:p>
        </w:tc>
        <w:tc>
          <w:tcPr>
            <w:tcW w:w="937"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Michoacán</w:t>
            </w:r>
          </w:p>
        </w:tc>
        <w:tc>
          <w:tcPr>
            <w:tcW w:w="1150"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18 de diciembre de 2008</w:t>
            </w:r>
          </w:p>
        </w:tc>
        <w:tc>
          <w:tcPr>
            <w:tcW w:w="1151"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20 de febrero de 2009</w:t>
            </w:r>
          </w:p>
        </w:tc>
        <w:tc>
          <w:tcPr>
            <w:tcW w:w="1493"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Al día siguiente de su publicación</w:t>
            </w:r>
          </w:p>
        </w:tc>
      </w:tr>
      <w:tr w:rsidR="003F02EB" w:rsidRPr="005315C2" w:rsidTr="003F02EB">
        <w:trPr>
          <w:trHeight w:val="240"/>
        </w:trPr>
        <w:tc>
          <w:tcPr>
            <w:tcW w:w="269" w:type="pct"/>
            <w:shd w:val="clear" w:color="auto" w:fill="auto"/>
          </w:tcPr>
          <w:p w:rsidR="00845CE3" w:rsidRPr="005315C2" w:rsidRDefault="00845CE3" w:rsidP="003F02EB">
            <w:pPr>
              <w:spacing w:before="40" w:after="40" w:line="220" w:lineRule="exact"/>
              <w:rPr>
                <w:sz w:val="18"/>
              </w:rPr>
            </w:pPr>
            <w:r w:rsidRPr="005315C2">
              <w:rPr>
                <w:sz w:val="18"/>
              </w:rPr>
              <w:t>13</w:t>
            </w:r>
          </w:p>
        </w:tc>
        <w:tc>
          <w:tcPr>
            <w:tcW w:w="937"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Nayarit</w:t>
            </w:r>
          </w:p>
        </w:tc>
        <w:tc>
          <w:tcPr>
            <w:tcW w:w="1150"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6 de diciembre de 2005</w:t>
            </w:r>
          </w:p>
        </w:tc>
        <w:tc>
          <w:tcPr>
            <w:tcW w:w="1151"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10 de diciembre de 2005</w:t>
            </w:r>
          </w:p>
        </w:tc>
        <w:tc>
          <w:tcPr>
            <w:tcW w:w="1493"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Al día siguiente de su publicación</w:t>
            </w:r>
          </w:p>
        </w:tc>
      </w:tr>
      <w:tr w:rsidR="003F02EB" w:rsidRPr="005315C2" w:rsidTr="003F02EB">
        <w:trPr>
          <w:trHeight w:val="240"/>
        </w:trPr>
        <w:tc>
          <w:tcPr>
            <w:tcW w:w="269" w:type="pct"/>
            <w:shd w:val="clear" w:color="auto" w:fill="auto"/>
          </w:tcPr>
          <w:p w:rsidR="00845CE3" w:rsidRPr="005315C2" w:rsidRDefault="00845CE3" w:rsidP="003F02EB">
            <w:pPr>
              <w:spacing w:before="40" w:after="40" w:line="220" w:lineRule="exact"/>
              <w:rPr>
                <w:sz w:val="18"/>
              </w:rPr>
            </w:pPr>
            <w:r w:rsidRPr="005315C2">
              <w:rPr>
                <w:sz w:val="18"/>
              </w:rPr>
              <w:t>14</w:t>
            </w:r>
          </w:p>
        </w:tc>
        <w:tc>
          <w:tcPr>
            <w:tcW w:w="937"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San Luis Potosí</w:t>
            </w:r>
          </w:p>
        </w:tc>
        <w:tc>
          <w:tcPr>
            <w:tcW w:w="1150"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9 de septiembre de 2009</w:t>
            </w:r>
          </w:p>
        </w:tc>
        <w:tc>
          <w:tcPr>
            <w:tcW w:w="1151"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19 de septiembre de 2009</w:t>
            </w:r>
          </w:p>
        </w:tc>
        <w:tc>
          <w:tcPr>
            <w:tcW w:w="1493"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 xml:space="preserve">A los </w:t>
            </w:r>
            <w:r w:rsidR="00D2080E">
              <w:rPr>
                <w:sz w:val="18"/>
              </w:rPr>
              <w:t>60</w:t>
            </w:r>
            <w:r w:rsidR="00D2080E" w:rsidRPr="005315C2">
              <w:rPr>
                <w:sz w:val="18"/>
              </w:rPr>
              <w:t xml:space="preserve"> </w:t>
            </w:r>
            <w:r w:rsidRPr="005315C2">
              <w:rPr>
                <w:sz w:val="18"/>
              </w:rPr>
              <w:t>días naturales de su publicación</w:t>
            </w:r>
          </w:p>
        </w:tc>
      </w:tr>
      <w:tr w:rsidR="003F02EB" w:rsidRPr="005315C2" w:rsidTr="003F02EB">
        <w:trPr>
          <w:trHeight w:val="240"/>
        </w:trPr>
        <w:tc>
          <w:tcPr>
            <w:tcW w:w="269" w:type="pct"/>
            <w:shd w:val="clear" w:color="auto" w:fill="auto"/>
          </w:tcPr>
          <w:p w:rsidR="00845CE3" w:rsidRPr="005315C2" w:rsidRDefault="00845CE3" w:rsidP="003F02EB">
            <w:pPr>
              <w:spacing w:before="40" w:after="40" w:line="220" w:lineRule="exact"/>
              <w:rPr>
                <w:sz w:val="18"/>
              </w:rPr>
            </w:pPr>
            <w:r w:rsidRPr="005315C2">
              <w:rPr>
                <w:sz w:val="18"/>
              </w:rPr>
              <w:t>15</w:t>
            </w:r>
          </w:p>
        </w:tc>
        <w:tc>
          <w:tcPr>
            <w:tcW w:w="937"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 xml:space="preserve">Tamaulipas </w:t>
            </w:r>
          </w:p>
        </w:tc>
        <w:tc>
          <w:tcPr>
            <w:tcW w:w="1150"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15 de diciembre de 2004</w:t>
            </w:r>
          </w:p>
        </w:tc>
        <w:tc>
          <w:tcPr>
            <w:tcW w:w="1151"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29 de diciembre de 2004</w:t>
            </w:r>
          </w:p>
        </w:tc>
        <w:tc>
          <w:tcPr>
            <w:tcW w:w="1493"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Al día siguiente de su publicación</w:t>
            </w:r>
          </w:p>
        </w:tc>
      </w:tr>
      <w:tr w:rsidR="003F02EB" w:rsidRPr="005315C2" w:rsidTr="003F02EB">
        <w:trPr>
          <w:trHeight w:val="240"/>
        </w:trPr>
        <w:tc>
          <w:tcPr>
            <w:tcW w:w="269" w:type="pct"/>
            <w:shd w:val="clear" w:color="auto" w:fill="auto"/>
          </w:tcPr>
          <w:p w:rsidR="00845CE3" w:rsidRPr="005315C2" w:rsidRDefault="00845CE3" w:rsidP="003F02EB">
            <w:pPr>
              <w:spacing w:before="40" w:after="40" w:line="220" w:lineRule="exact"/>
              <w:rPr>
                <w:sz w:val="18"/>
              </w:rPr>
            </w:pPr>
            <w:r w:rsidRPr="005315C2">
              <w:rPr>
                <w:sz w:val="18"/>
              </w:rPr>
              <w:t>16</w:t>
            </w:r>
          </w:p>
        </w:tc>
        <w:tc>
          <w:tcPr>
            <w:tcW w:w="937"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Yucatán</w:t>
            </w:r>
          </w:p>
        </w:tc>
        <w:tc>
          <w:tcPr>
            <w:tcW w:w="1150"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24 de junio de 2010</w:t>
            </w:r>
          </w:p>
        </w:tc>
        <w:tc>
          <w:tcPr>
            <w:tcW w:w="1151"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6 de julio de 2010</w:t>
            </w:r>
          </w:p>
        </w:tc>
        <w:tc>
          <w:tcPr>
            <w:tcW w:w="1493" w:type="pct"/>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A los 365 días siguientes al de su publicación</w:t>
            </w:r>
          </w:p>
        </w:tc>
      </w:tr>
      <w:tr w:rsidR="003F02EB" w:rsidRPr="005315C2" w:rsidTr="003F02EB">
        <w:trPr>
          <w:trHeight w:val="240"/>
        </w:trPr>
        <w:tc>
          <w:tcPr>
            <w:tcW w:w="269" w:type="pct"/>
            <w:tcBorders>
              <w:bottom w:val="single" w:sz="12" w:space="0" w:color="auto"/>
            </w:tcBorders>
            <w:shd w:val="clear" w:color="auto" w:fill="auto"/>
          </w:tcPr>
          <w:p w:rsidR="00845CE3" w:rsidRPr="005315C2" w:rsidRDefault="00845CE3" w:rsidP="003F02EB">
            <w:pPr>
              <w:spacing w:before="40" w:after="40" w:line="220" w:lineRule="exact"/>
              <w:rPr>
                <w:sz w:val="18"/>
              </w:rPr>
            </w:pPr>
            <w:r w:rsidRPr="005315C2">
              <w:rPr>
                <w:sz w:val="18"/>
              </w:rPr>
              <w:t>17</w:t>
            </w:r>
          </w:p>
        </w:tc>
        <w:tc>
          <w:tcPr>
            <w:tcW w:w="937" w:type="pct"/>
            <w:tcBorders>
              <w:bottom w:val="single" w:sz="12" w:space="0" w:color="auto"/>
            </w:tcBorders>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Zacatecas</w:t>
            </w:r>
          </w:p>
        </w:tc>
        <w:tc>
          <w:tcPr>
            <w:tcW w:w="1150" w:type="pct"/>
            <w:tcBorders>
              <w:bottom w:val="single" w:sz="12" w:space="0" w:color="auto"/>
            </w:tcBorders>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29 de junio de 2006</w:t>
            </w:r>
          </w:p>
        </w:tc>
        <w:tc>
          <w:tcPr>
            <w:tcW w:w="1151" w:type="pct"/>
            <w:tcBorders>
              <w:bottom w:val="single" w:sz="12" w:space="0" w:color="auto"/>
            </w:tcBorders>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29 de julio de 2006</w:t>
            </w:r>
          </w:p>
        </w:tc>
        <w:tc>
          <w:tcPr>
            <w:tcW w:w="1493" w:type="pct"/>
            <w:tcBorders>
              <w:bottom w:val="single" w:sz="12" w:space="0" w:color="auto"/>
            </w:tcBorders>
            <w:shd w:val="clear" w:color="auto" w:fill="auto"/>
            <w:vAlign w:val="bottom"/>
          </w:tcPr>
          <w:p w:rsidR="00845CE3" w:rsidRPr="005315C2" w:rsidRDefault="00845CE3" w:rsidP="003F02EB">
            <w:pPr>
              <w:spacing w:before="40" w:after="40" w:line="220" w:lineRule="exact"/>
              <w:ind w:left="113"/>
              <w:jc w:val="right"/>
              <w:rPr>
                <w:sz w:val="18"/>
              </w:rPr>
            </w:pPr>
            <w:r w:rsidRPr="005315C2">
              <w:rPr>
                <w:sz w:val="18"/>
              </w:rPr>
              <w:t>Al día siguiente a su publicación</w:t>
            </w:r>
          </w:p>
        </w:tc>
      </w:tr>
    </w:tbl>
    <w:p w:rsidR="00D70BCD" w:rsidRPr="005315C2" w:rsidRDefault="00D70BCD" w:rsidP="003F02EB">
      <w:pPr>
        <w:pStyle w:val="SingleTxtG"/>
        <w:rPr>
          <w:lang w:val="es-ES"/>
        </w:rPr>
      </w:pPr>
    </w:p>
    <w:p w:rsidR="00845CE3" w:rsidRPr="005315C2" w:rsidRDefault="00845CE3" w:rsidP="003F02EB">
      <w:pPr>
        <w:pStyle w:val="SingleTxtG"/>
        <w:rPr>
          <w:lang w:val="es-ES"/>
        </w:rPr>
      </w:pPr>
      <w:r w:rsidRPr="005315C2">
        <w:rPr>
          <w:lang w:val="es-ES"/>
        </w:rPr>
        <w:t>135.</w:t>
      </w:r>
      <w:r w:rsidR="002E1D88">
        <w:rPr>
          <w:lang w:val="es-ES"/>
        </w:rPr>
        <w:tab/>
      </w:r>
      <w:r w:rsidRPr="005315C2">
        <w:rPr>
          <w:lang w:val="es-ES"/>
        </w:rPr>
        <w:t>La legislación de 18 entidades de la República prohíbe discriminar por motivos de origen étnico o nacional y la legislación de 19 entidades prohíbe la discriminación por motivos de raza: Baja California Sur, Campeche, Durango, Estado de México, Guanajuato, Hidalgo, Jalisco, Michoacán, Morelos, Nuevo León, Oaxaca, Puebla, Quintana Roo, San Luis Potosí, Sonora, Tabasco, Tlaxcala, Veracruz y Yucatán.</w:t>
      </w:r>
    </w:p>
    <w:p w:rsidR="00845CE3" w:rsidRPr="005315C2" w:rsidRDefault="00845CE3" w:rsidP="003F02EB">
      <w:pPr>
        <w:pStyle w:val="SingleTxtG"/>
        <w:rPr>
          <w:lang w:val="es-ES" w:eastAsia="es-MX"/>
        </w:rPr>
      </w:pPr>
      <w:r w:rsidRPr="005315C2">
        <w:rPr>
          <w:lang w:val="es-ES" w:eastAsia="es-MX"/>
        </w:rPr>
        <w:t>136.</w:t>
      </w:r>
      <w:r w:rsidR="002E1D88">
        <w:rPr>
          <w:lang w:val="es-ES" w:eastAsia="es-MX"/>
        </w:rPr>
        <w:tab/>
      </w:r>
      <w:r w:rsidRPr="005315C2">
        <w:rPr>
          <w:lang w:val="es-ES" w:eastAsia="es-MX"/>
        </w:rPr>
        <w:t>En lo que se refiere a acciones afirmativas, el Estado tiene la obligación de introducir mecanismos para revertir daños y promover los derechos de las personas que forman parte de los grupos históricamente marginados y discriminados. El capítulo 3 de la LFPED detalla los deberes del Estado para asegurar la igualdad de oportunidades para ciertos grupos en situación de vulnerabilidad.</w:t>
      </w:r>
    </w:p>
    <w:p w:rsidR="00381C24" w:rsidRPr="005315C2" w:rsidRDefault="003F02EB" w:rsidP="003F02EB">
      <w:pPr>
        <w:suppressAutoHyphens/>
        <w:spacing w:before="240"/>
        <w:ind w:left="1134" w:right="1134"/>
        <w:jc w:val="center"/>
        <w:rPr>
          <w:u w:val="single"/>
        </w:rPr>
      </w:pPr>
      <w:r w:rsidRPr="005315C2">
        <w:rPr>
          <w:sz w:val="36"/>
          <w:szCs w:val="36"/>
          <w:u w:val="single"/>
          <w:lang w:eastAsia="es-MX"/>
        </w:rPr>
        <w:tab/>
      </w:r>
      <w:r w:rsidRPr="005315C2">
        <w:rPr>
          <w:sz w:val="36"/>
          <w:szCs w:val="36"/>
          <w:u w:val="single"/>
          <w:lang w:eastAsia="es-MX"/>
        </w:rPr>
        <w:tab/>
      </w:r>
      <w:r w:rsidRPr="005315C2">
        <w:rPr>
          <w:sz w:val="36"/>
          <w:szCs w:val="36"/>
          <w:u w:val="single"/>
          <w:lang w:eastAsia="es-MX"/>
        </w:rPr>
        <w:tab/>
      </w:r>
    </w:p>
    <w:sectPr w:rsidR="00381C24" w:rsidRPr="005315C2" w:rsidSect="00845CE3">
      <w:headerReference w:type="even" r:id="rId36"/>
      <w:headerReference w:type="default" r:id="rId37"/>
      <w:footerReference w:type="even" r:id="rId38"/>
      <w:footerReference w:type="default" r:id="rId39"/>
      <w:headerReference w:type="first" r:id="rId40"/>
      <w:footerReference w:type="first" r:id="rId41"/>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C2B" w:rsidRDefault="00857C2B">
      <w:r>
        <w:separator/>
      </w:r>
    </w:p>
  </w:endnote>
  <w:endnote w:type="continuationSeparator" w:id="0">
    <w:p w:rsidR="00857C2B" w:rsidRDefault="00857C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76" w:rsidRPr="00845CE3" w:rsidRDefault="009E0F76" w:rsidP="00845CE3">
    <w:pPr>
      <w:pStyle w:val="Footer"/>
      <w:tabs>
        <w:tab w:val="right" w:pos="9638"/>
      </w:tabs>
    </w:pPr>
    <w:r w:rsidRPr="00845CE3">
      <w:rPr>
        <w:b/>
        <w:sz w:val="18"/>
      </w:rPr>
      <w:fldChar w:fldCharType="begin"/>
    </w:r>
    <w:r w:rsidRPr="00845CE3">
      <w:rPr>
        <w:b/>
        <w:sz w:val="18"/>
      </w:rPr>
      <w:instrText xml:space="preserve"> PAGE  \* MERGEFORMAT </w:instrText>
    </w:r>
    <w:r w:rsidRPr="00845CE3">
      <w:rPr>
        <w:b/>
        <w:sz w:val="18"/>
      </w:rPr>
      <w:fldChar w:fldCharType="separate"/>
    </w:r>
    <w:r w:rsidR="007F44ED">
      <w:rPr>
        <w:b/>
        <w:noProof/>
        <w:sz w:val="18"/>
      </w:rPr>
      <w:t>2</w:t>
    </w:r>
    <w:r w:rsidRPr="00845CE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76" w:rsidRPr="00845CE3" w:rsidRDefault="009E0F76" w:rsidP="00845CE3">
    <w:pPr>
      <w:pStyle w:val="Footer"/>
      <w:tabs>
        <w:tab w:val="right" w:pos="9638"/>
      </w:tabs>
      <w:rPr>
        <w:b/>
        <w:sz w:val="18"/>
      </w:rPr>
    </w:pPr>
    <w:r>
      <w:tab/>
    </w:r>
    <w:r w:rsidRPr="00845CE3">
      <w:rPr>
        <w:b/>
        <w:sz w:val="18"/>
      </w:rPr>
      <w:fldChar w:fldCharType="begin"/>
    </w:r>
    <w:r w:rsidRPr="00845CE3">
      <w:rPr>
        <w:b/>
        <w:sz w:val="18"/>
      </w:rPr>
      <w:instrText xml:space="preserve"> PAGE  \* MERGEFORMAT </w:instrText>
    </w:r>
    <w:r w:rsidRPr="00845CE3">
      <w:rPr>
        <w:b/>
        <w:sz w:val="18"/>
      </w:rPr>
      <w:fldChar w:fldCharType="separate"/>
    </w:r>
    <w:r w:rsidR="007F44ED">
      <w:rPr>
        <w:b/>
        <w:noProof/>
        <w:sz w:val="18"/>
      </w:rPr>
      <w:t>53</w:t>
    </w:r>
    <w:r w:rsidRPr="00845CE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76" w:rsidRPr="00845CE3" w:rsidRDefault="009E0F76">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GE.13-</w:t>
    </w:r>
    <w:r w:rsidR="007F44ED">
      <w:rPr>
        <w:sz w:val="20"/>
      </w:rPr>
      <w:t>40131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C2B" w:rsidRPr="001075E9" w:rsidRDefault="00857C2B" w:rsidP="001075E9">
      <w:pPr>
        <w:tabs>
          <w:tab w:val="right" w:pos="2155"/>
        </w:tabs>
        <w:spacing w:after="80" w:line="240" w:lineRule="auto"/>
        <w:ind w:left="680"/>
        <w:rPr>
          <w:u w:val="single"/>
        </w:rPr>
      </w:pPr>
      <w:r>
        <w:rPr>
          <w:u w:val="single"/>
        </w:rPr>
        <w:tab/>
      </w:r>
    </w:p>
  </w:footnote>
  <w:footnote w:type="continuationSeparator" w:id="0">
    <w:p w:rsidR="00857C2B" w:rsidRDefault="00857C2B">
      <w:r>
        <w:continuationSeparator/>
      </w:r>
    </w:p>
  </w:footnote>
  <w:footnote w:id="1">
    <w:p w:rsidR="009E0F76" w:rsidRPr="00194A5E" w:rsidRDefault="009E0F76" w:rsidP="00855E9A">
      <w:pPr>
        <w:pStyle w:val="FootnoteText"/>
        <w:rPr>
          <w:sz w:val="20"/>
          <w:lang w:val="es-ES"/>
        </w:rPr>
      </w:pPr>
      <w:r w:rsidRPr="00194A5E">
        <w:rPr>
          <w:lang w:val="es-ES"/>
        </w:rPr>
        <w:tab/>
      </w:r>
      <w:r w:rsidRPr="00194A5E">
        <w:rPr>
          <w:rStyle w:val="FootnoteReference"/>
          <w:sz w:val="20"/>
          <w:vertAlign w:val="baseline"/>
          <w:lang w:val="es-ES"/>
        </w:rPr>
        <w:t>*</w:t>
      </w:r>
      <w:r w:rsidRPr="00194A5E">
        <w:rPr>
          <w:lang w:val="es-ES"/>
        </w:rPr>
        <w:tab/>
        <w:t>Con arreglo a la información transmitida a los Estados partes acerca de la tramitación de sus informes, el presente documento no fue objeto de revisión editorial.</w:t>
      </w:r>
    </w:p>
  </w:footnote>
  <w:footnote w:id="2">
    <w:p w:rsidR="009E0F76" w:rsidRPr="00194A5E" w:rsidRDefault="009E0F76" w:rsidP="00845CE3">
      <w:pPr>
        <w:pStyle w:val="FootnoteText"/>
        <w:rPr>
          <w:lang w:val="es-ES"/>
        </w:rPr>
      </w:pPr>
      <w:r w:rsidRPr="00194A5E">
        <w:rPr>
          <w:vertAlign w:val="superscript"/>
          <w:lang w:val="es-ES"/>
        </w:rPr>
        <w:tab/>
      </w:r>
      <w:r w:rsidRPr="00194A5E">
        <w:rPr>
          <w:vertAlign w:val="superscript"/>
          <w:lang w:val="es-ES"/>
        </w:rPr>
        <w:footnoteRef/>
      </w:r>
      <w:r w:rsidRPr="00194A5E">
        <w:rPr>
          <w:vertAlign w:val="superscript"/>
          <w:lang w:val="es-ES"/>
        </w:rPr>
        <w:tab/>
      </w:r>
      <w:r w:rsidRPr="00194A5E">
        <w:rPr>
          <w:lang w:val="es-ES"/>
        </w:rPr>
        <w:t>Vivienda particular habitada: Vivienda particular que en el momento del levantamiento censal tiene residentes habituales que forman hogares. Incluye también cualquier recinto, local, refugio, instalación móvil o improvisada que estén habitados.</w:t>
      </w:r>
    </w:p>
  </w:footnote>
  <w:footnote w:id="3">
    <w:p w:rsidR="009E0F76" w:rsidRPr="00194A5E" w:rsidRDefault="009E0F76" w:rsidP="00845CE3">
      <w:pPr>
        <w:pStyle w:val="FootnoteText"/>
        <w:rPr>
          <w:b/>
          <w:lang w:val="es-ES"/>
        </w:rPr>
      </w:pPr>
      <w:r w:rsidRPr="00194A5E">
        <w:rPr>
          <w:vertAlign w:val="superscript"/>
          <w:lang w:val="es-ES"/>
        </w:rPr>
        <w:tab/>
      </w:r>
      <w:r w:rsidRPr="00194A5E">
        <w:rPr>
          <w:vertAlign w:val="superscript"/>
          <w:lang w:val="es-ES"/>
        </w:rPr>
        <w:footnoteRef/>
      </w:r>
      <w:r w:rsidRPr="00194A5E">
        <w:rPr>
          <w:vertAlign w:val="superscript"/>
          <w:lang w:val="es-ES"/>
        </w:rPr>
        <w:tab/>
      </w:r>
      <w:r w:rsidRPr="00194A5E">
        <w:rPr>
          <w:lang w:val="es-ES"/>
        </w:rPr>
        <w:t>Hogar: Unidad formada por una o más personas, vinculadas o no por lazos de parentesco, que residen habitualmente en la misma vivienda particular.</w:t>
      </w:r>
    </w:p>
  </w:footnote>
  <w:footnote w:id="4">
    <w:p w:rsidR="009E0F76" w:rsidRPr="00194A5E" w:rsidRDefault="009E0F76" w:rsidP="00845CE3">
      <w:pPr>
        <w:pStyle w:val="FootnoteText"/>
        <w:rPr>
          <w:lang w:val="es-ES"/>
        </w:rPr>
      </w:pPr>
      <w:r w:rsidRPr="00194A5E">
        <w:rPr>
          <w:lang w:val="es-ES"/>
        </w:rPr>
        <w:tab/>
      </w:r>
      <w:r w:rsidRPr="00194A5E">
        <w:rPr>
          <w:vertAlign w:val="superscript"/>
          <w:lang w:val="es-ES"/>
        </w:rPr>
        <w:footnoteRef/>
      </w:r>
      <w:r w:rsidRPr="00194A5E">
        <w:rPr>
          <w:lang w:val="es-ES"/>
        </w:rPr>
        <w:tab/>
        <w:t>Son hogares nucleares aquellos, formados por el padre, la madre y los hijos o sólo la madre o el padre con hijos; una pareja que vive junta y no tiene hijos también constituye un hogar nuclear. Son ampliados aquellos que están formados por un hogar nuclear más otros parientes (tíos, primos, hermanos, suegros, etcétera). Son hogares compuestos los que se constituyen por un hogar nuclear o ampliado, más personas sin parentesco con el jefe del hogar. Son hogares unipersonales los que están integrados por una sola persona. Hogares de corresidentes formados por dos o más personas sin relaciones de parentesco.</w:t>
      </w:r>
    </w:p>
  </w:footnote>
  <w:footnote w:id="5">
    <w:p w:rsidR="009E0F76" w:rsidRPr="00194A5E" w:rsidRDefault="009E0F76" w:rsidP="001B48EB">
      <w:pPr>
        <w:pStyle w:val="FootnoteText"/>
        <w:rPr>
          <w:lang w:val="es-ES"/>
        </w:rPr>
      </w:pPr>
      <w:r w:rsidRPr="00194A5E">
        <w:rPr>
          <w:sz w:val="20"/>
          <w:lang w:val="es-ES"/>
        </w:rPr>
        <w:tab/>
      </w:r>
      <w:r w:rsidRPr="00194A5E">
        <w:rPr>
          <w:rStyle w:val="FootnoteReference"/>
          <w:sz w:val="20"/>
          <w:lang w:val="es-ES"/>
        </w:rPr>
        <w:footnoteRef/>
      </w:r>
      <w:r w:rsidRPr="00194A5E">
        <w:rPr>
          <w:sz w:val="20"/>
          <w:lang w:val="es-ES"/>
        </w:rPr>
        <w:tab/>
      </w:r>
      <w:r w:rsidRPr="00194A5E">
        <w:rPr>
          <w:rStyle w:val="FootnoteReference"/>
          <w:sz w:val="20"/>
          <w:lang w:val="es-ES"/>
        </w:rPr>
        <w:t xml:space="preserve"> </w:t>
      </w:r>
      <w:hyperlink r:id="rId1" w:history="1">
        <w:r w:rsidRPr="00194A5E">
          <w:rPr>
            <w:rStyle w:val="Hyperlink"/>
            <w:lang w:val="es-ES"/>
          </w:rPr>
          <w:t>Véase www.diputados.gob.mx/cedia/sia/se/SE-ISS-38-10.pdf</w:t>
        </w:r>
      </w:hyperlink>
      <w:r w:rsidRPr="00194A5E">
        <w:rPr>
          <w:rStyle w:val="Hyperlink"/>
          <w:lang w:val="es-ES"/>
        </w:rPr>
        <w:t>.</w:t>
      </w:r>
      <w:r w:rsidRPr="00194A5E">
        <w:rPr>
          <w:lang w:val="es-ES"/>
        </w:rPr>
        <w:t xml:space="preserve"> </w:t>
      </w:r>
    </w:p>
  </w:footnote>
  <w:footnote w:id="6">
    <w:p w:rsidR="009E0F76" w:rsidRPr="00194A5E" w:rsidRDefault="009E0F76" w:rsidP="001B48EB">
      <w:pPr>
        <w:pStyle w:val="FootnoteText"/>
        <w:rPr>
          <w:lang w:val="es-ES"/>
        </w:rPr>
      </w:pPr>
      <w:r w:rsidRPr="00194A5E">
        <w:rPr>
          <w:vertAlign w:val="superscript"/>
          <w:lang w:val="es-ES"/>
        </w:rPr>
        <w:tab/>
      </w:r>
      <w:r w:rsidRPr="00194A5E">
        <w:rPr>
          <w:sz w:val="20"/>
          <w:vertAlign w:val="superscript"/>
          <w:lang w:val="es-ES"/>
        </w:rPr>
        <w:footnoteRef/>
      </w:r>
      <w:r w:rsidRPr="00194A5E">
        <w:rPr>
          <w:vertAlign w:val="superscript"/>
          <w:lang w:val="es-ES"/>
        </w:rPr>
        <w:tab/>
      </w:r>
      <w:r w:rsidRPr="00194A5E">
        <w:rPr>
          <w:lang w:val="es-ES"/>
        </w:rPr>
        <w:t>Cifras INEGI: Tercer trimestre de 2011.</w:t>
      </w:r>
    </w:p>
  </w:footnote>
  <w:footnote w:id="7">
    <w:p w:rsidR="009E0F76" w:rsidRPr="00194A5E" w:rsidRDefault="009E0F76" w:rsidP="006C643A">
      <w:pPr>
        <w:pStyle w:val="FootnoteText"/>
        <w:rPr>
          <w:szCs w:val="18"/>
          <w:lang w:val="es-ES"/>
        </w:rPr>
      </w:pPr>
      <w:r w:rsidRPr="00194A5E">
        <w:rPr>
          <w:lang w:val="es-ES"/>
        </w:rPr>
        <w:tab/>
      </w:r>
      <w:r w:rsidRPr="00194A5E">
        <w:rPr>
          <w:vertAlign w:val="superscript"/>
          <w:lang w:val="es-ES"/>
        </w:rPr>
        <w:footnoteRef/>
      </w:r>
      <w:r w:rsidRPr="00194A5E">
        <w:rPr>
          <w:lang w:val="es-ES"/>
        </w:rPr>
        <w:tab/>
        <w:t xml:space="preserve">Para consultar los sindicatos registrados en la República Mexicana, </w:t>
      </w:r>
      <w:r>
        <w:rPr>
          <w:lang w:val="es-ES"/>
        </w:rPr>
        <w:t xml:space="preserve">véase </w:t>
      </w:r>
      <w:r>
        <w:rPr>
          <w:lang w:val="es-ES"/>
        </w:rPr>
        <w:br/>
      </w:r>
      <w:r>
        <w:rPr>
          <w:bCs/>
          <w:lang w:val="es-ES"/>
        </w:rPr>
        <w:t xml:space="preserve"> </w:t>
      </w:r>
      <w:hyperlink r:id="rId2" w:history="1">
        <w:r w:rsidRPr="00194A5E">
          <w:rPr>
            <w:rStyle w:val="Hyperlink"/>
            <w:szCs w:val="18"/>
            <w:lang w:val="es-ES"/>
          </w:rPr>
          <w:t>http://registrodeasociaciones.stps.gob.mx</w:t>
        </w:r>
        <w:r w:rsidRPr="00194A5E">
          <w:rPr>
            <w:rStyle w:val="FootnoteTextChar"/>
            <w:szCs w:val="18"/>
            <w:lang w:val="es-ES"/>
          </w:rPr>
          <w:t>/</w:t>
        </w:r>
        <w:r w:rsidRPr="00194A5E">
          <w:rPr>
            <w:rStyle w:val="Hyperlink"/>
            <w:szCs w:val="18"/>
            <w:lang w:val="es-ES"/>
          </w:rPr>
          <w:t>regaso/ConsultaRegAsociaciones_1A.asp</w:t>
        </w:r>
      </w:hyperlink>
      <w:r>
        <w:rPr>
          <w:rStyle w:val="Hyperlink"/>
          <w:szCs w:val="18"/>
          <w:lang w:val="es-ES"/>
        </w:rPr>
        <w:t>.</w:t>
      </w:r>
    </w:p>
  </w:footnote>
  <w:footnote w:id="8">
    <w:p w:rsidR="009E0F76" w:rsidRPr="00194A5E" w:rsidRDefault="009E0F76" w:rsidP="00DE4D49">
      <w:pPr>
        <w:pStyle w:val="FootnoteText"/>
        <w:rPr>
          <w:lang w:val="es-ES"/>
        </w:rPr>
      </w:pPr>
      <w:r w:rsidRPr="00194A5E">
        <w:rPr>
          <w:lang w:val="es-ES"/>
        </w:rPr>
        <w:tab/>
      </w:r>
      <w:r w:rsidRPr="00194A5E">
        <w:rPr>
          <w:rStyle w:val="FootnoteReference"/>
          <w:sz w:val="20"/>
          <w:lang w:val="es-ES"/>
        </w:rPr>
        <w:footnoteRef/>
      </w:r>
      <w:r w:rsidRPr="00194A5E">
        <w:rPr>
          <w:lang w:val="es-ES"/>
        </w:rPr>
        <w:t xml:space="preserve"> </w:t>
      </w:r>
      <w:r w:rsidRPr="00194A5E">
        <w:rPr>
          <w:lang w:val="es-ES"/>
        </w:rPr>
        <w:tab/>
        <w:t>Véase www.ssp.gob.mx/portalWebApp/ShowBinary?nodeId=/BEA%20Repository/414002//archivo.</w:t>
      </w:r>
    </w:p>
  </w:footnote>
  <w:footnote w:id="9">
    <w:p w:rsidR="009E0F76" w:rsidRPr="00194A5E" w:rsidRDefault="009E0F76" w:rsidP="00DE4D49">
      <w:pPr>
        <w:pStyle w:val="FootnoteText"/>
        <w:rPr>
          <w:lang w:val="es-ES"/>
        </w:rPr>
      </w:pPr>
      <w:r w:rsidRPr="00194A5E">
        <w:rPr>
          <w:lang w:val="es-ES"/>
        </w:rPr>
        <w:tab/>
      </w:r>
      <w:r w:rsidRPr="00194A5E">
        <w:rPr>
          <w:rStyle w:val="FootnoteReference"/>
          <w:sz w:val="20"/>
          <w:lang w:val="es-ES"/>
        </w:rPr>
        <w:footnoteRef/>
      </w:r>
      <w:r w:rsidRPr="00194A5E">
        <w:rPr>
          <w:sz w:val="20"/>
          <w:lang w:val="es-ES"/>
        </w:rPr>
        <w:t xml:space="preserve"> </w:t>
      </w:r>
      <w:r w:rsidRPr="00194A5E">
        <w:rPr>
          <w:lang w:val="es-ES"/>
        </w:rPr>
        <w:tab/>
      </w:r>
      <w:hyperlink r:id="rId3" w:history="1">
        <w:r w:rsidRPr="00194A5E">
          <w:rPr>
            <w:rStyle w:val="Hyperlink"/>
            <w:rFonts w:eastAsia="Calibri"/>
            <w:lang w:val="es-ES"/>
          </w:rPr>
          <w:t>Vésae www.secretariadoejecutivo.gob.mx/es/SecretariadoEjecutivo/Resumen_Incidencia_</w:t>
        </w:r>
        <w:r w:rsidRPr="00194A5E">
          <w:rPr>
            <w:rStyle w:val="Hyperlink"/>
            <w:rFonts w:eastAsia="Calibri"/>
            <w:lang w:val="es-ES"/>
          </w:rPr>
          <w:br/>
          <w:t>Delictiva_del_fuero_comun_y_fuero_federal_19972010</w:t>
        </w:r>
      </w:hyperlink>
      <w:r w:rsidRPr="00194A5E">
        <w:rPr>
          <w:rFonts w:eastAsia="Calibri"/>
          <w:lang w:val="es-ES"/>
        </w:rPr>
        <w:t xml:space="preserve"> </w:t>
      </w:r>
    </w:p>
  </w:footnote>
  <w:footnote w:id="10">
    <w:p w:rsidR="009E0F76" w:rsidRPr="00194A5E" w:rsidRDefault="009E0F76" w:rsidP="00DE4D49">
      <w:pPr>
        <w:pStyle w:val="FootnoteText"/>
        <w:rPr>
          <w:rStyle w:val="Hyperlink"/>
          <w:rFonts w:eastAsia="Calibri"/>
          <w:sz w:val="16"/>
          <w:szCs w:val="16"/>
          <w:lang w:val="es-ES"/>
        </w:rPr>
      </w:pPr>
      <w:r w:rsidRPr="00194A5E">
        <w:rPr>
          <w:lang w:val="es-ES"/>
        </w:rPr>
        <w:tab/>
      </w:r>
      <w:r w:rsidRPr="00194A5E">
        <w:rPr>
          <w:rStyle w:val="FootnoteReference"/>
          <w:lang w:val="es-ES"/>
        </w:rPr>
        <w:footnoteRef/>
      </w:r>
      <w:r w:rsidRPr="00194A5E">
        <w:rPr>
          <w:vertAlign w:val="superscript"/>
          <w:lang w:val="es-ES"/>
        </w:rPr>
        <w:t xml:space="preserve"> </w:t>
      </w:r>
      <w:r w:rsidRPr="00194A5E">
        <w:rPr>
          <w:vertAlign w:val="superscript"/>
          <w:lang w:val="es-ES"/>
        </w:rPr>
        <w:tab/>
      </w:r>
      <w:r w:rsidRPr="00194A5E">
        <w:rPr>
          <w:rStyle w:val="Hyperlink"/>
          <w:rFonts w:eastAsia="Calibri"/>
          <w:lang w:val="es-ES"/>
        </w:rPr>
        <w:t>Véase www.ssp.gob.mx/portalWebApp/ShowBinary?nodeId=/</w:t>
      </w:r>
      <w:r w:rsidRPr="00194A5E">
        <w:rPr>
          <w:rStyle w:val="Hyperlink"/>
          <w:rFonts w:eastAsia="Calibri"/>
          <w:sz w:val="16"/>
          <w:szCs w:val="16"/>
          <w:lang w:val="es-ES"/>
        </w:rPr>
        <w:t>BEA%20Repository/365162//archivo.</w:t>
      </w:r>
    </w:p>
  </w:footnote>
  <w:footnote w:id="11">
    <w:p w:rsidR="009E0F76" w:rsidRPr="00194A5E" w:rsidRDefault="009E0F76" w:rsidP="00D70BCD">
      <w:pPr>
        <w:pStyle w:val="FootnoteText"/>
        <w:rPr>
          <w:lang w:val="es-ES"/>
        </w:rPr>
      </w:pPr>
      <w:r w:rsidRPr="00194A5E">
        <w:rPr>
          <w:lang w:val="es-ES"/>
        </w:rPr>
        <w:tab/>
      </w:r>
      <w:r w:rsidRPr="00194A5E">
        <w:rPr>
          <w:rStyle w:val="FootnoteReference"/>
          <w:sz w:val="20"/>
          <w:lang w:val="es-ES"/>
        </w:rPr>
        <w:footnoteRef/>
      </w:r>
      <w:r w:rsidRPr="00194A5E">
        <w:rPr>
          <w:sz w:val="20"/>
          <w:lang w:val="es-ES"/>
        </w:rPr>
        <w:t xml:space="preserve"> </w:t>
      </w:r>
      <w:r w:rsidRPr="00194A5E">
        <w:rPr>
          <w:sz w:val="20"/>
          <w:lang w:val="es-ES"/>
        </w:rPr>
        <w:tab/>
      </w:r>
      <w:r w:rsidRPr="00194A5E">
        <w:rPr>
          <w:lang w:val="es-ES"/>
        </w:rPr>
        <w:t>Disponible en  www.inegi.org.mx/prod_serv/contenidos/espanol/bvinegi/productos/continuas/</w:t>
      </w:r>
      <w:r w:rsidRPr="00194A5E">
        <w:rPr>
          <w:lang w:val="es-ES"/>
        </w:rPr>
        <w:br/>
        <w:t>sociales/judiciales/2011/judiciales_2010.pdf.</w:t>
      </w:r>
    </w:p>
  </w:footnote>
  <w:footnote w:id="12">
    <w:p w:rsidR="009E0F76" w:rsidRPr="00194A5E" w:rsidRDefault="009E0F76" w:rsidP="00D70BCD">
      <w:pPr>
        <w:pStyle w:val="FootnoteText"/>
        <w:rPr>
          <w:lang w:val="es-ES"/>
        </w:rPr>
      </w:pPr>
      <w:r w:rsidRPr="00194A5E">
        <w:rPr>
          <w:vertAlign w:val="superscript"/>
          <w:lang w:val="es-ES"/>
        </w:rPr>
        <w:tab/>
      </w:r>
      <w:r w:rsidRPr="00194A5E">
        <w:rPr>
          <w:b/>
          <w:bCs/>
          <w:sz w:val="20"/>
          <w:vertAlign w:val="superscript"/>
          <w:lang w:val="es-ES"/>
        </w:rPr>
        <w:footnoteRef/>
      </w:r>
      <w:r w:rsidRPr="00194A5E">
        <w:rPr>
          <w:sz w:val="20"/>
          <w:vertAlign w:val="superscript"/>
          <w:lang w:val="es-ES"/>
        </w:rPr>
        <w:t xml:space="preserve"> </w:t>
      </w:r>
      <w:r w:rsidRPr="00194A5E">
        <w:rPr>
          <w:vertAlign w:val="superscript"/>
          <w:lang w:val="es-ES"/>
        </w:rPr>
        <w:tab/>
      </w:r>
      <w:r w:rsidRPr="00194A5E">
        <w:rPr>
          <w:lang w:val="es-ES"/>
        </w:rPr>
        <w:t>Cuarto Informe de Labores, Secretaría de Seguridad Pública (SSP).</w:t>
      </w:r>
    </w:p>
  </w:footnote>
  <w:footnote w:id="13">
    <w:p w:rsidR="009E0F76" w:rsidRPr="00194A5E" w:rsidRDefault="009E0F76" w:rsidP="00D70BCD">
      <w:pPr>
        <w:pStyle w:val="FootnoteText"/>
        <w:rPr>
          <w:lang w:val="es-ES"/>
        </w:rPr>
      </w:pPr>
      <w:r w:rsidRPr="00194A5E">
        <w:rPr>
          <w:rFonts w:eastAsia="Calibri"/>
          <w:lang w:val="es-ES"/>
        </w:rPr>
        <w:tab/>
      </w:r>
      <w:r w:rsidRPr="00194A5E">
        <w:rPr>
          <w:rFonts w:eastAsia="Calibri"/>
          <w:sz w:val="20"/>
          <w:vertAlign w:val="superscript"/>
          <w:lang w:val="es-ES"/>
        </w:rPr>
        <w:footnoteRef/>
      </w:r>
      <w:r w:rsidRPr="00194A5E">
        <w:rPr>
          <w:rFonts w:eastAsia="Calibri"/>
          <w:lang w:val="es-ES"/>
        </w:rPr>
        <w:tab/>
        <w:t>Informe del Resultado de la Fiscalización Superior de la Cuenta Pública 2009.</w:t>
      </w:r>
    </w:p>
  </w:footnote>
  <w:footnote w:id="14">
    <w:p w:rsidR="009E0F76" w:rsidRPr="00194A5E" w:rsidRDefault="009E0F76" w:rsidP="003F02EB">
      <w:pPr>
        <w:pStyle w:val="FootnoteText"/>
        <w:rPr>
          <w:lang w:val="es-ES"/>
        </w:rPr>
      </w:pPr>
      <w:r w:rsidRPr="00194A5E">
        <w:rPr>
          <w:lang w:val="es-ES"/>
        </w:rPr>
        <w:tab/>
      </w:r>
      <w:r w:rsidRPr="00194A5E">
        <w:rPr>
          <w:rStyle w:val="FootnoteReference"/>
          <w:sz w:val="20"/>
          <w:lang w:val="es-ES"/>
        </w:rPr>
        <w:footnoteRef/>
      </w:r>
      <w:r w:rsidRPr="00194A5E">
        <w:rPr>
          <w:lang w:val="es-ES"/>
        </w:rPr>
        <w:tab/>
        <w:t>Actividades de las OSC objeto de la Ley de Fomento: i) Asistencia social; ii) Alimentación popular; iii) Actividades Cívicas; iv) Asistencia jurídica; v) Apoyo a comunidades indígenas; vi) Promoción de la equidad de género; vii) Apoyo a población con discapacidad; viii) Cooperación para el desarrollo comunitario; ix) Apoyo en la defensa y promoción de los derechos humanos; x) Promoción del deporte; xi) Promoción y aportación de servicios para la atención de la salud y cuestiones sanitarias; xii) Apoyo para la protección del medio ambiente y la promoción del desarrollo sustentable a nivel regional y comunitario; xiii) Apoyo en el aprovechamiento de los recursos naturales, la protección del ambiente, la flora y la fauna, la preservación y restauración del equilibrio ecológico, así como la promoción del desarrollo sustentable a nivel regional y comunitario de las zonas urbanas y rurales; xiv) Promoción y fomento educativo, cultural, artístico, científico y tecnológico; xv) Fomento de acciones para mejorar la economía popular; xvi) Participación en acciones de protección civil; xvii) Prestación de servicios de apoyo a la creación y fortalecimiento de organizaciones que realicen actividades objeto de fomento.</w:t>
      </w:r>
    </w:p>
  </w:footnote>
  <w:footnote w:id="15">
    <w:p w:rsidR="009E0F76" w:rsidRPr="00194A5E" w:rsidRDefault="009E0F76" w:rsidP="003F02EB">
      <w:pPr>
        <w:pStyle w:val="FootnoteText"/>
        <w:rPr>
          <w:lang w:val="es-ES"/>
        </w:rPr>
      </w:pPr>
      <w:r w:rsidRPr="00194A5E">
        <w:rPr>
          <w:lang w:val="es-ES"/>
        </w:rPr>
        <w:tab/>
      </w:r>
      <w:r w:rsidRPr="00194A5E">
        <w:rPr>
          <w:rStyle w:val="FootnoteReference"/>
          <w:sz w:val="20"/>
          <w:lang w:val="es-ES"/>
        </w:rPr>
        <w:footnoteRef/>
      </w:r>
      <w:r w:rsidRPr="00194A5E">
        <w:rPr>
          <w:sz w:val="20"/>
          <w:lang w:val="es-ES"/>
        </w:rPr>
        <w:t xml:space="preserve"> </w:t>
      </w:r>
      <w:r w:rsidRPr="00194A5E">
        <w:rPr>
          <w:lang w:val="es-ES"/>
        </w:rPr>
        <w:tab/>
        <w:t xml:space="preserve">Para mayor información, véase </w:t>
      </w:r>
      <w:r w:rsidRPr="00194A5E">
        <w:rPr>
          <w:sz w:val="16"/>
          <w:szCs w:val="16"/>
          <w:lang w:val="es-ES"/>
        </w:rPr>
        <w:t>www.osc.gob.mx/portal/buscador.aspx.</w:t>
      </w:r>
    </w:p>
  </w:footnote>
  <w:footnote w:id="16">
    <w:p w:rsidR="009E0F76" w:rsidRPr="00194A5E" w:rsidRDefault="009E0F76" w:rsidP="003F02EB">
      <w:pPr>
        <w:pStyle w:val="FootnoteText"/>
        <w:rPr>
          <w:lang w:val="es-ES"/>
        </w:rPr>
      </w:pPr>
      <w:r w:rsidRPr="00194A5E">
        <w:rPr>
          <w:lang w:val="es-ES"/>
        </w:rPr>
        <w:tab/>
      </w:r>
      <w:r w:rsidRPr="00194A5E">
        <w:rPr>
          <w:rStyle w:val="FootnoteReference"/>
          <w:sz w:val="20"/>
          <w:lang w:val="es-ES"/>
        </w:rPr>
        <w:footnoteRef/>
      </w:r>
      <w:r w:rsidRPr="00194A5E">
        <w:rPr>
          <w:lang w:val="es-ES"/>
        </w:rPr>
        <w:t xml:space="preserve"> </w:t>
      </w:r>
      <w:r w:rsidRPr="00194A5E">
        <w:rPr>
          <w:lang w:val="es-ES"/>
        </w:rPr>
        <w:tab/>
        <w:t xml:space="preserve">Disponible en </w:t>
      </w:r>
      <w:r w:rsidRPr="00194A5E">
        <w:rPr>
          <w:sz w:val="16"/>
          <w:szCs w:val="16"/>
          <w:lang w:val="es-ES" w:eastAsia="es-ES"/>
        </w:rPr>
        <w:t>www.</w:t>
      </w:r>
      <w:r w:rsidRPr="00194A5E">
        <w:rPr>
          <w:lang w:val="es-ES"/>
        </w:rPr>
        <w:t>ordenjuridico</w:t>
      </w:r>
      <w:r w:rsidRPr="00194A5E">
        <w:rPr>
          <w:sz w:val="16"/>
          <w:szCs w:val="16"/>
          <w:lang w:val="es-ES" w:eastAsia="es-ES"/>
        </w:rPr>
        <w:t>.gob.mx/Constitucion/cn16.pdf</w:t>
      </w:r>
      <w:r w:rsidRPr="00194A5E">
        <w:rPr>
          <w:lang w:val="es-ES" w:eastAsia="es-ES"/>
        </w:rPr>
        <w:t xml:space="preserve">. </w:t>
      </w:r>
    </w:p>
  </w:footnote>
  <w:footnote w:id="17">
    <w:p w:rsidR="009E0F76" w:rsidRPr="00194A5E" w:rsidRDefault="009E0F76" w:rsidP="003F02EB">
      <w:pPr>
        <w:pStyle w:val="FootnoteText"/>
        <w:rPr>
          <w:lang w:val="es-ES"/>
        </w:rPr>
      </w:pPr>
      <w:r w:rsidRPr="00194A5E">
        <w:rPr>
          <w:sz w:val="16"/>
          <w:szCs w:val="16"/>
          <w:lang w:val="es-ES"/>
        </w:rPr>
        <w:tab/>
      </w:r>
      <w:r w:rsidRPr="00194A5E">
        <w:rPr>
          <w:rStyle w:val="FootnoteReference"/>
          <w:sz w:val="20"/>
          <w:lang w:val="es-ES"/>
        </w:rPr>
        <w:footnoteRef/>
      </w:r>
      <w:r w:rsidRPr="00194A5E">
        <w:rPr>
          <w:sz w:val="16"/>
          <w:szCs w:val="16"/>
          <w:lang w:val="es-ES"/>
        </w:rPr>
        <w:tab/>
      </w:r>
      <w:r w:rsidRPr="00194A5E">
        <w:rPr>
          <w:lang w:val="es-ES"/>
        </w:rPr>
        <w:t>La reforma al artículo 4° puede consultarse en los siguientes vínculos: www.ordenjuridico.gob.mx/Publicaciones/CDs2009/CDConstitucion/html/r-148.html y http://dof.gob.mx/nota_detalle.php?codigo=5213826&amp;fecha=12/10/2011</w:t>
      </w:r>
    </w:p>
  </w:footnote>
  <w:footnote w:id="18">
    <w:p w:rsidR="009E0F76" w:rsidRPr="00194A5E" w:rsidRDefault="009E0F76" w:rsidP="00845CE3">
      <w:pPr>
        <w:pStyle w:val="FootnoteText"/>
        <w:spacing w:line="240" w:lineRule="auto"/>
        <w:rPr>
          <w:sz w:val="16"/>
          <w:szCs w:val="16"/>
          <w:lang w:val="es-ES"/>
        </w:rPr>
      </w:pPr>
      <w:r w:rsidRPr="00194A5E">
        <w:rPr>
          <w:sz w:val="16"/>
          <w:szCs w:val="16"/>
          <w:lang w:val="es-ES"/>
        </w:rPr>
        <w:tab/>
      </w:r>
      <w:r w:rsidRPr="00194A5E">
        <w:rPr>
          <w:rStyle w:val="FootnoteReference"/>
          <w:sz w:val="20"/>
          <w:lang w:val="es-ES"/>
        </w:rPr>
        <w:footnoteRef/>
      </w:r>
      <w:r w:rsidRPr="00194A5E">
        <w:rPr>
          <w:rStyle w:val="FootnoteReference"/>
          <w:sz w:val="20"/>
          <w:lang w:val="es-ES"/>
        </w:rPr>
        <w:t xml:space="preserve"> </w:t>
      </w:r>
      <w:r w:rsidRPr="00194A5E">
        <w:rPr>
          <w:rStyle w:val="FootnoteReference"/>
          <w:sz w:val="20"/>
          <w:lang w:val="es-ES"/>
        </w:rPr>
        <w:tab/>
      </w:r>
      <w:r w:rsidRPr="00194A5E">
        <w:rPr>
          <w:lang w:val="es-ES"/>
        </w:rPr>
        <w:t>La reforma al artículo 2° puede consultarse en el siguiente vínculo: www.ordenjuridico.gob.mx/Publicaciones/CDs2009/CDConstitucion/html/r-151a.html</w:t>
      </w:r>
      <w:r w:rsidRPr="00194A5E">
        <w:rPr>
          <w:sz w:val="16"/>
          <w:szCs w:val="16"/>
          <w:lang w:val="es-ES"/>
        </w:rPr>
        <w:t xml:space="preserve"> </w:t>
      </w:r>
    </w:p>
  </w:footnote>
  <w:footnote w:id="19">
    <w:p w:rsidR="009E0F76" w:rsidRPr="00194A5E" w:rsidRDefault="009E0F76" w:rsidP="00845CE3">
      <w:pPr>
        <w:pStyle w:val="FootnoteText"/>
        <w:spacing w:line="240" w:lineRule="auto"/>
        <w:rPr>
          <w:sz w:val="16"/>
          <w:szCs w:val="16"/>
          <w:lang w:val="es-ES"/>
        </w:rPr>
      </w:pPr>
      <w:r w:rsidRPr="00194A5E">
        <w:rPr>
          <w:sz w:val="16"/>
          <w:szCs w:val="16"/>
          <w:lang w:val="es-ES"/>
        </w:rPr>
        <w:tab/>
      </w:r>
      <w:r w:rsidRPr="00194A5E">
        <w:rPr>
          <w:rStyle w:val="FootnoteReference"/>
          <w:sz w:val="16"/>
          <w:szCs w:val="16"/>
          <w:lang w:val="es-ES"/>
        </w:rPr>
        <w:footnoteRef/>
      </w:r>
      <w:r w:rsidRPr="00194A5E">
        <w:rPr>
          <w:sz w:val="16"/>
          <w:szCs w:val="16"/>
          <w:lang w:val="es-ES"/>
        </w:rPr>
        <w:tab/>
      </w:r>
      <w:r w:rsidRPr="00194A5E">
        <w:rPr>
          <w:lang w:val="es-ES"/>
        </w:rPr>
        <w:t>La reforma al artículo 3° puede consultarse en el siguiente vínculo: www.ordenjuridico.gob.mx/Publicaciones/CDs2009/CDConstitucion/html/r-153.html.</w:t>
      </w:r>
      <w:r w:rsidRPr="00194A5E">
        <w:rPr>
          <w:sz w:val="16"/>
          <w:szCs w:val="16"/>
          <w:lang w:val="es-ES"/>
        </w:rPr>
        <w:t xml:space="preserve"> </w:t>
      </w:r>
    </w:p>
  </w:footnote>
  <w:footnote w:id="20">
    <w:p w:rsidR="009E0F76" w:rsidRPr="00194A5E" w:rsidRDefault="009E0F76" w:rsidP="00845CE3">
      <w:pPr>
        <w:pStyle w:val="FootnoteText"/>
        <w:spacing w:line="240" w:lineRule="auto"/>
        <w:rPr>
          <w:sz w:val="16"/>
          <w:szCs w:val="16"/>
          <w:lang w:val="es-ES"/>
        </w:rPr>
      </w:pPr>
      <w:r w:rsidRPr="00194A5E">
        <w:rPr>
          <w:sz w:val="16"/>
          <w:szCs w:val="16"/>
          <w:lang w:val="es-ES"/>
        </w:rPr>
        <w:tab/>
      </w:r>
      <w:r w:rsidRPr="00194A5E">
        <w:rPr>
          <w:rStyle w:val="FootnoteReference"/>
          <w:sz w:val="20"/>
          <w:lang w:val="es-ES"/>
        </w:rPr>
        <w:footnoteRef/>
      </w:r>
      <w:r w:rsidRPr="00194A5E">
        <w:rPr>
          <w:rStyle w:val="FootnoteReference"/>
          <w:sz w:val="20"/>
          <w:lang w:val="es-ES"/>
        </w:rPr>
        <w:t xml:space="preserve"> </w:t>
      </w:r>
      <w:r w:rsidRPr="00194A5E">
        <w:rPr>
          <w:rStyle w:val="FootnoteReference"/>
          <w:sz w:val="20"/>
          <w:lang w:val="es-ES"/>
        </w:rPr>
        <w:tab/>
      </w:r>
      <w:r w:rsidRPr="00194A5E">
        <w:rPr>
          <w:lang w:val="es-ES"/>
        </w:rPr>
        <w:t>La reforma al artículo 113° puede consultarse en el siguiente vínculo: www.ordenjuridico.gob.mx/Publicaciones/CDs2009/CDConstitucion/html/r-152.html</w:t>
      </w:r>
      <w:r w:rsidRPr="00194A5E">
        <w:rPr>
          <w:sz w:val="16"/>
          <w:szCs w:val="16"/>
          <w:lang w:val="es-ES"/>
        </w:rPr>
        <w:t xml:space="preserve">. </w:t>
      </w:r>
    </w:p>
  </w:footnote>
  <w:footnote w:id="21">
    <w:p w:rsidR="009E0F76" w:rsidRPr="00194A5E" w:rsidRDefault="009E0F76" w:rsidP="00845CE3">
      <w:pPr>
        <w:pStyle w:val="FootnoteText"/>
        <w:spacing w:line="240" w:lineRule="auto"/>
        <w:rPr>
          <w:sz w:val="16"/>
          <w:szCs w:val="16"/>
          <w:lang w:val="es-ES"/>
        </w:rPr>
      </w:pPr>
      <w:r w:rsidRPr="00194A5E">
        <w:rPr>
          <w:sz w:val="16"/>
          <w:szCs w:val="16"/>
          <w:lang w:val="es-ES"/>
        </w:rPr>
        <w:tab/>
      </w:r>
      <w:r w:rsidRPr="00194A5E">
        <w:rPr>
          <w:rStyle w:val="FootnoteReference"/>
          <w:sz w:val="20"/>
          <w:lang w:val="es-ES"/>
        </w:rPr>
        <w:footnoteRef/>
      </w:r>
      <w:r w:rsidRPr="00194A5E">
        <w:rPr>
          <w:sz w:val="16"/>
          <w:szCs w:val="16"/>
          <w:lang w:val="es-ES"/>
        </w:rPr>
        <w:tab/>
      </w:r>
      <w:r w:rsidRPr="00194A5E">
        <w:rPr>
          <w:rStyle w:val="FootnoteReference"/>
          <w:sz w:val="16"/>
          <w:szCs w:val="16"/>
          <w:vertAlign w:val="baseline"/>
          <w:lang w:val="es-ES"/>
        </w:rPr>
        <w:t>L</w:t>
      </w:r>
      <w:r w:rsidRPr="00194A5E">
        <w:rPr>
          <w:lang w:val="es-ES"/>
        </w:rPr>
        <w:t xml:space="preserve">a reforma al artículo 18° puede consultarse en el siguiente vínculo:  www.ordenjuridico.gob.mx/Publicaciones/CDs2009/CDConstitucion/html/r-165.html. </w:t>
      </w:r>
    </w:p>
  </w:footnote>
  <w:footnote w:id="22">
    <w:p w:rsidR="009E0F76" w:rsidRPr="00194A5E" w:rsidRDefault="009E0F76" w:rsidP="003F02EB">
      <w:pPr>
        <w:pStyle w:val="FootnoteText"/>
        <w:rPr>
          <w:lang w:val="es-ES"/>
        </w:rPr>
      </w:pPr>
      <w:r w:rsidRPr="00194A5E">
        <w:rPr>
          <w:sz w:val="16"/>
          <w:szCs w:val="16"/>
          <w:lang w:val="es-ES"/>
        </w:rPr>
        <w:tab/>
      </w:r>
      <w:r w:rsidRPr="00194A5E">
        <w:rPr>
          <w:rStyle w:val="FootnoteReference"/>
          <w:sz w:val="20"/>
          <w:lang w:val="es-ES"/>
        </w:rPr>
        <w:footnoteRef/>
      </w:r>
      <w:r w:rsidRPr="00194A5E">
        <w:rPr>
          <w:sz w:val="16"/>
          <w:szCs w:val="16"/>
          <w:lang w:val="es-ES"/>
        </w:rPr>
        <w:tab/>
      </w:r>
      <w:r w:rsidRPr="00194A5E">
        <w:rPr>
          <w:rStyle w:val="FootnoteReference"/>
          <w:sz w:val="16"/>
          <w:szCs w:val="16"/>
          <w:lang w:val="es-ES"/>
        </w:rPr>
        <w:t xml:space="preserve"> </w:t>
      </w:r>
      <w:r w:rsidRPr="00194A5E">
        <w:rPr>
          <w:lang w:val="es-ES"/>
        </w:rPr>
        <w:t xml:space="preserve">La reforma al artículo 22° puede consultarse en el siguiente vínculo: www.ordenjuridico.gob.mx/Publicaciones/CDs2009/CDConstitucion/html/r-164a.html. . </w:t>
      </w:r>
    </w:p>
  </w:footnote>
  <w:footnote w:id="23">
    <w:p w:rsidR="009E0F76" w:rsidRPr="00194A5E" w:rsidRDefault="009E0F76" w:rsidP="003F02EB">
      <w:pPr>
        <w:pStyle w:val="FootnoteText"/>
        <w:rPr>
          <w:sz w:val="16"/>
          <w:szCs w:val="16"/>
          <w:lang w:val="es-ES"/>
        </w:rPr>
      </w:pPr>
      <w:r w:rsidRPr="00194A5E">
        <w:rPr>
          <w:lang w:val="es-ES"/>
        </w:rPr>
        <w:tab/>
      </w:r>
      <w:r w:rsidRPr="00194A5E">
        <w:rPr>
          <w:rStyle w:val="FootnoteReference"/>
          <w:sz w:val="20"/>
          <w:lang w:val="es-ES"/>
        </w:rPr>
        <w:footnoteRef/>
      </w:r>
      <w:r w:rsidRPr="00194A5E">
        <w:rPr>
          <w:rStyle w:val="FootnoteReference"/>
          <w:vertAlign w:val="baseline"/>
          <w:lang w:val="es-ES"/>
        </w:rPr>
        <w:t xml:space="preserve"> </w:t>
      </w:r>
      <w:r w:rsidRPr="00194A5E">
        <w:rPr>
          <w:rStyle w:val="FootnoteReference"/>
          <w:vertAlign w:val="baseline"/>
          <w:lang w:val="es-ES"/>
        </w:rPr>
        <w:tab/>
      </w:r>
      <w:r w:rsidRPr="00194A5E">
        <w:rPr>
          <w:lang w:val="es-ES"/>
        </w:rPr>
        <w:t>La reforma al artículo 16° puede consultarse en el siguiente vínculo: www.ordenjuridico.gob.mx/Publicaciones/CDs2009/CDConstitucion/html/r-187.html.</w:t>
      </w:r>
      <w:r w:rsidRPr="00194A5E">
        <w:rPr>
          <w:sz w:val="16"/>
          <w:szCs w:val="16"/>
          <w:lang w:val="es-ES"/>
        </w:rPr>
        <w:t xml:space="preserve"> </w:t>
      </w:r>
    </w:p>
  </w:footnote>
  <w:footnote w:id="24">
    <w:p w:rsidR="009E0F76" w:rsidRPr="00194A5E" w:rsidRDefault="009E0F76" w:rsidP="00845CE3">
      <w:pPr>
        <w:pStyle w:val="FootnoteText"/>
        <w:spacing w:line="240" w:lineRule="auto"/>
        <w:rPr>
          <w:lang w:val="es-ES"/>
        </w:rPr>
      </w:pPr>
      <w:r w:rsidRPr="00194A5E">
        <w:rPr>
          <w:sz w:val="16"/>
          <w:szCs w:val="16"/>
          <w:lang w:val="es-ES"/>
        </w:rPr>
        <w:tab/>
      </w:r>
      <w:r w:rsidRPr="00194A5E">
        <w:rPr>
          <w:rStyle w:val="FootnoteReference"/>
          <w:sz w:val="20"/>
          <w:lang w:val="es-ES"/>
        </w:rPr>
        <w:footnoteRef/>
      </w:r>
      <w:r w:rsidRPr="00194A5E">
        <w:rPr>
          <w:sz w:val="16"/>
          <w:szCs w:val="16"/>
          <w:lang w:val="es-ES"/>
        </w:rPr>
        <w:tab/>
      </w:r>
      <w:r w:rsidRPr="00194A5E">
        <w:rPr>
          <w:rStyle w:val="FootnoteReference"/>
          <w:sz w:val="16"/>
          <w:szCs w:val="16"/>
          <w:lang w:val="es-ES"/>
        </w:rPr>
        <w:t xml:space="preserve"> </w:t>
      </w:r>
      <w:r w:rsidRPr="00194A5E">
        <w:rPr>
          <w:sz w:val="16"/>
          <w:szCs w:val="16"/>
          <w:lang w:val="es-ES"/>
        </w:rPr>
        <w:t xml:space="preserve">En Yucatán, el proceso penal acusatorio entró en vigor el 8 de noviembre de 2011. En Guanajuato, entró en vigor el 1° de septiembre. Hidalgo se encuentra en etapa de planeación, preparación y capacitación. </w:t>
      </w:r>
    </w:p>
  </w:footnote>
  <w:footnote w:id="25">
    <w:p w:rsidR="009E0F76" w:rsidRPr="00194A5E" w:rsidRDefault="009E0F76" w:rsidP="003F02EB">
      <w:pPr>
        <w:pStyle w:val="FootnoteText"/>
        <w:rPr>
          <w:lang w:val="es-ES"/>
        </w:rPr>
      </w:pPr>
      <w:r w:rsidRPr="00194A5E">
        <w:rPr>
          <w:rFonts w:ascii="Calibri" w:hAnsi="Calibri" w:cs="Calibri"/>
          <w:lang w:val="es-ES"/>
        </w:rPr>
        <w:tab/>
      </w:r>
      <w:r w:rsidRPr="00194A5E">
        <w:rPr>
          <w:rStyle w:val="FootnoteReference"/>
          <w:sz w:val="20"/>
          <w:lang w:val="es-ES"/>
        </w:rPr>
        <w:footnoteRef/>
      </w:r>
      <w:r w:rsidRPr="00194A5E">
        <w:rPr>
          <w:rFonts w:ascii="Calibri" w:hAnsi="Calibri" w:cs="Calibri"/>
          <w:sz w:val="20"/>
          <w:lang w:val="es-ES"/>
        </w:rPr>
        <w:t xml:space="preserve"> </w:t>
      </w:r>
      <w:r w:rsidRPr="00194A5E">
        <w:rPr>
          <w:rFonts w:ascii="Calibri" w:hAnsi="Calibri" w:cs="Calibri"/>
          <w:lang w:val="es-ES"/>
        </w:rPr>
        <w:tab/>
      </w:r>
      <w:r w:rsidRPr="00194A5E">
        <w:rPr>
          <w:lang w:val="es-ES"/>
        </w:rPr>
        <w:t>www.dof.gob.mx/index.php?year=2003&amp;month=03&amp;day=11</w:t>
      </w:r>
    </w:p>
  </w:footnote>
  <w:footnote w:id="26">
    <w:p w:rsidR="009E0F76" w:rsidRPr="00194A5E" w:rsidRDefault="009E0F76" w:rsidP="003F02EB">
      <w:pPr>
        <w:pStyle w:val="FootnoteText"/>
        <w:rPr>
          <w:sz w:val="16"/>
          <w:szCs w:val="16"/>
          <w:lang w:val="es-ES"/>
        </w:rPr>
      </w:pPr>
      <w:r w:rsidRPr="00194A5E">
        <w:rPr>
          <w:lang w:val="es-ES"/>
        </w:rPr>
        <w:tab/>
      </w:r>
      <w:r w:rsidRPr="00194A5E">
        <w:rPr>
          <w:rStyle w:val="FootnoteReference"/>
          <w:sz w:val="20"/>
          <w:lang w:val="es-ES"/>
        </w:rPr>
        <w:footnoteRef/>
      </w:r>
      <w:r w:rsidRPr="00194A5E">
        <w:rPr>
          <w:lang w:val="es-ES"/>
        </w:rPr>
        <w:t xml:space="preserve"> </w:t>
      </w:r>
      <w:r w:rsidRPr="00194A5E">
        <w:rPr>
          <w:lang w:val="es-ES"/>
        </w:rPr>
        <w:tab/>
        <w:t>Para mayor información, véase www.derechoshumanos.gob.mx/es/Derechos_Humanos/</w:t>
      </w:r>
      <w:r w:rsidRPr="00194A5E">
        <w:rPr>
          <w:lang w:val="es-ES"/>
        </w:rPr>
        <w:br/>
        <w:t>Comision_de_Politica_Gubernamental_en_Materia_de_Derechos_Humanos</w:t>
      </w:r>
      <w:r w:rsidRPr="00194A5E">
        <w:rPr>
          <w:sz w:val="16"/>
          <w:szCs w:val="16"/>
          <w:lang w:val="es-ES"/>
        </w:rPr>
        <w:t xml:space="preserve">. </w:t>
      </w:r>
    </w:p>
  </w:footnote>
  <w:footnote w:id="27">
    <w:p w:rsidR="009E0F76" w:rsidRPr="00194A5E" w:rsidRDefault="009E0F76" w:rsidP="00845CE3">
      <w:pPr>
        <w:pStyle w:val="FootnoteText"/>
        <w:spacing w:line="240" w:lineRule="auto"/>
        <w:jc w:val="both"/>
        <w:rPr>
          <w:szCs w:val="18"/>
          <w:lang w:val="es-ES"/>
        </w:rPr>
      </w:pPr>
      <w:r w:rsidRPr="00194A5E">
        <w:rPr>
          <w:sz w:val="16"/>
          <w:szCs w:val="16"/>
          <w:lang w:val="es-ES"/>
        </w:rPr>
        <w:tab/>
      </w:r>
      <w:r w:rsidRPr="00194A5E">
        <w:rPr>
          <w:rStyle w:val="FootnoteReference"/>
          <w:sz w:val="20"/>
          <w:lang w:val="es-ES"/>
        </w:rPr>
        <w:footnoteRef/>
      </w:r>
      <w:r w:rsidRPr="00194A5E">
        <w:rPr>
          <w:sz w:val="16"/>
          <w:szCs w:val="16"/>
          <w:lang w:val="es-ES"/>
        </w:rPr>
        <w:tab/>
        <w:t xml:space="preserve"> </w:t>
      </w:r>
      <w:r w:rsidRPr="00194A5E">
        <w:rPr>
          <w:rFonts w:eastAsia="Calibri"/>
          <w:szCs w:val="18"/>
          <w:lang w:val="es-ES"/>
        </w:rPr>
        <w:t>Baja California Sur, Campeche, Chiapas, Chihuahua, Coahuila, Colima, Distrito Federal, Durango, Estado de México, Guerrero, Hidalgo, Michoacán, Nayarit, San Luis Potosí, Tamaulipas, Yucatán, Zacatecas</w:t>
      </w:r>
      <w:r w:rsidRPr="00194A5E">
        <w:rPr>
          <w:rStyle w:val="CommentReference"/>
          <w:rFonts w:eastAsia="Calibri"/>
          <w:sz w:val="18"/>
          <w:szCs w:val="18"/>
          <w:lang w:val="es-ES"/>
        </w:rPr>
        <w:t xml:space="preserve"> </w:t>
      </w:r>
    </w:p>
  </w:footnote>
  <w:footnote w:id="28">
    <w:p w:rsidR="009E0F76" w:rsidRPr="00194A5E" w:rsidRDefault="009E0F76" w:rsidP="003F02EB">
      <w:pPr>
        <w:pStyle w:val="FootnoteText"/>
        <w:rPr>
          <w:szCs w:val="18"/>
          <w:lang w:val="es-ES"/>
        </w:rPr>
      </w:pPr>
      <w:r w:rsidRPr="00194A5E">
        <w:rPr>
          <w:lang w:val="es-ES"/>
        </w:rPr>
        <w:tab/>
      </w:r>
      <w:r w:rsidRPr="00194A5E">
        <w:rPr>
          <w:rStyle w:val="FootnoteReference"/>
          <w:sz w:val="20"/>
          <w:lang w:val="es-ES"/>
        </w:rPr>
        <w:footnoteRef/>
      </w:r>
      <w:r w:rsidRPr="00194A5E">
        <w:rPr>
          <w:sz w:val="20"/>
          <w:lang w:val="es-ES"/>
        </w:rPr>
        <w:t xml:space="preserve"> </w:t>
      </w:r>
      <w:r w:rsidRPr="00194A5E">
        <w:rPr>
          <w:lang w:val="es-ES"/>
        </w:rPr>
        <w:tab/>
      </w:r>
      <w:r w:rsidRPr="00194A5E">
        <w:rPr>
          <w:rFonts w:eastAsia="Calibri"/>
          <w:szCs w:val="18"/>
          <w:lang w:val="es-ES"/>
        </w:rPr>
        <w:t>Coahuila, Durango, Estado de México, Guanajuato, Hidalgo, Michoacán, Nuevo León,  Quintana Roo, Tabasco y Yucatán.</w:t>
      </w:r>
    </w:p>
  </w:footnote>
  <w:footnote w:id="29">
    <w:p w:rsidR="009E0F76" w:rsidRPr="00194A5E" w:rsidRDefault="009E0F76" w:rsidP="00845CE3">
      <w:pPr>
        <w:pStyle w:val="FootnoteText"/>
        <w:spacing w:line="240" w:lineRule="auto"/>
        <w:jc w:val="both"/>
        <w:rPr>
          <w:szCs w:val="18"/>
          <w:lang w:val="es-ES"/>
        </w:rPr>
      </w:pPr>
      <w:r w:rsidRPr="00194A5E">
        <w:rPr>
          <w:sz w:val="16"/>
          <w:szCs w:val="16"/>
          <w:lang w:val="es-ES"/>
        </w:rPr>
        <w:tab/>
      </w:r>
      <w:r w:rsidRPr="00194A5E">
        <w:rPr>
          <w:rStyle w:val="FootnoteReference"/>
          <w:sz w:val="20"/>
          <w:lang w:val="es-ES"/>
        </w:rPr>
        <w:footnoteRef/>
      </w:r>
      <w:r w:rsidRPr="00194A5E">
        <w:rPr>
          <w:sz w:val="20"/>
          <w:lang w:val="es-ES"/>
        </w:rPr>
        <w:t xml:space="preserve"> </w:t>
      </w:r>
      <w:r w:rsidRPr="00194A5E">
        <w:rPr>
          <w:sz w:val="16"/>
          <w:szCs w:val="16"/>
          <w:lang w:val="es-ES"/>
        </w:rPr>
        <w:tab/>
      </w:r>
      <w:r w:rsidRPr="00194A5E">
        <w:rPr>
          <w:rFonts w:eastAsia="Calibri"/>
          <w:szCs w:val="18"/>
          <w:lang w:val="es-ES"/>
        </w:rPr>
        <w:t>Chiapas, Jalisco, Morelos, Nayarit, Oaxaca, Puebla, Querétaro, San Luis Potosí y Veracruz.</w:t>
      </w:r>
    </w:p>
  </w:footnote>
  <w:footnote w:id="30">
    <w:p w:rsidR="009E0F76" w:rsidRPr="00194A5E" w:rsidRDefault="009E0F76" w:rsidP="003F02EB">
      <w:pPr>
        <w:pStyle w:val="FootnoteText"/>
        <w:rPr>
          <w:bCs/>
          <w:lang w:val="es-ES"/>
        </w:rPr>
      </w:pPr>
      <w:r w:rsidRPr="00194A5E">
        <w:rPr>
          <w:lang w:val="es-ES"/>
        </w:rPr>
        <w:tab/>
      </w:r>
      <w:r w:rsidRPr="00194A5E">
        <w:rPr>
          <w:vertAlign w:val="superscript"/>
          <w:lang w:val="es-ES"/>
        </w:rPr>
        <w:footnoteRef/>
      </w:r>
      <w:r w:rsidRPr="00194A5E">
        <w:rPr>
          <w:lang w:val="es-ES"/>
        </w:rPr>
        <w:tab/>
        <w:t xml:space="preserve"> El 10 de septiembre de 2009 se reformó el artículo 138 del Código Penal del Distrito Federal para incluir la fracción VIII, que señala que el homicidio y las lesiones serán calificados cuando se cometan con ventaja, traición, alevosía, retribución por el medio empleado, saña, en estado de alteración voluntaria u odio. De acuerdo con este ordenamiento: “VIII. Existe odio cuando el agente lo comete por la condición social o económica; vinculación, pertenencia o relación con un grupo social definido; origen étnico o social; la nacionalidad o lugar de origen; el color o cualquier otra característica genética; sexo; lengua; género; religión; edad; opiniones; discapacidad; condiciones de salud; apariencia física; orientación sexual; identidad de género; estado civil; ocupación o actividad de la víctima.”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76" w:rsidRPr="00845CE3" w:rsidRDefault="009E0F76">
    <w:pPr>
      <w:pStyle w:val="Header"/>
    </w:pPr>
    <w:r>
      <w:t>HRI/CORE/MEX/2012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76" w:rsidRPr="00845CE3" w:rsidRDefault="009E0F76" w:rsidP="00845CE3">
    <w:pPr>
      <w:pStyle w:val="Header"/>
      <w:jc w:val="right"/>
    </w:pPr>
    <w:r>
      <w:t>HRI/CORE/MEX/2012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ED" w:rsidRDefault="007F44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5861"/>
    <w:multiLevelType w:val="hybridMultilevel"/>
    <w:tmpl w:val="2D569454"/>
    <w:lvl w:ilvl="0" w:tplc="BAB2B64C">
      <w:start w:val="1"/>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1">
    <w:nsid w:val="03295C4D"/>
    <w:multiLevelType w:val="hybridMultilevel"/>
    <w:tmpl w:val="A0FA301C"/>
    <w:lvl w:ilvl="0" w:tplc="17C0788C">
      <w:start w:val="32"/>
      <w:numFmt w:val="decimal"/>
      <w:suff w:val="space"/>
      <w:lvlText w:val="%1."/>
      <w:lvlJc w:val="left"/>
      <w:pPr>
        <w:ind w:left="113" w:hanging="11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8137485"/>
    <w:multiLevelType w:val="hybridMultilevel"/>
    <w:tmpl w:val="D4067AEC"/>
    <w:lvl w:ilvl="0" w:tplc="DEE6DDCE">
      <w:start w:val="31"/>
      <w:numFmt w:val="decimal"/>
      <w:suff w:val="space"/>
      <w:lvlText w:val="%1."/>
      <w:lvlJc w:val="left"/>
      <w:pPr>
        <w:ind w:left="113" w:hanging="113"/>
      </w:pPr>
      <w:rPr>
        <w:rFonts w:hint="default"/>
      </w:rPr>
    </w:lvl>
    <w:lvl w:ilvl="1" w:tplc="080A0019">
      <w:start w:val="1"/>
      <w:numFmt w:val="lowerLetter"/>
      <w:lvlText w:val="%2."/>
      <w:lvlJc w:val="left"/>
      <w:pPr>
        <w:ind w:left="-6008" w:hanging="360"/>
      </w:pPr>
    </w:lvl>
    <w:lvl w:ilvl="2" w:tplc="080A001B">
      <w:start w:val="1"/>
      <w:numFmt w:val="lowerRoman"/>
      <w:lvlText w:val="%3."/>
      <w:lvlJc w:val="right"/>
      <w:pPr>
        <w:ind w:left="-5288" w:hanging="180"/>
      </w:pPr>
    </w:lvl>
    <w:lvl w:ilvl="3" w:tplc="080A000F">
      <w:start w:val="1"/>
      <w:numFmt w:val="decimal"/>
      <w:lvlText w:val="%4."/>
      <w:lvlJc w:val="left"/>
      <w:pPr>
        <w:ind w:left="-4568" w:hanging="360"/>
      </w:pPr>
    </w:lvl>
    <w:lvl w:ilvl="4" w:tplc="080A0019">
      <w:start w:val="1"/>
      <w:numFmt w:val="lowerLetter"/>
      <w:lvlText w:val="%5."/>
      <w:lvlJc w:val="left"/>
      <w:pPr>
        <w:ind w:left="-3848" w:hanging="360"/>
      </w:pPr>
    </w:lvl>
    <w:lvl w:ilvl="5" w:tplc="080A001B">
      <w:start w:val="1"/>
      <w:numFmt w:val="lowerRoman"/>
      <w:lvlText w:val="%6."/>
      <w:lvlJc w:val="right"/>
      <w:pPr>
        <w:ind w:left="-3128" w:hanging="180"/>
      </w:pPr>
    </w:lvl>
    <w:lvl w:ilvl="6" w:tplc="080A000F">
      <w:start w:val="1"/>
      <w:numFmt w:val="decimal"/>
      <w:lvlText w:val="%7."/>
      <w:lvlJc w:val="left"/>
      <w:pPr>
        <w:ind w:left="-2408" w:hanging="360"/>
      </w:pPr>
    </w:lvl>
    <w:lvl w:ilvl="7" w:tplc="080A0019">
      <w:start w:val="1"/>
      <w:numFmt w:val="lowerLetter"/>
      <w:lvlText w:val="%8."/>
      <w:lvlJc w:val="left"/>
      <w:pPr>
        <w:ind w:left="-1688" w:hanging="360"/>
      </w:pPr>
    </w:lvl>
    <w:lvl w:ilvl="8" w:tplc="080A001B">
      <w:start w:val="1"/>
      <w:numFmt w:val="lowerRoman"/>
      <w:lvlText w:val="%9."/>
      <w:lvlJc w:val="right"/>
      <w:pPr>
        <w:ind w:left="-968" w:hanging="180"/>
      </w:pPr>
    </w:lvl>
  </w:abstractNum>
  <w:abstractNum w:abstractNumId="13">
    <w:nsid w:val="09DC7DC9"/>
    <w:multiLevelType w:val="hybridMultilevel"/>
    <w:tmpl w:val="A4AE2EB4"/>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17CD4331"/>
    <w:multiLevelType w:val="hybridMultilevel"/>
    <w:tmpl w:val="E7461306"/>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19F75EC5"/>
    <w:multiLevelType w:val="hybridMultilevel"/>
    <w:tmpl w:val="059EE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BCC2A7C"/>
    <w:multiLevelType w:val="hybridMultilevel"/>
    <w:tmpl w:val="140C8F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FD31966"/>
    <w:multiLevelType w:val="hybridMultilevel"/>
    <w:tmpl w:val="34503994"/>
    <w:lvl w:ilvl="0" w:tplc="E9FE69D2">
      <w:start w:val="111"/>
      <w:numFmt w:val="decimal"/>
      <w:lvlText w:val="%1-"/>
      <w:lvlJc w:val="left"/>
      <w:pPr>
        <w:ind w:left="735" w:hanging="375"/>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2C1679D4"/>
    <w:multiLevelType w:val="hybridMultilevel"/>
    <w:tmpl w:val="FE7CA964"/>
    <w:lvl w:ilvl="0" w:tplc="9F0E6C64">
      <w:start w:val="5"/>
      <w:numFmt w:val="bullet"/>
      <w:lvlText w:val="–"/>
      <w:lvlJc w:val="left"/>
      <w:pPr>
        <w:tabs>
          <w:tab w:val="num" w:pos="720"/>
        </w:tabs>
        <w:ind w:left="720" w:hanging="360"/>
      </w:pPr>
      <w:rPr>
        <w:rFonts w:ascii="Arial" w:hAnsi="Arial" w:hint="default"/>
        <w:b w:val="0"/>
        <w:i w:val="0"/>
        <w:color w:val="auto"/>
        <w:sz w:val="24"/>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1E00DC7"/>
    <w:multiLevelType w:val="hybridMultilevel"/>
    <w:tmpl w:val="23605F8E"/>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5B51BC7"/>
    <w:multiLevelType w:val="hybridMultilevel"/>
    <w:tmpl w:val="B8E6FA62"/>
    <w:lvl w:ilvl="0" w:tplc="8FBA7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8170991"/>
    <w:multiLevelType w:val="hybridMultilevel"/>
    <w:tmpl w:val="6F3009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C775BDB"/>
    <w:multiLevelType w:val="hybridMultilevel"/>
    <w:tmpl w:val="8F8C98A4"/>
    <w:lvl w:ilvl="0" w:tplc="5492F210">
      <w:start w:val="1"/>
      <w:numFmt w:val="decimal"/>
      <w:suff w:val="space"/>
      <w:lvlText w:val="%1."/>
      <w:lvlJc w:val="left"/>
      <w:pPr>
        <w:ind w:left="360" w:hanging="360"/>
      </w:pPr>
      <w:rPr>
        <w:rFonts w:hint="default"/>
        <w:vertAlign w:val="baseline"/>
      </w:rPr>
    </w:lvl>
    <w:lvl w:ilvl="1" w:tplc="080A0019">
      <w:start w:val="1"/>
      <w:numFmt w:val="lowerLetter"/>
      <w:lvlText w:val="%2."/>
      <w:lvlJc w:val="left"/>
      <w:pPr>
        <w:ind w:left="1080" w:hanging="360"/>
      </w:pPr>
    </w:lvl>
    <w:lvl w:ilvl="2" w:tplc="A0F2E682">
      <w:start w:val="1"/>
      <w:numFmt w:val="upperLetter"/>
      <w:lvlText w:val="%3)"/>
      <w:lvlJc w:val="left"/>
      <w:pPr>
        <w:ind w:left="1980" w:hanging="360"/>
      </w:pPr>
      <w:rPr>
        <w:rFonts w:hint="default"/>
      </w:r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5">
    <w:nsid w:val="43FD7594"/>
    <w:multiLevelType w:val="hybridMultilevel"/>
    <w:tmpl w:val="03B6B426"/>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476F24E3"/>
    <w:multiLevelType w:val="hybridMultilevel"/>
    <w:tmpl w:val="FE221FE8"/>
    <w:lvl w:ilvl="0" w:tplc="1820F650">
      <w:start w:val="31"/>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7">
    <w:nsid w:val="48BC14FE"/>
    <w:multiLevelType w:val="hybridMultilevel"/>
    <w:tmpl w:val="0CDC9C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91E4161"/>
    <w:multiLevelType w:val="hybridMultilevel"/>
    <w:tmpl w:val="CB4489EA"/>
    <w:lvl w:ilvl="0" w:tplc="9F0E6C64">
      <w:start w:val="5"/>
      <w:numFmt w:val="bullet"/>
      <w:lvlText w:val="–"/>
      <w:lvlJc w:val="left"/>
      <w:pPr>
        <w:tabs>
          <w:tab w:val="num" w:pos="720"/>
        </w:tabs>
        <w:ind w:left="720" w:hanging="360"/>
      </w:pPr>
      <w:rPr>
        <w:rFonts w:ascii="Arial" w:hAnsi="Arial" w:hint="default"/>
        <w:b w:val="0"/>
        <w:i w:val="0"/>
        <w:color w:val="auto"/>
        <w:sz w:val="24"/>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9494787"/>
    <w:multiLevelType w:val="hybridMultilevel"/>
    <w:tmpl w:val="D4067AEC"/>
    <w:lvl w:ilvl="0" w:tplc="DEE6DDCE">
      <w:start w:val="31"/>
      <w:numFmt w:val="decimal"/>
      <w:suff w:val="space"/>
      <w:lvlText w:val="%1."/>
      <w:lvlJc w:val="left"/>
      <w:pPr>
        <w:ind w:left="113" w:hanging="113"/>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0">
    <w:nsid w:val="4A9153BD"/>
    <w:multiLevelType w:val="hybridMultilevel"/>
    <w:tmpl w:val="AC56F5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1D400E9"/>
    <w:multiLevelType w:val="hybridMultilevel"/>
    <w:tmpl w:val="9822D564"/>
    <w:lvl w:ilvl="0" w:tplc="EB56BF94">
      <w:start w:val="1"/>
      <w:numFmt w:val="decimal"/>
      <w:lvlText w:val="%1)"/>
      <w:lvlJc w:val="left"/>
      <w:pPr>
        <w:ind w:left="644" w:hanging="360"/>
      </w:pPr>
      <w:rPr>
        <w:rFonts w:ascii="Calibri" w:eastAsia="Times New Roman" w:hAnsi="Calibri"/>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32">
    <w:nsid w:val="51EB6F05"/>
    <w:multiLevelType w:val="hybridMultilevel"/>
    <w:tmpl w:val="3C9EC1E4"/>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57093781"/>
    <w:multiLevelType w:val="hybridMultilevel"/>
    <w:tmpl w:val="90242094"/>
    <w:lvl w:ilvl="0" w:tplc="04090009">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4">
    <w:nsid w:val="57580EBC"/>
    <w:multiLevelType w:val="hybridMultilevel"/>
    <w:tmpl w:val="DA383DF2"/>
    <w:lvl w:ilvl="0" w:tplc="080A0011">
      <w:start w:val="1"/>
      <w:numFmt w:val="decimal"/>
      <w:lvlText w:val="%1)"/>
      <w:lvlJc w:val="left"/>
      <w:pPr>
        <w:ind w:left="1920" w:hanging="360"/>
      </w:pPr>
      <w:rPr>
        <w:rFonts w:hint="default"/>
      </w:rPr>
    </w:lvl>
    <w:lvl w:ilvl="1" w:tplc="080A0019">
      <w:start w:val="1"/>
      <w:numFmt w:val="lowerLetter"/>
      <w:lvlText w:val="%2."/>
      <w:lvlJc w:val="left"/>
      <w:pPr>
        <w:ind w:left="2640" w:hanging="360"/>
      </w:pPr>
    </w:lvl>
    <w:lvl w:ilvl="2" w:tplc="080A001B">
      <w:start w:val="1"/>
      <w:numFmt w:val="lowerRoman"/>
      <w:lvlText w:val="%3."/>
      <w:lvlJc w:val="right"/>
      <w:pPr>
        <w:ind w:left="3360" w:hanging="180"/>
      </w:pPr>
    </w:lvl>
    <w:lvl w:ilvl="3" w:tplc="080A000F">
      <w:start w:val="1"/>
      <w:numFmt w:val="decimal"/>
      <w:lvlText w:val="%4."/>
      <w:lvlJc w:val="left"/>
      <w:pPr>
        <w:ind w:left="4080" w:hanging="360"/>
      </w:pPr>
    </w:lvl>
    <w:lvl w:ilvl="4" w:tplc="080A0019">
      <w:start w:val="1"/>
      <w:numFmt w:val="lowerLetter"/>
      <w:lvlText w:val="%5."/>
      <w:lvlJc w:val="left"/>
      <w:pPr>
        <w:ind w:left="4800" w:hanging="360"/>
      </w:pPr>
    </w:lvl>
    <w:lvl w:ilvl="5" w:tplc="080A001B">
      <w:start w:val="1"/>
      <w:numFmt w:val="lowerRoman"/>
      <w:lvlText w:val="%6."/>
      <w:lvlJc w:val="right"/>
      <w:pPr>
        <w:ind w:left="5520" w:hanging="180"/>
      </w:pPr>
    </w:lvl>
    <w:lvl w:ilvl="6" w:tplc="080A000F">
      <w:start w:val="1"/>
      <w:numFmt w:val="decimal"/>
      <w:lvlText w:val="%7."/>
      <w:lvlJc w:val="left"/>
      <w:pPr>
        <w:ind w:left="6240" w:hanging="360"/>
      </w:pPr>
    </w:lvl>
    <w:lvl w:ilvl="7" w:tplc="080A0019">
      <w:start w:val="1"/>
      <w:numFmt w:val="lowerLetter"/>
      <w:lvlText w:val="%8."/>
      <w:lvlJc w:val="left"/>
      <w:pPr>
        <w:ind w:left="6960" w:hanging="360"/>
      </w:pPr>
    </w:lvl>
    <w:lvl w:ilvl="8" w:tplc="080A001B">
      <w:start w:val="1"/>
      <w:numFmt w:val="lowerRoman"/>
      <w:lvlText w:val="%9."/>
      <w:lvlJc w:val="right"/>
      <w:pPr>
        <w:ind w:left="7680" w:hanging="180"/>
      </w:pPr>
    </w:lvl>
  </w:abstractNum>
  <w:abstractNum w:abstractNumId="35">
    <w:nsid w:val="5BA52445"/>
    <w:multiLevelType w:val="hybridMultilevel"/>
    <w:tmpl w:val="42D08F36"/>
    <w:lvl w:ilvl="0" w:tplc="B7466A24">
      <w:start w:val="1"/>
      <w:numFmt w:val="decimal"/>
      <w:suff w:val="space"/>
      <w:lvlText w:val="%1)"/>
      <w:lvlJc w:val="left"/>
      <w:pPr>
        <w:ind w:left="927" w:hanging="360"/>
      </w:pPr>
      <w:rPr>
        <w:rFonts w:ascii="Calibri" w:eastAsia="Times New Roman" w:hAnsi="Calibri" w:hint="default"/>
      </w:rPr>
    </w:lvl>
    <w:lvl w:ilvl="1" w:tplc="080A0019">
      <w:start w:val="1"/>
      <w:numFmt w:val="lowerLetter"/>
      <w:lvlText w:val="%2."/>
      <w:lvlJc w:val="left"/>
      <w:pPr>
        <w:ind w:left="2357" w:hanging="360"/>
      </w:pPr>
    </w:lvl>
    <w:lvl w:ilvl="2" w:tplc="080A001B">
      <w:start w:val="1"/>
      <w:numFmt w:val="lowerRoman"/>
      <w:lvlText w:val="%3."/>
      <w:lvlJc w:val="right"/>
      <w:pPr>
        <w:ind w:left="3077" w:hanging="180"/>
      </w:pPr>
    </w:lvl>
    <w:lvl w:ilvl="3" w:tplc="080A000F">
      <w:start w:val="1"/>
      <w:numFmt w:val="decimal"/>
      <w:lvlText w:val="%4."/>
      <w:lvlJc w:val="left"/>
      <w:pPr>
        <w:ind w:left="3797" w:hanging="360"/>
      </w:pPr>
    </w:lvl>
    <w:lvl w:ilvl="4" w:tplc="080A0019">
      <w:start w:val="1"/>
      <w:numFmt w:val="lowerLetter"/>
      <w:lvlText w:val="%5."/>
      <w:lvlJc w:val="left"/>
      <w:pPr>
        <w:ind w:left="4517" w:hanging="360"/>
      </w:pPr>
    </w:lvl>
    <w:lvl w:ilvl="5" w:tplc="080A001B">
      <w:start w:val="1"/>
      <w:numFmt w:val="lowerRoman"/>
      <w:lvlText w:val="%6."/>
      <w:lvlJc w:val="right"/>
      <w:pPr>
        <w:ind w:left="5237" w:hanging="180"/>
      </w:pPr>
    </w:lvl>
    <w:lvl w:ilvl="6" w:tplc="080A000F">
      <w:start w:val="1"/>
      <w:numFmt w:val="decimal"/>
      <w:lvlText w:val="%7."/>
      <w:lvlJc w:val="left"/>
      <w:pPr>
        <w:ind w:left="5957" w:hanging="360"/>
      </w:pPr>
    </w:lvl>
    <w:lvl w:ilvl="7" w:tplc="080A0019">
      <w:start w:val="1"/>
      <w:numFmt w:val="lowerLetter"/>
      <w:lvlText w:val="%8."/>
      <w:lvlJc w:val="left"/>
      <w:pPr>
        <w:ind w:left="6677" w:hanging="360"/>
      </w:pPr>
    </w:lvl>
    <w:lvl w:ilvl="8" w:tplc="080A001B">
      <w:start w:val="1"/>
      <w:numFmt w:val="lowerRoman"/>
      <w:lvlText w:val="%9."/>
      <w:lvlJc w:val="right"/>
      <w:pPr>
        <w:ind w:left="7397" w:hanging="180"/>
      </w:pPr>
    </w:lvl>
  </w:abstractNum>
  <w:abstractNum w:abstractNumId="3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613F7CF0"/>
    <w:multiLevelType w:val="hybridMultilevel"/>
    <w:tmpl w:val="CD84BC20"/>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FC81AC6"/>
    <w:multiLevelType w:val="hybridMultilevel"/>
    <w:tmpl w:val="C1F66BAE"/>
    <w:lvl w:ilvl="0" w:tplc="9F0E6C64">
      <w:start w:val="5"/>
      <w:numFmt w:val="bullet"/>
      <w:lvlText w:val="–"/>
      <w:lvlJc w:val="left"/>
      <w:pPr>
        <w:tabs>
          <w:tab w:val="num" w:pos="720"/>
        </w:tabs>
        <w:ind w:left="720" w:hanging="360"/>
      </w:pPr>
      <w:rPr>
        <w:rFonts w:ascii="Arial" w:hAnsi="Arial" w:hint="default"/>
        <w:b w:val="0"/>
        <w:i w:val="0"/>
        <w:color w:val="auto"/>
        <w:sz w:val="24"/>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DA3744"/>
    <w:multiLevelType w:val="hybridMultilevel"/>
    <w:tmpl w:val="7EFAC428"/>
    <w:lvl w:ilvl="0" w:tplc="BF50F718">
      <w:start w:val="1"/>
      <w:numFmt w:val="decimal"/>
      <w:lvlText w:val="%1)"/>
      <w:lvlJc w:val="left"/>
      <w:pPr>
        <w:ind w:left="786" w:hanging="360"/>
      </w:pPr>
      <w:rPr>
        <w:rFonts w:ascii="Calibri" w:eastAsia="Times New Roman" w:hAnsi="Calibri"/>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4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26262BD"/>
    <w:multiLevelType w:val="hybridMultilevel"/>
    <w:tmpl w:val="017A139C"/>
    <w:lvl w:ilvl="0" w:tplc="D2B27AFE">
      <w:start w:val="1"/>
      <w:numFmt w:val="decimal"/>
      <w:lvlText w:val="%1)"/>
      <w:lvlJc w:val="left"/>
      <w:pPr>
        <w:ind w:left="928" w:hanging="360"/>
      </w:pPr>
      <w:rPr>
        <w:rFonts w:hint="default"/>
      </w:rPr>
    </w:lvl>
    <w:lvl w:ilvl="1" w:tplc="080A0019">
      <w:start w:val="1"/>
      <w:numFmt w:val="lowerLetter"/>
      <w:lvlText w:val="%2."/>
      <w:lvlJc w:val="left"/>
      <w:pPr>
        <w:ind w:left="1648" w:hanging="360"/>
      </w:pPr>
    </w:lvl>
    <w:lvl w:ilvl="2" w:tplc="080A001B">
      <w:start w:val="1"/>
      <w:numFmt w:val="lowerRoman"/>
      <w:lvlText w:val="%3."/>
      <w:lvlJc w:val="right"/>
      <w:pPr>
        <w:ind w:left="2368" w:hanging="180"/>
      </w:pPr>
    </w:lvl>
    <w:lvl w:ilvl="3" w:tplc="080A000F">
      <w:start w:val="1"/>
      <w:numFmt w:val="decimal"/>
      <w:lvlText w:val="%4."/>
      <w:lvlJc w:val="left"/>
      <w:pPr>
        <w:ind w:left="3088" w:hanging="360"/>
      </w:pPr>
    </w:lvl>
    <w:lvl w:ilvl="4" w:tplc="080A0019">
      <w:start w:val="1"/>
      <w:numFmt w:val="lowerLetter"/>
      <w:lvlText w:val="%5."/>
      <w:lvlJc w:val="left"/>
      <w:pPr>
        <w:ind w:left="3808" w:hanging="360"/>
      </w:pPr>
    </w:lvl>
    <w:lvl w:ilvl="5" w:tplc="080A001B">
      <w:start w:val="1"/>
      <w:numFmt w:val="lowerRoman"/>
      <w:lvlText w:val="%6."/>
      <w:lvlJc w:val="right"/>
      <w:pPr>
        <w:ind w:left="4528" w:hanging="180"/>
      </w:pPr>
    </w:lvl>
    <w:lvl w:ilvl="6" w:tplc="080A000F">
      <w:start w:val="1"/>
      <w:numFmt w:val="decimal"/>
      <w:lvlText w:val="%7."/>
      <w:lvlJc w:val="left"/>
      <w:pPr>
        <w:ind w:left="5248" w:hanging="360"/>
      </w:pPr>
    </w:lvl>
    <w:lvl w:ilvl="7" w:tplc="080A0019">
      <w:start w:val="1"/>
      <w:numFmt w:val="lowerLetter"/>
      <w:lvlText w:val="%8."/>
      <w:lvlJc w:val="left"/>
      <w:pPr>
        <w:ind w:left="5968" w:hanging="360"/>
      </w:pPr>
    </w:lvl>
    <w:lvl w:ilvl="8" w:tplc="080A001B">
      <w:start w:val="1"/>
      <w:numFmt w:val="lowerRoman"/>
      <w:lvlText w:val="%9."/>
      <w:lvlJc w:val="right"/>
      <w:pPr>
        <w:ind w:left="6688" w:hanging="180"/>
      </w:pPr>
    </w:lvl>
  </w:abstractNum>
  <w:abstractNum w:abstractNumId="44">
    <w:nsid w:val="73B40D9E"/>
    <w:multiLevelType w:val="hybridMultilevel"/>
    <w:tmpl w:val="84005BD4"/>
    <w:lvl w:ilvl="0" w:tplc="86784A22">
      <w:numFmt w:val="bullet"/>
      <w:lvlText w:val="-"/>
      <w:lvlJc w:val="left"/>
      <w:pPr>
        <w:ind w:left="4755" w:hanging="360"/>
      </w:pPr>
      <w:rPr>
        <w:rFonts w:ascii="Arial" w:eastAsia="Times New Roman" w:hAnsi="Arial" w:hint="default"/>
        <w:b/>
        <w:bCs/>
      </w:rPr>
    </w:lvl>
    <w:lvl w:ilvl="1" w:tplc="0C0A0003">
      <w:start w:val="1"/>
      <w:numFmt w:val="bullet"/>
      <w:lvlText w:val="o"/>
      <w:lvlJc w:val="left"/>
      <w:pPr>
        <w:ind w:left="5475" w:hanging="360"/>
      </w:pPr>
      <w:rPr>
        <w:rFonts w:ascii="Courier New" w:hAnsi="Courier New" w:cs="Courier New" w:hint="default"/>
      </w:rPr>
    </w:lvl>
    <w:lvl w:ilvl="2" w:tplc="0C0A0005">
      <w:start w:val="1"/>
      <w:numFmt w:val="bullet"/>
      <w:lvlText w:val=""/>
      <w:lvlJc w:val="left"/>
      <w:pPr>
        <w:ind w:left="6195" w:hanging="360"/>
      </w:pPr>
      <w:rPr>
        <w:rFonts w:ascii="Wingdings" w:hAnsi="Wingdings" w:cs="Wingdings" w:hint="default"/>
      </w:rPr>
    </w:lvl>
    <w:lvl w:ilvl="3" w:tplc="0C0A0001">
      <w:start w:val="1"/>
      <w:numFmt w:val="bullet"/>
      <w:lvlText w:val=""/>
      <w:lvlJc w:val="left"/>
      <w:pPr>
        <w:ind w:left="6915" w:hanging="360"/>
      </w:pPr>
      <w:rPr>
        <w:rFonts w:ascii="Symbol" w:hAnsi="Symbol" w:cs="Symbol" w:hint="default"/>
      </w:rPr>
    </w:lvl>
    <w:lvl w:ilvl="4" w:tplc="0C0A0003">
      <w:start w:val="1"/>
      <w:numFmt w:val="bullet"/>
      <w:lvlText w:val="o"/>
      <w:lvlJc w:val="left"/>
      <w:pPr>
        <w:ind w:left="7635" w:hanging="360"/>
      </w:pPr>
      <w:rPr>
        <w:rFonts w:ascii="Courier New" w:hAnsi="Courier New" w:cs="Courier New" w:hint="default"/>
      </w:rPr>
    </w:lvl>
    <w:lvl w:ilvl="5" w:tplc="0C0A0005">
      <w:start w:val="1"/>
      <w:numFmt w:val="bullet"/>
      <w:lvlText w:val=""/>
      <w:lvlJc w:val="left"/>
      <w:pPr>
        <w:ind w:left="8355" w:hanging="360"/>
      </w:pPr>
      <w:rPr>
        <w:rFonts w:ascii="Wingdings" w:hAnsi="Wingdings" w:cs="Wingdings" w:hint="default"/>
      </w:rPr>
    </w:lvl>
    <w:lvl w:ilvl="6" w:tplc="0C0A0001">
      <w:start w:val="1"/>
      <w:numFmt w:val="bullet"/>
      <w:lvlText w:val=""/>
      <w:lvlJc w:val="left"/>
      <w:pPr>
        <w:ind w:left="9075" w:hanging="360"/>
      </w:pPr>
      <w:rPr>
        <w:rFonts w:ascii="Symbol" w:hAnsi="Symbol" w:cs="Symbol" w:hint="default"/>
      </w:rPr>
    </w:lvl>
    <w:lvl w:ilvl="7" w:tplc="0C0A0003">
      <w:start w:val="1"/>
      <w:numFmt w:val="bullet"/>
      <w:lvlText w:val="o"/>
      <w:lvlJc w:val="left"/>
      <w:pPr>
        <w:ind w:left="9795" w:hanging="360"/>
      </w:pPr>
      <w:rPr>
        <w:rFonts w:ascii="Courier New" w:hAnsi="Courier New" w:cs="Courier New" w:hint="default"/>
      </w:rPr>
    </w:lvl>
    <w:lvl w:ilvl="8" w:tplc="0C0A0005">
      <w:start w:val="1"/>
      <w:numFmt w:val="bullet"/>
      <w:lvlText w:val=""/>
      <w:lvlJc w:val="left"/>
      <w:pPr>
        <w:ind w:left="10515" w:hanging="360"/>
      </w:pPr>
      <w:rPr>
        <w:rFonts w:ascii="Wingdings" w:hAnsi="Wingdings" w:cs="Wingdings" w:hint="default"/>
      </w:rPr>
    </w:lvl>
  </w:abstractNum>
  <w:abstractNum w:abstractNumId="45">
    <w:nsid w:val="73FE28D3"/>
    <w:multiLevelType w:val="hybridMultilevel"/>
    <w:tmpl w:val="3ECC61CA"/>
    <w:lvl w:ilvl="0" w:tplc="E29623D6">
      <w:start w:val="33"/>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9"/>
  </w:num>
  <w:num w:numId="2">
    <w:abstractNumId w:val="21"/>
  </w:num>
  <w:num w:numId="3">
    <w:abstractNumId w:val="46"/>
  </w:num>
  <w:num w:numId="4">
    <w:abstractNumId w:val="42"/>
  </w:num>
  <w:num w:numId="5">
    <w:abstractNumId w:val="3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8"/>
  </w:num>
  <w:num w:numId="17">
    <w:abstractNumId w:val="23"/>
  </w:num>
  <w:num w:numId="18">
    <w:abstractNumId w:val="37"/>
  </w:num>
  <w:num w:numId="19">
    <w:abstractNumId w:val="22"/>
  </w:num>
  <w:num w:numId="20">
    <w:abstractNumId w:val="30"/>
  </w:num>
  <w:num w:numId="21">
    <w:abstractNumId w:val="33"/>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9"/>
  </w:num>
  <w:num w:numId="25">
    <w:abstractNumId w:val="34"/>
  </w:num>
  <w:num w:numId="26">
    <w:abstractNumId w:val="26"/>
  </w:num>
  <w:num w:numId="27">
    <w:abstractNumId w:val="35"/>
  </w:num>
  <w:num w:numId="28">
    <w:abstractNumId w:val="31"/>
  </w:num>
  <w:num w:numId="29">
    <w:abstractNumId w:val="25"/>
  </w:num>
  <w:num w:numId="30">
    <w:abstractNumId w:val="19"/>
  </w:num>
  <w:num w:numId="31">
    <w:abstractNumId w:val="45"/>
  </w:num>
  <w:num w:numId="32">
    <w:abstractNumId w:val="14"/>
  </w:num>
  <w:num w:numId="33">
    <w:abstractNumId w:val="43"/>
  </w:num>
  <w:num w:numId="34">
    <w:abstractNumId w:val="41"/>
  </w:num>
  <w:num w:numId="35">
    <w:abstractNumId w:val="17"/>
  </w:num>
  <w:num w:numId="36">
    <w:abstractNumId w:val="10"/>
  </w:num>
  <w:num w:numId="37">
    <w:abstractNumId w:val="32"/>
  </w:num>
  <w:num w:numId="38">
    <w:abstractNumId w:val="13"/>
  </w:num>
  <w:num w:numId="39">
    <w:abstractNumId w:val="12"/>
  </w:num>
  <w:num w:numId="40">
    <w:abstractNumId w:val="27"/>
  </w:num>
  <w:num w:numId="41">
    <w:abstractNumId w:val="28"/>
  </w:num>
  <w:num w:numId="42">
    <w:abstractNumId w:val="40"/>
  </w:num>
  <w:num w:numId="43">
    <w:abstractNumId w:val="16"/>
  </w:num>
  <w:num w:numId="44">
    <w:abstractNumId w:val="18"/>
  </w:num>
  <w:num w:numId="45">
    <w:abstractNumId w:val="20"/>
  </w:num>
  <w:num w:numId="46">
    <w:abstractNumId w:val="11"/>
  </w:num>
  <w:num w:numId="47">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5CE3"/>
    <w:rsid w:val="000213A1"/>
    <w:rsid w:val="00033EE1"/>
    <w:rsid w:val="00084E6A"/>
    <w:rsid w:val="000A310A"/>
    <w:rsid w:val="000B57E7"/>
    <w:rsid w:val="000C203A"/>
    <w:rsid w:val="000C4001"/>
    <w:rsid w:val="000D0BAB"/>
    <w:rsid w:val="000F09DF"/>
    <w:rsid w:val="000F61B2"/>
    <w:rsid w:val="001075E9"/>
    <w:rsid w:val="00112F8A"/>
    <w:rsid w:val="001256EA"/>
    <w:rsid w:val="00147DCE"/>
    <w:rsid w:val="001560AB"/>
    <w:rsid w:val="001611AC"/>
    <w:rsid w:val="00180183"/>
    <w:rsid w:val="0018649F"/>
    <w:rsid w:val="00194A5E"/>
    <w:rsid w:val="00196389"/>
    <w:rsid w:val="001A3E12"/>
    <w:rsid w:val="001B020E"/>
    <w:rsid w:val="001B48EB"/>
    <w:rsid w:val="001C7A89"/>
    <w:rsid w:val="002A2EFC"/>
    <w:rsid w:val="002B0F41"/>
    <w:rsid w:val="002C0E18"/>
    <w:rsid w:val="002D5AAC"/>
    <w:rsid w:val="002E1D88"/>
    <w:rsid w:val="002F37DD"/>
    <w:rsid w:val="00301299"/>
    <w:rsid w:val="00322004"/>
    <w:rsid w:val="003308D0"/>
    <w:rsid w:val="003402C2"/>
    <w:rsid w:val="00380AC8"/>
    <w:rsid w:val="00381C24"/>
    <w:rsid w:val="003958D0"/>
    <w:rsid w:val="003B00E5"/>
    <w:rsid w:val="003B7432"/>
    <w:rsid w:val="003D6BD9"/>
    <w:rsid w:val="003F02EB"/>
    <w:rsid w:val="00414A16"/>
    <w:rsid w:val="00427F10"/>
    <w:rsid w:val="00436390"/>
    <w:rsid w:val="00454E07"/>
    <w:rsid w:val="00465412"/>
    <w:rsid w:val="004705A5"/>
    <w:rsid w:val="004C1903"/>
    <w:rsid w:val="004D3D0B"/>
    <w:rsid w:val="004D45DB"/>
    <w:rsid w:val="004E0CDF"/>
    <w:rsid w:val="004E2F85"/>
    <w:rsid w:val="004F3618"/>
    <w:rsid w:val="0050108D"/>
    <w:rsid w:val="00515B0A"/>
    <w:rsid w:val="005224AE"/>
    <w:rsid w:val="005315C2"/>
    <w:rsid w:val="0054241E"/>
    <w:rsid w:val="00572E19"/>
    <w:rsid w:val="005A1AA8"/>
    <w:rsid w:val="005C43E4"/>
    <w:rsid w:val="005F0B42"/>
    <w:rsid w:val="0060139B"/>
    <w:rsid w:val="0060147B"/>
    <w:rsid w:val="00643DBD"/>
    <w:rsid w:val="00666938"/>
    <w:rsid w:val="006C1EF8"/>
    <w:rsid w:val="006C643A"/>
    <w:rsid w:val="006F35EE"/>
    <w:rsid w:val="007021FF"/>
    <w:rsid w:val="0070752E"/>
    <w:rsid w:val="007358B2"/>
    <w:rsid w:val="00757357"/>
    <w:rsid w:val="00764249"/>
    <w:rsid w:val="00775D3D"/>
    <w:rsid w:val="007972A8"/>
    <w:rsid w:val="007B124E"/>
    <w:rsid w:val="007F44ED"/>
    <w:rsid w:val="0082699E"/>
    <w:rsid w:val="00833005"/>
    <w:rsid w:val="00834B71"/>
    <w:rsid w:val="00845CE3"/>
    <w:rsid w:val="008504FF"/>
    <w:rsid w:val="00855E9A"/>
    <w:rsid w:val="00857C2B"/>
    <w:rsid w:val="0086445C"/>
    <w:rsid w:val="008A08D7"/>
    <w:rsid w:val="008C1073"/>
    <w:rsid w:val="00901D66"/>
    <w:rsid w:val="00906890"/>
    <w:rsid w:val="00941834"/>
    <w:rsid w:val="00951972"/>
    <w:rsid w:val="0096216B"/>
    <w:rsid w:val="009702F6"/>
    <w:rsid w:val="00996BF2"/>
    <w:rsid w:val="009E0F76"/>
    <w:rsid w:val="009F19CD"/>
    <w:rsid w:val="009F3FB2"/>
    <w:rsid w:val="00A2335F"/>
    <w:rsid w:val="00A5059F"/>
    <w:rsid w:val="00A542AE"/>
    <w:rsid w:val="00A5715A"/>
    <w:rsid w:val="00A62F75"/>
    <w:rsid w:val="00A917B3"/>
    <w:rsid w:val="00AA2EC4"/>
    <w:rsid w:val="00AB4B51"/>
    <w:rsid w:val="00B10CC7"/>
    <w:rsid w:val="00B31513"/>
    <w:rsid w:val="00B43F85"/>
    <w:rsid w:val="00B62458"/>
    <w:rsid w:val="00BA30A0"/>
    <w:rsid w:val="00BA56B6"/>
    <w:rsid w:val="00BB6203"/>
    <w:rsid w:val="00BD33EE"/>
    <w:rsid w:val="00C32E3B"/>
    <w:rsid w:val="00C60F0C"/>
    <w:rsid w:val="00C805C9"/>
    <w:rsid w:val="00C82690"/>
    <w:rsid w:val="00CA1679"/>
    <w:rsid w:val="00CB7629"/>
    <w:rsid w:val="00CC0CD2"/>
    <w:rsid w:val="00D2080E"/>
    <w:rsid w:val="00D33D63"/>
    <w:rsid w:val="00D4001E"/>
    <w:rsid w:val="00D70BCD"/>
    <w:rsid w:val="00D90138"/>
    <w:rsid w:val="00DA76AC"/>
    <w:rsid w:val="00DB6076"/>
    <w:rsid w:val="00DC036C"/>
    <w:rsid w:val="00DE4D49"/>
    <w:rsid w:val="00E17493"/>
    <w:rsid w:val="00E2391B"/>
    <w:rsid w:val="00E657DC"/>
    <w:rsid w:val="00E73F76"/>
    <w:rsid w:val="00EC1F3E"/>
    <w:rsid w:val="00EC2B77"/>
    <w:rsid w:val="00ED75B3"/>
    <w:rsid w:val="00EE2CB7"/>
    <w:rsid w:val="00EF1360"/>
    <w:rsid w:val="00EF3220"/>
    <w:rsid w:val="00EF35F8"/>
    <w:rsid w:val="00F2520F"/>
    <w:rsid w:val="00F25D42"/>
    <w:rsid w:val="00F80811"/>
    <w:rsid w:val="00F872D4"/>
    <w:rsid w:val="00F94155"/>
    <w:rsid w:val="00FD2EF7"/>
    <w:rsid w:val="00FD56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uiPriority="99" w:qFormat="1"/>
    <w:lsdException w:name="Body Text 2" w:uiPriority="99"/>
    <w:lsdException w:name="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link w:val="Heading1Char"/>
    <w:uiPriority w:val="99"/>
    <w:qFormat/>
    <w:rsid w:val="000C4001"/>
    <w:pPr>
      <w:keepNext/>
      <w:keepLines/>
      <w:spacing w:after="0" w:line="240" w:lineRule="auto"/>
      <w:ind w:right="0"/>
      <w:jc w:val="left"/>
      <w:outlineLvl w:val="0"/>
    </w:pPr>
  </w:style>
  <w:style w:type="paragraph" w:styleId="Heading2">
    <w:name w:val="heading 2"/>
    <w:basedOn w:val="Normal"/>
    <w:next w:val="Normal"/>
    <w:link w:val="Heading2Char"/>
    <w:uiPriority w:val="99"/>
    <w:qFormat/>
    <w:rsid w:val="000C4001"/>
    <w:pPr>
      <w:suppressAutoHyphens/>
      <w:outlineLvl w:val="1"/>
    </w:pPr>
    <w:rPr>
      <w:lang w:val="fr-CH" w:eastAsia="en-US"/>
    </w:rPr>
  </w:style>
  <w:style w:type="paragraph" w:styleId="Heading3">
    <w:name w:val="heading 3"/>
    <w:basedOn w:val="Normal"/>
    <w:next w:val="Normal"/>
    <w:link w:val="Heading3Char"/>
    <w:uiPriority w:val="99"/>
    <w:qFormat/>
    <w:rsid w:val="000C4001"/>
    <w:pPr>
      <w:suppressAutoHyphens/>
      <w:outlineLvl w:val="2"/>
    </w:pPr>
    <w:rPr>
      <w:lang w:val="fr-CH" w:eastAsia="en-US"/>
    </w:rPr>
  </w:style>
  <w:style w:type="paragraph" w:styleId="Heading4">
    <w:name w:val="heading 4"/>
    <w:basedOn w:val="Normal"/>
    <w:next w:val="Normal"/>
    <w:qFormat/>
    <w:rsid w:val="000C4001"/>
    <w:pPr>
      <w:suppressAutoHyphens/>
      <w:outlineLvl w:val="3"/>
    </w:pPr>
    <w:rPr>
      <w:lang w:val="fr-CH" w:eastAsia="en-US"/>
    </w:rPr>
  </w:style>
  <w:style w:type="paragraph" w:styleId="Heading5">
    <w:name w:val="heading 5"/>
    <w:basedOn w:val="Normal"/>
    <w:next w:val="Normal"/>
    <w:qFormat/>
    <w:rsid w:val="000C4001"/>
    <w:pPr>
      <w:suppressAutoHyphens/>
      <w:outlineLvl w:val="4"/>
    </w:pPr>
    <w:rPr>
      <w:lang w:val="fr-CH" w:eastAsia="en-US"/>
    </w:rPr>
  </w:style>
  <w:style w:type="paragraph" w:styleId="Heading6">
    <w:name w:val="heading 6"/>
    <w:basedOn w:val="Normal"/>
    <w:next w:val="Normal"/>
    <w:qFormat/>
    <w:rsid w:val="000C4001"/>
    <w:pPr>
      <w:suppressAutoHyphens/>
      <w:outlineLvl w:val="5"/>
    </w:pPr>
    <w:rPr>
      <w:lang w:val="fr-CH" w:eastAsia="en-US"/>
    </w:rPr>
  </w:style>
  <w:style w:type="paragraph" w:styleId="Heading7">
    <w:name w:val="heading 7"/>
    <w:basedOn w:val="Normal"/>
    <w:next w:val="Normal"/>
    <w:qFormat/>
    <w:rsid w:val="000C4001"/>
    <w:pPr>
      <w:suppressAutoHyphens/>
      <w:outlineLvl w:val="6"/>
    </w:pPr>
    <w:rPr>
      <w:lang w:val="fr-CH" w:eastAsia="en-US"/>
    </w:rPr>
  </w:style>
  <w:style w:type="paragraph" w:styleId="Heading8">
    <w:name w:val="heading 8"/>
    <w:basedOn w:val="Normal"/>
    <w:next w:val="Normal"/>
    <w:qFormat/>
    <w:rsid w:val="000C4001"/>
    <w:pPr>
      <w:suppressAutoHyphens/>
      <w:outlineLvl w:val="7"/>
    </w:pPr>
    <w:rPr>
      <w:lang w:val="fr-CH" w:eastAsia="en-US"/>
    </w:rPr>
  </w:style>
  <w:style w:type="paragraph" w:styleId="Heading9">
    <w:name w:val="heading 9"/>
    <w:basedOn w:val="Normal"/>
    <w:next w:val="Normal"/>
    <w:qFormat/>
    <w:rsid w:val="000C4001"/>
    <w:pPr>
      <w:suppressAutoHyphens/>
      <w:outlineLvl w:val="8"/>
    </w:pPr>
    <w:rPr>
      <w:lang w:val="fr-CH"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0C4001"/>
    <w:rPr>
      <w:rFonts w:ascii="Times New Roman" w:hAnsi="Times New Roman"/>
      <w:sz w:val="18"/>
      <w:vertAlign w:val="superscript"/>
      <w:lang w:val="fr-CH"/>
    </w:rPr>
  </w:style>
  <w:style w:type="paragraph" w:customStyle="1" w:styleId="HMG">
    <w:name w:val="_ H __M_G"/>
    <w:basedOn w:val="Normal"/>
    <w:next w:val="Normal"/>
    <w:rsid w:val="000C4001"/>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0C4001"/>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0C4001"/>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0C4001"/>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0C4001"/>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0C4001"/>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link w:val="HeaderChar"/>
    <w:uiPriority w:val="99"/>
    <w:rsid w:val="000C4001"/>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ar"/>
    <w:uiPriority w:val="99"/>
    <w:qFormat/>
    <w:rsid w:val="000C4001"/>
    <w:pPr>
      <w:suppressAutoHyphens/>
      <w:spacing w:after="120"/>
      <w:ind w:left="1134" w:right="1134"/>
      <w:jc w:val="both"/>
    </w:pPr>
    <w:rPr>
      <w:lang w:val="fr-CH" w:eastAsia="en-US"/>
    </w:rPr>
  </w:style>
  <w:style w:type="paragraph" w:customStyle="1" w:styleId="SMG">
    <w:name w:val="__S_M_G"/>
    <w:basedOn w:val="Normal"/>
    <w:next w:val="Normal"/>
    <w:rsid w:val="000C4001"/>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0C4001"/>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0C4001"/>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link w:val="FooterChar"/>
    <w:uiPriority w:val="99"/>
    <w:rsid w:val="000C4001"/>
    <w:pPr>
      <w:suppressAutoHyphens/>
      <w:spacing w:line="240" w:lineRule="auto"/>
    </w:pPr>
    <w:rPr>
      <w:sz w:val="16"/>
      <w:lang w:val="fr-CH" w:eastAsia="en-US"/>
    </w:rPr>
  </w:style>
  <w:style w:type="paragraph" w:customStyle="1" w:styleId="XLargeG">
    <w:name w:val="__XLarge_G"/>
    <w:basedOn w:val="Normal"/>
    <w:next w:val="Normal"/>
    <w:rsid w:val="000C4001"/>
    <w:pPr>
      <w:keepNext/>
      <w:keepLines/>
      <w:suppressAutoHyphens/>
      <w:spacing w:before="240" w:after="240" w:line="420" w:lineRule="exact"/>
      <w:ind w:left="1134" w:right="1134"/>
    </w:pPr>
    <w:rPr>
      <w:b/>
      <w:sz w:val="40"/>
      <w:lang w:val="fr-CH" w:eastAsia="en-US"/>
    </w:rPr>
  </w:style>
  <w:style w:type="paragraph" w:styleId="FootnoteText">
    <w:name w:val="footnote text"/>
    <w:aliases w:val="5_G,nota,pie,independiente,Letrero,margen"/>
    <w:basedOn w:val="Normal"/>
    <w:link w:val="FootnoteTextChar"/>
    <w:rsid w:val="000C4001"/>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uiPriority w:val="59"/>
    <w:rsid w:val="000C400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semiHidden/>
    <w:rsid w:val="00F2520F"/>
    <w:rPr>
      <w:i/>
      <w:iCs/>
    </w:rPr>
  </w:style>
  <w:style w:type="character" w:styleId="HTMLCode">
    <w:name w:val="HTML Code"/>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uiPriority w:val="99"/>
    <w:rsid w:val="000C4001"/>
    <w:rPr>
      <w:color w:val="auto"/>
      <w:u w:val="none"/>
    </w:rPr>
  </w:style>
  <w:style w:type="character" w:styleId="FollowedHyperlink">
    <w:name w:val="FollowedHyperlink"/>
    <w:semiHidden/>
    <w:rsid w:val="000C4001"/>
    <w:rPr>
      <w:color w:val="auto"/>
      <w:u w:val="non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semiHidden/>
    <w:rsid w:val="00F2520F"/>
    <w:rPr>
      <w:rFonts w:ascii="Courier New" w:hAnsi="Courier New" w:cs="Courier New"/>
      <w:sz w:val="20"/>
      <w:szCs w:val="20"/>
    </w:rPr>
  </w:style>
  <w:style w:type="paragraph" w:styleId="NormalWeb">
    <w:name w:val="Normal (Web)"/>
    <w:basedOn w:val="Normal"/>
    <w:uiPriority w:val="99"/>
    <w:rsid w:val="00F2520F"/>
    <w:rPr>
      <w:sz w:val="24"/>
      <w:szCs w:val="24"/>
    </w:rPr>
  </w:style>
  <w:style w:type="character" w:styleId="LineNumber">
    <w:name w:val="line number"/>
    <w:basedOn w:val="DefaultParagraphFont"/>
    <w:semiHidden/>
    <w:rsid w:val="00F2520F"/>
  </w:style>
  <w:style w:type="character" w:styleId="PageNumber">
    <w:name w:val="page number"/>
    <w:aliases w:val="7_G"/>
    <w:rsid w:val="000C4001"/>
    <w:rPr>
      <w:rFonts w:ascii="Times New Roman" w:hAnsi="Times New Roman"/>
      <w:b/>
      <w:sz w:val="18"/>
      <w:lang w:val="fr-CH"/>
    </w:rPr>
  </w:style>
  <w:style w:type="character" w:styleId="EndnoteReference">
    <w:name w:val="endnote reference"/>
    <w:aliases w:val="1_G"/>
    <w:rsid w:val="000C4001"/>
    <w:rPr>
      <w:rFonts w:ascii="Times New Roman" w:hAnsi="Times New Roman"/>
      <w:sz w:val="18"/>
      <w:vertAlign w:val="superscript"/>
      <w:lang w:val="fr-CH"/>
    </w:rPr>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link w:val="SubtitleChar"/>
    <w:uiPriority w:val="99"/>
    <w:qFormat/>
    <w:rsid w:val="00F2520F"/>
    <w:pPr>
      <w:spacing w:after="60"/>
      <w:jc w:val="center"/>
      <w:outlineLvl w:val="1"/>
    </w:pPr>
    <w:rPr>
      <w:rFonts w:ascii="Arial" w:hAnsi="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uiPriority w:val="22"/>
    <w:qFormat/>
    <w:rsid w:val="00F2520F"/>
    <w:rPr>
      <w:b/>
      <w:bCs/>
    </w:rPr>
  </w:style>
  <w:style w:type="paragraph" w:styleId="BodyText">
    <w:name w:val="Body Text"/>
    <w:basedOn w:val="Normal"/>
    <w:semiHidden/>
    <w:rsid w:val="00F2520F"/>
    <w:pPr>
      <w:spacing w:after="120"/>
    </w:pPr>
  </w:style>
  <w:style w:type="paragraph" w:styleId="BodyText2">
    <w:name w:val="Body Text 2"/>
    <w:basedOn w:val="Normal"/>
    <w:link w:val="BodyText2Char"/>
    <w:uiPriority w:val="99"/>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0C4001"/>
  </w:style>
  <w:style w:type="paragraph" w:styleId="PlainText">
    <w:name w:val="Plain Text"/>
    <w:basedOn w:val="Normal"/>
    <w:link w:val="PlainTextChar"/>
    <w:uiPriority w:val="99"/>
    <w:semiHidden/>
    <w:rsid w:val="00F2520F"/>
    <w:rPr>
      <w:rFonts w:ascii="Courier New" w:hAnsi="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semiHidden/>
    <w:rsid w:val="00F2520F"/>
    <w:rPr>
      <w:i/>
      <w:iCs/>
    </w:rPr>
  </w:style>
  <w:style w:type="paragraph" w:customStyle="1" w:styleId="Bullet1G">
    <w:name w:val="_Bullet 1_G"/>
    <w:basedOn w:val="Normal"/>
    <w:rsid w:val="000C4001"/>
    <w:pPr>
      <w:numPr>
        <w:numId w:val="16"/>
      </w:numPr>
      <w:suppressAutoHyphens/>
      <w:spacing w:after="120"/>
      <w:ind w:right="1134"/>
      <w:jc w:val="both"/>
    </w:pPr>
    <w:rPr>
      <w:lang w:val="fr-CH" w:eastAsia="en-US"/>
    </w:rPr>
  </w:style>
  <w:style w:type="paragraph" w:customStyle="1" w:styleId="Bullet2G">
    <w:name w:val="_Bullet 2_G"/>
    <w:basedOn w:val="Normal"/>
    <w:rsid w:val="000C4001"/>
    <w:pPr>
      <w:numPr>
        <w:numId w:val="17"/>
      </w:numPr>
      <w:suppressAutoHyphens/>
      <w:spacing w:after="120"/>
      <w:ind w:right="1134"/>
      <w:jc w:val="both"/>
    </w:pPr>
    <w:rPr>
      <w:lang w:val="fr-CH" w:eastAsia="en-US"/>
    </w:rPr>
  </w:style>
  <w:style w:type="paragraph" w:styleId="ListParagraph">
    <w:name w:val="List Paragraph"/>
    <w:basedOn w:val="Normal"/>
    <w:uiPriority w:val="34"/>
    <w:qFormat/>
    <w:rsid w:val="00845CE3"/>
    <w:pPr>
      <w:spacing w:after="200" w:line="276" w:lineRule="auto"/>
      <w:ind w:left="720"/>
    </w:pPr>
    <w:rPr>
      <w:sz w:val="24"/>
      <w:szCs w:val="24"/>
      <w:lang w:val="es-MX" w:eastAsia="es-MX"/>
    </w:rPr>
  </w:style>
  <w:style w:type="character" w:customStyle="1" w:styleId="Heading1Char">
    <w:name w:val="Heading 1 Char"/>
    <w:aliases w:val="Table_G Char"/>
    <w:link w:val="Heading1"/>
    <w:uiPriority w:val="99"/>
    <w:rsid w:val="00845CE3"/>
    <w:rPr>
      <w:lang w:val="fr-CH" w:eastAsia="en-US"/>
    </w:rPr>
  </w:style>
  <w:style w:type="character" w:customStyle="1" w:styleId="Heading2Char">
    <w:name w:val="Heading 2 Char"/>
    <w:link w:val="Heading2"/>
    <w:uiPriority w:val="99"/>
    <w:rsid w:val="00845CE3"/>
    <w:rPr>
      <w:lang w:val="fr-CH" w:eastAsia="en-US"/>
    </w:rPr>
  </w:style>
  <w:style w:type="character" w:customStyle="1" w:styleId="Heading3Char">
    <w:name w:val="Heading 3 Char"/>
    <w:link w:val="Heading3"/>
    <w:uiPriority w:val="99"/>
    <w:rsid w:val="00845CE3"/>
    <w:rPr>
      <w:lang w:val="fr-CH" w:eastAsia="en-US"/>
    </w:rPr>
  </w:style>
  <w:style w:type="character" w:customStyle="1" w:styleId="FootnoteTextChar">
    <w:name w:val="Footnote Text Char"/>
    <w:aliases w:val="5_G Char,nota Char,pie Char,independiente Char,Letrero Char,margen Char"/>
    <w:link w:val="FootnoteText"/>
    <w:rsid w:val="00845CE3"/>
    <w:rPr>
      <w:sz w:val="18"/>
      <w:lang w:val="fr-CH" w:eastAsia="en-US"/>
    </w:rPr>
  </w:style>
  <w:style w:type="character" w:customStyle="1" w:styleId="FooterChar">
    <w:name w:val="Footer Char"/>
    <w:aliases w:val="3_G Char"/>
    <w:link w:val="Footer"/>
    <w:uiPriority w:val="99"/>
    <w:rsid w:val="00845CE3"/>
    <w:rPr>
      <w:sz w:val="16"/>
      <w:lang w:val="fr-CH" w:eastAsia="en-US"/>
    </w:rPr>
  </w:style>
  <w:style w:type="character" w:customStyle="1" w:styleId="SubtitleChar">
    <w:name w:val="Subtitle Char"/>
    <w:link w:val="Subtitle"/>
    <w:uiPriority w:val="99"/>
    <w:rsid w:val="00845CE3"/>
    <w:rPr>
      <w:rFonts w:ascii="Arial" w:hAnsi="Arial" w:cs="Arial"/>
      <w:sz w:val="24"/>
      <w:szCs w:val="24"/>
      <w:lang w:val="es-ES" w:eastAsia="es-ES"/>
    </w:rPr>
  </w:style>
  <w:style w:type="character" w:customStyle="1" w:styleId="apple-style-span">
    <w:name w:val="apple-style-span"/>
    <w:uiPriority w:val="99"/>
    <w:rsid w:val="00845CE3"/>
  </w:style>
  <w:style w:type="character" w:customStyle="1" w:styleId="HeaderChar">
    <w:name w:val="Header Char"/>
    <w:aliases w:val="6_G Char"/>
    <w:link w:val="Header"/>
    <w:uiPriority w:val="99"/>
    <w:rsid w:val="00845CE3"/>
    <w:rPr>
      <w:b/>
      <w:sz w:val="18"/>
      <w:lang w:val="fr-CH" w:eastAsia="en-US"/>
    </w:rPr>
  </w:style>
  <w:style w:type="paragraph" w:styleId="BalloonText">
    <w:name w:val="Balloon Text"/>
    <w:basedOn w:val="Normal"/>
    <w:link w:val="BalloonTextChar"/>
    <w:uiPriority w:val="99"/>
    <w:rsid w:val="00845CE3"/>
    <w:pPr>
      <w:spacing w:line="240" w:lineRule="auto"/>
    </w:pPr>
    <w:rPr>
      <w:rFonts w:ascii="Tahoma" w:eastAsia="Calibri" w:hAnsi="Tahoma"/>
      <w:sz w:val="16"/>
      <w:szCs w:val="16"/>
      <w:lang w:val="en-US" w:eastAsia="en-US"/>
    </w:rPr>
  </w:style>
  <w:style w:type="character" w:customStyle="1" w:styleId="BalloonTextChar">
    <w:name w:val="Balloon Text Char"/>
    <w:link w:val="BalloonText"/>
    <w:uiPriority w:val="99"/>
    <w:rsid w:val="00845CE3"/>
    <w:rPr>
      <w:rFonts w:ascii="Tahoma" w:eastAsia="Calibri" w:hAnsi="Tahoma" w:cs="Tahoma"/>
      <w:sz w:val="16"/>
      <w:szCs w:val="16"/>
      <w:lang w:val="en-US" w:eastAsia="en-US"/>
    </w:rPr>
  </w:style>
  <w:style w:type="paragraph" w:customStyle="1" w:styleId="Default">
    <w:name w:val="Default"/>
    <w:rsid w:val="00845CE3"/>
    <w:pPr>
      <w:autoSpaceDE w:val="0"/>
      <w:autoSpaceDN w:val="0"/>
      <w:adjustRightInd w:val="0"/>
    </w:pPr>
    <w:rPr>
      <w:rFonts w:ascii="Garamond" w:eastAsia="Calibri" w:hAnsi="Garamond" w:cs="Garamond"/>
      <w:color w:val="000000"/>
      <w:sz w:val="24"/>
      <w:szCs w:val="24"/>
    </w:rPr>
  </w:style>
  <w:style w:type="paragraph" w:customStyle="1" w:styleId="Pa4">
    <w:name w:val="Pa4"/>
    <w:basedOn w:val="Default"/>
    <w:next w:val="Default"/>
    <w:uiPriority w:val="99"/>
    <w:rsid w:val="00845CE3"/>
    <w:pPr>
      <w:spacing w:line="241" w:lineRule="atLeast"/>
    </w:pPr>
    <w:rPr>
      <w:rFonts w:ascii="Futura Condensed" w:hAnsi="Futura Condensed" w:cs="Futura Condensed"/>
      <w:color w:val="auto"/>
    </w:rPr>
  </w:style>
  <w:style w:type="character" w:customStyle="1" w:styleId="A5">
    <w:name w:val="A5"/>
    <w:uiPriority w:val="99"/>
    <w:rsid w:val="00845CE3"/>
    <w:rPr>
      <w:rFonts w:ascii="Optima" w:hAnsi="Optima" w:cs="Optima"/>
      <w:color w:val="auto"/>
      <w:sz w:val="19"/>
      <w:szCs w:val="19"/>
    </w:rPr>
  </w:style>
  <w:style w:type="character" w:customStyle="1" w:styleId="A7">
    <w:name w:val="A7"/>
    <w:uiPriority w:val="99"/>
    <w:rsid w:val="00845CE3"/>
    <w:rPr>
      <w:color w:val="000000"/>
    </w:rPr>
  </w:style>
  <w:style w:type="character" w:customStyle="1" w:styleId="BodyText2Char">
    <w:name w:val="Body Text 2 Char"/>
    <w:link w:val="BodyText2"/>
    <w:uiPriority w:val="99"/>
    <w:rsid w:val="00845CE3"/>
    <w:rPr>
      <w:lang w:val="es-ES" w:eastAsia="es-ES"/>
    </w:rPr>
  </w:style>
  <w:style w:type="paragraph" w:customStyle="1" w:styleId="Pa5">
    <w:name w:val="Pa5"/>
    <w:basedOn w:val="Normal"/>
    <w:next w:val="Normal"/>
    <w:uiPriority w:val="99"/>
    <w:rsid w:val="00845CE3"/>
    <w:pPr>
      <w:autoSpaceDE w:val="0"/>
      <w:autoSpaceDN w:val="0"/>
      <w:adjustRightInd w:val="0"/>
      <w:spacing w:line="221" w:lineRule="atLeast"/>
    </w:pPr>
    <w:rPr>
      <w:rFonts w:ascii="Myriad Pro" w:hAnsi="Myriad Pro" w:cs="Myriad Pro"/>
      <w:sz w:val="24"/>
      <w:szCs w:val="24"/>
    </w:rPr>
  </w:style>
  <w:style w:type="character" w:customStyle="1" w:styleId="A6">
    <w:name w:val="A6"/>
    <w:uiPriority w:val="99"/>
    <w:rsid w:val="00845CE3"/>
    <w:rPr>
      <w:color w:val="000000"/>
      <w:sz w:val="27"/>
      <w:szCs w:val="27"/>
    </w:rPr>
  </w:style>
  <w:style w:type="character" w:customStyle="1" w:styleId="A3">
    <w:name w:val="A3"/>
    <w:uiPriority w:val="99"/>
    <w:rsid w:val="00845CE3"/>
    <w:rPr>
      <w:rFonts w:ascii="Optima" w:hAnsi="Optima" w:cs="Optima"/>
      <w:color w:val="000000"/>
    </w:rPr>
  </w:style>
  <w:style w:type="paragraph" w:customStyle="1" w:styleId="ecmsonormal">
    <w:name w:val="ec_msonormal"/>
    <w:basedOn w:val="Normal"/>
    <w:uiPriority w:val="99"/>
    <w:rsid w:val="00845CE3"/>
    <w:pPr>
      <w:spacing w:after="324" w:line="240" w:lineRule="auto"/>
    </w:pPr>
    <w:rPr>
      <w:sz w:val="24"/>
      <w:szCs w:val="24"/>
    </w:rPr>
  </w:style>
  <w:style w:type="character" w:customStyle="1" w:styleId="PlainTextChar">
    <w:name w:val="Plain Text Char"/>
    <w:link w:val="PlainText"/>
    <w:uiPriority w:val="99"/>
    <w:semiHidden/>
    <w:rsid w:val="00845CE3"/>
    <w:rPr>
      <w:rFonts w:ascii="Courier New" w:hAnsi="Courier New" w:cs="Courier New"/>
      <w:lang w:val="es-ES" w:eastAsia="es-ES"/>
    </w:rPr>
  </w:style>
  <w:style w:type="character" w:customStyle="1" w:styleId="TextosinformatoCar1">
    <w:name w:val="Texto sin formato Car1"/>
    <w:uiPriority w:val="99"/>
    <w:semiHidden/>
    <w:rsid w:val="00845CE3"/>
    <w:rPr>
      <w:rFonts w:ascii="Consolas" w:eastAsia="Calibri" w:hAnsi="Consolas" w:cs="Consolas"/>
      <w:sz w:val="21"/>
      <w:szCs w:val="21"/>
      <w:lang w:val="en-US"/>
    </w:rPr>
  </w:style>
  <w:style w:type="paragraph" w:customStyle="1" w:styleId="Pa1">
    <w:name w:val="Pa1"/>
    <w:basedOn w:val="Default"/>
    <w:next w:val="Default"/>
    <w:uiPriority w:val="99"/>
    <w:rsid w:val="00845CE3"/>
    <w:pPr>
      <w:spacing w:line="241" w:lineRule="atLeast"/>
    </w:pPr>
    <w:rPr>
      <w:rFonts w:ascii="Arial" w:hAnsi="Arial" w:cs="Arial"/>
      <w:color w:val="auto"/>
    </w:rPr>
  </w:style>
  <w:style w:type="character" w:customStyle="1" w:styleId="A0">
    <w:name w:val="A0"/>
    <w:uiPriority w:val="99"/>
    <w:rsid w:val="00845CE3"/>
    <w:rPr>
      <w:color w:val="auto"/>
      <w:sz w:val="20"/>
      <w:szCs w:val="20"/>
    </w:rPr>
  </w:style>
  <w:style w:type="character" w:customStyle="1" w:styleId="SingleTxtGCar">
    <w:name w:val="_ Single Txt_G Car"/>
    <w:link w:val="SingleTxtG"/>
    <w:uiPriority w:val="99"/>
    <w:locked/>
    <w:rsid w:val="00845CE3"/>
    <w:rPr>
      <w:lang w:val="fr-CH" w:eastAsia="en-US"/>
    </w:rPr>
  </w:style>
  <w:style w:type="character" w:customStyle="1" w:styleId="caption1">
    <w:name w:val="caption1"/>
    <w:uiPriority w:val="99"/>
    <w:rsid w:val="00845CE3"/>
  </w:style>
  <w:style w:type="paragraph" w:customStyle="1" w:styleId="CarCar1">
    <w:name w:val="Car Car1"/>
    <w:basedOn w:val="Normal"/>
    <w:next w:val="Normal"/>
    <w:uiPriority w:val="99"/>
    <w:rsid w:val="00845CE3"/>
    <w:pPr>
      <w:widowControl w:val="0"/>
      <w:adjustRightInd w:val="0"/>
      <w:spacing w:after="160" w:line="240" w:lineRule="exact"/>
      <w:jc w:val="both"/>
      <w:textAlignment w:val="baseline"/>
    </w:pPr>
    <w:rPr>
      <w:rFonts w:ascii="Tahoma" w:hAnsi="Tahoma" w:cs="Tahoma"/>
      <w:sz w:val="24"/>
      <w:szCs w:val="24"/>
      <w:lang w:val="en-US" w:eastAsia="en-US"/>
    </w:rPr>
  </w:style>
  <w:style w:type="character" w:customStyle="1" w:styleId="resinfra1">
    <w:name w:val="res_infra1"/>
    <w:uiPriority w:val="99"/>
    <w:rsid w:val="00845CE3"/>
    <w:rPr>
      <w:rFonts w:ascii="Verdana" w:hAnsi="Verdana" w:cs="Verdana"/>
      <w:color w:val="000000"/>
      <w:sz w:val="20"/>
      <w:szCs w:val="20"/>
    </w:rPr>
  </w:style>
  <w:style w:type="character" w:customStyle="1" w:styleId="caps">
    <w:name w:val="caps"/>
    <w:uiPriority w:val="99"/>
    <w:rsid w:val="00845CE3"/>
  </w:style>
  <w:style w:type="character" w:customStyle="1" w:styleId="st1">
    <w:name w:val="st1"/>
    <w:uiPriority w:val="99"/>
    <w:rsid w:val="00845CE3"/>
  </w:style>
  <w:style w:type="character" w:styleId="CommentReference">
    <w:name w:val="annotation reference"/>
    <w:uiPriority w:val="99"/>
    <w:rsid w:val="00845CE3"/>
    <w:rPr>
      <w:sz w:val="16"/>
      <w:szCs w:val="16"/>
    </w:rPr>
  </w:style>
  <w:style w:type="paragraph" w:styleId="CommentText">
    <w:name w:val="annotation text"/>
    <w:basedOn w:val="Normal"/>
    <w:link w:val="CommentTextChar"/>
    <w:uiPriority w:val="99"/>
    <w:rsid w:val="00845CE3"/>
    <w:pPr>
      <w:spacing w:after="200" w:line="240" w:lineRule="auto"/>
    </w:pPr>
    <w:rPr>
      <w:rFonts w:ascii="Calibri" w:eastAsia="Calibri" w:hAnsi="Calibri"/>
      <w:lang w:val="en-US" w:eastAsia="en-US"/>
    </w:rPr>
  </w:style>
  <w:style w:type="character" w:customStyle="1" w:styleId="CommentTextChar">
    <w:name w:val="Comment Text Char"/>
    <w:link w:val="CommentText"/>
    <w:uiPriority w:val="99"/>
    <w:rsid w:val="00845CE3"/>
    <w:rPr>
      <w:rFonts w:ascii="Calibri" w:eastAsia="Calibri" w:hAnsi="Calibri" w:cs="Calibri"/>
      <w:lang w:val="en-US" w:eastAsia="en-US"/>
    </w:rPr>
  </w:style>
  <w:style w:type="paragraph" w:styleId="CommentSubject">
    <w:name w:val="annotation subject"/>
    <w:basedOn w:val="CommentText"/>
    <w:next w:val="CommentText"/>
    <w:link w:val="CommentSubjectChar"/>
    <w:uiPriority w:val="99"/>
    <w:rsid w:val="00845CE3"/>
    <w:rPr>
      <w:b/>
      <w:bCs/>
    </w:rPr>
  </w:style>
  <w:style w:type="character" w:customStyle="1" w:styleId="CommentSubjectChar">
    <w:name w:val="Comment Subject Char"/>
    <w:link w:val="CommentSubject"/>
    <w:uiPriority w:val="99"/>
    <w:rsid w:val="00845CE3"/>
    <w:rPr>
      <w:rFonts w:ascii="Calibri" w:eastAsia="Calibri" w:hAnsi="Calibri" w:cs="Calibri"/>
      <w:b/>
      <w:bCs/>
      <w:lang w:val="en-US" w:eastAsia="en-US"/>
    </w:rPr>
  </w:style>
  <w:style w:type="paragraph" w:customStyle="1" w:styleId="Prrafodelista1">
    <w:name w:val="Párrafo de lista1"/>
    <w:basedOn w:val="Normal"/>
    <w:qFormat/>
    <w:rsid w:val="00845CE3"/>
    <w:pPr>
      <w:spacing w:line="240" w:lineRule="auto"/>
      <w:ind w:left="720"/>
      <w:contextualSpacing/>
    </w:pPr>
    <w:rPr>
      <w:sz w:val="24"/>
      <w:szCs w:val="24"/>
    </w:rPr>
  </w:style>
  <w:style w:type="paragraph" w:customStyle="1" w:styleId="Style1">
    <w:name w:val="Style 1"/>
    <w:rsid w:val="00845CE3"/>
    <w:pPr>
      <w:widowControl w:val="0"/>
      <w:autoSpaceDE w:val="0"/>
      <w:autoSpaceDN w:val="0"/>
      <w:adjustRightInd w:val="0"/>
    </w:pPr>
    <w:rPr>
      <w:lang w:eastAsia="es-MX"/>
    </w:rPr>
  </w:style>
  <w:style w:type="character" w:customStyle="1" w:styleId="CharacterStyle1">
    <w:name w:val="Character Style 1"/>
    <w:rsid w:val="00845CE3"/>
    <w:rPr>
      <w:sz w:val="20"/>
      <w:szCs w:val="20"/>
    </w:rPr>
  </w:style>
  <w:style w:type="character" w:customStyle="1" w:styleId="eacep1">
    <w:name w:val="eacep1"/>
    <w:rsid w:val="00845CE3"/>
    <w:rPr>
      <w:color w:val="000000"/>
    </w:rPr>
  </w:style>
  <w:style w:type="paragraph" w:styleId="Revision">
    <w:name w:val="Revision"/>
    <w:hidden/>
    <w:uiPriority w:val="99"/>
    <w:semiHidden/>
    <w:rsid w:val="00845CE3"/>
    <w:rPr>
      <w:rFonts w:ascii="Calibri" w:eastAsia="Calibri" w:hAnsi="Calibri" w:cs="Calibri"/>
      <w:sz w:val="22"/>
      <w:szCs w:val="22"/>
    </w:rPr>
  </w:style>
  <w:style w:type="table" w:customStyle="1" w:styleId="Sombreadomedio1-nfasis11">
    <w:name w:val="Sombreado medio 1 - Énfasis 11"/>
    <w:basedOn w:val="TableNormal"/>
    <w:uiPriority w:val="63"/>
    <w:rsid w:val="00845CE3"/>
    <w:rPr>
      <w:rFonts w:ascii="Calibri" w:eastAsia="Calibri" w:hAnsi="Calibri"/>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1">
    <w:name w:val="Cuadrícula media 31"/>
    <w:basedOn w:val="TableNormal"/>
    <w:uiPriority w:val="69"/>
    <w:rsid w:val="00845CE3"/>
    <w:rPr>
      <w:rFonts w:ascii="Calibri" w:eastAsia="Calibri" w:hAnsi="Calibri"/>
      <w:lang w:val="es-MX"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SingleTxtGChar">
    <w:name w:val="_ Single Txt_G Char"/>
    <w:rsid w:val="00855E9A"/>
    <w:rPr>
      <w:lang w:val="fr-CH" w:eastAsia="en-U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image" Target="media/image5.png"/><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eader" Target="header1.xml"/><Relationship Id="rId10" Type="http://schemas.openxmlformats.org/officeDocument/2006/relationships/hyperlink" Target="http://www.inegi.org.mx/sistemas/mexicocifras/default.aspx?src=487"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www.inegi.org.mx/est/contenidos/espanol/proyectos/integracion/inegi324.asp?s=est&amp;c=11722"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image" Target="media/image6.png"/><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www.secretariadoejecutivo.gob.mx/es/SecretariadoEjecutivo/Resumen_Incidencia_Delictiva_del_fuero_comun_y_fuero_federal_19972010" TargetMode="External"/><Relationship Id="rId2" Type="http://schemas.openxmlformats.org/officeDocument/2006/relationships/hyperlink" Target="http://registrodeasociaciones.stps.gob.mx/regaso/ConsultaRegAsociaciones_1A.asp" TargetMode="External"/><Relationship Id="rId1" Type="http://schemas.openxmlformats.org/officeDocument/2006/relationships/hyperlink" Target="http://www.diputados.gob.mx/cedia/sia/se/SE-ISS-38-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HRI_S.dotm</Template>
  <TotalTime>0</TotalTime>
  <Pages>1</Pages>
  <Words>16365</Words>
  <Characters>93287</Characters>
  <Application>Microsoft Office Outlook</Application>
  <DocSecurity>4</DocSecurity>
  <Lines>777</Lines>
  <Paragraphs>218</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109434</CharactersWithSpaces>
  <SharedDoc>false</SharedDoc>
  <HLinks>
    <vt:vector size="156" baseType="variant">
      <vt:variant>
        <vt:i4>6291564</vt:i4>
      </vt:variant>
      <vt:variant>
        <vt:i4>66</vt:i4>
      </vt:variant>
      <vt:variant>
        <vt:i4>0</vt:i4>
      </vt:variant>
      <vt:variant>
        <vt:i4>5</vt:i4>
      </vt:variant>
      <vt:variant>
        <vt:lpwstr>javascript:void(0);</vt:lpwstr>
      </vt:variant>
      <vt:variant>
        <vt:lpwstr/>
      </vt:variant>
      <vt:variant>
        <vt:i4>6291564</vt:i4>
      </vt:variant>
      <vt:variant>
        <vt:i4>63</vt:i4>
      </vt:variant>
      <vt:variant>
        <vt:i4>0</vt:i4>
      </vt:variant>
      <vt:variant>
        <vt:i4>5</vt:i4>
      </vt:variant>
      <vt:variant>
        <vt:lpwstr>javascript:void(0);</vt:lpwstr>
      </vt:variant>
      <vt:variant>
        <vt:lpwstr/>
      </vt:variant>
      <vt:variant>
        <vt:i4>6291564</vt:i4>
      </vt:variant>
      <vt:variant>
        <vt:i4>60</vt:i4>
      </vt:variant>
      <vt:variant>
        <vt:i4>0</vt:i4>
      </vt:variant>
      <vt:variant>
        <vt:i4>5</vt:i4>
      </vt:variant>
      <vt:variant>
        <vt:lpwstr>javascript:void(0);</vt:lpwstr>
      </vt:variant>
      <vt:variant>
        <vt:lpwstr/>
      </vt:variant>
      <vt:variant>
        <vt:i4>6291564</vt:i4>
      </vt:variant>
      <vt:variant>
        <vt:i4>57</vt:i4>
      </vt:variant>
      <vt:variant>
        <vt:i4>0</vt:i4>
      </vt:variant>
      <vt:variant>
        <vt:i4>5</vt:i4>
      </vt:variant>
      <vt:variant>
        <vt:lpwstr>javascript:void(0);</vt:lpwstr>
      </vt:variant>
      <vt:variant>
        <vt:lpwstr/>
      </vt:variant>
      <vt:variant>
        <vt:i4>6291564</vt:i4>
      </vt:variant>
      <vt:variant>
        <vt:i4>54</vt:i4>
      </vt:variant>
      <vt:variant>
        <vt:i4>0</vt:i4>
      </vt:variant>
      <vt:variant>
        <vt:i4>5</vt:i4>
      </vt:variant>
      <vt:variant>
        <vt:lpwstr>javascript:void(0);</vt:lpwstr>
      </vt:variant>
      <vt:variant>
        <vt:lpwstr/>
      </vt:variant>
      <vt:variant>
        <vt:i4>6291564</vt:i4>
      </vt:variant>
      <vt:variant>
        <vt:i4>51</vt:i4>
      </vt:variant>
      <vt:variant>
        <vt:i4>0</vt:i4>
      </vt:variant>
      <vt:variant>
        <vt:i4>5</vt:i4>
      </vt:variant>
      <vt:variant>
        <vt:lpwstr>javascript:void(0);</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6291564</vt:i4>
      </vt:variant>
      <vt:variant>
        <vt:i4>42</vt:i4>
      </vt:variant>
      <vt:variant>
        <vt:i4>0</vt:i4>
      </vt:variant>
      <vt:variant>
        <vt:i4>5</vt:i4>
      </vt:variant>
      <vt:variant>
        <vt:lpwstr>javascript:void(0);</vt:lpwstr>
      </vt:variant>
      <vt:variant>
        <vt:lpwstr/>
      </vt:variant>
      <vt:variant>
        <vt:i4>6291564</vt:i4>
      </vt:variant>
      <vt:variant>
        <vt:i4>39</vt:i4>
      </vt:variant>
      <vt:variant>
        <vt:i4>0</vt:i4>
      </vt:variant>
      <vt:variant>
        <vt:i4>5</vt:i4>
      </vt:variant>
      <vt:variant>
        <vt:lpwstr>javascript:void(0);</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6553641</vt:i4>
      </vt:variant>
      <vt:variant>
        <vt:i4>3</vt:i4>
      </vt:variant>
      <vt:variant>
        <vt:i4>0</vt:i4>
      </vt:variant>
      <vt:variant>
        <vt:i4>5</vt:i4>
      </vt:variant>
      <vt:variant>
        <vt:lpwstr>http://www.inegi.org.mx/sistemas/mexicocifras/default.aspx?src=487</vt:lpwstr>
      </vt:variant>
      <vt:variant>
        <vt:lpwstr/>
      </vt:variant>
      <vt:variant>
        <vt:i4>3735585</vt:i4>
      </vt:variant>
      <vt:variant>
        <vt:i4>0</vt:i4>
      </vt:variant>
      <vt:variant>
        <vt:i4>0</vt:i4>
      </vt:variant>
      <vt:variant>
        <vt:i4>5</vt:i4>
      </vt:variant>
      <vt:variant>
        <vt:lpwstr>http://www.inegi.org.mx/est/contenidos/espanol/proyectos/integracion/inegi324.asp?s=est&amp;c=11722</vt:lpwstr>
      </vt:variant>
      <vt:variant>
        <vt:lpwstr>seis</vt:lpwstr>
      </vt:variant>
      <vt:variant>
        <vt:i4>5111826</vt:i4>
      </vt:variant>
      <vt:variant>
        <vt:i4>6</vt:i4>
      </vt:variant>
      <vt:variant>
        <vt:i4>0</vt:i4>
      </vt:variant>
      <vt:variant>
        <vt:i4>5</vt:i4>
      </vt:variant>
      <vt:variant>
        <vt:lpwstr>http://www.secretariadoejecutivo.gob.mx/es/SecretariadoEjecutivo/Resumen_Incidencia__x000b_Delictiva_del_fuero_comun_y_fuero_federal_19972010</vt:lpwstr>
      </vt:variant>
      <vt:variant>
        <vt:lpwstr/>
      </vt:variant>
      <vt:variant>
        <vt:i4>2097158</vt:i4>
      </vt:variant>
      <vt:variant>
        <vt:i4>3</vt:i4>
      </vt:variant>
      <vt:variant>
        <vt:i4>0</vt:i4>
      </vt:variant>
      <vt:variant>
        <vt:i4>5</vt:i4>
      </vt:variant>
      <vt:variant>
        <vt:lpwstr>http://registrodeasociaciones.stps.gob.mx/regaso/ConsultaRegAsociaciones_1A.asp</vt:lpwstr>
      </vt:variant>
      <vt:variant>
        <vt:lpwstr/>
      </vt:variant>
      <vt:variant>
        <vt:i4>5767260</vt:i4>
      </vt:variant>
      <vt:variant>
        <vt:i4>0</vt:i4>
      </vt:variant>
      <vt:variant>
        <vt:i4>0</vt:i4>
      </vt:variant>
      <vt:variant>
        <vt:i4>5</vt:i4>
      </vt:variant>
      <vt:variant>
        <vt:lpwstr>http://www.diputados.gob.mx/cedia/sia/se/SE-ISS-38-10.pdf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Danielle KIRBY</dc:creator>
  <cp:keywords/>
  <cp:lastModifiedBy>DCM</cp:lastModifiedBy>
  <cp:revision>2</cp:revision>
  <cp:lastPrinted>2013-01-10T07:59:00Z</cp:lastPrinted>
  <dcterms:created xsi:type="dcterms:W3CDTF">2013-01-11T09:10:00Z</dcterms:created>
  <dcterms:modified xsi:type="dcterms:W3CDTF">2013-01-11T09:10:00Z</dcterms:modified>
</cp:coreProperties>
</file>