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4370"/>
        <w:gridCol w:w="3623"/>
      </w:tblGrid>
      <w:tr w:rsidR="00431CA3" w:rsidRPr="004200A8" w:rsidTr="00431CA3">
        <w:trPr>
          <w:trHeight w:val="831"/>
        </w:trPr>
        <w:tc>
          <w:tcPr>
            <w:tcW w:w="1503" w:type="dxa"/>
            <w:tcBorders>
              <w:top w:val="nil"/>
              <w:left w:val="nil"/>
              <w:bottom w:val="single" w:sz="4" w:space="0" w:color="auto"/>
              <w:right w:val="nil"/>
            </w:tcBorders>
          </w:tcPr>
          <w:p w:rsidR="00431CA3" w:rsidRPr="004200A8" w:rsidRDefault="00431CA3">
            <w:pPr>
              <w:snapToGrid w:val="0"/>
              <w:rPr>
                <w:rFonts w:ascii="Times New Roman" w:hAnsi="Times New Roman"/>
                <w:sz w:val="24"/>
                <w:szCs w:val="24"/>
              </w:rPr>
            </w:pPr>
            <w:r w:rsidRPr="004200A8">
              <w:rPr>
                <w:rFonts w:ascii="Times New Roman" w:hAnsi="Times New Roman"/>
                <w:b/>
              </w:rPr>
              <w:t>NATIONS UNIES</w:t>
            </w:r>
          </w:p>
        </w:tc>
        <w:tc>
          <w:tcPr>
            <w:tcW w:w="4371" w:type="dxa"/>
            <w:tcBorders>
              <w:top w:val="nil"/>
              <w:left w:val="nil"/>
              <w:bottom w:val="single" w:sz="4" w:space="0" w:color="auto"/>
              <w:right w:val="nil"/>
            </w:tcBorders>
          </w:tcPr>
          <w:p w:rsidR="00431CA3" w:rsidRPr="004200A8" w:rsidRDefault="00431CA3">
            <w:pPr>
              <w:snapToGrid w:val="0"/>
              <w:rPr>
                <w:rFonts w:ascii="Times New Roman" w:hAnsi="Times New Roman"/>
                <w:b/>
                <w:sz w:val="24"/>
                <w:szCs w:val="24"/>
              </w:rPr>
            </w:pPr>
          </w:p>
        </w:tc>
        <w:tc>
          <w:tcPr>
            <w:tcW w:w="3624" w:type="dxa"/>
            <w:tcBorders>
              <w:top w:val="nil"/>
              <w:left w:val="nil"/>
              <w:bottom w:val="single" w:sz="4" w:space="0" w:color="auto"/>
              <w:right w:val="nil"/>
            </w:tcBorders>
          </w:tcPr>
          <w:p w:rsidR="00431CA3" w:rsidRPr="004200A8" w:rsidRDefault="00431CA3">
            <w:pPr>
              <w:snapToGrid w:val="0"/>
              <w:jc w:val="right"/>
              <w:rPr>
                <w:rFonts w:ascii="Times New Roman" w:hAnsi="Times New Roman"/>
                <w:sz w:val="24"/>
                <w:szCs w:val="24"/>
              </w:rPr>
            </w:pPr>
            <w:r w:rsidRPr="004200A8">
              <w:rPr>
                <w:rFonts w:ascii="Times New Roman" w:hAnsi="Times New Roman"/>
                <w:b/>
                <w:sz w:val="72"/>
              </w:rPr>
              <w:t>HRI</w:t>
            </w:r>
          </w:p>
        </w:tc>
      </w:tr>
      <w:tr w:rsidR="00431CA3" w:rsidRPr="004200A8" w:rsidTr="00431CA3">
        <w:trPr>
          <w:trHeight w:val="2555"/>
        </w:trPr>
        <w:tc>
          <w:tcPr>
            <w:tcW w:w="1503" w:type="dxa"/>
            <w:tcBorders>
              <w:top w:val="single" w:sz="4" w:space="0" w:color="auto"/>
              <w:left w:val="nil"/>
              <w:bottom w:val="single" w:sz="36" w:space="0" w:color="auto"/>
              <w:right w:val="nil"/>
            </w:tcBorders>
          </w:tcPr>
          <w:p w:rsidR="00431CA3" w:rsidRPr="004200A8" w:rsidRDefault="00FC32C4">
            <w:pPr>
              <w:snapToGrid w:val="0"/>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889495" r:id="rId8"/>
              </w:pict>
            </w:r>
          </w:p>
        </w:tc>
        <w:tc>
          <w:tcPr>
            <w:tcW w:w="4371" w:type="dxa"/>
            <w:tcBorders>
              <w:top w:val="single" w:sz="4" w:space="0" w:color="auto"/>
              <w:left w:val="nil"/>
              <w:bottom w:val="single" w:sz="36" w:space="0" w:color="auto"/>
              <w:right w:val="nil"/>
            </w:tcBorders>
          </w:tcPr>
          <w:p w:rsidR="00431CA3" w:rsidRPr="004200A8" w:rsidRDefault="00431CA3">
            <w:pPr>
              <w:snapToGrid w:val="0"/>
              <w:spacing w:before="360"/>
              <w:rPr>
                <w:rFonts w:ascii="Times New Roman" w:hAnsi="Times New Roman"/>
                <w:sz w:val="24"/>
                <w:szCs w:val="24"/>
              </w:rPr>
            </w:pPr>
            <w:r w:rsidRPr="004200A8">
              <w:rPr>
                <w:rFonts w:ascii="Times New Roman" w:hAnsi="Times New Roman"/>
                <w:b/>
                <w:sz w:val="36"/>
              </w:rPr>
              <w:t>Instruments internationaux relatifs aux droits de l</w:t>
            </w:r>
            <w:r w:rsidR="00621483">
              <w:rPr>
                <w:rFonts w:ascii="Times New Roman" w:hAnsi="Times New Roman"/>
                <w:b/>
                <w:sz w:val="36"/>
              </w:rPr>
              <w:t>’</w:t>
            </w:r>
            <w:r w:rsidRPr="004200A8">
              <w:rPr>
                <w:rFonts w:ascii="Times New Roman" w:hAnsi="Times New Roman"/>
                <w:b/>
                <w:sz w:val="36"/>
              </w:rPr>
              <w:t>homme</w:t>
            </w:r>
          </w:p>
        </w:tc>
        <w:tc>
          <w:tcPr>
            <w:tcW w:w="3624" w:type="dxa"/>
            <w:tcBorders>
              <w:top w:val="single" w:sz="4" w:space="0" w:color="auto"/>
              <w:left w:val="nil"/>
              <w:bottom w:val="single" w:sz="36" w:space="0" w:color="auto"/>
              <w:right w:val="nil"/>
            </w:tcBorders>
          </w:tcPr>
          <w:p w:rsidR="00431CA3" w:rsidRPr="004200A8" w:rsidRDefault="00431CA3" w:rsidP="00536C5E">
            <w:pPr>
              <w:spacing w:after="0" w:line="240" w:lineRule="auto"/>
              <w:rPr>
                <w:rFonts w:ascii="Times New Roman" w:hAnsi="Times New Roman"/>
                <w:sz w:val="24"/>
                <w:szCs w:val="24"/>
              </w:rPr>
            </w:pPr>
          </w:p>
          <w:p w:rsidR="00431CA3" w:rsidRPr="004200A8" w:rsidRDefault="00431CA3">
            <w:pPr>
              <w:spacing w:after="240"/>
              <w:rPr>
                <w:rFonts w:ascii="Times New Roman" w:hAnsi="Times New Roman"/>
              </w:rPr>
            </w:pPr>
            <w:r w:rsidRPr="004200A8">
              <w:rPr>
                <w:rFonts w:ascii="Times New Roman" w:hAnsi="Times New Roman"/>
              </w:rPr>
              <w:t>Distr.</w:t>
            </w:r>
            <w:r w:rsidRPr="004200A8">
              <w:rPr>
                <w:rFonts w:ascii="Times New Roman" w:hAnsi="Times New Roman"/>
              </w:rPr>
              <w:br/>
            </w:r>
            <w:fldSimple w:instr=" FILLIN &quot;Distr.&quot; \* MERGEFORMAT ">
              <w:r w:rsidR="00472D5A" w:rsidRPr="004200A8">
                <w:rPr>
                  <w:rFonts w:ascii="Times New Roman" w:hAnsi="Times New Roman"/>
                </w:rPr>
                <w:t>GÉNÉRALE</w:t>
              </w:r>
            </w:fldSimple>
          </w:p>
          <w:p w:rsidR="00431CA3" w:rsidRPr="004200A8" w:rsidRDefault="00431CA3">
            <w:pPr>
              <w:spacing w:after="240"/>
              <w:ind w:right="480"/>
              <w:rPr>
                <w:rFonts w:ascii="Times New Roman" w:hAnsi="Times New Roman"/>
              </w:rPr>
            </w:pPr>
            <w:r w:rsidRPr="004200A8">
              <w:rPr>
                <w:rFonts w:ascii="Times New Roman" w:hAnsi="Times New Roman"/>
              </w:rPr>
              <w:t>HRI/CORE/NIC/2008</w:t>
            </w:r>
            <w:r w:rsidRPr="004200A8">
              <w:rPr>
                <w:rFonts w:ascii="Times New Roman" w:hAnsi="Times New Roman"/>
              </w:rPr>
              <w:br/>
              <w:t>2 octobre 2008</w:t>
            </w:r>
          </w:p>
          <w:p w:rsidR="00431CA3" w:rsidRPr="004200A8" w:rsidRDefault="00431CA3" w:rsidP="00472D5A">
            <w:pPr>
              <w:snapToGrid w:val="0"/>
              <w:spacing w:after="240"/>
              <w:rPr>
                <w:rFonts w:ascii="Times New Roman" w:hAnsi="Times New Roman"/>
              </w:rPr>
            </w:pPr>
            <w:r w:rsidRPr="004200A8">
              <w:rPr>
                <w:rFonts w:ascii="Times New Roman" w:hAnsi="Times New Roman"/>
              </w:rPr>
              <w:t>FRANÇAIS</w:t>
            </w:r>
            <w:r w:rsidR="00472D5A" w:rsidRPr="004200A8">
              <w:rPr>
                <w:rFonts w:ascii="Times New Roman" w:hAnsi="Times New Roman"/>
              </w:rPr>
              <w:br/>
            </w:r>
            <w:r w:rsidRPr="004200A8">
              <w:rPr>
                <w:rFonts w:ascii="Times New Roman" w:hAnsi="Times New Roman"/>
              </w:rPr>
              <w:t>Original</w:t>
            </w:r>
            <w:r w:rsidR="00742FAC">
              <w:rPr>
                <w:rFonts w:ascii="Times New Roman" w:hAnsi="Times New Roman"/>
              </w:rPr>
              <w:t>:</w:t>
            </w:r>
            <w:r w:rsidR="00472D5A" w:rsidRPr="004200A8">
              <w:rPr>
                <w:rFonts w:ascii="Times New Roman" w:hAnsi="Times New Roman"/>
              </w:rPr>
              <w:t xml:space="preserve"> </w:t>
            </w:r>
            <w:fldSimple w:instr=" FILLIN &quot;Orig. Lang.&quot; \* MERGEFORMAT ">
              <w:r w:rsidR="00472D5A" w:rsidRPr="004200A8">
                <w:rPr>
                  <w:rFonts w:ascii="Times New Roman" w:hAnsi="Times New Roman"/>
                </w:rPr>
                <w:t>ESPAGNOL</w:t>
              </w:r>
            </w:fldSimple>
          </w:p>
        </w:tc>
      </w:tr>
    </w:tbl>
    <w:p w:rsidR="00431CA3" w:rsidRPr="004200A8" w:rsidRDefault="00431CA3" w:rsidP="00431CA3">
      <w:pPr>
        <w:pStyle w:val="Heading1"/>
        <w:spacing w:before="1200"/>
        <w:jc w:val="center"/>
        <w:rPr>
          <w:rFonts w:ascii="Times New Roman" w:hAnsi="Times New Roman" w:cs="Times New Roman"/>
          <w:bCs w:val="0"/>
          <w:szCs w:val="24"/>
          <w:lang w:val="fr-FR"/>
        </w:rPr>
      </w:pPr>
      <w:r w:rsidRPr="004200A8">
        <w:rPr>
          <w:rFonts w:ascii="Times New Roman" w:hAnsi="Times New Roman" w:cs="Times New Roman"/>
          <w:bCs w:val="0"/>
          <w:szCs w:val="24"/>
          <w:lang w:val="fr-FR"/>
        </w:rPr>
        <w:br/>
      </w:r>
      <w:r w:rsidRPr="004200A8">
        <w:rPr>
          <w:rFonts w:ascii="Times New Roman" w:hAnsi="Times New Roman" w:cs="Times New Roman"/>
          <w:bCs w:val="0"/>
          <w:sz w:val="24"/>
          <w:szCs w:val="24"/>
          <w:lang w:val="fr-FR"/>
        </w:rPr>
        <w:t>DOCUMENT DE BASE FAISANT PARTIE INTÉGRANTE DES RAPPORTS PRESENTÉS PAR LES ÉTATS PARTIES</w:t>
      </w:r>
    </w:p>
    <w:p w:rsidR="00431CA3" w:rsidRPr="004200A8" w:rsidRDefault="00431CA3" w:rsidP="00431CA3">
      <w:pPr>
        <w:jc w:val="center"/>
        <w:rPr>
          <w:rFonts w:ascii="Times New Roman" w:hAnsi="Times New Roman"/>
          <w:b/>
          <w:szCs w:val="24"/>
        </w:rPr>
      </w:pPr>
    </w:p>
    <w:p w:rsidR="00431CA3" w:rsidRPr="004200A8" w:rsidRDefault="00431CA3" w:rsidP="00431CA3">
      <w:pPr>
        <w:pStyle w:val="Heading1"/>
        <w:spacing w:after="480"/>
        <w:jc w:val="center"/>
        <w:rPr>
          <w:rFonts w:ascii="Times New Roman" w:hAnsi="Times New Roman" w:cs="Times New Roman"/>
          <w:bCs w:val="0"/>
          <w:sz w:val="24"/>
          <w:szCs w:val="24"/>
          <w:lang w:val="fr-FR"/>
        </w:rPr>
      </w:pPr>
      <w:r w:rsidRPr="004200A8">
        <w:rPr>
          <w:rFonts w:ascii="Times New Roman" w:hAnsi="Times New Roman" w:cs="Times New Roman"/>
          <w:bCs w:val="0"/>
          <w:sz w:val="24"/>
          <w:szCs w:val="24"/>
          <w:lang w:val="fr-FR"/>
        </w:rPr>
        <w:t>NICARAGUA</w:t>
      </w:r>
      <w:r w:rsidR="001540E1">
        <w:rPr>
          <w:rStyle w:val="FootnoteReference"/>
          <w:bCs w:val="0"/>
          <w:sz w:val="24"/>
          <w:szCs w:val="24"/>
          <w:lang w:val="fr-FR"/>
        </w:rPr>
        <w:footnoteReference w:customMarkFollows="1" w:id="1"/>
        <w:t>*</w:t>
      </w:r>
      <w:r w:rsidR="001540E1" w:rsidRPr="00DB5030">
        <w:rPr>
          <w:sz w:val="24"/>
          <w:szCs w:val="24"/>
          <w:vertAlign w:val="superscript"/>
          <w:lang w:val="fr-FR"/>
        </w:rPr>
        <w:t>,</w:t>
      </w:r>
      <w:r w:rsidRPr="001540E1">
        <w:rPr>
          <w:rFonts w:ascii="Times New Roman" w:hAnsi="Times New Roman" w:cs="Times New Roman"/>
          <w:bCs w:val="0"/>
          <w:sz w:val="24"/>
          <w:szCs w:val="24"/>
          <w:vertAlign w:val="superscript"/>
          <w:lang w:val="fr-FR"/>
        </w:rPr>
        <w:t xml:space="preserve"> </w:t>
      </w:r>
      <w:r w:rsidRPr="004200A8">
        <w:rPr>
          <w:rStyle w:val="FootnoteReference"/>
          <w:bCs w:val="0"/>
          <w:sz w:val="24"/>
          <w:lang w:val="fr-FR"/>
        </w:rPr>
        <w:footnoteReference w:customMarkFollows="1" w:id="2"/>
        <w:t>**</w:t>
      </w:r>
    </w:p>
    <w:p w:rsidR="00431CA3" w:rsidRPr="004200A8" w:rsidRDefault="00431CA3" w:rsidP="001540E1">
      <w:pPr>
        <w:bidi/>
        <w:rPr>
          <w:rFonts w:ascii="Times New Roman" w:hAnsi="Times New Roman"/>
          <w:b/>
          <w:sz w:val="24"/>
          <w:szCs w:val="24"/>
        </w:rPr>
      </w:pPr>
      <w:r w:rsidRPr="004200A8">
        <w:rPr>
          <w:rFonts w:ascii="Times New Roman" w:hAnsi="Times New Roman"/>
        </w:rPr>
        <w:t>[2 juin 2007]</w:t>
      </w:r>
    </w:p>
    <w:p w:rsidR="00431CA3" w:rsidRPr="001540E1" w:rsidRDefault="00431CA3" w:rsidP="00431CA3">
      <w:pPr>
        <w:spacing w:line="360" w:lineRule="auto"/>
        <w:ind w:left="360"/>
        <w:jc w:val="center"/>
        <w:rPr>
          <w:rFonts w:ascii="Times New Roman" w:hAnsi="Times New Roman"/>
          <w:b/>
          <w:sz w:val="24"/>
          <w:szCs w:val="24"/>
        </w:rPr>
      </w:pPr>
    </w:p>
    <w:p w:rsidR="00431CA3" w:rsidRPr="001540E1" w:rsidRDefault="00431CA3" w:rsidP="00431CA3">
      <w:pPr>
        <w:spacing w:line="360" w:lineRule="auto"/>
        <w:ind w:left="360"/>
        <w:jc w:val="center"/>
        <w:rPr>
          <w:rFonts w:ascii="Times New Roman" w:hAnsi="Times New Roman"/>
          <w:b/>
          <w:sz w:val="24"/>
          <w:szCs w:val="24"/>
        </w:rPr>
      </w:pPr>
    </w:p>
    <w:p w:rsidR="00431CA3" w:rsidRPr="004200A8" w:rsidRDefault="001540E1" w:rsidP="00431CA3">
      <w:pPr>
        <w:jc w:val="center"/>
        <w:rPr>
          <w:rFonts w:ascii="Times New Roman" w:hAnsi="Times New Roman"/>
          <w:b/>
          <w:sz w:val="24"/>
          <w:szCs w:val="24"/>
        </w:rPr>
      </w:pPr>
      <w:r>
        <w:rPr>
          <w:rFonts w:ascii="Times New Roman" w:hAnsi="Times New Roman"/>
          <w:b/>
          <w:sz w:val="24"/>
          <w:szCs w:val="24"/>
        </w:rPr>
        <w:br w:type="page"/>
      </w:r>
      <w:r w:rsidR="00431CA3" w:rsidRPr="004200A8">
        <w:rPr>
          <w:rFonts w:ascii="Times New Roman" w:hAnsi="Times New Roman"/>
          <w:b/>
          <w:sz w:val="24"/>
          <w:szCs w:val="24"/>
        </w:rPr>
        <w:t>PRÉAMBULE</w:t>
      </w:r>
    </w:p>
    <w:p w:rsidR="00431CA3" w:rsidRPr="004200A8" w:rsidRDefault="00431CA3" w:rsidP="001540E1">
      <w:pPr>
        <w:spacing w:after="240" w:line="240" w:lineRule="auto"/>
        <w:ind w:firstLine="708"/>
        <w:rPr>
          <w:rFonts w:ascii="Times New Roman" w:hAnsi="Times New Roman"/>
          <w:sz w:val="24"/>
          <w:szCs w:val="24"/>
        </w:rPr>
      </w:pPr>
      <w:r w:rsidRPr="004200A8">
        <w:rPr>
          <w:rFonts w:ascii="Times New Roman" w:hAnsi="Times New Roman"/>
          <w:sz w:val="24"/>
          <w:szCs w:val="24"/>
        </w:rPr>
        <w:t>Le gouvernement de réconciliation et d</w:t>
      </w:r>
      <w:r w:rsidR="00621483">
        <w:rPr>
          <w:rFonts w:ascii="Times New Roman" w:hAnsi="Times New Roman"/>
          <w:sz w:val="24"/>
          <w:szCs w:val="24"/>
        </w:rPr>
        <w:t>’</w:t>
      </w:r>
      <w:r w:rsidRPr="004200A8">
        <w:rPr>
          <w:rFonts w:ascii="Times New Roman" w:hAnsi="Times New Roman"/>
          <w:sz w:val="24"/>
          <w:szCs w:val="24"/>
        </w:rPr>
        <w:t>unité nationale, conscient de l</w:t>
      </w:r>
      <w:r w:rsidR="00621483">
        <w:rPr>
          <w:rFonts w:ascii="Times New Roman" w:hAnsi="Times New Roman"/>
          <w:sz w:val="24"/>
          <w:szCs w:val="24"/>
        </w:rPr>
        <w:t>’</w:t>
      </w:r>
      <w:r w:rsidRPr="004200A8">
        <w:rPr>
          <w:rFonts w:ascii="Times New Roman" w:hAnsi="Times New Roman"/>
          <w:sz w:val="24"/>
          <w:szCs w:val="24"/>
        </w:rPr>
        <w:t>importance de la promotion et de la protection des droits de l</w:t>
      </w:r>
      <w:r w:rsidR="00621483">
        <w:rPr>
          <w:rFonts w:ascii="Times New Roman" w:hAnsi="Times New Roman"/>
          <w:sz w:val="24"/>
          <w:szCs w:val="24"/>
        </w:rPr>
        <w:t>’</w:t>
      </w:r>
      <w:r w:rsidRPr="004200A8">
        <w:rPr>
          <w:rFonts w:ascii="Times New Roman" w:hAnsi="Times New Roman"/>
          <w:sz w:val="24"/>
          <w:szCs w:val="24"/>
        </w:rPr>
        <w:t>homme pour tous les hommes et les femmes du Nicaragua et du monde, et en cohérence avec sa récente élection comme État membre siégeant au Conseil des droits de l</w:t>
      </w:r>
      <w:r w:rsidR="00621483">
        <w:rPr>
          <w:rFonts w:ascii="Times New Roman" w:hAnsi="Times New Roman"/>
          <w:sz w:val="24"/>
          <w:szCs w:val="24"/>
        </w:rPr>
        <w:t>’</w:t>
      </w:r>
      <w:r w:rsidRPr="004200A8">
        <w:rPr>
          <w:rFonts w:ascii="Times New Roman" w:hAnsi="Times New Roman"/>
          <w:sz w:val="24"/>
          <w:szCs w:val="24"/>
        </w:rPr>
        <w:t>homme pour la période 2007-2010, présente aux différents organes conventionnels du système des Nations Unies le document de base commun et les 13 rapports périodiques qui étaient en attente: quatre concernant le Pacte international relatif aux droits civils et politiques (rapports 3 à 6), cinq concernant la Convention internationale sur l</w:t>
      </w:r>
      <w:r w:rsidR="00621483">
        <w:rPr>
          <w:rFonts w:ascii="Times New Roman" w:hAnsi="Times New Roman"/>
          <w:sz w:val="24"/>
          <w:szCs w:val="24"/>
        </w:rPr>
        <w:t>’</w:t>
      </w:r>
      <w:r w:rsidRPr="004200A8">
        <w:rPr>
          <w:rFonts w:ascii="Times New Roman" w:hAnsi="Times New Roman"/>
          <w:sz w:val="24"/>
          <w:szCs w:val="24"/>
        </w:rPr>
        <w:t>élimination de toutes les formes de discrimination raciale (rapports 10 à 14), trois concernant le Pacte international relatif</w:t>
      </w:r>
      <w:r w:rsidR="00484FE0">
        <w:rPr>
          <w:rFonts w:ascii="Times New Roman" w:hAnsi="Times New Roman"/>
          <w:sz w:val="24"/>
          <w:szCs w:val="24"/>
        </w:rPr>
        <w:t xml:space="preserve"> </w:t>
      </w:r>
      <w:r w:rsidRPr="004200A8">
        <w:rPr>
          <w:rFonts w:ascii="Times New Roman" w:hAnsi="Times New Roman"/>
          <w:sz w:val="24"/>
          <w:szCs w:val="24"/>
        </w:rPr>
        <w:t>aux droits économiques, sociaux et culturels (rapports 2 à 4), ainsi que le rapport initial de la Convention contre la torture et autres peines ou traitements cruels, inhumains ou dégradants.</w:t>
      </w:r>
    </w:p>
    <w:p w:rsidR="00431CA3" w:rsidRPr="004200A8" w:rsidRDefault="00431CA3" w:rsidP="001540E1">
      <w:pPr>
        <w:spacing w:after="240" w:line="240" w:lineRule="auto"/>
        <w:ind w:firstLine="708"/>
        <w:rPr>
          <w:rFonts w:ascii="Times New Roman" w:hAnsi="Times New Roman"/>
          <w:sz w:val="24"/>
          <w:szCs w:val="24"/>
        </w:rPr>
      </w:pPr>
      <w:r w:rsidRPr="004200A8">
        <w:rPr>
          <w:rFonts w:ascii="Times New Roman" w:hAnsi="Times New Roman"/>
          <w:sz w:val="24"/>
          <w:szCs w:val="24"/>
        </w:rPr>
        <w:t>Bien que des efforts aient été faits sous les gouvernements précédents pour que l</w:t>
      </w:r>
      <w:r w:rsidR="00621483">
        <w:rPr>
          <w:rFonts w:ascii="Times New Roman" w:hAnsi="Times New Roman"/>
          <w:sz w:val="24"/>
          <w:szCs w:val="24"/>
        </w:rPr>
        <w:t>’</w:t>
      </w:r>
      <w:r w:rsidRPr="004200A8">
        <w:rPr>
          <w:rFonts w:ascii="Times New Roman" w:hAnsi="Times New Roman"/>
          <w:sz w:val="24"/>
          <w:szCs w:val="24"/>
        </w:rPr>
        <w:t>État du Nicaragua s</w:t>
      </w:r>
      <w:r w:rsidR="00621483">
        <w:rPr>
          <w:rFonts w:ascii="Times New Roman" w:hAnsi="Times New Roman"/>
          <w:sz w:val="24"/>
          <w:szCs w:val="24"/>
        </w:rPr>
        <w:t>’</w:t>
      </w:r>
      <w:r w:rsidRPr="004200A8">
        <w:rPr>
          <w:rFonts w:ascii="Times New Roman" w:hAnsi="Times New Roman"/>
          <w:sz w:val="24"/>
          <w:szCs w:val="24"/>
        </w:rPr>
        <w:t>acquitte de son obligation de soumettre des rapports périodiques aux Comités, ce n</w:t>
      </w:r>
      <w:r w:rsidR="00621483">
        <w:rPr>
          <w:rFonts w:ascii="Times New Roman" w:hAnsi="Times New Roman"/>
          <w:sz w:val="24"/>
          <w:szCs w:val="24"/>
        </w:rPr>
        <w:t>’</w:t>
      </w:r>
      <w:r w:rsidRPr="004200A8">
        <w:rPr>
          <w:rFonts w:ascii="Times New Roman" w:hAnsi="Times New Roman"/>
          <w:sz w:val="24"/>
          <w:szCs w:val="24"/>
        </w:rPr>
        <w:t>est que depuis que le gouvernement de réconciliation et d</w:t>
      </w:r>
      <w:r w:rsidR="00621483">
        <w:rPr>
          <w:rFonts w:ascii="Times New Roman" w:hAnsi="Times New Roman"/>
          <w:sz w:val="24"/>
          <w:szCs w:val="24"/>
        </w:rPr>
        <w:t>’</w:t>
      </w:r>
      <w:r w:rsidRPr="004200A8">
        <w:rPr>
          <w:rFonts w:ascii="Times New Roman" w:hAnsi="Times New Roman"/>
          <w:sz w:val="24"/>
          <w:szCs w:val="24"/>
        </w:rPr>
        <w:t>unité nationale a pris l</w:t>
      </w:r>
      <w:r w:rsidR="00621483">
        <w:rPr>
          <w:rFonts w:ascii="Times New Roman" w:hAnsi="Times New Roman"/>
          <w:sz w:val="24"/>
          <w:szCs w:val="24"/>
        </w:rPr>
        <w:t>’</w:t>
      </w:r>
      <w:r w:rsidRPr="004200A8">
        <w:rPr>
          <w:rFonts w:ascii="Times New Roman" w:hAnsi="Times New Roman"/>
          <w:sz w:val="24"/>
          <w:szCs w:val="24"/>
        </w:rPr>
        <w:t>engagement de mettre en place une campagne de sensibilisation, avec les différents acteurs impliqués dans le processus, que l</w:t>
      </w:r>
      <w:r w:rsidR="00621483">
        <w:rPr>
          <w:rFonts w:ascii="Times New Roman" w:hAnsi="Times New Roman"/>
          <w:sz w:val="24"/>
          <w:szCs w:val="24"/>
        </w:rPr>
        <w:t>’</w:t>
      </w:r>
      <w:r w:rsidRPr="004200A8">
        <w:rPr>
          <w:rFonts w:ascii="Times New Roman" w:hAnsi="Times New Roman"/>
          <w:sz w:val="24"/>
          <w:szCs w:val="24"/>
        </w:rPr>
        <w:t>on a réussi à mener à bien cette tache titanesque.</w:t>
      </w:r>
    </w:p>
    <w:p w:rsidR="00431CA3" w:rsidRPr="004200A8" w:rsidRDefault="00431CA3" w:rsidP="001540E1">
      <w:pPr>
        <w:spacing w:after="240" w:line="240" w:lineRule="auto"/>
        <w:ind w:firstLine="708"/>
        <w:rPr>
          <w:rFonts w:ascii="Times New Roman" w:hAnsi="Times New Roman"/>
          <w:sz w:val="24"/>
          <w:szCs w:val="24"/>
        </w:rPr>
      </w:pPr>
      <w:r w:rsidRPr="004200A8">
        <w:rPr>
          <w:rFonts w:ascii="Times New Roman" w:hAnsi="Times New Roman"/>
          <w:sz w:val="24"/>
          <w:szCs w:val="24"/>
        </w:rPr>
        <w:t>Nous</w:t>
      </w:r>
      <w:r w:rsidR="00484FE0">
        <w:rPr>
          <w:rFonts w:ascii="Times New Roman" w:hAnsi="Times New Roman"/>
          <w:sz w:val="24"/>
          <w:szCs w:val="24"/>
        </w:rPr>
        <w:t xml:space="preserve"> </w:t>
      </w:r>
      <w:r w:rsidRPr="004200A8">
        <w:rPr>
          <w:rFonts w:ascii="Times New Roman" w:hAnsi="Times New Roman"/>
          <w:sz w:val="24"/>
          <w:szCs w:val="24"/>
        </w:rPr>
        <w:t>avons maintenant un Comité interinstitutionnel des droits de l</w:t>
      </w:r>
      <w:r w:rsidR="00621483">
        <w:rPr>
          <w:rFonts w:ascii="Times New Roman" w:hAnsi="Times New Roman"/>
          <w:sz w:val="24"/>
          <w:szCs w:val="24"/>
        </w:rPr>
        <w:t>’</w:t>
      </w:r>
      <w:r w:rsidRPr="004200A8">
        <w:rPr>
          <w:rFonts w:ascii="Times New Roman" w:hAnsi="Times New Roman"/>
          <w:sz w:val="24"/>
          <w:szCs w:val="24"/>
        </w:rPr>
        <w:t>homme (CIDH), dont la mission consiste à auto-évaluer en permanence l</w:t>
      </w:r>
      <w:r w:rsidR="00621483">
        <w:rPr>
          <w:rFonts w:ascii="Times New Roman" w:hAnsi="Times New Roman"/>
          <w:sz w:val="24"/>
          <w:szCs w:val="24"/>
        </w:rPr>
        <w:t>’</w:t>
      </w:r>
      <w:r w:rsidRPr="004200A8">
        <w:rPr>
          <w:rFonts w:ascii="Times New Roman" w:hAnsi="Times New Roman"/>
          <w:sz w:val="24"/>
          <w:szCs w:val="24"/>
        </w:rPr>
        <w:t>application effective des dispositions figurant dans la législation nationale et dans les accords internationaux souscrits en faveur de la défense des droits de l</w:t>
      </w:r>
      <w:r w:rsidR="00621483">
        <w:rPr>
          <w:rFonts w:ascii="Times New Roman" w:hAnsi="Times New Roman"/>
          <w:sz w:val="24"/>
          <w:szCs w:val="24"/>
        </w:rPr>
        <w:t>’</w:t>
      </w:r>
      <w:r w:rsidRPr="004200A8">
        <w:rPr>
          <w:rFonts w:ascii="Times New Roman" w:hAnsi="Times New Roman"/>
          <w:sz w:val="24"/>
          <w:szCs w:val="24"/>
        </w:rPr>
        <w:t>homme.</w:t>
      </w:r>
    </w:p>
    <w:p w:rsidR="00431CA3" w:rsidRPr="004200A8" w:rsidRDefault="00431CA3" w:rsidP="001540E1">
      <w:pPr>
        <w:spacing w:after="240" w:line="240" w:lineRule="auto"/>
        <w:ind w:firstLine="708"/>
        <w:rPr>
          <w:rFonts w:ascii="Times New Roman" w:hAnsi="Times New Roman"/>
          <w:sz w:val="24"/>
          <w:szCs w:val="24"/>
        </w:rPr>
      </w:pPr>
      <w:r w:rsidRPr="004200A8">
        <w:rPr>
          <w:rFonts w:ascii="Times New Roman" w:hAnsi="Times New Roman"/>
          <w:sz w:val="24"/>
          <w:szCs w:val="24"/>
        </w:rPr>
        <w:t>Notre gouvernement veut aller au-delà l</w:t>
      </w:r>
      <w:r w:rsidR="00621483">
        <w:rPr>
          <w:rFonts w:ascii="Times New Roman" w:hAnsi="Times New Roman"/>
          <w:sz w:val="24"/>
          <w:szCs w:val="24"/>
        </w:rPr>
        <w:t>’</w:t>
      </w:r>
      <w:r w:rsidRPr="004200A8">
        <w:rPr>
          <w:rFonts w:ascii="Times New Roman" w:hAnsi="Times New Roman"/>
          <w:sz w:val="24"/>
          <w:szCs w:val="24"/>
        </w:rPr>
        <w:t>obligation internationale de présenter des rapports. Il souhaite renforcer l</w:t>
      </w:r>
      <w:r w:rsidR="00621483">
        <w:rPr>
          <w:rFonts w:ascii="Times New Roman" w:hAnsi="Times New Roman"/>
          <w:sz w:val="24"/>
          <w:szCs w:val="24"/>
        </w:rPr>
        <w:t>’</w:t>
      </w:r>
      <w:r w:rsidRPr="004200A8">
        <w:rPr>
          <w:rFonts w:ascii="Times New Roman" w:hAnsi="Times New Roman"/>
          <w:sz w:val="24"/>
          <w:szCs w:val="24"/>
        </w:rPr>
        <w:t>agenda des droits de l</w:t>
      </w:r>
      <w:r w:rsidR="00621483">
        <w:rPr>
          <w:rFonts w:ascii="Times New Roman" w:hAnsi="Times New Roman"/>
          <w:sz w:val="24"/>
          <w:szCs w:val="24"/>
        </w:rPr>
        <w:t>’</w:t>
      </w:r>
      <w:r w:rsidRPr="004200A8">
        <w:rPr>
          <w:rFonts w:ascii="Times New Roman" w:hAnsi="Times New Roman"/>
          <w:sz w:val="24"/>
          <w:szCs w:val="24"/>
        </w:rPr>
        <w:t>homme et en faire un axe transversal des politiques publiques</w:t>
      </w:r>
      <w:r w:rsidR="00B82F18">
        <w:rPr>
          <w:rFonts w:ascii="Times New Roman" w:hAnsi="Times New Roman"/>
          <w:sz w:val="24"/>
          <w:szCs w:val="24"/>
        </w:rPr>
        <w:t>,</w:t>
      </w:r>
      <w:r w:rsidRPr="004200A8">
        <w:rPr>
          <w:rFonts w:ascii="Times New Roman" w:hAnsi="Times New Roman"/>
          <w:sz w:val="24"/>
          <w:szCs w:val="24"/>
        </w:rPr>
        <w:t xml:space="preserve"> amenant des changements au sein des institutions gouvernemen</w:t>
      </w:r>
      <w:r w:rsidR="00B82F18">
        <w:rPr>
          <w:rFonts w:ascii="Times New Roman" w:hAnsi="Times New Roman"/>
          <w:sz w:val="24"/>
          <w:szCs w:val="24"/>
        </w:rPr>
        <w:t>tales et non gouvernementales et</w:t>
      </w:r>
      <w:r w:rsidRPr="004200A8">
        <w:rPr>
          <w:rFonts w:ascii="Times New Roman" w:hAnsi="Times New Roman"/>
          <w:sz w:val="24"/>
          <w:szCs w:val="24"/>
        </w:rPr>
        <w:t xml:space="preserve"> mettant l</w:t>
      </w:r>
      <w:r w:rsidR="00621483">
        <w:rPr>
          <w:rFonts w:ascii="Times New Roman" w:hAnsi="Times New Roman"/>
          <w:sz w:val="24"/>
          <w:szCs w:val="24"/>
        </w:rPr>
        <w:t>’</w:t>
      </w:r>
      <w:r w:rsidRPr="004200A8">
        <w:rPr>
          <w:rFonts w:ascii="Times New Roman" w:hAnsi="Times New Roman"/>
          <w:sz w:val="24"/>
          <w:szCs w:val="24"/>
        </w:rPr>
        <w:t xml:space="preserve">accent sur la participation citoyenne. </w:t>
      </w:r>
    </w:p>
    <w:p w:rsidR="00431CA3" w:rsidRPr="004200A8" w:rsidRDefault="00431CA3" w:rsidP="001540E1">
      <w:pPr>
        <w:spacing w:after="240" w:line="240" w:lineRule="auto"/>
        <w:ind w:firstLine="360"/>
        <w:rPr>
          <w:rFonts w:ascii="Times New Roman" w:hAnsi="Times New Roman"/>
          <w:sz w:val="24"/>
          <w:szCs w:val="24"/>
        </w:rPr>
      </w:pPr>
      <w:r w:rsidRPr="004200A8">
        <w:rPr>
          <w:rFonts w:ascii="Times New Roman" w:hAnsi="Times New Roman"/>
          <w:sz w:val="24"/>
          <w:szCs w:val="24"/>
        </w:rPr>
        <w:t>Nous nous efforcerons de développer des mécanismes efficaces pour le suivi et l</w:t>
      </w:r>
      <w:r w:rsidR="00621483">
        <w:rPr>
          <w:rFonts w:ascii="Times New Roman" w:hAnsi="Times New Roman"/>
          <w:sz w:val="24"/>
          <w:szCs w:val="24"/>
        </w:rPr>
        <w:t>’</w:t>
      </w:r>
      <w:r w:rsidRPr="004200A8">
        <w:rPr>
          <w:rFonts w:ascii="Times New Roman" w:hAnsi="Times New Roman"/>
          <w:sz w:val="24"/>
          <w:szCs w:val="24"/>
        </w:rPr>
        <w:t>application effective des normes nationales et internationales des droits de l</w:t>
      </w:r>
      <w:r w:rsidR="00621483">
        <w:rPr>
          <w:rFonts w:ascii="Times New Roman" w:hAnsi="Times New Roman"/>
          <w:sz w:val="24"/>
          <w:szCs w:val="24"/>
        </w:rPr>
        <w:t>’</w:t>
      </w:r>
      <w:r w:rsidRPr="004200A8">
        <w:rPr>
          <w:rFonts w:ascii="Times New Roman" w:hAnsi="Times New Roman"/>
          <w:sz w:val="24"/>
          <w:szCs w:val="24"/>
        </w:rPr>
        <w:t>homme, en particulier en ce qui concerne les groupes vulnérables et minoritaires.</w:t>
      </w:r>
    </w:p>
    <w:p w:rsidR="00431CA3" w:rsidRPr="004200A8" w:rsidRDefault="00431CA3" w:rsidP="001540E1">
      <w:pPr>
        <w:spacing w:after="240" w:line="240" w:lineRule="auto"/>
        <w:ind w:left="360"/>
        <w:jc w:val="center"/>
        <w:rPr>
          <w:rFonts w:ascii="Times New Roman" w:hAnsi="Times New Roman"/>
          <w:b/>
          <w:sz w:val="24"/>
          <w:szCs w:val="24"/>
        </w:rPr>
      </w:pPr>
      <w:r w:rsidRPr="004200A8">
        <w:rPr>
          <w:rFonts w:ascii="Times New Roman" w:hAnsi="Times New Roman"/>
          <w:b/>
          <w:snapToGrid w:val="0"/>
        </w:rPr>
        <w:br w:type="page"/>
      </w:r>
      <w:r w:rsidRPr="004200A8">
        <w:rPr>
          <w:rFonts w:ascii="Times New Roman" w:hAnsi="Times New Roman"/>
          <w:b/>
          <w:sz w:val="24"/>
          <w:szCs w:val="24"/>
        </w:rPr>
        <w:t xml:space="preserve">RÉSUMÉ DIRECTIF </w:t>
      </w:r>
    </w:p>
    <w:p w:rsidR="00431CA3" w:rsidRPr="004200A8" w:rsidRDefault="00431CA3" w:rsidP="001540E1">
      <w:pPr>
        <w:spacing w:after="240" w:line="240" w:lineRule="auto"/>
        <w:ind w:left="360"/>
        <w:jc w:val="right"/>
        <w:rPr>
          <w:rFonts w:ascii="Times New Roman" w:hAnsi="Times New Roman"/>
          <w:b/>
          <w:sz w:val="24"/>
          <w:szCs w:val="24"/>
        </w:rPr>
      </w:pPr>
    </w:p>
    <w:p w:rsidR="00431CA3" w:rsidRPr="004200A8" w:rsidRDefault="00431CA3" w:rsidP="001540E1">
      <w:pPr>
        <w:spacing w:after="240" w:line="240" w:lineRule="auto"/>
        <w:jc w:val="center"/>
        <w:rPr>
          <w:rFonts w:ascii="Times New Roman" w:hAnsi="Times New Roman"/>
          <w:b/>
          <w:sz w:val="24"/>
          <w:szCs w:val="24"/>
        </w:rPr>
      </w:pPr>
      <w:r w:rsidRPr="004200A8">
        <w:rPr>
          <w:rFonts w:ascii="Times New Roman" w:hAnsi="Times New Roman"/>
          <w:b/>
          <w:sz w:val="24"/>
          <w:szCs w:val="24"/>
        </w:rPr>
        <w:t>A.</w:t>
      </w:r>
      <w:r w:rsidR="001540E1">
        <w:rPr>
          <w:rFonts w:ascii="Times New Roman" w:hAnsi="Times New Roman"/>
          <w:b/>
          <w:sz w:val="24"/>
          <w:szCs w:val="24"/>
        </w:rPr>
        <w:t xml:space="preserve"> </w:t>
      </w:r>
      <w:r w:rsidRPr="004200A8">
        <w:rPr>
          <w:rFonts w:ascii="Times New Roman" w:hAnsi="Times New Roman"/>
          <w:b/>
          <w:sz w:val="24"/>
          <w:szCs w:val="24"/>
        </w:rPr>
        <w:t xml:space="preserve"> Informations générales sur l</w:t>
      </w:r>
      <w:r w:rsidR="00621483">
        <w:rPr>
          <w:rFonts w:ascii="Times New Roman" w:hAnsi="Times New Roman"/>
          <w:b/>
          <w:sz w:val="24"/>
          <w:szCs w:val="24"/>
        </w:rPr>
        <w:t>’</w:t>
      </w:r>
      <w:r w:rsidRPr="004200A8">
        <w:rPr>
          <w:rFonts w:ascii="Times New Roman" w:hAnsi="Times New Roman"/>
          <w:b/>
          <w:sz w:val="24"/>
          <w:szCs w:val="24"/>
        </w:rPr>
        <w:t>État du Nicaragua</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Superficie</w:t>
      </w:r>
      <w:r w:rsidRPr="004200A8">
        <w:rPr>
          <w:rFonts w:ascii="Times New Roman" w:hAnsi="Times New Roman"/>
          <w:sz w:val="24"/>
          <w:szCs w:val="24"/>
        </w:rPr>
        <w:tab/>
      </w:r>
      <w:r w:rsidRPr="004200A8">
        <w:rPr>
          <w:rFonts w:ascii="Times New Roman" w:hAnsi="Times New Roman"/>
          <w:sz w:val="24"/>
          <w:szCs w:val="24"/>
        </w:rPr>
        <w:tab/>
      </w:r>
      <w:r w:rsidRPr="004200A8">
        <w:rPr>
          <w:rFonts w:ascii="Times New Roman" w:hAnsi="Times New Roman"/>
          <w:sz w:val="24"/>
          <w:szCs w:val="24"/>
        </w:rPr>
        <w:tab/>
      </w:r>
      <w:r w:rsidRPr="004200A8">
        <w:rPr>
          <w:rFonts w:ascii="Times New Roman" w:hAnsi="Times New Roman"/>
          <w:sz w:val="24"/>
          <w:szCs w:val="24"/>
        </w:rPr>
        <w:tab/>
      </w:r>
      <w:r w:rsidR="00800D82">
        <w:rPr>
          <w:rFonts w:ascii="Times New Roman" w:hAnsi="Times New Roman"/>
          <w:sz w:val="24"/>
          <w:szCs w:val="24"/>
        </w:rPr>
        <w:tab/>
      </w:r>
      <w:r w:rsidRPr="004200A8">
        <w:rPr>
          <w:rFonts w:ascii="Times New Roman" w:hAnsi="Times New Roman"/>
          <w:sz w:val="24"/>
          <w:szCs w:val="24"/>
        </w:rPr>
        <w:t>:</w:t>
      </w:r>
      <w:r w:rsidRPr="004200A8">
        <w:rPr>
          <w:rFonts w:ascii="Times New Roman" w:hAnsi="Times New Roman"/>
          <w:sz w:val="24"/>
          <w:szCs w:val="24"/>
        </w:rPr>
        <w:tab/>
      </w:r>
      <w:r w:rsidR="0034565A" w:rsidRPr="004200A8">
        <w:rPr>
          <w:rFonts w:ascii="Times New Roman" w:hAnsi="Times New Roman"/>
          <w:sz w:val="24"/>
          <w:szCs w:val="24"/>
        </w:rPr>
        <w:t>130 373 </w:t>
      </w:r>
      <w:r w:rsidRPr="004200A8">
        <w:rPr>
          <w:rFonts w:ascii="Times New Roman" w:hAnsi="Times New Roman"/>
          <w:sz w:val="24"/>
          <w:szCs w:val="24"/>
        </w:rPr>
        <w:t>40 km</w:t>
      </w:r>
      <w:r w:rsidRPr="004200A8">
        <w:rPr>
          <w:rFonts w:ascii="Times New Roman" w:hAnsi="Times New Roman"/>
          <w:sz w:val="24"/>
          <w:szCs w:val="24"/>
          <w:vertAlign w:val="superscript"/>
        </w:rPr>
        <w:t>2</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Population</w:t>
      </w:r>
      <w:r w:rsidRPr="004200A8">
        <w:rPr>
          <w:rFonts w:ascii="Times New Roman" w:hAnsi="Times New Roman"/>
          <w:sz w:val="24"/>
          <w:szCs w:val="24"/>
        </w:rPr>
        <w:tab/>
      </w:r>
      <w:r w:rsidRPr="004200A8">
        <w:rPr>
          <w:rFonts w:ascii="Times New Roman" w:hAnsi="Times New Roman"/>
          <w:sz w:val="24"/>
          <w:szCs w:val="24"/>
        </w:rPr>
        <w:tab/>
      </w:r>
      <w:r w:rsidRPr="004200A8">
        <w:rPr>
          <w:rFonts w:ascii="Times New Roman" w:hAnsi="Times New Roman"/>
          <w:sz w:val="24"/>
          <w:szCs w:val="24"/>
        </w:rPr>
        <w:tab/>
      </w:r>
      <w:r w:rsidRPr="004200A8">
        <w:rPr>
          <w:rFonts w:ascii="Times New Roman" w:hAnsi="Times New Roman"/>
          <w:sz w:val="24"/>
          <w:szCs w:val="24"/>
        </w:rPr>
        <w:tab/>
      </w:r>
      <w:r w:rsidR="00800D82">
        <w:rPr>
          <w:rFonts w:ascii="Times New Roman" w:hAnsi="Times New Roman"/>
          <w:sz w:val="24"/>
          <w:szCs w:val="24"/>
        </w:rPr>
        <w:tab/>
      </w:r>
      <w:r w:rsidRPr="004200A8">
        <w:rPr>
          <w:rFonts w:ascii="Times New Roman" w:hAnsi="Times New Roman"/>
          <w:sz w:val="24"/>
          <w:szCs w:val="24"/>
        </w:rPr>
        <w:t>:</w:t>
      </w:r>
      <w:r w:rsidRPr="004200A8">
        <w:rPr>
          <w:rFonts w:ascii="Times New Roman" w:hAnsi="Times New Roman"/>
          <w:sz w:val="24"/>
          <w:szCs w:val="24"/>
        </w:rPr>
        <w:tab/>
        <w:t xml:space="preserve">5 142 098 </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Densité de population</w:t>
      </w:r>
      <w:r w:rsidRPr="004200A8">
        <w:rPr>
          <w:rFonts w:ascii="Times New Roman" w:hAnsi="Times New Roman"/>
          <w:sz w:val="24"/>
          <w:szCs w:val="24"/>
        </w:rPr>
        <w:tab/>
      </w:r>
      <w:r w:rsidRPr="004200A8">
        <w:rPr>
          <w:rFonts w:ascii="Times New Roman" w:hAnsi="Times New Roman"/>
          <w:sz w:val="24"/>
          <w:szCs w:val="24"/>
        </w:rPr>
        <w:tab/>
      </w:r>
      <w:r w:rsidR="00800D82">
        <w:rPr>
          <w:rFonts w:ascii="Times New Roman" w:hAnsi="Times New Roman"/>
          <w:sz w:val="24"/>
          <w:szCs w:val="24"/>
        </w:rPr>
        <w:tab/>
      </w:r>
      <w:r w:rsidRPr="004200A8">
        <w:rPr>
          <w:rFonts w:ascii="Times New Roman" w:hAnsi="Times New Roman"/>
          <w:sz w:val="24"/>
          <w:szCs w:val="24"/>
        </w:rPr>
        <w:t>:</w:t>
      </w:r>
      <w:r w:rsidRPr="004200A8">
        <w:rPr>
          <w:rFonts w:ascii="Times New Roman" w:hAnsi="Times New Roman"/>
          <w:sz w:val="24"/>
          <w:szCs w:val="24"/>
        </w:rPr>
        <w:tab/>
        <w:t>42,7 hab</w:t>
      </w:r>
      <w:r w:rsidR="00E435F3">
        <w:rPr>
          <w:rFonts w:ascii="Times New Roman" w:hAnsi="Times New Roman"/>
          <w:sz w:val="24"/>
          <w:szCs w:val="24"/>
        </w:rPr>
        <w:t>itants</w:t>
      </w:r>
      <w:r w:rsidRPr="004200A8">
        <w:rPr>
          <w:rFonts w:ascii="Times New Roman" w:hAnsi="Times New Roman"/>
          <w:sz w:val="24"/>
          <w:szCs w:val="24"/>
        </w:rPr>
        <w:t>/km</w:t>
      </w:r>
      <w:r w:rsidRPr="004200A8">
        <w:rPr>
          <w:rFonts w:ascii="Times New Roman" w:hAnsi="Times New Roman"/>
          <w:sz w:val="24"/>
          <w:szCs w:val="24"/>
          <w:vertAlign w:val="superscript"/>
        </w:rPr>
        <w:t>2</w:t>
      </w:r>
      <w:r w:rsidRPr="004200A8">
        <w:rPr>
          <w:rFonts w:ascii="Times New Roman" w:hAnsi="Times New Roman"/>
          <w:sz w:val="24"/>
          <w:szCs w:val="24"/>
        </w:rPr>
        <w:t xml:space="preserve"> </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Population urbaine</w:t>
      </w:r>
      <w:r w:rsidRPr="004200A8">
        <w:rPr>
          <w:rFonts w:ascii="Times New Roman" w:hAnsi="Times New Roman"/>
          <w:sz w:val="24"/>
          <w:szCs w:val="24"/>
        </w:rPr>
        <w:tab/>
      </w:r>
      <w:r w:rsidRPr="004200A8">
        <w:rPr>
          <w:rFonts w:ascii="Times New Roman" w:hAnsi="Times New Roman"/>
          <w:sz w:val="24"/>
          <w:szCs w:val="24"/>
        </w:rPr>
        <w:tab/>
      </w:r>
      <w:r w:rsidR="00800D82">
        <w:rPr>
          <w:rFonts w:ascii="Times New Roman" w:hAnsi="Times New Roman"/>
          <w:sz w:val="24"/>
          <w:szCs w:val="24"/>
        </w:rPr>
        <w:tab/>
      </w:r>
      <w:r w:rsidRPr="004200A8">
        <w:rPr>
          <w:rFonts w:ascii="Times New Roman" w:hAnsi="Times New Roman"/>
          <w:sz w:val="24"/>
          <w:szCs w:val="24"/>
        </w:rPr>
        <w:t>:</w:t>
      </w:r>
      <w:r w:rsidRPr="004200A8">
        <w:rPr>
          <w:rFonts w:ascii="Times New Roman" w:hAnsi="Times New Roman"/>
          <w:sz w:val="24"/>
          <w:szCs w:val="24"/>
        </w:rPr>
        <w:tab/>
        <w:t>44,1</w:t>
      </w:r>
      <w:r w:rsidR="00015139">
        <w:rPr>
          <w:rFonts w:ascii="Times New Roman" w:hAnsi="Times New Roman"/>
          <w:sz w:val="24"/>
          <w:szCs w:val="24"/>
        </w:rPr>
        <w:t> %</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Espérance de vie</w:t>
      </w:r>
      <w:r w:rsidRPr="004200A8">
        <w:rPr>
          <w:rFonts w:ascii="Times New Roman" w:hAnsi="Times New Roman"/>
          <w:sz w:val="24"/>
          <w:szCs w:val="24"/>
        </w:rPr>
        <w:tab/>
      </w:r>
      <w:r w:rsidRPr="004200A8">
        <w:rPr>
          <w:rFonts w:ascii="Times New Roman" w:hAnsi="Times New Roman"/>
          <w:sz w:val="24"/>
          <w:szCs w:val="24"/>
        </w:rPr>
        <w:tab/>
      </w:r>
      <w:r w:rsidRPr="004200A8">
        <w:rPr>
          <w:rFonts w:ascii="Times New Roman" w:hAnsi="Times New Roman"/>
          <w:sz w:val="24"/>
          <w:szCs w:val="24"/>
        </w:rPr>
        <w:tab/>
      </w:r>
      <w:r w:rsidR="00800D82">
        <w:rPr>
          <w:rFonts w:ascii="Times New Roman" w:hAnsi="Times New Roman"/>
          <w:sz w:val="24"/>
          <w:szCs w:val="24"/>
        </w:rPr>
        <w:tab/>
      </w:r>
      <w:r w:rsidRPr="004200A8">
        <w:rPr>
          <w:rFonts w:ascii="Times New Roman" w:hAnsi="Times New Roman"/>
          <w:sz w:val="24"/>
          <w:szCs w:val="24"/>
        </w:rPr>
        <w:t>:</w:t>
      </w:r>
      <w:r w:rsidRPr="004200A8">
        <w:rPr>
          <w:rFonts w:ascii="Times New Roman" w:hAnsi="Times New Roman"/>
          <w:sz w:val="24"/>
          <w:szCs w:val="24"/>
        </w:rPr>
        <w:tab/>
        <w:t>72,89 ans</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Mortalité maternelle</w:t>
      </w:r>
      <w:r w:rsidRPr="004200A8">
        <w:rPr>
          <w:rFonts w:ascii="Times New Roman" w:hAnsi="Times New Roman"/>
          <w:sz w:val="24"/>
          <w:szCs w:val="24"/>
        </w:rPr>
        <w:tab/>
      </w:r>
      <w:r w:rsidRPr="004200A8">
        <w:rPr>
          <w:rFonts w:ascii="Times New Roman" w:hAnsi="Times New Roman"/>
          <w:sz w:val="24"/>
          <w:szCs w:val="24"/>
        </w:rPr>
        <w:tab/>
      </w:r>
      <w:r w:rsidR="00800D82">
        <w:rPr>
          <w:rFonts w:ascii="Times New Roman" w:hAnsi="Times New Roman"/>
          <w:sz w:val="24"/>
          <w:szCs w:val="24"/>
        </w:rPr>
        <w:tab/>
      </w:r>
      <w:r w:rsidRPr="004200A8">
        <w:rPr>
          <w:rFonts w:ascii="Times New Roman" w:hAnsi="Times New Roman"/>
          <w:sz w:val="24"/>
          <w:szCs w:val="24"/>
        </w:rPr>
        <w:t>:</w:t>
      </w:r>
      <w:r w:rsidRPr="004200A8">
        <w:rPr>
          <w:rFonts w:ascii="Times New Roman" w:hAnsi="Times New Roman"/>
          <w:sz w:val="24"/>
          <w:szCs w:val="24"/>
        </w:rPr>
        <w:tab/>
        <w:t>86,47</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Mortalité infantile</w:t>
      </w:r>
      <w:r w:rsidRPr="004200A8">
        <w:rPr>
          <w:rFonts w:ascii="Times New Roman" w:hAnsi="Times New Roman"/>
          <w:sz w:val="24"/>
          <w:szCs w:val="24"/>
        </w:rPr>
        <w:tab/>
      </w:r>
      <w:r w:rsidRPr="004200A8">
        <w:rPr>
          <w:rFonts w:ascii="Times New Roman" w:hAnsi="Times New Roman"/>
          <w:sz w:val="24"/>
          <w:szCs w:val="24"/>
        </w:rPr>
        <w:tab/>
      </w:r>
      <w:r w:rsidR="00800D82">
        <w:rPr>
          <w:rFonts w:ascii="Times New Roman" w:hAnsi="Times New Roman"/>
          <w:sz w:val="24"/>
          <w:szCs w:val="24"/>
        </w:rPr>
        <w:tab/>
      </w:r>
      <w:r w:rsidRPr="004200A8">
        <w:rPr>
          <w:rFonts w:ascii="Times New Roman" w:hAnsi="Times New Roman"/>
          <w:sz w:val="24"/>
          <w:szCs w:val="24"/>
        </w:rPr>
        <w:t>:</w:t>
      </w:r>
      <w:r w:rsidRPr="004200A8">
        <w:rPr>
          <w:rFonts w:ascii="Times New Roman" w:hAnsi="Times New Roman"/>
          <w:sz w:val="24"/>
          <w:szCs w:val="24"/>
        </w:rPr>
        <w:tab/>
        <w:t>22 décès/1000 enfants nés vivants</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Taux de fécondité</w:t>
      </w:r>
      <w:r w:rsidRPr="004200A8">
        <w:rPr>
          <w:rFonts w:ascii="Times New Roman" w:hAnsi="Times New Roman"/>
          <w:sz w:val="24"/>
          <w:szCs w:val="24"/>
        </w:rPr>
        <w:tab/>
      </w:r>
      <w:r w:rsidRPr="004200A8">
        <w:rPr>
          <w:rFonts w:ascii="Times New Roman" w:hAnsi="Times New Roman"/>
          <w:sz w:val="24"/>
          <w:szCs w:val="24"/>
        </w:rPr>
        <w:tab/>
      </w:r>
      <w:r w:rsidR="00800D82">
        <w:rPr>
          <w:rFonts w:ascii="Times New Roman" w:hAnsi="Times New Roman"/>
          <w:sz w:val="24"/>
          <w:szCs w:val="24"/>
        </w:rPr>
        <w:tab/>
      </w:r>
      <w:r w:rsidRPr="004200A8">
        <w:rPr>
          <w:rFonts w:ascii="Times New Roman" w:hAnsi="Times New Roman"/>
          <w:sz w:val="24"/>
          <w:szCs w:val="24"/>
        </w:rPr>
        <w:t>:</w:t>
      </w:r>
      <w:r w:rsidRPr="004200A8">
        <w:rPr>
          <w:rFonts w:ascii="Times New Roman" w:hAnsi="Times New Roman"/>
          <w:sz w:val="24"/>
          <w:szCs w:val="24"/>
        </w:rPr>
        <w:tab/>
        <w:t>2,76 enfants/femme</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Population autochtone</w:t>
      </w:r>
      <w:r w:rsidRPr="004200A8">
        <w:rPr>
          <w:rFonts w:ascii="Times New Roman" w:hAnsi="Times New Roman"/>
          <w:sz w:val="24"/>
          <w:szCs w:val="24"/>
        </w:rPr>
        <w:tab/>
      </w:r>
      <w:r w:rsidRPr="004200A8">
        <w:rPr>
          <w:rFonts w:ascii="Times New Roman" w:hAnsi="Times New Roman"/>
          <w:sz w:val="24"/>
          <w:szCs w:val="24"/>
        </w:rPr>
        <w:tab/>
      </w:r>
      <w:r w:rsidR="00800D82">
        <w:rPr>
          <w:rFonts w:ascii="Times New Roman" w:hAnsi="Times New Roman"/>
          <w:sz w:val="24"/>
          <w:szCs w:val="24"/>
        </w:rPr>
        <w:tab/>
      </w:r>
      <w:r w:rsidRPr="004200A8">
        <w:rPr>
          <w:rFonts w:ascii="Times New Roman" w:hAnsi="Times New Roman"/>
          <w:sz w:val="24"/>
          <w:szCs w:val="24"/>
        </w:rPr>
        <w:t>:</w:t>
      </w:r>
      <w:r w:rsidRPr="004200A8">
        <w:rPr>
          <w:rFonts w:ascii="Times New Roman" w:hAnsi="Times New Roman"/>
          <w:sz w:val="24"/>
          <w:szCs w:val="24"/>
        </w:rPr>
        <w:tab/>
        <w:t>8,6</w:t>
      </w:r>
      <w:r w:rsidR="00015139">
        <w:rPr>
          <w:rFonts w:ascii="Times New Roman" w:hAnsi="Times New Roman"/>
          <w:sz w:val="24"/>
          <w:szCs w:val="24"/>
        </w:rPr>
        <w:t> %</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Nombre de personnes par foyer</w:t>
      </w:r>
      <w:r w:rsidRPr="004200A8">
        <w:rPr>
          <w:rFonts w:ascii="Times New Roman" w:hAnsi="Times New Roman"/>
          <w:sz w:val="24"/>
          <w:szCs w:val="24"/>
        </w:rPr>
        <w:tab/>
        <w:t>:</w:t>
      </w:r>
      <w:r w:rsidRPr="004200A8">
        <w:rPr>
          <w:rFonts w:ascii="Times New Roman" w:hAnsi="Times New Roman"/>
          <w:sz w:val="24"/>
          <w:szCs w:val="24"/>
        </w:rPr>
        <w:tab/>
        <w:t>4,9</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Foyers dirigés par des femmes</w:t>
      </w:r>
      <w:r w:rsidRPr="004200A8">
        <w:rPr>
          <w:rFonts w:ascii="Times New Roman" w:hAnsi="Times New Roman"/>
          <w:sz w:val="24"/>
          <w:szCs w:val="24"/>
        </w:rPr>
        <w:tab/>
        <w:t>:</w:t>
      </w:r>
      <w:r w:rsidRPr="004200A8">
        <w:rPr>
          <w:rFonts w:ascii="Times New Roman" w:hAnsi="Times New Roman"/>
          <w:sz w:val="24"/>
          <w:szCs w:val="24"/>
        </w:rPr>
        <w:tab/>
        <w:t>28</w:t>
      </w:r>
      <w:r w:rsidR="00015139">
        <w:rPr>
          <w:rFonts w:ascii="Times New Roman" w:hAnsi="Times New Roman"/>
          <w:sz w:val="24"/>
          <w:szCs w:val="24"/>
        </w:rPr>
        <w:t> %</w:t>
      </w:r>
    </w:p>
    <w:p w:rsidR="00431CA3"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Coefficient de Gini</w:t>
      </w:r>
      <w:r w:rsidRPr="004200A8">
        <w:rPr>
          <w:rFonts w:ascii="Times New Roman" w:hAnsi="Times New Roman"/>
          <w:sz w:val="24"/>
          <w:szCs w:val="24"/>
        </w:rPr>
        <w:tab/>
      </w:r>
      <w:r w:rsidR="00852732">
        <w:rPr>
          <w:rFonts w:ascii="Times New Roman" w:hAnsi="Times New Roman"/>
          <w:sz w:val="24"/>
          <w:szCs w:val="24"/>
        </w:rPr>
        <w:tab/>
      </w:r>
      <w:r w:rsidRPr="004200A8">
        <w:rPr>
          <w:rFonts w:ascii="Times New Roman" w:hAnsi="Times New Roman"/>
          <w:sz w:val="24"/>
          <w:szCs w:val="24"/>
        </w:rPr>
        <w:tab/>
        <w:t>:</w:t>
      </w:r>
      <w:r w:rsidRPr="004200A8">
        <w:rPr>
          <w:rFonts w:ascii="Times New Roman" w:hAnsi="Times New Roman"/>
          <w:sz w:val="24"/>
          <w:szCs w:val="24"/>
        </w:rPr>
        <w:tab/>
        <w:t>0,56</w:t>
      </w:r>
    </w:p>
    <w:p w:rsidR="00172A4D" w:rsidRPr="004200A8" w:rsidRDefault="00431CA3" w:rsidP="00852732">
      <w:pPr>
        <w:spacing w:after="240" w:line="240" w:lineRule="auto"/>
        <w:jc w:val="both"/>
        <w:rPr>
          <w:rFonts w:ascii="Times New Roman" w:hAnsi="Times New Roman"/>
          <w:sz w:val="24"/>
          <w:szCs w:val="24"/>
        </w:rPr>
      </w:pPr>
      <w:r w:rsidRPr="004200A8">
        <w:rPr>
          <w:rFonts w:ascii="Times New Roman" w:hAnsi="Times New Roman"/>
          <w:sz w:val="24"/>
          <w:szCs w:val="24"/>
        </w:rPr>
        <w:t>PIB/habitant</w:t>
      </w:r>
      <w:r w:rsidRPr="004200A8">
        <w:rPr>
          <w:rFonts w:ascii="Times New Roman" w:hAnsi="Times New Roman"/>
          <w:sz w:val="24"/>
          <w:szCs w:val="24"/>
        </w:rPr>
        <w:tab/>
      </w:r>
      <w:r w:rsidRPr="004200A8">
        <w:rPr>
          <w:rFonts w:ascii="Times New Roman" w:hAnsi="Times New Roman"/>
          <w:sz w:val="24"/>
          <w:szCs w:val="24"/>
        </w:rPr>
        <w:tab/>
      </w:r>
      <w:r w:rsidRPr="004200A8">
        <w:rPr>
          <w:rFonts w:ascii="Times New Roman" w:hAnsi="Times New Roman"/>
          <w:sz w:val="24"/>
          <w:szCs w:val="24"/>
        </w:rPr>
        <w:tab/>
      </w:r>
      <w:r w:rsidR="00852732">
        <w:rPr>
          <w:rFonts w:ascii="Times New Roman" w:hAnsi="Times New Roman"/>
          <w:sz w:val="24"/>
          <w:szCs w:val="24"/>
        </w:rPr>
        <w:tab/>
      </w:r>
      <w:r w:rsidRPr="004200A8">
        <w:rPr>
          <w:rFonts w:ascii="Times New Roman" w:hAnsi="Times New Roman"/>
          <w:sz w:val="24"/>
          <w:szCs w:val="24"/>
        </w:rPr>
        <w:t>:</w:t>
      </w:r>
      <w:r w:rsidRPr="004200A8">
        <w:rPr>
          <w:rFonts w:ascii="Times New Roman" w:hAnsi="Times New Roman"/>
          <w:sz w:val="24"/>
          <w:szCs w:val="24"/>
        </w:rPr>
        <w:tab/>
        <w:t xml:space="preserve">971,20 dollars des </w:t>
      </w:r>
      <w:r w:rsidR="00852732">
        <w:rPr>
          <w:rFonts w:ascii="Times New Roman" w:hAnsi="Times New Roman"/>
          <w:sz w:val="24"/>
          <w:szCs w:val="24"/>
        </w:rPr>
        <w:t>Etats-Unis</w:t>
      </w:r>
      <w:r w:rsidRPr="004200A8">
        <w:rPr>
          <w:rFonts w:ascii="Times New Roman" w:hAnsi="Times New Roman"/>
          <w:sz w:val="24"/>
          <w:szCs w:val="24"/>
        </w:rPr>
        <w:t xml:space="preserve"> </w:t>
      </w:r>
    </w:p>
    <w:p w:rsidR="00431CA3" w:rsidRPr="004200A8" w:rsidRDefault="00431CA3" w:rsidP="00852732">
      <w:pPr>
        <w:spacing w:after="240" w:line="240" w:lineRule="auto"/>
        <w:ind w:firstLine="567"/>
        <w:rPr>
          <w:rFonts w:ascii="Times New Roman" w:hAnsi="Times New Roman"/>
          <w:sz w:val="24"/>
          <w:szCs w:val="24"/>
        </w:rPr>
      </w:pPr>
      <w:r w:rsidRPr="004200A8">
        <w:rPr>
          <w:rFonts w:ascii="Times New Roman" w:hAnsi="Times New Roman"/>
          <w:sz w:val="24"/>
          <w:szCs w:val="24"/>
        </w:rPr>
        <w:t>Le pourcentage de la population vivant en dessous du seuil de pauvreté est de 46</w:t>
      </w:r>
      <w:r w:rsidR="00015139">
        <w:rPr>
          <w:rFonts w:ascii="Times New Roman" w:hAnsi="Times New Roman"/>
          <w:sz w:val="24"/>
          <w:szCs w:val="24"/>
        </w:rPr>
        <w:t> %</w:t>
      </w:r>
      <w:r w:rsidR="001540E1">
        <w:rPr>
          <w:rFonts w:ascii="Times New Roman" w:hAnsi="Times New Roman"/>
          <w:sz w:val="24"/>
          <w:szCs w:val="24"/>
        </w:rPr>
        <w:t xml:space="preserve"> et </w:t>
      </w:r>
      <w:r w:rsidRPr="004200A8">
        <w:rPr>
          <w:rFonts w:ascii="Times New Roman" w:hAnsi="Times New Roman"/>
          <w:sz w:val="24"/>
          <w:szCs w:val="24"/>
        </w:rPr>
        <w:t>15</w:t>
      </w:r>
      <w:r w:rsidR="00015139">
        <w:rPr>
          <w:rFonts w:ascii="Times New Roman" w:hAnsi="Times New Roman"/>
          <w:sz w:val="24"/>
          <w:szCs w:val="24"/>
        </w:rPr>
        <w:t> %</w:t>
      </w:r>
      <w:r w:rsidRPr="004200A8">
        <w:rPr>
          <w:rFonts w:ascii="Times New Roman" w:hAnsi="Times New Roman"/>
          <w:sz w:val="24"/>
          <w:szCs w:val="24"/>
        </w:rPr>
        <w:t xml:space="preserve"> des habitants ont une ration alimentaire inférieure au seuil minimum </w:t>
      </w:r>
      <w:r w:rsidR="00D0185D">
        <w:rPr>
          <w:rFonts w:ascii="Times New Roman" w:hAnsi="Times New Roman"/>
          <w:sz w:val="24"/>
          <w:szCs w:val="24"/>
        </w:rPr>
        <w:t xml:space="preserve">et sont donc </w:t>
      </w:r>
      <w:r w:rsidRPr="004200A8">
        <w:rPr>
          <w:rFonts w:ascii="Times New Roman" w:hAnsi="Times New Roman"/>
          <w:sz w:val="24"/>
          <w:szCs w:val="24"/>
        </w:rPr>
        <w:t xml:space="preserve">extrême </w:t>
      </w:r>
      <w:r w:rsidR="00D0185D">
        <w:rPr>
          <w:rFonts w:ascii="Times New Roman" w:hAnsi="Times New Roman"/>
          <w:sz w:val="24"/>
          <w:szCs w:val="24"/>
        </w:rPr>
        <w:t>ment pauvres</w:t>
      </w:r>
      <w:r w:rsidR="00F57884">
        <w:rPr>
          <w:rFonts w:ascii="Times New Roman" w:hAnsi="Times New Roman"/>
          <w:sz w:val="24"/>
          <w:szCs w:val="24"/>
        </w:rPr>
        <w:t xml:space="preserve">. </w:t>
      </w:r>
    </w:p>
    <w:p w:rsidR="00431CA3" w:rsidRPr="004200A8" w:rsidRDefault="001540E1" w:rsidP="00852732">
      <w:pPr>
        <w:spacing w:after="240" w:line="240" w:lineRule="auto"/>
        <w:ind w:firstLine="567"/>
        <w:rPr>
          <w:rFonts w:ascii="Times New Roman" w:hAnsi="Times New Roman"/>
          <w:sz w:val="24"/>
          <w:szCs w:val="24"/>
        </w:rPr>
      </w:pPr>
      <w:r>
        <w:rPr>
          <w:rFonts w:ascii="Times New Roman" w:hAnsi="Times New Roman"/>
          <w:sz w:val="24"/>
          <w:szCs w:val="24"/>
        </w:rPr>
        <w:t xml:space="preserve">Dix pour cent </w:t>
      </w:r>
      <w:r w:rsidR="00431CA3" w:rsidRPr="004200A8">
        <w:rPr>
          <w:rFonts w:ascii="Times New Roman" w:hAnsi="Times New Roman"/>
          <w:sz w:val="24"/>
          <w:szCs w:val="24"/>
        </w:rPr>
        <w:t>des enfants de moins de 5 ans souffrent de malnutrition globale ou présentent une insuffisance pondérale et 20</w:t>
      </w:r>
      <w:r w:rsidR="00015139">
        <w:rPr>
          <w:rFonts w:ascii="Times New Roman" w:hAnsi="Times New Roman"/>
          <w:sz w:val="24"/>
          <w:szCs w:val="24"/>
        </w:rPr>
        <w:t> %</w:t>
      </w:r>
      <w:r w:rsidR="00431CA3" w:rsidRPr="004200A8">
        <w:rPr>
          <w:rFonts w:ascii="Times New Roman" w:hAnsi="Times New Roman"/>
          <w:sz w:val="24"/>
          <w:szCs w:val="24"/>
        </w:rPr>
        <w:t xml:space="preserve"> souffrent de malnutrition chronique.</w:t>
      </w:r>
    </w:p>
    <w:p w:rsidR="00172A4D" w:rsidRPr="004200A8" w:rsidRDefault="00431CA3" w:rsidP="00852732">
      <w:pPr>
        <w:spacing w:after="240" w:line="240" w:lineRule="auto"/>
        <w:ind w:firstLine="567"/>
        <w:rPr>
          <w:rFonts w:ascii="Times New Roman" w:hAnsi="Times New Roman"/>
          <w:sz w:val="24"/>
          <w:szCs w:val="24"/>
        </w:rPr>
      </w:pPr>
      <w:r w:rsidRPr="004200A8">
        <w:rPr>
          <w:rFonts w:ascii="Times New Roman" w:hAnsi="Times New Roman"/>
          <w:sz w:val="24"/>
          <w:szCs w:val="24"/>
        </w:rPr>
        <w:t>Le taux d</w:t>
      </w:r>
      <w:r w:rsidR="00621483">
        <w:rPr>
          <w:rFonts w:ascii="Times New Roman" w:hAnsi="Times New Roman"/>
          <w:sz w:val="24"/>
          <w:szCs w:val="24"/>
        </w:rPr>
        <w:t>’</w:t>
      </w:r>
      <w:r w:rsidRPr="004200A8">
        <w:rPr>
          <w:rFonts w:ascii="Times New Roman" w:hAnsi="Times New Roman"/>
          <w:sz w:val="24"/>
          <w:szCs w:val="24"/>
        </w:rPr>
        <w:t>analphabétisme est de 20,5</w:t>
      </w:r>
      <w:r w:rsidR="00015139">
        <w:rPr>
          <w:rFonts w:ascii="Times New Roman" w:hAnsi="Times New Roman"/>
          <w:sz w:val="24"/>
          <w:szCs w:val="24"/>
        </w:rPr>
        <w:t> %</w:t>
      </w:r>
      <w:r w:rsidRPr="004200A8">
        <w:rPr>
          <w:rFonts w:ascii="Times New Roman" w:hAnsi="Times New Roman"/>
          <w:sz w:val="24"/>
          <w:szCs w:val="24"/>
        </w:rPr>
        <w:t xml:space="preserve"> et le pourcentage </w:t>
      </w:r>
      <w:r w:rsidR="001540E1">
        <w:rPr>
          <w:rFonts w:ascii="Times New Roman" w:hAnsi="Times New Roman"/>
          <w:sz w:val="24"/>
          <w:szCs w:val="24"/>
        </w:rPr>
        <w:t>de la population âgée de 6 à 29 </w:t>
      </w:r>
      <w:r w:rsidRPr="004200A8">
        <w:rPr>
          <w:rFonts w:ascii="Times New Roman" w:hAnsi="Times New Roman"/>
          <w:sz w:val="24"/>
          <w:szCs w:val="24"/>
        </w:rPr>
        <w:t>ans qui fréquente un établissement scolaire atteint 51,7</w:t>
      </w:r>
      <w:r w:rsidR="00015139">
        <w:rPr>
          <w:rFonts w:ascii="Times New Roman" w:hAnsi="Times New Roman"/>
          <w:sz w:val="24"/>
          <w:szCs w:val="24"/>
        </w:rPr>
        <w:t> %</w:t>
      </w:r>
      <w:r w:rsidRPr="004200A8">
        <w:rPr>
          <w:rFonts w:ascii="Times New Roman" w:hAnsi="Times New Roman"/>
          <w:sz w:val="24"/>
          <w:szCs w:val="24"/>
        </w:rPr>
        <w:t>.</w:t>
      </w:r>
    </w:p>
    <w:p w:rsidR="00172A4D" w:rsidRPr="004200A8" w:rsidRDefault="00431CA3" w:rsidP="00852732">
      <w:pPr>
        <w:spacing w:after="240" w:line="240" w:lineRule="auto"/>
        <w:ind w:firstLine="567"/>
        <w:rPr>
          <w:rFonts w:ascii="Times New Roman" w:hAnsi="Times New Roman"/>
          <w:sz w:val="24"/>
          <w:szCs w:val="24"/>
        </w:rPr>
      </w:pPr>
      <w:r w:rsidRPr="004200A8">
        <w:rPr>
          <w:rFonts w:ascii="Times New Roman" w:hAnsi="Times New Roman"/>
          <w:sz w:val="24"/>
          <w:szCs w:val="24"/>
        </w:rPr>
        <w:t>On estime à plus de 52</w:t>
      </w:r>
      <w:r w:rsidR="00015139">
        <w:rPr>
          <w:rFonts w:ascii="Times New Roman" w:hAnsi="Times New Roman"/>
          <w:sz w:val="24"/>
          <w:szCs w:val="24"/>
        </w:rPr>
        <w:t> %</w:t>
      </w:r>
      <w:r w:rsidRPr="004200A8">
        <w:rPr>
          <w:rFonts w:ascii="Times New Roman" w:hAnsi="Times New Roman"/>
          <w:sz w:val="24"/>
          <w:szCs w:val="24"/>
        </w:rPr>
        <w:t xml:space="preserve"> le pourcentage de la population de 10 ans et plus qui participe à la force de travail. Le taux de chômage est de 5,2</w:t>
      </w:r>
      <w:r w:rsidR="00015139">
        <w:rPr>
          <w:rFonts w:ascii="Times New Roman" w:hAnsi="Times New Roman"/>
          <w:sz w:val="24"/>
          <w:szCs w:val="24"/>
        </w:rPr>
        <w:t> %</w:t>
      </w:r>
      <w:r w:rsidR="00F57884">
        <w:rPr>
          <w:rFonts w:ascii="Times New Roman" w:hAnsi="Times New Roman"/>
          <w:sz w:val="24"/>
          <w:szCs w:val="24"/>
        </w:rPr>
        <w:t xml:space="preserve">. </w:t>
      </w:r>
      <w:r w:rsidRPr="004200A8">
        <w:rPr>
          <w:rFonts w:ascii="Times New Roman" w:hAnsi="Times New Roman"/>
          <w:sz w:val="24"/>
          <w:szCs w:val="24"/>
        </w:rPr>
        <w:t>Toutefois, environ 64</w:t>
      </w:r>
      <w:r w:rsidR="00015139">
        <w:rPr>
          <w:rFonts w:ascii="Times New Roman" w:hAnsi="Times New Roman"/>
          <w:sz w:val="24"/>
          <w:szCs w:val="24"/>
        </w:rPr>
        <w:t> %</w:t>
      </w:r>
      <w:r w:rsidRPr="004200A8">
        <w:rPr>
          <w:rFonts w:ascii="Times New Roman" w:hAnsi="Times New Roman"/>
          <w:sz w:val="24"/>
          <w:szCs w:val="24"/>
        </w:rPr>
        <w:t xml:space="preserve"> de la population travaillant à temps plein est employée par le secteur informel.</w:t>
      </w:r>
    </w:p>
    <w:p w:rsidR="00431CA3" w:rsidRPr="004200A8" w:rsidRDefault="00431CA3" w:rsidP="00852732">
      <w:pPr>
        <w:spacing w:after="240" w:line="240" w:lineRule="auto"/>
        <w:ind w:firstLine="567"/>
        <w:rPr>
          <w:rFonts w:ascii="Times New Roman" w:hAnsi="Times New Roman"/>
          <w:sz w:val="24"/>
          <w:szCs w:val="24"/>
        </w:rPr>
      </w:pPr>
      <w:r w:rsidRPr="004200A8">
        <w:rPr>
          <w:rFonts w:ascii="Times New Roman" w:hAnsi="Times New Roman"/>
          <w:sz w:val="24"/>
          <w:szCs w:val="24"/>
        </w:rPr>
        <w:t>Le Nicaragua est un état laï</w:t>
      </w:r>
      <w:r w:rsidR="00621483">
        <w:rPr>
          <w:rFonts w:ascii="Times New Roman" w:hAnsi="Times New Roman"/>
          <w:sz w:val="24"/>
          <w:szCs w:val="24"/>
        </w:rPr>
        <w:t>que</w:t>
      </w:r>
      <w:r w:rsidRPr="004200A8">
        <w:rPr>
          <w:rFonts w:ascii="Times New Roman" w:hAnsi="Times New Roman"/>
          <w:sz w:val="24"/>
          <w:szCs w:val="24"/>
        </w:rPr>
        <w:t>, la religion majoritaire est la religion catholique (58,5</w:t>
      </w:r>
      <w:r w:rsidR="00015139">
        <w:rPr>
          <w:rFonts w:ascii="Times New Roman" w:hAnsi="Times New Roman"/>
          <w:sz w:val="24"/>
          <w:szCs w:val="24"/>
        </w:rPr>
        <w:t> %</w:t>
      </w:r>
      <w:r w:rsidRPr="004200A8">
        <w:rPr>
          <w:rFonts w:ascii="Times New Roman" w:hAnsi="Times New Roman"/>
          <w:sz w:val="24"/>
          <w:szCs w:val="24"/>
        </w:rPr>
        <w:t>).</w:t>
      </w:r>
    </w:p>
    <w:p w:rsidR="00431CA3" w:rsidRPr="004200A8" w:rsidRDefault="00431CA3" w:rsidP="001540E1">
      <w:pPr>
        <w:keepNext/>
        <w:spacing w:after="240" w:line="240" w:lineRule="auto"/>
        <w:jc w:val="center"/>
        <w:rPr>
          <w:rFonts w:ascii="Times New Roman" w:hAnsi="Times New Roman"/>
          <w:b/>
          <w:sz w:val="24"/>
          <w:szCs w:val="24"/>
        </w:rPr>
      </w:pPr>
      <w:r w:rsidRPr="004200A8">
        <w:rPr>
          <w:rFonts w:ascii="Times New Roman" w:hAnsi="Times New Roman"/>
          <w:b/>
          <w:sz w:val="24"/>
          <w:szCs w:val="24"/>
        </w:rPr>
        <w:t>B.</w:t>
      </w:r>
      <w:r w:rsidR="001540E1">
        <w:rPr>
          <w:rFonts w:ascii="Times New Roman" w:hAnsi="Times New Roman"/>
          <w:b/>
          <w:sz w:val="24"/>
          <w:szCs w:val="24"/>
        </w:rPr>
        <w:t xml:space="preserve"> </w:t>
      </w:r>
      <w:r w:rsidRPr="004200A8">
        <w:rPr>
          <w:rFonts w:ascii="Times New Roman" w:hAnsi="Times New Roman"/>
          <w:b/>
          <w:sz w:val="24"/>
          <w:szCs w:val="24"/>
        </w:rPr>
        <w:t xml:space="preserve"> Protection et promotion des droits de l</w:t>
      </w:r>
      <w:r w:rsidR="00621483">
        <w:rPr>
          <w:rFonts w:ascii="Times New Roman" w:hAnsi="Times New Roman"/>
          <w:b/>
          <w:sz w:val="24"/>
          <w:szCs w:val="24"/>
        </w:rPr>
        <w:t>’</w:t>
      </w:r>
      <w:r w:rsidRPr="004200A8">
        <w:rPr>
          <w:rFonts w:ascii="Times New Roman" w:hAnsi="Times New Roman"/>
          <w:b/>
          <w:sz w:val="24"/>
          <w:szCs w:val="24"/>
        </w:rPr>
        <w:t>homme</w:t>
      </w:r>
    </w:p>
    <w:p w:rsidR="00431CA3" w:rsidRPr="004200A8" w:rsidRDefault="00431CA3" w:rsidP="00852732">
      <w:pPr>
        <w:spacing w:after="240" w:line="240" w:lineRule="auto"/>
        <w:ind w:firstLine="567"/>
        <w:rPr>
          <w:rFonts w:ascii="Times New Roman" w:hAnsi="Times New Roman"/>
          <w:sz w:val="24"/>
          <w:szCs w:val="24"/>
        </w:rPr>
      </w:pPr>
      <w:r w:rsidRPr="004200A8">
        <w:rPr>
          <w:rFonts w:ascii="Times New Roman" w:hAnsi="Times New Roman"/>
          <w:sz w:val="24"/>
          <w:szCs w:val="24"/>
        </w:rPr>
        <w:t>Au cours des dernières décennies, parmi les progrès réalisés par l</w:t>
      </w:r>
      <w:r w:rsidR="00621483">
        <w:rPr>
          <w:rFonts w:ascii="Times New Roman" w:hAnsi="Times New Roman"/>
          <w:sz w:val="24"/>
          <w:szCs w:val="24"/>
        </w:rPr>
        <w:t>’</w:t>
      </w:r>
      <w:r w:rsidRPr="004200A8">
        <w:rPr>
          <w:rFonts w:ascii="Times New Roman" w:hAnsi="Times New Roman"/>
          <w:sz w:val="24"/>
          <w:szCs w:val="24"/>
        </w:rPr>
        <w:t>état du Nicaragua en matière de promotion et de protection des droits de l</w:t>
      </w:r>
      <w:r w:rsidR="00621483">
        <w:rPr>
          <w:rFonts w:ascii="Times New Roman" w:hAnsi="Times New Roman"/>
          <w:sz w:val="24"/>
          <w:szCs w:val="24"/>
        </w:rPr>
        <w:t>’</w:t>
      </w:r>
      <w:r w:rsidRPr="004200A8">
        <w:rPr>
          <w:rFonts w:ascii="Times New Roman" w:hAnsi="Times New Roman"/>
          <w:sz w:val="24"/>
          <w:szCs w:val="24"/>
        </w:rPr>
        <w:t>homme, l</w:t>
      </w:r>
      <w:r w:rsidR="00621483">
        <w:rPr>
          <w:rFonts w:ascii="Times New Roman" w:hAnsi="Times New Roman"/>
          <w:sz w:val="24"/>
          <w:szCs w:val="24"/>
        </w:rPr>
        <w:t>’</w:t>
      </w:r>
      <w:r w:rsidRPr="004200A8">
        <w:rPr>
          <w:rFonts w:ascii="Times New Roman" w:hAnsi="Times New Roman"/>
          <w:sz w:val="24"/>
          <w:szCs w:val="24"/>
        </w:rPr>
        <w:t>un des plus significatifs a été la mise en adéquation de son cadre légal avec les normes internationales relatives aux droits de l</w:t>
      </w:r>
      <w:r w:rsidR="00621483">
        <w:rPr>
          <w:rFonts w:ascii="Times New Roman" w:hAnsi="Times New Roman"/>
          <w:sz w:val="24"/>
          <w:szCs w:val="24"/>
        </w:rPr>
        <w:t>’</w:t>
      </w:r>
      <w:r w:rsidRPr="004200A8">
        <w:rPr>
          <w:rFonts w:ascii="Times New Roman" w:hAnsi="Times New Roman"/>
          <w:sz w:val="24"/>
          <w:szCs w:val="24"/>
        </w:rPr>
        <w:t>homme.</w:t>
      </w:r>
    </w:p>
    <w:p w:rsidR="00431CA3" w:rsidRPr="004200A8" w:rsidRDefault="00431CA3" w:rsidP="00852732">
      <w:pPr>
        <w:spacing w:after="240" w:line="240" w:lineRule="auto"/>
        <w:ind w:firstLine="567"/>
        <w:rPr>
          <w:rFonts w:ascii="Times New Roman" w:hAnsi="Times New Roman"/>
          <w:sz w:val="24"/>
          <w:szCs w:val="24"/>
        </w:rPr>
      </w:pPr>
      <w:r w:rsidRPr="004200A8">
        <w:rPr>
          <w:rFonts w:ascii="Times New Roman" w:hAnsi="Times New Roman"/>
          <w:sz w:val="24"/>
          <w:szCs w:val="24"/>
        </w:rPr>
        <w:t>Le Nicaragua s</w:t>
      </w:r>
      <w:r w:rsidR="00621483">
        <w:rPr>
          <w:rFonts w:ascii="Times New Roman" w:hAnsi="Times New Roman"/>
          <w:sz w:val="24"/>
          <w:szCs w:val="24"/>
        </w:rPr>
        <w:t>’</w:t>
      </w:r>
      <w:r w:rsidRPr="004200A8">
        <w:rPr>
          <w:rFonts w:ascii="Times New Roman" w:hAnsi="Times New Roman"/>
          <w:sz w:val="24"/>
          <w:szCs w:val="24"/>
        </w:rPr>
        <w:t>est doté d</w:t>
      </w:r>
      <w:r w:rsidR="00621483">
        <w:rPr>
          <w:rFonts w:ascii="Times New Roman" w:hAnsi="Times New Roman"/>
          <w:sz w:val="24"/>
          <w:szCs w:val="24"/>
        </w:rPr>
        <w:t>’</w:t>
      </w:r>
      <w:r w:rsidRPr="004200A8">
        <w:rPr>
          <w:rFonts w:ascii="Times New Roman" w:hAnsi="Times New Roman"/>
          <w:sz w:val="24"/>
          <w:szCs w:val="24"/>
        </w:rPr>
        <w:t>un cadre juridique national de protection des droits de l</w:t>
      </w:r>
      <w:r w:rsidR="00621483">
        <w:rPr>
          <w:rFonts w:ascii="Times New Roman" w:hAnsi="Times New Roman"/>
          <w:sz w:val="24"/>
          <w:szCs w:val="24"/>
        </w:rPr>
        <w:t>’</w:t>
      </w:r>
      <w:r w:rsidRPr="004200A8">
        <w:rPr>
          <w:rFonts w:ascii="Times New Roman" w:hAnsi="Times New Roman"/>
          <w:sz w:val="24"/>
          <w:szCs w:val="24"/>
        </w:rPr>
        <w:t>homme, respectueux des principes de non-discrimination et d</w:t>
      </w:r>
      <w:r w:rsidR="00621483">
        <w:rPr>
          <w:rFonts w:ascii="Times New Roman" w:hAnsi="Times New Roman"/>
          <w:sz w:val="24"/>
          <w:szCs w:val="24"/>
        </w:rPr>
        <w:t>’</w:t>
      </w:r>
      <w:r w:rsidRPr="004200A8">
        <w:rPr>
          <w:rFonts w:ascii="Times New Roman" w:hAnsi="Times New Roman"/>
          <w:sz w:val="24"/>
          <w:szCs w:val="24"/>
        </w:rPr>
        <w:t>égalité de tous les citoyens et toutes les citoyennes</w:t>
      </w:r>
      <w:r w:rsidR="00F57884">
        <w:rPr>
          <w:rFonts w:ascii="Times New Roman" w:hAnsi="Times New Roman"/>
          <w:sz w:val="24"/>
          <w:szCs w:val="24"/>
        </w:rPr>
        <w:t xml:space="preserve">. </w:t>
      </w:r>
      <w:r w:rsidRPr="004200A8">
        <w:rPr>
          <w:rFonts w:ascii="Times New Roman" w:hAnsi="Times New Roman"/>
          <w:sz w:val="24"/>
          <w:szCs w:val="24"/>
        </w:rPr>
        <w:t xml:space="preserve">Les droits </w:t>
      </w:r>
      <w:r w:rsidR="009A77C1">
        <w:rPr>
          <w:rFonts w:ascii="Times New Roman" w:hAnsi="Times New Roman"/>
          <w:sz w:val="24"/>
          <w:szCs w:val="24"/>
        </w:rPr>
        <w:t>énoncés</w:t>
      </w:r>
      <w:r w:rsidRPr="004200A8">
        <w:rPr>
          <w:rFonts w:ascii="Times New Roman" w:hAnsi="Times New Roman"/>
          <w:sz w:val="24"/>
          <w:szCs w:val="24"/>
        </w:rPr>
        <w:t xml:space="preserve"> dans les divers instruments internationaux relatifs aux droits de l</w:t>
      </w:r>
      <w:r w:rsidR="00621483">
        <w:rPr>
          <w:rFonts w:ascii="Times New Roman" w:hAnsi="Times New Roman"/>
          <w:sz w:val="24"/>
          <w:szCs w:val="24"/>
        </w:rPr>
        <w:t>’</w:t>
      </w:r>
      <w:r w:rsidRPr="004200A8">
        <w:rPr>
          <w:rFonts w:ascii="Times New Roman" w:hAnsi="Times New Roman"/>
          <w:sz w:val="24"/>
          <w:szCs w:val="24"/>
        </w:rPr>
        <w:t>homme</w:t>
      </w:r>
      <w:r w:rsidR="00484FE0">
        <w:rPr>
          <w:rFonts w:ascii="Times New Roman" w:hAnsi="Times New Roman"/>
          <w:sz w:val="24"/>
          <w:szCs w:val="24"/>
        </w:rPr>
        <w:t xml:space="preserve"> </w:t>
      </w:r>
      <w:r w:rsidRPr="004200A8">
        <w:rPr>
          <w:rFonts w:ascii="Times New Roman" w:hAnsi="Times New Roman"/>
          <w:sz w:val="24"/>
          <w:szCs w:val="24"/>
        </w:rPr>
        <w:t>sont dans leur majorité protégés par la Constitution du Nicaragua ainsi que par des lois spéciales progressivement mises en place au cours de cette période.</w:t>
      </w:r>
    </w:p>
    <w:p w:rsidR="00431CA3" w:rsidRPr="004200A8" w:rsidRDefault="00431CA3" w:rsidP="00852732">
      <w:pPr>
        <w:spacing w:after="240" w:line="240" w:lineRule="auto"/>
        <w:ind w:firstLine="567"/>
        <w:rPr>
          <w:rFonts w:ascii="Times New Roman" w:hAnsi="Times New Roman"/>
          <w:sz w:val="24"/>
          <w:szCs w:val="24"/>
        </w:rPr>
      </w:pPr>
      <w:r w:rsidRPr="004200A8">
        <w:rPr>
          <w:rFonts w:ascii="Times New Roman" w:hAnsi="Times New Roman"/>
          <w:sz w:val="24"/>
          <w:szCs w:val="24"/>
        </w:rPr>
        <w:t>Dans son article 46, la Constitution du Nicaragua, norme suprême de la République, garantit le respect des droits de l</w:t>
      </w:r>
      <w:r w:rsidR="00621483">
        <w:rPr>
          <w:rFonts w:ascii="Times New Roman" w:hAnsi="Times New Roman"/>
          <w:sz w:val="24"/>
          <w:szCs w:val="24"/>
        </w:rPr>
        <w:t>’</w:t>
      </w:r>
      <w:r w:rsidRPr="004200A8">
        <w:rPr>
          <w:rFonts w:ascii="Times New Roman" w:hAnsi="Times New Roman"/>
          <w:sz w:val="24"/>
          <w:szCs w:val="24"/>
        </w:rPr>
        <w:t>homme tels qu</w:t>
      </w:r>
      <w:r w:rsidR="00621483">
        <w:rPr>
          <w:rFonts w:ascii="Times New Roman" w:hAnsi="Times New Roman"/>
          <w:sz w:val="24"/>
          <w:szCs w:val="24"/>
        </w:rPr>
        <w:t>’</w:t>
      </w:r>
      <w:r w:rsidRPr="004200A8">
        <w:rPr>
          <w:rFonts w:ascii="Times New Roman" w:hAnsi="Times New Roman"/>
          <w:sz w:val="24"/>
          <w:szCs w:val="24"/>
        </w:rPr>
        <w:t>ils sont énoncés dans la Déclaration universelle des droits de l</w:t>
      </w:r>
      <w:r w:rsidR="00621483">
        <w:rPr>
          <w:rFonts w:ascii="Times New Roman" w:hAnsi="Times New Roman"/>
          <w:sz w:val="24"/>
          <w:szCs w:val="24"/>
        </w:rPr>
        <w:t>’</w:t>
      </w:r>
      <w:r w:rsidRPr="004200A8">
        <w:rPr>
          <w:rFonts w:ascii="Times New Roman" w:hAnsi="Times New Roman"/>
          <w:sz w:val="24"/>
          <w:szCs w:val="24"/>
        </w:rPr>
        <w:t>homme et les autres instruments internationaux ratifiés par l</w:t>
      </w:r>
      <w:r w:rsidR="00621483">
        <w:rPr>
          <w:rFonts w:ascii="Times New Roman" w:hAnsi="Times New Roman"/>
          <w:sz w:val="24"/>
          <w:szCs w:val="24"/>
        </w:rPr>
        <w:t>’</w:t>
      </w:r>
      <w:r w:rsidRPr="004200A8">
        <w:rPr>
          <w:rFonts w:ascii="Times New Roman" w:hAnsi="Times New Roman"/>
          <w:sz w:val="24"/>
          <w:szCs w:val="24"/>
        </w:rPr>
        <w:t>État.</w:t>
      </w:r>
    </w:p>
    <w:p w:rsidR="00431CA3" w:rsidRPr="004200A8" w:rsidRDefault="00431CA3" w:rsidP="00852732">
      <w:pPr>
        <w:spacing w:after="240" w:line="240" w:lineRule="auto"/>
        <w:ind w:firstLine="567"/>
        <w:rPr>
          <w:rFonts w:ascii="Times New Roman" w:hAnsi="Times New Roman"/>
          <w:sz w:val="24"/>
          <w:szCs w:val="24"/>
        </w:rPr>
      </w:pPr>
      <w:r w:rsidRPr="004200A8">
        <w:rPr>
          <w:rFonts w:ascii="Times New Roman" w:hAnsi="Times New Roman"/>
          <w:sz w:val="24"/>
          <w:szCs w:val="24"/>
        </w:rPr>
        <w:t>Le système de protection des droits de l</w:t>
      </w:r>
      <w:r w:rsidR="00621483">
        <w:rPr>
          <w:rFonts w:ascii="Times New Roman" w:hAnsi="Times New Roman"/>
          <w:sz w:val="24"/>
          <w:szCs w:val="24"/>
        </w:rPr>
        <w:t>’</w:t>
      </w:r>
      <w:r w:rsidRPr="004200A8">
        <w:rPr>
          <w:rFonts w:ascii="Times New Roman" w:hAnsi="Times New Roman"/>
          <w:sz w:val="24"/>
          <w:szCs w:val="24"/>
        </w:rPr>
        <w:t>homme au Nicaragua s</w:t>
      </w:r>
      <w:r w:rsidR="00621483">
        <w:rPr>
          <w:rFonts w:ascii="Times New Roman" w:hAnsi="Times New Roman"/>
          <w:sz w:val="24"/>
          <w:szCs w:val="24"/>
        </w:rPr>
        <w:t>’</w:t>
      </w:r>
      <w:r w:rsidRPr="004200A8">
        <w:rPr>
          <w:rFonts w:ascii="Times New Roman" w:hAnsi="Times New Roman"/>
          <w:sz w:val="24"/>
          <w:szCs w:val="24"/>
        </w:rPr>
        <w:t>est progressivement construit sur la base d</w:t>
      </w:r>
      <w:r w:rsidR="00621483">
        <w:rPr>
          <w:rFonts w:ascii="Times New Roman" w:hAnsi="Times New Roman"/>
          <w:sz w:val="24"/>
          <w:szCs w:val="24"/>
        </w:rPr>
        <w:t>’</w:t>
      </w:r>
      <w:r w:rsidRPr="004200A8">
        <w:rPr>
          <w:rFonts w:ascii="Times New Roman" w:hAnsi="Times New Roman"/>
          <w:sz w:val="24"/>
          <w:szCs w:val="24"/>
        </w:rPr>
        <w:t>une législation qui prévoit la mise en place d</w:t>
      </w:r>
      <w:r w:rsidR="00621483">
        <w:rPr>
          <w:rFonts w:ascii="Times New Roman" w:hAnsi="Times New Roman"/>
          <w:sz w:val="24"/>
          <w:szCs w:val="24"/>
        </w:rPr>
        <w:t>’</w:t>
      </w:r>
      <w:r w:rsidRPr="004200A8">
        <w:rPr>
          <w:rFonts w:ascii="Times New Roman" w:hAnsi="Times New Roman"/>
          <w:sz w:val="24"/>
          <w:szCs w:val="24"/>
        </w:rPr>
        <w:t>institutions, telles que le Bureau du Procureur chargé de la défense des droits de l</w:t>
      </w:r>
      <w:r w:rsidR="00621483">
        <w:rPr>
          <w:rFonts w:ascii="Times New Roman" w:hAnsi="Times New Roman"/>
          <w:sz w:val="24"/>
          <w:szCs w:val="24"/>
        </w:rPr>
        <w:t>’</w:t>
      </w:r>
      <w:r w:rsidRPr="004200A8">
        <w:rPr>
          <w:rFonts w:ascii="Times New Roman" w:hAnsi="Times New Roman"/>
          <w:sz w:val="24"/>
          <w:szCs w:val="24"/>
        </w:rPr>
        <w:t>homme (PDDH), chargées de veiller à l</w:t>
      </w:r>
      <w:r w:rsidR="00621483">
        <w:rPr>
          <w:rFonts w:ascii="Times New Roman" w:hAnsi="Times New Roman"/>
          <w:sz w:val="24"/>
          <w:szCs w:val="24"/>
        </w:rPr>
        <w:t>’</w:t>
      </w:r>
      <w:r w:rsidRPr="004200A8">
        <w:rPr>
          <w:rFonts w:ascii="Times New Roman" w:hAnsi="Times New Roman"/>
          <w:sz w:val="24"/>
          <w:szCs w:val="24"/>
        </w:rPr>
        <w:t xml:space="preserve">application des dispositions </w:t>
      </w:r>
      <w:r w:rsidR="00DE7D92">
        <w:rPr>
          <w:rFonts w:ascii="Times New Roman" w:hAnsi="Times New Roman"/>
          <w:sz w:val="24"/>
          <w:szCs w:val="24"/>
        </w:rPr>
        <w:t>prévues par ces textes</w:t>
      </w:r>
      <w:r w:rsidRPr="004200A8">
        <w:rPr>
          <w:rFonts w:ascii="Times New Roman" w:hAnsi="Times New Roman"/>
          <w:sz w:val="24"/>
          <w:szCs w:val="24"/>
        </w:rPr>
        <w:t xml:space="preserve">. </w:t>
      </w:r>
    </w:p>
    <w:p w:rsidR="00431CA3" w:rsidRPr="004200A8" w:rsidRDefault="00431CA3" w:rsidP="00852732">
      <w:pPr>
        <w:spacing w:after="240" w:line="240" w:lineRule="auto"/>
        <w:ind w:firstLine="567"/>
        <w:rPr>
          <w:rFonts w:ascii="Times New Roman" w:hAnsi="Times New Roman"/>
          <w:sz w:val="24"/>
          <w:szCs w:val="24"/>
        </w:rPr>
      </w:pPr>
      <w:r w:rsidRPr="004200A8">
        <w:rPr>
          <w:rFonts w:ascii="Times New Roman" w:hAnsi="Times New Roman"/>
          <w:sz w:val="24"/>
          <w:szCs w:val="24"/>
        </w:rPr>
        <w:t xml:space="preserve">Le PDDH est une </w:t>
      </w:r>
      <w:r w:rsidR="002C779C">
        <w:rPr>
          <w:rFonts w:ascii="Times New Roman" w:hAnsi="Times New Roman"/>
          <w:sz w:val="24"/>
          <w:szCs w:val="24"/>
        </w:rPr>
        <w:t>institution</w:t>
      </w:r>
      <w:r w:rsidRPr="004200A8">
        <w:rPr>
          <w:rFonts w:ascii="Times New Roman" w:hAnsi="Times New Roman"/>
          <w:sz w:val="24"/>
          <w:szCs w:val="24"/>
        </w:rPr>
        <w:t xml:space="preserve"> publique créée pour promouvoir et défendre les droits de l</w:t>
      </w:r>
      <w:r w:rsidR="00621483">
        <w:rPr>
          <w:rFonts w:ascii="Times New Roman" w:hAnsi="Times New Roman"/>
          <w:sz w:val="24"/>
          <w:szCs w:val="24"/>
        </w:rPr>
        <w:t>’</w:t>
      </w:r>
      <w:r w:rsidRPr="004200A8">
        <w:rPr>
          <w:rFonts w:ascii="Times New Roman" w:hAnsi="Times New Roman"/>
          <w:sz w:val="24"/>
          <w:szCs w:val="24"/>
        </w:rPr>
        <w:t>homme, au même titre que les Bureaux du Procureur spéciaux chargés de l</w:t>
      </w:r>
      <w:r w:rsidR="00621483">
        <w:rPr>
          <w:rFonts w:ascii="Times New Roman" w:hAnsi="Times New Roman"/>
          <w:sz w:val="24"/>
          <w:szCs w:val="24"/>
        </w:rPr>
        <w:t>’</w:t>
      </w:r>
      <w:r w:rsidRPr="004200A8">
        <w:rPr>
          <w:rFonts w:ascii="Times New Roman" w:hAnsi="Times New Roman"/>
          <w:sz w:val="24"/>
          <w:szCs w:val="24"/>
        </w:rPr>
        <w:t>enfance et l</w:t>
      </w:r>
      <w:r w:rsidR="00621483">
        <w:rPr>
          <w:rFonts w:ascii="Times New Roman" w:hAnsi="Times New Roman"/>
          <w:sz w:val="24"/>
          <w:szCs w:val="24"/>
        </w:rPr>
        <w:t>’</w:t>
      </w:r>
      <w:r w:rsidRPr="004200A8">
        <w:rPr>
          <w:rFonts w:ascii="Times New Roman" w:hAnsi="Times New Roman"/>
          <w:sz w:val="24"/>
          <w:szCs w:val="24"/>
        </w:rPr>
        <w:t xml:space="preserve">adolescence, de la femme, des peuples autochtones et des communautés ethniques, des handicapés, des personnes privées de liberté et de la participation citoyenne. </w:t>
      </w:r>
    </w:p>
    <w:p w:rsidR="00431CA3" w:rsidRPr="004200A8" w:rsidRDefault="00431CA3" w:rsidP="00852732">
      <w:pPr>
        <w:spacing w:after="240" w:line="240" w:lineRule="auto"/>
        <w:ind w:firstLine="567"/>
        <w:rPr>
          <w:rFonts w:ascii="Times New Roman" w:hAnsi="Times New Roman"/>
          <w:sz w:val="24"/>
          <w:szCs w:val="24"/>
        </w:rPr>
      </w:pPr>
      <w:r w:rsidRPr="004200A8">
        <w:rPr>
          <w:rFonts w:ascii="Times New Roman" w:hAnsi="Times New Roman"/>
          <w:sz w:val="24"/>
          <w:szCs w:val="24"/>
        </w:rPr>
        <w:t>En outre, des institutions et des organismes ont été créés pour garantir l</w:t>
      </w:r>
      <w:r w:rsidR="00621483">
        <w:rPr>
          <w:rFonts w:ascii="Times New Roman" w:hAnsi="Times New Roman"/>
          <w:sz w:val="24"/>
          <w:szCs w:val="24"/>
        </w:rPr>
        <w:t>’</w:t>
      </w:r>
      <w:r w:rsidRPr="004200A8">
        <w:rPr>
          <w:rFonts w:ascii="Times New Roman" w:hAnsi="Times New Roman"/>
          <w:sz w:val="24"/>
          <w:szCs w:val="24"/>
        </w:rPr>
        <w:t>application des droits de ces groupes minoritaires</w:t>
      </w:r>
      <w:r w:rsidR="00F57884">
        <w:rPr>
          <w:rFonts w:ascii="Times New Roman" w:hAnsi="Times New Roman"/>
          <w:sz w:val="24"/>
          <w:szCs w:val="24"/>
        </w:rPr>
        <w:t xml:space="preserve">. </w:t>
      </w:r>
      <w:r w:rsidRPr="004200A8">
        <w:rPr>
          <w:rFonts w:ascii="Times New Roman" w:hAnsi="Times New Roman"/>
          <w:sz w:val="24"/>
          <w:szCs w:val="24"/>
        </w:rPr>
        <w:t>On peut notamment citer: le Conseil national de prise en charge globale des enfants et des adolescents (CONAPINA), l</w:t>
      </w:r>
      <w:r w:rsidR="00621483">
        <w:rPr>
          <w:rFonts w:ascii="Times New Roman" w:hAnsi="Times New Roman"/>
          <w:sz w:val="24"/>
          <w:szCs w:val="24"/>
        </w:rPr>
        <w:t>’</w:t>
      </w:r>
      <w:r w:rsidRPr="004200A8">
        <w:rPr>
          <w:rFonts w:ascii="Times New Roman" w:hAnsi="Times New Roman"/>
          <w:sz w:val="24"/>
          <w:szCs w:val="24"/>
        </w:rPr>
        <w:t xml:space="preserve">Institut nicaraguayen de la femme (INIM), la Commission nicaraguayenne du </w:t>
      </w:r>
      <w:r w:rsidR="00621483">
        <w:rPr>
          <w:rFonts w:ascii="Times New Roman" w:hAnsi="Times New Roman"/>
          <w:sz w:val="24"/>
          <w:szCs w:val="24"/>
        </w:rPr>
        <w:t xml:space="preserve">sida </w:t>
      </w:r>
      <w:r w:rsidRPr="004200A8">
        <w:rPr>
          <w:rFonts w:ascii="Times New Roman" w:hAnsi="Times New Roman"/>
          <w:sz w:val="24"/>
          <w:szCs w:val="24"/>
        </w:rPr>
        <w:t>(CONISIDA), le Ministère de la famille (MIFAMILIA), entre autres.</w:t>
      </w:r>
    </w:p>
    <w:p w:rsidR="00431CA3" w:rsidRPr="004200A8" w:rsidRDefault="00431CA3" w:rsidP="00852732">
      <w:pPr>
        <w:spacing w:after="240" w:line="240" w:lineRule="auto"/>
        <w:ind w:firstLine="567"/>
        <w:rPr>
          <w:rFonts w:ascii="Times New Roman" w:hAnsi="Times New Roman"/>
          <w:sz w:val="24"/>
          <w:szCs w:val="24"/>
        </w:rPr>
      </w:pPr>
      <w:r w:rsidRPr="004200A8">
        <w:rPr>
          <w:rFonts w:ascii="Times New Roman" w:hAnsi="Times New Roman"/>
          <w:sz w:val="24"/>
          <w:szCs w:val="24"/>
        </w:rPr>
        <w:t>Il convient de souligner que les droits des communautés de la côte atlantique sont largement protégés par la Constitution du Nicaragua et les lois spéciales telles que le Statut d</w:t>
      </w:r>
      <w:r w:rsidR="00621483">
        <w:rPr>
          <w:rFonts w:ascii="Times New Roman" w:hAnsi="Times New Roman"/>
          <w:sz w:val="24"/>
          <w:szCs w:val="24"/>
        </w:rPr>
        <w:t>’</w:t>
      </w:r>
      <w:r w:rsidRPr="004200A8">
        <w:rPr>
          <w:rFonts w:ascii="Times New Roman" w:hAnsi="Times New Roman"/>
          <w:sz w:val="24"/>
          <w:szCs w:val="24"/>
        </w:rPr>
        <w:t>autonomie des régions de la côte atlantique du Nicaragua, la loi sur le régime de propriété communale des peuples autochtones et des communautés ethniques des régions autonomes de la côte atlantique du Nicaragua, entre autres.</w:t>
      </w:r>
    </w:p>
    <w:p w:rsidR="00431CA3" w:rsidRPr="00A66223" w:rsidRDefault="00431CA3" w:rsidP="00852732">
      <w:pPr>
        <w:spacing w:after="240" w:line="240" w:lineRule="auto"/>
        <w:ind w:firstLine="567"/>
        <w:rPr>
          <w:rFonts w:ascii="Times New Roman" w:hAnsi="Times New Roman"/>
          <w:sz w:val="24"/>
          <w:szCs w:val="24"/>
        </w:rPr>
      </w:pPr>
      <w:r w:rsidRPr="00A66223">
        <w:rPr>
          <w:rFonts w:ascii="Times New Roman" w:hAnsi="Times New Roman"/>
          <w:sz w:val="24"/>
          <w:szCs w:val="24"/>
        </w:rPr>
        <w:t>S</w:t>
      </w:r>
      <w:r w:rsidR="00621483">
        <w:rPr>
          <w:rFonts w:ascii="Times New Roman" w:hAnsi="Times New Roman"/>
          <w:sz w:val="24"/>
          <w:szCs w:val="24"/>
        </w:rPr>
        <w:t>’</w:t>
      </w:r>
      <w:r w:rsidRPr="00A66223">
        <w:rPr>
          <w:rFonts w:ascii="Times New Roman" w:hAnsi="Times New Roman"/>
          <w:sz w:val="24"/>
          <w:szCs w:val="24"/>
        </w:rPr>
        <w:t>agissant de l</w:t>
      </w:r>
      <w:r w:rsidR="00621483">
        <w:rPr>
          <w:rFonts w:ascii="Times New Roman" w:hAnsi="Times New Roman"/>
          <w:sz w:val="24"/>
          <w:szCs w:val="24"/>
        </w:rPr>
        <w:t>’</w:t>
      </w:r>
      <w:r w:rsidRPr="00A66223">
        <w:rPr>
          <w:rFonts w:ascii="Times New Roman" w:hAnsi="Times New Roman"/>
          <w:sz w:val="24"/>
          <w:szCs w:val="24"/>
        </w:rPr>
        <w:t>administration de la justice, le processus de modernisation qui s</w:t>
      </w:r>
      <w:r w:rsidR="00621483">
        <w:rPr>
          <w:rFonts w:ascii="Times New Roman" w:hAnsi="Times New Roman"/>
          <w:sz w:val="24"/>
          <w:szCs w:val="24"/>
        </w:rPr>
        <w:t>’</w:t>
      </w:r>
      <w:r w:rsidRPr="00A66223">
        <w:rPr>
          <w:rFonts w:ascii="Times New Roman" w:hAnsi="Times New Roman"/>
          <w:sz w:val="24"/>
          <w:szCs w:val="24"/>
        </w:rPr>
        <w:t>est déroulé ces dernières années constitue un progrès significatif</w:t>
      </w:r>
      <w:r w:rsidR="00F57884" w:rsidRPr="00A66223">
        <w:rPr>
          <w:rFonts w:ascii="Times New Roman" w:hAnsi="Times New Roman"/>
          <w:sz w:val="24"/>
          <w:szCs w:val="24"/>
        </w:rPr>
        <w:t xml:space="preserve">. </w:t>
      </w:r>
      <w:r w:rsidRPr="00A66223">
        <w:rPr>
          <w:rFonts w:ascii="Times New Roman" w:hAnsi="Times New Roman"/>
          <w:sz w:val="24"/>
          <w:szCs w:val="24"/>
        </w:rPr>
        <w:t>Des efforts importants ont été consentis, visant à mettre en place des normes législatives et administratives relatives à la protection des droits de l</w:t>
      </w:r>
      <w:r w:rsidR="00621483">
        <w:rPr>
          <w:rFonts w:ascii="Times New Roman" w:hAnsi="Times New Roman"/>
          <w:sz w:val="24"/>
          <w:szCs w:val="24"/>
        </w:rPr>
        <w:t>’</w:t>
      </w:r>
      <w:r w:rsidRPr="00A66223">
        <w:rPr>
          <w:rFonts w:ascii="Times New Roman" w:hAnsi="Times New Roman"/>
          <w:sz w:val="24"/>
          <w:szCs w:val="24"/>
        </w:rPr>
        <w:t xml:space="preserve">homme, comme la loi organique du pouvoir judiciaire, la loi sur la profession judiciaire, la loi organique </w:t>
      </w:r>
      <w:r w:rsidR="004D290C">
        <w:rPr>
          <w:rFonts w:ascii="Times New Roman" w:hAnsi="Times New Roman"/>
          <w:sz w:val="24"/>
          <w:szCs w:val="24"/>
        </w:rPr>
        <w:t>du</w:t>
      </w:r>
      <w:r w:rsidRPr="00A66223">
        <w:rPr>
          <w:rFonts w:ascii="Times New Roman" w:hAnsi="Times New Roman"/>
          <w:sz w:val="24"/>
          <w:szCs w:val="24"/>
        </w:rPr>
        <w:t xml:space="preserve"> ministère public, le Code de l</w:t>
      </w:r>
      <w:r w:rsidR="00621483">
        <w:rPr>
          <w:rFonts w:ascii="Times New Roman" w:hAnsi="Times New Roman"/>
          <w:sz w:val="24"/>
          <w:szCs w:val="24"/>
        </w:rPr>
        <w:t>’</w:t>
      </w:r>
      <w:r w:rsidRPr="00A66223">
        <w:rPr>
          <w:rFonts w:ascii="Times New Roman" w:hAnsi="Times New Roman"/>
          <w:sz w:val="24"/>
          <w:szCs w:val="24"/>
        </w:rPr>
        <w:t>enfance et de l</w:t>
      </w:r>
      <w:r w:rsidR="00621483">
        <w:rPr>
          <w:rFonts w:ascii="Times New Roman" w:hAnsi="Times New Roman"/>
          <w:sz w:val="24"/>
          <w:szCs w:val="24"/>
        </w:rPr>
        <w:t>’</w:t>
      </w:r>
      <w:r w:rsidRPr="00A66223">
        <w:rPr>
          <w:rFonts w:ascii="Times New Roman" w:hAnsi="Times New Roman"/>
          <w:sz w:val="24"/>
          <w:szCs w:val="24"/>
        </w:rPr>
        <w:t>adolescence, le Code de procédure pénale. Ces normes ont permis de passer d</w:t>
      </w:r>
      <w:r w:rsidR="00621483">
        <w:rPr>
          <w:rFonts w:ascii="Times New Roman" w:hAnsi="Times New Roman"/>
          <w:sz w:val="24"/>
          <w:szCs w:val="24"/>
        </w:rPr>
        <w:t>’</w:t>
      </w:r>
      <w:r w:rsidRPr="00A66223">
        <w:rPr>
          <w:rFonts w:ascii="Times New Roman" w:hAnsi="Times New Roman"/>
          <w:sz w:val="24"/>
          <w:szCs w:val="24"/>
        </w:rPr>
        <w:t xml:space="preserve">un système de type inquisitoire à des modèles plus garantistes comme le système accusatoire, qui privilégie le respect des droits fondamentaux de la victime et de </w:t>
      </w:r>
      <w:r w:rsidR="004D290C">
        <w:rPr>
          <w:rFonts w:ascii="Times New Roman" w:hAnsi="Times New Roman"/>
          <w:sz w:val="24"/>
          <w:szCs w:val="24"/>
        </w:rPr>
        <w:t>la défense</w:t>
      </w:r>
      <w:r w:rsidRPr="00A66223">
        <w:rPr>
          <w:rFonts w:ascii="Times New Roman" w:hAnsi="Times New Roman"/>
          <w:sz w:val="24"/>
          <w:szCs w:val="24"/>
        </w:rPr>
        <w:t>.</w:t>
      </w:r>
    </w:p>
    <w:p w:rsidR="00431CA3" w:rsidRPr="00A66223" w:rsidRDefault="00431CA3" w:rsidP="00852732">
      <w:pPr>
        <w:spacing w:after="240" w:line="240" w:lineRule="auto"/>
        <w:ind w:firstLine="567"/>
        <w:rPr>
          <w:rFonts w:ascii="Times New Roman" w:hAnsi="Times New Roman"/>
          <w:sz w:val="24"/>
          <w:szCs w:val="24"/>
        </w:rPr>
      </w:pPr>
      <w:r w:rsidRPr="00A66223">
        <w:rPr>
          <w:rFonts w:ascii="Times New Roman" w:hAnsi="Times New Roman"/>
          <w:sz w:val="24"/>
          <w:szCs w:val="24"/>
        </w:rPr>
        <w:t xml:space="preserve">Le Bureau du </w:t>
      </w:r>
      <w:r w:rsidR="003878EE">
        <w:rPr>
          <w:rFonts w:ascii="Times New Roman" w:hAnsi="Times New Roman"/>
          <w:sz w:val="24"/>
          <w:szCs w:val="24"/>
        </w:rPr>
        <w:t>D</w:t>
      </w:r>
      <w:r w:rsidRPr="00A66223">
        <w:rPr>
          <w:rFonts w:ascii="Times New Roman" w:hAnsi="Times New Roman"/>
          <w:sz w:val="24"/>
          <w:szCs w:val="24"/>
        </w:rPr>
        <w:t>éfenseur du peuple a été créé pour assurer la prise en charge par l</w:t>
      </w:r>
      <w:r w:rsidR="00621483">
        <w:rPr>
          <w:rFonts w:ascii="Times New Roman" w:hAnsi="Times New Roman"/>
          <w:sz w:val="24"/>
          <w:szCs w:val="24"/>
        </w:rPr>
        <w:t>’</w:t>
      </w:r>
      <w:r w:rsidRPr="00A66223">
        <w:rPr>
          <w:rFonts w:ascii="Times New Roman" w:hAnsi="Times New Roman"/>
          <w:sz w:val="24"/>
          <w:szCs w:val="24"/>
        </w:rPr>
        <w:t>État de la défense des personnes qui ne peuvent pas en assumer elles-mêmes les frais</w:t>
      </w:r>
      <w:r w:rsidR="001644CD">
        <w:rPr>
          <w:rFonts w:ascii="Times New Roman" w:hAnsi="Times New Roman"/>
          <w:sz w:val="24"/>
          <w:szCs w:val="24"/>
        </w:rPr>
        <w:t>. L</w:t>
      </w:r>
      <w:r w:rsidRPr="00A66223">
        <w:rPr>
          <w:rFonts w:ascii="Times New Roman" w:hAnsi="Times New Roman"/>
          <w:sz w:val="24"/>
          <w:szCs w:val="24"/>
        </w:rPr>
        <w:t>es services du Procureur général de la République ont été séparés du ministère public afin de séparer la gestion des intérêts de l</w:t>
      </w:r>
      <w:r w:rsidR="00621483">
        <w:rPr>
          <w:rFonts w:ascii="Times New Roman" w:hAnsi="Times New Roman"/>
          <w:sz w:val="24"/>
          <w:szCs w:val="24"/>
        </w:rPr>
        <w:t>’</w:t>
      </w:r>
      <w:r w:rsidRPr="00A66223">
        <w:rPr>
          <w:rFonts w:ascii="Times New Roman" w:hAnsi="Times New Roman"/>
          <w:sz w:val="24"/>
          <w:szCs w:val="24"/>
        </w:rPr>
        <w:t>État de</w:t>
      </w:r>
      <w:r w:rsidR="001644CD">
        <w:rPr>
          <w:rFonts w:ascii="Times New Roman" w:hAnsi="Times New Roman"/>
          <w:sz w:val="24"/>
          <w:szCs w:val="24"/>
        </w:rPr>
        <w:t xml:space="preserve"> ceux de</w:t>
      </w:r>
      <w:r w:rsidRPr="00A66223">
        <w:rPr>
          <w:rFonts w:ascii="Times New Roman" w:hAnsi="Times New Roman"/>
          <w:sz w:val="24"/>
          <w:szCs w:val="24"/>
        </w:rPr>
        <w:t xml:space="preserve"> la société ou des victimes directes.</w:t>
      </w:r>
    </w:p>
    <w:p w:rsidR="00431CA3" w:rsidRPr="00A66223" w:rsidRDefault="00431CA3" w:rsidP="00852732">
      <w:pPr>
        <w:spacing w:after="240" w:line="240" w:lineRule="auto"/>
        <w:ind w:firstLine="567"/>
        <w:rPr>
          <w:rFonts w:ascii="Times New Roman" w:hAnsi="Times New Roman"/>
          <w:sz w:val="24"/>
          <w:szCs w:val="24"/>
        </w:rPr>
      </w:pPr>
      <w:r w:rsidRPr="00A66223">
        <w:rPr>
          <w:rFonts w:ascii="Times New Roman" w:hAnsi="Times New Roman"/>
          <w:sz w:val="24"/>
          <w:szCs w:val="24"/>
        </w:rPr>
        <w:t>Tout ce qui a été précédemment mentionné témoigne des efforts que fait le Nicaragua pour garantir un environnement favorable à la pleine jouissance des droits de l</w:t>
      </w:r>
      <w:r w:rsidR="00621483">
        <w:rPr>
          <w:rFonts w:ascii="Times New Roman" w:hAnsi="Times New Roman"/>
          <w:sz w:val="24"/>
          <w:szCs w:val="24"/>
        </w:rPr>
        <w:t>’</w:t>
      </w:r>
      <w:r w:rsidRPr="00A66223">
        <w:rPr>
          <w:rFonts w:ascii="Times New Roman" w:hAnsi="Times New Roman"/>
          <w:sz w:val="24"/>
          <w:szCs w:val="24"/>
        </w:rPr>
        <w:t>homme dans le pays. Cependant, nous reconnaissons qu</w:t>
      </w:r>
      <w:r w:rsidR="00621483">
        <w:rPr>
          <w:rFonts w:ascii="Times New Roman" w:hAnsi="Times New Roman"/>
          <w:sz w:val="24"/>
          <w:szCs w:val="24"/>
        </w:rPr>
        <w:t>’</w:t>
      </w:r>
      <w:r w:rsidRPr="00A66223">
        <w:rPr>
          <w:rFonts w:ascii="Times New Roman" w:hAnsi="Times New Roman"/>
          <w:sz w:val="24"/>
          <w:szCs w:val="24"/>
        </w:rPr>
        <w:t xml:space="preserve">il reste encore beaucoup à faire, notamment pour garantir de manière progressive la jouissance des droits économiques et sociaux auxquels la population nicaraguayenne aspire. </w:t>
      </w:r>
    </w:p>
    <w:p w:rsidR="00431CA3" w:rsidRPr="00852732" w:rsidRDefault="00431CA3" w:rsidP="001540E1">
      <w:pPr>
        <w:spacing w:after="240" w:line="240" w:lineRule="auto"/>
        <w:ind w:left="360"/>
        <w:jc w:val="right"/>
        <w:rPr>
          <w:rFonts w:ascii="Times New Roman" w:hAnsi="Times New Roman"/>
          <w:sz w:val="24"/>
          <w:szCs w:val="24"/>
        </w:rPr>
      </w:pPr>
    </w:p>
    <w:p w:rsidR="00431CA3" w:rsidRPr="004200A8" w:rsidRDefault="00431CA3" w:rsidP="001540E1">
      <w:pPr>
        <w:spacing w:after="240" w:line="240" w:lineRule="auto"/>
        <w:jc w:val="center"/>
        <w:rPr>
          <w:rFonts w:ascii="Times New Roman" w:hAnsi="Times New Roman"/>
          <w:sz w:val="24"/>
          <w:szCs w:val="24"/>
        </w:rPr>
      </w:pPr>
      <w:r w:rsidRPr="004200A8">
        <w:rPr>
          <w:rFonts w:ascii="Times New Roman" w:hAnsi="Times New Roman"/>
          <w:b/>
          <w:snapToGrid w:val="0"/>
        </w:rPr>
        <w:br w:type="page"/>
      </w:r>
      <w:r w:rsidRPr="004200A8">
        <w:rPr>
          <w:rFonts w:ascii="Times New Roman" w:hAnsi="Times New Roman"/>
          <w:b/>
          <w:sz w:val="24"/>
          <w:szCs w:val="24"/>
        </w:rPr>
        <w:t>TABLE DES MATIÈRES</w:t>
      </w:r>
    </w:p>
    <w:p w:rsidR="00431CA3" w:rsidRPr="004200A8" w:rsidRDefault="00431CA3" w:rsidP="00852732">
      <w:pPr>
        <w:tabs>
          <w:tab w:val="center" w:pos="7560"/>
          <w:tab w:val="center" w:pos="8880"/>
        </w:tabs>
        <w:spacing w:after="240" w:line="240" w:lineRule="auto"/>
        <w:jc w:val="right"/>
        <w:rPr>
          <w:rFonts w:ascii="Times New Roman" w:hAnsi="Times New Roman"/>
          <w:i/>
          <w:sz w:val="24"/>
          <w:szCs w:val="24"/>
        </w:rPr>
      </w:pPr>
      <w:r w:rsidRPr="004200A8">
        <w:rPr>
          <w:rFonts w:ascii="Times New Roman" w:hAnsi="Times New Roman"/>
          <w:i/>
          <w:sz w:val="24"/>
          <w:szCs w:val="24"/>
        </w:rPr>
        <w:tab/>
        <w:t xml:space="preserve">Paragraphes </w:t>
      </w:r>
      <w:r w:rsidR="00852732">
        <w:rPr>
          <w:rFonts w:ascii="Times New Roman" w:hAnsi="Times New Roman"/>
          <w:i/>
          <w:sz w:val="24"/>
          <w:szCs w:val="24"/>
        </w:rPr>
        <w:t xml:space="preserve">   </w:t>
      </w:r>
      <w:r w:rsidRPr="004200A8">
        <w:rPr>
          <w:rFonts w:ascii="Times New Roman" w:hAnsi="Times New Roman"/>
          <w:i/>
          <w:sz w:val="24"/>
          <w:szCs w:val="24"/>
        </w:rPr>
        <w:t>Page</w:t>
      </w:r>
    </w:p>
    <w:p w:rsidR="00431CA3" w:rsidRPr="004200A8" w:rsidRDefault="00431CA3" w:rsidP="00852732">
      <w:pPr>
        <w:tabs>
          <w:tab w:val="left" w:pos="600"/>
          <w:tab w:val="right" w:leader="dot" w:pos="7200"/>
          <w:tab w:val="center" w:pos="7938"/>
          <w:tab w:val="right" w:pos="9360"/>
        </w:tabs>
        <w:spacing w:after="240" w:line="240" w:lineRule="auto"/>
        <w:ind w:left="600" w:hanging="600"/>
        <w:rPr>
          <w:rFonts w:ascii="Times New Roman" w:hAnsi="Times New Roman"/>
          <w:sz w:val="24"/>
          <w:szCs w:val="24"/>
        </w:rPr>
      </w:pPr>
      <w:r w:rsidRPr="004200A8">
        <w:rPr>
          <w:rFonts w:ascii="Times New Roman" w:hAnsi="Times New Roman"/>
          <w:sz w:val="24"/>
          <w:szCs w:val="24"/>
        </w:rPr>
        <w:t>I.</w:t>
      </w:r>
      <w:r w:rsidRPr="004200A8">
        <w:rPr>
          <w:rFonts w:ascii="Times New Roman" w:hAnsi="Times New Roman"/>
          <w:sz w:val="24"/>
          <w:szCs w:val="24"/>
        </w:rPr>
        <w:tab/>
        <w:t>INTRODUCTION</w:t>
      </w:r>
      <w:r w:rsidRPr="004200A8">
        <w:rPr>
          <w:rFonts w:ascii="Times New Roman" w:hAnsi="Times New Roman"/>
          <w:sz w:val="24"/>
          <w:szCs w:val="24"/>
        </w:rPr>
        <w:tab/>
      </w:r>
      <w:r w:rsidR="00852732">
        <w:rPr>
          <w:rFonts w:ascii="Times New Roman" w:hAnsi="Times New Roman"/>
          <w:sz w:val="24"/>
          <w:szCs w:val="24"/>
        </w:rPr>
        <w:tab/>
      </w:r>
      <w:r w:rsidRPr="004200A8">
        <w:rPr>
          <w:rFonts w:ascii="Times New Roman" w:hAnsi="Times New Roman"/>
          <w:sz w:val="24"/>
          <w:szCs w:val="24"/>
        </w:rPr>
        <w:t>1</w:t>
      </w:r>
      <w:r w:rsidR="00852732">
        <w:rPr>
          <w:rFonts w:ascii="Times New Roman" w:hAnsi="Times New Roman"/>
          <w:sz w:val="24"/>
          <w:szCs w:val="24"/>
        </w:rPr>
        <w:t xml:space="preserve"> – </w:t>
      </w:r>
      <w:r w:rsidRPr="004200A8">
        <w:rPr>
          <w:rFonts w:ascii="Times New Roman" w:hAnsi="Times New Roman"/>
          <w:sz w:val="24"/>
          <w:szCs w:val="24"/>
        </w:rPr>
        <w:t>14</w:t>
      </w:r>
      <w:r w:rsidR="00852732">
        <w:rPr>
          <w:rFonts w:ascii="Times New Roman" w:hAnsi="Times New Roman"/>
          <w:sz w:val="24"/>
          <w:szCs w:val="24"/>
        </w:rPr>
        <w:tab/>
      </w:r>
      <w:r w:rsidR="00052DD6">
        <w:rPr>
          <w:rFonts w:ascii="Times New Roman" w:hAnsi="Times New Roman"/>
          <w:sz w:val="24"/>
          <w:szCs w:val="24"/>
        </w:rPr>
        <w:t>7</w:t>
      </w:r>
    </w:p>
    <w:p w:rsidR="00431CA3" w:rsidRPr="004200A8" w:rsidRDefault="00431CA3" w:rsidP="00852732">
      <w:pPr>
        <w:tabs>
          <w:tab w:val="left" w:pos="600"/>
          <w:tab w:val="right" w:leader="dot" w:pos="7200"/>
          <w:tab w:val="center" w:pos="7938"/>
          <w:tab w:val="right" w:pos="9360"/>
        </w:tabs>
        <w:spacing w:after="240" w:line="240" w:lineRule="auto"/>
        <w:ind w:left="600" w:hanging="600"/>
        <w:rPr>
          <w:rFonts w:ascii="Times New Roman" w:hAnsi="Times New Roman"/>
          <w:sz w:val="24"/>
          <w:szCs w:val="24"/>
        </w:rPr>
      </w:pPr>
      <w:r w:rsidRPr="004200A8">
        <w:rPr>
          <w:rFonts w:ascii="Times New Roman" w:hAnsi="Times New Roman"/>
          <w:sz w:val="24"/>
          <w:szCs w:val="24"/>
        </w:rPr>
        <w:t>II.</w:t>
      </w:r>
      <w:r w:rsidRPr="004200A8">
        <w:rPr>
          <w:rFonts w:ascii="Times New Roman" w:hAnsi="Times New Roman"/>
          <w:sz w:val="24"/>
          <w:szCs w:val="24"/>
        </w:rPr>
        <w:tab/>
        <w:t>INFORMATIONS GÉNÉRALES SUR L</w:t>
      </w:r>
      <w:r w:rsidR="00621483">
        <w:rPr>
          <w:rFonts w:ascii="Times New Roman" w:hAnsi="Times New Roman"/>
          <w:sz w:val="24"/>
          <w:szCs w:val="24"/>
        </w:rPr>
        <w:t>’</w:t>
      </w:r>
      <w:r w:rsidRPr="004200A8">
        <w:rPr>
          <w:rFonts w:ascii="Times New Roman" w:hAnsi="Times New Roman"/>
          <w:sz w:val="24"/>
          <w:szCs w:val="24"/>
        </w:rPr>
        <w:t xml:space="preserve">ÉTAT </w:t>
      </w:r>
      <w:r w:rsidRPr="004200A8">
        <w:rPr>
          <w:rFonts w:ascii="Times New Roman" w:hAnsi="Times New Roman"/>
          <w:sz w:val="24"/>
          <w:szCs w:val="24"/>
        </w:rPr>
        <w:tab/>
      </w:r>
      <w:r w:rsidR="00852732">
        <w:rPr>
          <w:rFonts w:ascii="Times New Roman" w:hAnsi="Times New Roman"/>
          <w:sz w:val="24"/>
          <w:szCs w:val="24"/>
        </w:rPr>
        <w:tab/>
      </w:r>
      <w:r w:rsidRPr="004200A8">
        <w:rPr>
          <w:rFonts w:ascii="Times New Roman" w:hAnsi="Times New Roman"/>
          <w:sz w:val="24"/>
          <w:szCs w:val="24"/>
        </w:rPr>
        <w:t>15</w:t>
      </w:r>
      <w:r w:rsidR="00852732">
        <w:rPr>
          <w:rFonts w:ascii="Times New Roman" w:hAnsi="Times New Roman"/>
          <w:sz w:val="24"/>
          <w:szCs w:val="24"/>
        </w:rPr>
        <w:t xml:space="preserve"> – </w:t>
      </w:r>
      <w:r w:rsidRPr="004200A8">
        <w:rPr>
          <w:rFonts w:ascii="Times New Roman" w:hAnsi="Times New Roman"/>
          <w:sz w:val="24"/>
          <w:szCs w:val="24"/>
        </w:rPr>
        <w:t>146</w:t>
      </w:r>
      <w:r w:rsidR="00852732">
        <w:rPr>
          <w:rFonts w:ascii="Times New Roman" w:hAnsi="Times New Roman"/>
          <w:sz w:val="24"/>
          <w:szCs w:val="24"/>
        </w:rPr>
        <w:tab/>
      </w:r>
      <w:r w:rsidR="00052DD6">
        <w:rPr>
          <w:rFonts w:ascii="Times New Roman" w:hAnsi="Times New Roman"/>
          <w:sz w:val="24"/>
          <w:szCs w:val="24"/>
        </w:rPr>
        <w:t>9</w:t>
      </w:r>
    </w:p>
    <w:p w:rsidR="00431CA3" w:rsidRPr="004200A8" w:rsidRDefault="00852732" w:rsidP="00852732">
      <w:pPr>
        <w:tabs>
          <w:tab w:val="left" w:pos="600"/>
          <w:tab w:val="left" w:pos="1080"/>
          <w:tab w:val="right" w:leader="dot" w:pos="7200"/>
          <w:tab w:val="center" w:pos="7938"/>
          <w:tab w:val="right" w:pos="9360"/>
        </w:tabs>
        <w:spacing w:after="240" w:line="240" w:lineRule="auto"/>
        <w:ind w:left="1080" w:hanging="1080"/>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431CA3" w:rsidRPr="004200A8">
        <w:rPr>
          <w:rFonts w:ascii="Times New Roman" w:hAnsi="Times New Roman"/>
          <w:sz w:val="24"/>
          <w:szCs w:val="24"/>
        </w:rPr>
        <w:t xml:space="preserve">Caractéristiques démographiques, économiques, </w:t>
      </w:r>
      <w:r>
        <w:rPr>
          <w:rFonts w:ascii="Times New Roman" w:hAnsi="Times New Roman"/>
          <w:sz w:val="24"/>
          <w:szCs w:val="24"/>
        </w:rPr>
        <w:br/>
      </w:r>
      <w:r w:rsidR="00431CA3" w:rsidRPr="004200A8">
        <w:rPr>
          <w:rFonts w:ascii="Times New Roman" w:hAnsi="Times New Roman"/>
          <w:sz w:val="24"/>
          <w:szCs w:val="24"/>
        </w:rPr>
        <w:t>sociales et culturelles de l</w:t>
      </w:r>
      <w:r w:rsidR="00621483">
        <w:rPr>
          <w:rFonts w:ascii="Times New Roman" w:hAnsi="Times New Roman"/>
          <w:sz w:val="24"/>
          <w:szCs w:val="24"/>
        </w:rPr>
        <w:t>’</w:t>
      </w:r>
      <w:r w:rsidR="00431CA3" w:rsidRPr="004200A8">
        <w:rPr>
          <w:rFonts w:ascii="Times New Roman" w:hAnsi="Times New Roman"/>
          <w:sz w:val="24"/>
          <w:szCs w:val="24"/>
        </w:rPr>
        <w:t>État</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15</w:t>
      </w:r>
      <w:r>
        <w:rPr>
          <w:rFonts w:ascii="Times New Roman" w:hAnsi="Times New Roman"/>
          <w:sz w:val="24"/>
          <w:szCs w:val="24"/>
        </w:rPr>
        <w:t xml:space="preserve"> – </w:t>
      </w:r>
      <w:r w:rsidR="00431CA3" w:rsidRPr="004200A8">
        <w:rPr>
          <w:rFonts w:ascii="Times New Roman" w:hAnsi="Times New Roman"/>
          <w:sz w:val="24"/>
          <w:szCs w:val="24"/>
        </w:rPr>
        <w:t>68</w:t>
      </w:r>
      <w:r>
        <w:rPr>
          <w:rFonts w:ascii="Times New Roman" w:hAnsi="Times New Roman"/>
          <w:sz w:val="24"/>
          <w:szCs w:val="24"/>
        </w:rPr>
        <w:tab/>
      </w:r>
      <w:r w:rsidR="00052DD6">
        <w:rPr>
          <w:rFonts w:ascii="Times New Roman" w:hAnsi="Times New Roman"/>
          <w:sz w:val="24"/>
          <w:szCs w:val="24"/>
        </w:rPr>
        <w:t>9</w:t>
      </w:r>
    </w:p>
    <w:p w:rsidR="00431CA3" w:rsidRPr="004200A8" w:rsidRDefault="00852732" w:rsidP="00852732">
      <w:pPr>
        <w:tabs>
          <w:tab w:val="left" w:pos="600"/>
          <w:tab w:val="left" w:pos="1080"/>
          <w:tab w:val="right" w:leader="dot" w:pos="7200"/>
          <w:tab w:val="center" w:pos="7938"/>
          <w:tab w:val="right" w:pos="9360"/>
        </w:tabs>
        <w:spacing w:after="240" w:line="240" w:lineRule="auto"/>
        <w:ind w:left="1080" w:hanging="1080"/>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B.</w:t>
      </w:r>
      <w:r w:rsidR="00431CA3" w:rsidRPr="004200A8">
        <w:rPr>
          <w:rFonts w:ascii="Times New Roman" w:hAnsi="Times New Roman"/>
          <w:sz w:val="24"/>
          <w:szCs w:val="24"/>
        </w:rPr>
        <w:tab/>
        <w:t>Structure constitutionnelle, politique et juridique de l</w:t>
      </w:r>
      <w:r w:rsidR="00621483">
        <w:rPr>
          <w:rFonts w:ascii="Times New Roman" w:hAnsi="Times New Roman"/>
          <w:sz w:val="24"/>
          <w:szCs w:val="24"/>
        </w:rPr>
        <w:t>’</w:t>
      </w:r>
      <w:r w:rsidR="00431CA3" w:rsidRPr="004200A8">
        <w:rPr>
          <w:rFonts w:ascii="Times New Roman" w:hAnsi="Times New Roman"/>
          <w:sz w:val="24"/>
          <w:szCs w:val="24"/>
        </w:rPr>
        <w:t>État</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69</w:t>
      </w:r>
      <w:r>
        <w:rPr>
          <w:rFonts w:ascii="Times New Roman" w:hAnsi="Times New Roman"/>
          <w:sz w:val="24"/>
          <w:szCs w:val="24"/>
        </w:rPr>
        <w:t xml:space="preserve"> – </w:t>
      </w:r>
      <w:r w:rsidR="00431CA3" w:rsidRPr="004200A8">
        <w:rPr>
          <w:rFonts w:ascii="Times New Roman" w:hAnsi="Times New Roman"/>
          <w:sz w:val="24"/>
          <w:szCs w:val="24"/>
        </w:rPr>
        <w:t>146</w:t>
      </w:r>
      <w:r>
        <w:rPr>
          <w:rFonts w:ascii="Times New Roman" w:hAnsi="Times New Roman"/>
          <w:sz w:val="24"/>
          <w:szCs w:val="24"/>
        </w:rPr>
        <w:tab/>
      </w:r>
      <w:r w:rsidR="00052DD6">
        <w:rPr>
          <w:rFonts w:ascii="Times New Roman" w:hAnsi="Times New Roman"/>
          <w:sz w:val="24"/>
          <w:szCs w:val="24"/>
        </w:rPr>
        <w:t>18</w:t>
      </w:r>
    </w:p>
    <w:p w:rsidR="00431CA3" w:rsidRPr="004200A8" w:rsidRDefault="00431CA3" w:rsidP="00852732">
      <w:pPr>
        <w:tabs>
          <w:tab w:val="left" w:pos="600"/>
          <w:tab w:val="right" w:leader="dot" w:pos="7200"/>
          <w:tab w:val="center" w:pos="7938"/>
          <w:tab w:val="right" w:pos="9360"/>
        </w:tabs>
        <w:spacing w:after="240" w:line="240" w:lineRule="auto"/>
        <w:ind w:left="600" w:hanging="600"/>
        <w:rPr>
          <w:rFonts w:ascii="Times New Roman" w:hAnsi="Times New Roman"/>
          <w:sz w:val="24"/>
          <w:szCs w:val="24"/>
        </w:rPr>
      </w:pPr>
      <w:r w:rsidRPr="004200A8">
        <w:rPr>
          <w:rFonts w:ascii="Times New Roman" w:hAnsi="Times New Roman"/>
          <w:sz w:val="24"/>
          <w:szCs w:val="24"/>
        </w:rPr>
        <w:t>III.</w:t>
      </w:r>
      <w:r w:rsidRPr="004200A8">
        <w:rPr>
          <w:rFonts w:ascii="Times New Roman" w:hAnsi="Times New Roman"/>
          <w:sz w:val="24"/>
          <w:szCs w:val="24"/>
        </w:rPr>
        <w:tab/>
        <w:t>CADRE DE LA PROMOTION DES DROITS</w:t>
      </w:r>
      <w:r w:rsidR="00852732">
        <w:rPr>
          <w:rFonts w:ascii="Times New Roman" w:hAnsi="Times New Roman"/>
          <w:sz w:val="24"/>
          <w:szCs w:val="24"/>
        </w:rPr>
        <w:br/>
      </w:r>
      <w:r w:rsidRPr="004200A8">
        <w:rPr>
          <w:rFonts w:ascii="Times New Roman" w:hAnsi="Times New Roman"/>
          <w:sz w:val="24"/>
          <w:szCs w:val="24"/>
        </w:rPr>
        <w:t>DE L</w:t>
      </w:r>
      <w:r w:rsidR="00621483">
        <w:rPr>
          <w:rFonts w:ascii="Times New Roman" w:hAnsi="Times New Roman"/>
          <w:sz w:val="24"/>
          <w:szCs w:val="24"/>
        </w:rPr>
        <w:t>’</w:t>
      </w:r>
      <w:r w:rsidRPr="004200A8">
        <w:rPr>
          <w:rFonts w:ascii="Times New Roman" w:hAnsi="Times New Roman"/>
          <w:sz w:val="24"/>
          <w:szCs w:val="24"/>
        </w:rPr>
        <w:t>HOMME À L</w:t>
      </w:r>
      <w:r w:rsidR="00621483">
        <w:rPr>
          <w:rFonts w:ascii="Times New Roman" w:hAnsi="Times New Roman"/>
          <w:sz w:val="24"/>
          <w:szCs w:val="24"/>
        </w:rPr>
        <w:t>’</w:t>
      </w:r>
      <w:r w:rsidRPr="004200A8">
        <w:rPr>
          <w:rFonts w:ascii="Times New Roman" w:hAnsi="Times New Roman"/>
          <w:sz w:val="24"/>
          <w:szCs w:val="24"/>
        </w:rPr>
        <w:t>ÉCHELON NATIONAL</w:t>
      </w:r>
      <w:r w:rsidRPr="004200A8">
        <w:rPr>
          <w:rFonts w:ascii="Times New Roman" w:hAnsi="Times New Roman"/>
          <w:sz w:val="24"/>
          <w:szCs w:val="24"/>
        </w:rPr>
        <w:tab/>
      </w:r>
      <w:r w:rsidR="00852732">
        <w:rPr>
          <w:rFonts w:ascii="Times New Roman" w:hAnsi="Times New Roman"/>
          <w:sz w:val="24"/>
          <w:szCs w:val="24"/>
        </w:rPr>
        <w:tab/>
      </w:r>
      <w:r w:rsidRPr="004200A8">
        <w:rPr>
          <w:rFonts w:ascii="Times New Roman" w:hAnsi="Times New Roman"/>
          <w:sz w:val="24"/>
          <w:szCs w:val="24"/>
        </w:rPr>
        <w:t>147</w:t>
      </w:r>
      <w:r w:rsidR="00852732">
        <w:rPr>
          <w:rFonts w:ascii="Times New Roman" w:hAnsi="Times New Roman"/>
          <w:sz w:val="24"/>
          <w:szCs w:val="24"/>
        </w:rPr>
        <w:t xml:space="preserve"> – </w:t>
      </w:r>
      <w:r w:rsidRPr="004200A8">
        <w:rPr>
          <w:rFonts w:ascii="Times New Roman" w:hAnsi="Times New Roman"/>
          <w:sz w:val="24"/>
          <w:szCs w:val="24"/>
        </w:rPr>
        <w:t>283</w:t>
      </w:r>
      <w:r w:rsidR="00852732">
        <w:rPr>
          <w:rFonts w:ascii="Times New Roman" w:hAnsi="Times New Roman"/>
          <w:sz w:val="24"/>
          <w:szCs w:val="24"/>
        </w:rPr>
        <w:tab/>
      </w:r>
      <w:r w:rsidR="00052DD6">
        <w:rPr>
          <w:rFonts w:ascii="Times New Roman" w:hAnsi="Times New Roman"/>
          <w:sz w:val="24"/>
          <w:szCs w:val="24"/>
        </w:rPr>
        <w:t>31</w:t>
      </w:r>
    </w:p>
    <w:p w:rsidR="00431CA3" w:rsidRPr="004200A8" w:rsidRDefault="00852732" w:rsidP="00742FAC">
      <w:pPr>
        <w:tabs>
          <w:tab w:val="left" w:pos="600"/>
          <w:tab w:val="left" w:pos="1080"/>
          <w:tab w:val="right" w:leader="dot" w:pos="7200"/>
          <w:tab w:val="center" w:pos="7938"/>
          <w:tab w:val="right" w:pos="9360"/>
        </w:tabs>
        <w:spacing w:after="120" w:line="240" w:lineRule="auto"/>
        <w:ind w:left="1077" w:hanging="1077"/>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A.</w:t>
      </w:r>
      <w:r w:rsidR="00431CA3" w:rsidRPr="004200A8">
        <w:rPr>
          <w:rFonts w:ascii="Times New Roman" w:hAnsi="Times New Roman"/>
          <w:sz w:val="24"/>
          <w:szCs w:val="24"/>
        </w:rPr>
        <w:tab/>
        <w:t>Acceptation des normes internationales</w:t>
      </w:r>
      <w:r>
        <w:rPr>
          <w:rFonts w:ascii="Times New Roman" w:hAnsi="Times New Roman"/>
          <w:sz w:val="24"/>
          <w:szCs w:val="24"/>
        </w:rPr>
        <w:br/>
        <w:t>R</w:t>
      </w:r>
      <w:r w:rsidR="00431CA3" w:rsidRPr="004200A8">
        <w:rPr>
          <w:rFonts w:ascii="Times New Roman" w:hAnsi="Times New Roman"/>
          <w:sz w:val="24"/>
          <w:szCs w:val="24"/>
        </w:rPr>
        <w:t>elatives aux droits de l</w:t>
      </w:r>
      <w:r w:rsidR="00621483">
        <w:rPr>
          <w:rFonts w:ascii="Times New Roman" w:hAnsi="Times New Roman"/>
          <w:sz w:val="24"/>
          <w:szCs w:val="24"/>
        </w:rPr>
        <w:t>’</w:t>
      </w:r>
      <w:r w:rsidR="00431CA3" w:rsidRPr="004200A8">
        <w:rPr>
          <w:rFonts w:ascii="Times New Roman" w:hAnsi="Times New Roman"/>
          <w:sz w:val="24"/>
          <w:szCs w:val="24"/>
        </w:rPr>
        <w:t>homme....</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147</w:t>
      </w:r>
      <w:r>
        <w:rPr>
          <w:rFonts w:ascii="Times New Roman" w:hAnsi="Times New Roman"/>
          <w:sz w:val="24"/>
          <w:szCs w:val="24"/>
        </w:rPr>
        <w:t xml:space="preserve"> – </w:t>
      </w:r>
      <w:r w:rsidR="00431CA3" w:rsidRPr="004200A8">
        <w:rPr>
          <w:rFonts w:ascii="Times New Roman" w:hAnsi="Times New Roman"/>
          <w:sz w:val="24"/>
          <w:szCs w:val="24"/>
        </w:rPr>
        <w:t>152</w:t>
      </w:r>
      <w:r>
        <w:rPr>
          <w:rFonts w:ascii="Times New Roman" w:hAnsi="Times New Roman"/>
          <w:sz w:val="24"/>
          <w:szCs w:val="24"/>
        </w:rPr>
        <w:tab/>
      </w:r>
      <w:r w:rsidR="00052DD6">
        <w:rPr>
          <w:rFonts w:ascii="Times New Roman" w:hAnsi="Times New Roman"/>
          <w:sz w:val="24"/>
          <w:szCs w:val="24"/>
        </w:rPr>
        <w:t>31</w:t>
      </w:r>
    </w:p>
    <w:p w:rsidR="00431CA3" w:rsidRPr="004200A8" w:rsidRDefault="00DB5030" w:rsidP="00742FAC">
      <w:pPr>
        <w:tabs>
          <w:tab w:val="left" w:pos="600"/>
          <w:tab w:val="left" w:pos="1080"/>
          <w:tab w:val="right" w:leader="dot" w:pos="7200"/>
          <w:tab w:val="center" w:pos="7938"/>
          <w:tab w:val="right" w:pos="9360"/>
        </w:tabs>
        <w:spacing w:after="120" w:line="240" w:lineRule="auto"/>
        <w:ind w:left="1077" w:hanging="1077"/>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B.</w:t>
      </w:r>
      <w:r w:rsidR="00431CA3" w:rsidRPr="004200A8">
        <w:rPr>
          <w:rFonts w:ascii="Times New Roman" w:hAnsi="Times New Roman"/>
          <w:sz w:val="24"/>
          <w:szCs w:val="24"/>
        </w:rPr>
        <w:tab/>
        <w:t>Cadre juridique de la protection des droits de l</w:t>
      </w:r>
      <w:r w:rsidR="00621483">
        <w:rPr>
          <w:rFonts w:ascii="Times New Roman" w:hAnsi="Times New Roman"/>
          <w:sz w:val="24"/>
          <w:szCs w:val="24"/>
        </w:rPr>
        <w:t>’</w:t>
      </w:r>
      <w:r w:rsidR="00431CA3" w:rsidRPr="004200A8">
        <w:rPr>
          <w:rFonts w:ascii="Times New Roman" w:hAnsi="Times New Roman"/>
          <w:sz w:val="24"/>
          <w:szCs w:val="24"/>
        </w:rPr>
        <w:t>homme</w:t>
      </w:r>
      <w:r>
        <w:rPr>
          <w:rFonts w:ascii="Times New Roman" w:hAnsi="Times New Roman"/>
          <w:sz w:val="24"/>
          <w:szCs w:val="24"/>
        </w:rPr>
        <w:br/>
      </w:r>
      <w:r w:rsidR="00431CA3" w:rsidRPr="004200A8">
        <w:rPr>
          <w:rFonts w:ascii="Times New Roman" w:hAnsi="Times New Roman"/>
          <w:sz w:val="24"/>
          <w:szCs w:val="24"/>
        </w:rPr>
        <w:t>à l</w:t>
      </w:r>
      <w:r w:rsidR="00621483">
        <w:rPr>
          <w:rFonts w:ascii="Times New Roman" w:hAnsi="Times New Roman"/>
          <w:sz w:val="24"/>
          <w:szCs w:val="24"/>
        </w:rPr>
        <w:t>’</w:t>
      </w:r>
      <w:r w:rsidR="00431CA3" w:rsidRPr="004200A8">
        <w:rPr>
          <w:rFonts w:ascii="Times New Roman" w:hAnsi="Times New Roman"/>
          <w:sz w:val="24"/>
          <w:szCs w:val="24"/>
        </w:rPr>
        <w:t>échelon national….</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153</w:t>
      </w:r>
      <w:r>
        <w:rPr>
          <w:rFonts w:ascii="Times New Roman" w:hAnsi="Times New Roman"/>
          <w:sz w:val="24"/>
          <w:szCs w:val="24"/>
        </w:rPr>
        <w:t xml:space="preserve"> – </w:t>
      </w:r>
      <w:r w:rsidR="00431CA3" w:rsidRPr="004200A8">
        <w:rPr>
          <w:rFonts w:ascii="Times New Roman" w:hAnsi="Times New Roman"/>
          <w:sz w:val="24"/>
          <w:szCs w:val="24"/>
        </w:rPr>
        <w:t>231</w:t>
      </w:r>
      <w:r>
        <w:rPr>
          <w:rFonts w:ascii="Times New Roman" w:hAnsi="Times New Roman"/>
          <w:sz w:val="24"/>
          <w:szCs w:val="24"/>
        </w:rPr>
        <w:tab/>
      </w:r>
      <w:r w:rsidR="00052DD6">
        <w:rPr>
          <w:rFonts w:ascii="Times New Roman" w:hAnsi="Times New Roman"/>
          <w:sz w:val="24"/>
          <w:szCs w:val="24"/>
        </w:rPr>
        <w:t>46</w:t>
      </w:r>
    </w:p>
    <w:p w:rsidR="00431CA3" w:rsidRPr="004200A8" w:rsidRDefault="00DB5030" w:rsidP="00742FAC">
      <w:pPr>
        <w:tabs>
          <w:tab w:val="left" w:pos="600"/>
          <w:tab w:val="left" w:pos="1080"/>
          <w:tab w:val="right" w:leader="dot" w:pos="7200"/>
          <w:tab w:val="center" w:pos="7938"/>
          <w:tab w:val="right" w:pos="9360"/>
        </w:tabs>
        <w:spacing w:after="120" w:line="240" w:lineRule="auto"/>
        <w:ind w:left="1077" w:hanging="1077"/>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C.</w:t>
      </w:r>
      <w:r w:rsidR="00431CA3" w:rsidRPr="004200A8">
        <w:rPr>
          <w:rFonts w:ascii="Times New Roman" w:hAnsi="Times New Roman"/>
          <w:sz w:val="24"/>
          <w:szCs w:val="24"/>
        </w:rPr>
        <w:tab/>
        <w:t>Cadre de promotion des droits de l</w:t>
      </w:r>
      <w:r w:rsidR="00621483">
        <w:rPr>
          <w:rFonts w:ascii="Times New Roman" w:hAnsi="Times New Roman"/>
          <w:sz w:val="24"/>
          <w:szCs w:val="24"/>
        </w:rPr>
        <w:t>’</w:t>
      </w:r>
      <w:r w:rsidR="00431CA3" w:rsidRPr="004200A8">
        <w:rPr>
          <w:rFonts w:ascii="Times New Roman" w:hAnsi="Times New Roman"/>
          <w:sz w:val="24"/>
          <w:szCs w:val="24"/>
        </w:rPr>
        <w:t>homme</w:t>
      </w:r>
      <w:r>
        <w:rPr>
          <w:rFonts w:ascii="Times New Roman" w:hAnsi="Times New Roman"/>
          <w:sz w:val="24"/>
          <w:szCs w:val="24"/>
        </w:rPr>
        <w:br/>
      </w:r>
      <w:r w:rsidR="00431CA3" w:rsidRPr="004200A8">
        <w:rPr>
          <w:rFonts w:ascii="Times New Roman" w:hAnsi="Times New Roman"/>
          <w:sz w:val="24"/>
          <w:szCs w:val="24"/>
        </w:rPr>
        <w:t>à l</w:t>
      </w:r>
      <w:r w:rsidR="00621483">
        <w:rPr>
          <w:rFonts w:ascii="Times New Roman" w:hAnsi="Times New Roman"/>
          <w:sz w:val="24"/>
          <w:szCs w:val="24"/>
        </w:rPr>
        <w:t>’</w:t>
      </w:r>
      <w:r w:rsidR="00431CA3" w:rsidRPr="004200A8">
        <w:rPr>
          <w:rFonts w:ascii="Times New Roman" w:hAnsi="Times New Roman"/>
          <w:sz w:val="24"/>
          <w:szCs w:val="24"/>
        </w:rPr>
        <w:t>échelon national</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232</w:t>
      </w:r>
      <w:r>
        <w:rPr>
          <w:rFonts w:ascii="Times New Roman" w:hAnsi="Times New Roman"/>
          <w:sz w:val="24"/>
          <w:szCs w:val="24"/>
        </w:rPr>
        <w:t xml:space="preserve"> – </w:t>
      </w:r>
      <w:r w:rsidR="00431CA3" w:rsidRPr="004200A8">
        <w:rPr>
          <w:rFonts w:ascii="Times New Roman" w:hAnsi="Times New Roman"/>
          <w:sz w:val="24"/>
          <w:szCs w:val="24"/>
        </w:rPr>
        <w:t>263</w:t>
      </w:r>
      <w:r>
        <w:rPr>
          <w:rFonts w:ascii="Times New Roman" w:hAnsi="Times New Roman"/>
          <w:sz w:val="24"/>
          <w:szCs w:val="24"/>
        </w:rPr>
        <w:tab/>
      </w:r>
      <w:r w:rsidR="00052DD6">
        <w:rPr>
          <w:rFonts w:ascii="Times New Roman" w:hAnsi="Times New Roman"/>
          <w:sz w:val="24"/>
          <w:szCs w:val="24"/>
        </w:rPr>
        <w:t>59</w:t>
      </w:r>
    </w:p>
    <w:p w:rsidR="00431CA3" w:rsidRPr="004200A8" w:rsidRDefault="00742FAC" w:rsidP="00742FAC">
      <w:pPr>
        <w:tabs>
          <w:tab w:val="left" w:pos="600"/>
          <w:tab w:val="left" w:pos="1080"/>
          <w:tab w:val="right" w:leader="dot" w:pos="7200"/>
          <w:tab w:val="center" w:pos="7938"/>
          <w:tab w:val="right" w:pos="9360"/>
        </w:tabs>
        <w:spacing w:after="240" w:line="240" w:lineRule="auto"/>
        <w:ind w:left="1080" w:hanging="1080"/>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D.</w:t>
      </w:r>
      <w:r w:rsidR="00431CA3" w:rsidRPr="004200A8">
        <w:rPr>
          <w:rFonts w:ascii="Times New Roman" w:hAnsi="Times New Roman"/>
          <w:sz w:val="24"/>
          <w:szCs w:val="24"/>
        </w:rPr>
        <w:tab/>
        <w:t>Processus de présentation de rapports à l</w:t>
      </w:r>
      <w:r w:rsidR="00621483">
        <w:rPr>
          <w:rFonts w:ascii="Times New Roman" w:hAnsi="Times New Roman"/>
          <w:sz w:val="24"/>
          <w:szCs w:val="24"/>
        </w:rPr>
        <w:t>’</w:t>
      </w:r>
      <w:r w:rsidR="00431CA3" w:rsidRPr="004200A8">
        <w:rPr>
          <w:rFonts w:ascii="Times New Roman" w:hAnsi="Times New Roman"/>
          <w:sz w:val="24"/>
          <w:szCs w:val="24"/>
        </w:rPr>
        <w:t>échelon national</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264</w:t>
      </w:r>
      <w:r>
        <w:rPr>
          <w:rFonts w:ascii="Times New Roman" w:hAnsi="Times New Roman"/>
          <w:sz w:val="24"/>
          <w:szCs w:val="24"/>
        </w:rPr>
        <w:t xml:space="preserve"> – </w:t>
      </w:r>
      <w:r w:rsidR="00431CA3" w:rsidRPr="004200A8">
        <w:rPr>
          <w:rFonts w:ascii="Times New Roman" w:hAnsi="Times New Roman"/>
          <w:sz w:val="24"/>
          <w:szCs w:val="24"/>
        </w:rPr>
        <w:t>283</w:t>
      </w:r>
      <w:r>
        <w:rPr>
          <w:rFonts w:ascii="Times New Roman" w:hAnsi="Times New Roman"/>
          <w:sz w:val="24"/>
          <w:szCs w:val="24"/>
        </w:rPr>
        <w:tab/>
      </w:r>
      <w:r w:rsidR="00052DD6">
        <w:rPr>
          <w:rFonts w:ascii="Times New Roman" w:hAnsi="Times New Roman"/>
          <w:sz w:val="24"/>
          <w:szCs w:val="24"/>
        </w:rPr>
        <w:t>64</w:t>
      </w:r>
    </w:p>
    <w:p w:rsidR="00431CA3" w:rsidRPr="004200A8" w:rsidRDefault="00431CA3" w:rsidP="00742FAC">
      <w:pPr>
        <w:tabs>
          <w:tab w:val="left" w:pos="600"/>
          <w:tab w:val="right" w:leader="dot" w:pos="7200"/>
          <w:tab w:val="center" w:pos="7938"/>
          <w:tab w:val="right" w:pos="9360"/>
        </w:tabs>
        <w:spacing w:after="240" w:line="240" w:lineRule="auto"/>
        <w:ind w:left="600" w:hanging="600"/>
        <w:rPr>
          <w:rFonts w:ascii="Times New Roman" w:hAnsi="Times New Roman"/>
          <w:sz w:val="24"/>
          <w:szCs w:val="24"/>
        </w:rPr>
      </w:pPr>
      <w:r w:rsidRPr="004200A8">
        <w:rPr>
          <w:rFonts w:ascii="Times New Roman" w:hAnsi="Times New Roman"/>
          <w:sz w:val="24"/>
          <w:szCs w:val="24"/>
        </w:rPr>
        <w:t>IV.</w:t>
      </w:r>
      <w:r w:rsidRPr="004200A8">
        <w:rPr>
          <w:rFonts w:ascii="Times New Roman" w:hAnsi="Times New Roman"/>
          <w:sz w:val="24"/>
          <w:szCs w:val="24"/>
        </w:rPr>
        <w:tab/>
        <w:t>INFORMATIONS CONCERNANT LA NON</w:t>
      </w:r>
      <w:r w:rsidRPr="004200A8">
        <w:rPr>
          <w:rFonts w:ascii="Times New Roman" w:hAnsi="Times New Roman"/>
          <w:sz w:val="24"/>
          <w:szCs w:val="24"/>
        </w:rPr>
        <w:noBreakHyphen/>
        <w:t>DISCRIMINATION,</w:t>
      </w:r>
      <w:r w:rsidR="00742FAC">
        <w:rPr>
          <w:rFonts w:ascii="Times New Roman" w:hAnsi="Times New Roman"/>
          <w:sz w:val="24"/>
          <w:szCs w:val="24"/>
        </w:rPr>
        <w:br/>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ÉGALITE ET LES RECOURS EFFECTIFS</w:t>
      </w:r>
      <w:r w:rsidRPr="004200A8">
        <w:rPr>
          <w:rFonts w:ascii="Times New Roman" w:hAnsi="Times New Roman"/>
          <w:sz w:val="24"/>
          <w:szCs w:val="24"/>
        </w:rPr>
        <w:tab/>
      </w:r>
      <w:r w:rsidR="00742FAC">
        <w:rPr>
          <w:rFonts w:ascii="Times New Roman" w:hAnsi="Times New Roman"/>
          <w:sz w:val="24"/>
          <w:szCs w:val="24"/>
        </w:rPr>
        <w:tab/>
      </w:r>
      <w:r w:rsidRPr="004200A8">
        <w:rPr>
          <w:rFonts w:ascii="Times New Roman" w:hAnsi="Times New Roman"/>
          <w:sz w:val="24"/>
          <w:szCs w:val="24"/>
        </w:rPr>
        <w:t>284</w:t>
      </w:r>
      <w:r w:rsidR="00742FAC">
        <w:rPr>
          <w:rFonts w:ascii="Times New Roman" w:hAnsi="Times New Roman"/>
          <w:sz w:val="24"/>
          <w:szCs w:val="24"/>
        </w:rPr>
        <w:t xml:space="preserve"> – </w:t>
      </w:r>
      <w:r w:rsidRPr="004200A8">
        <w:rPr>
          <w:rFonts w:ascii="Times New Roman" w:hAnsi="Times New Roman"/>
          <w:sz w:val="24"/>
          <w:szCs w:val="24"/>
        </w:rPr>
        <w:t>367</w:t>
      </w:r>
      <w:r w:rsidR="00742FAC">
        <w:rPr>
          <w:rFonts w:ascii="Times New Roman" w:hAnsi="Times New Roman"/>
          <w:sz w:val="24"/>
          <w:szCs w:val="24"/>
        </w:rPr>
        <w:tab/>
      </w:r>
      <w:r w:rsidR="00052DD6">
        <w:rPr>
          <w:rFonts w:ascii="Times New Roman" w:hAnsi="Times New Roman"/>
          <w:sz w:val="24"/>
          <w:szCs w:val="24"/>
        </w:rPr>
        <w:t>66</w:t>
      </w:r>
    </w:p>
    <w:p w:rsidR="00431CA3" w:rsidRPr="004200A8" w:rsidRDefault="00742FAC" w:rsidP="00742FAC">
      <w:pPr>
        <w:tabs>
          <w:tab w:val="left" w:pos="600"/>
          <w:tab w:val="left" w:pos="1080"/>
          <w:tab w:val="right" w:leader="dot" w:pos="7200"/>
          <w:tab w:val="center" w:pos="7938"/>
          <w:tab w:val="right" w:pos="9360"/>
        </w:tabs>
        <w:spacing w:after="120" w:line="240" w:lineRule="auto"/>
        <w:ind w:left="1077" w:hanging="1077"/>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A.</w:t>
      </w:r>
      <w:r w:rsidR="00431CA3" w:rsidRPr="004200A8">
        <w:rPr>
          <w:rFonts w:ascii="Times New Roman" w:hAnsi="Times New Roman"/>
          <w:sz w:val="24"/>
          <w:szCs w:val="24"/>
        </w:rPr>
        <w:tab/>
        <w:t>Mesures appropriées pour assurer le plein développement</w:t>
      </w:r>
      <w:r>
        <w:rPr>
          <w:rFonts w:ascii="Times New Roman" w:hAnsi="Times New Roman"/>
          <w:sz w:val="24"/>
          <w:szCs w:val="24"/>
        </w:rPr>
        <w:br/>
      </w:r>
      <w:r w:rsidR="00431CA3" w:rsidRPr="004200A8">
        <w:rPr>
          <w:rFonts w:ascii="Times New Roman" w:hAnsi="Times New Roman"/>
          <w:sz w:val="24"/>
          <w:szCs w:val="24"/>
        </w:rPr>
        <w:t>et la promotion des femmes</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287</w:t>
      </w:r>
      <w:r>
        <w:rPr>
          <w:rFonts w:ascii="Times New Roman" w:hAnsi="Times New Roman"/>
          <w:sz w:val="24"/>
          <w:szCs w:val="24"/>
        </w:rPr>
        <w:t xml:space="preserve"> – </w:t>
      </w:r>
      <w:r w:rsidR="00431CA3" w:rsidRPr="004200A8">
        <w:rPr>
          <w:rFonts w:ascii="Times New Roman" w:hAnsi="Times New Roman"/>
          <w:sz w:val="24"/>
          <w:szCs w:val="24"/>
        </w:rPr>
        <w:t>308</w:t>
      </w:r>
      <w:r>
        <w:rPr>
          <w:rFonts w:ascii="Times New Roman" w:hAnsi="Times New Roman"/>
          <w:sz w:val="24"/>
          <w:szCs w:val="24"/>
        </w:rPr>
        <w:tab/>
      </w:r>
      <w:r w:rsidR="00052DD6">
        <w:rPr>
          <w:rFonts w:ascii="Times New Roman" w:hAnsi="Times New Roman"/>
          <w:sz w:val="24"/>
          <w:szCs w:val="24"/>
        </w:rPr>
        <w:t>68</w:t>
      </w:r>
    </w:p>
    <w:p w:rsidR="00431CA3" w:rsidRPr="004200A8" w:rsidRDefault="00742FAC" w:rsidP="00742FAC">
      <w:pPr>
        <w:tabs>
          <w:tab w:val="left" w:pos="600"/>
          <w:tab w:val="left" w:pos="1080"/>
          <w:tab w:val="right" w:leader="dot" w:pos="7200"/>
          <w:tab w:val="center" w:pos="7938"/>
          <w:tab w:val="right" w:pos="9360"/>
        </w:tabs>
        <w:spacing w:after="120" w:line="240" w:lineRule="auto"/>
        <w:ind w:left="1077" w:hanging="1077"/>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B.</w:t>
      </w:r>
      <w:r w:rsidR="00431CA3" w:rsidRPr="004200A8">
        <w:rPr>
          <w:rFonts w:ascii="Times New Roman" w:hAnsi="Times New Roman"/>
          <w:sz w:val="24"/>
          <w:szCs w:val="24"/>
        </w:rPr>
        <w:tab/>
        <w:t>Égalité dans la vie politique et publique</w:t>
      </w:r>
      <w:r>
        <w:rPr>
          <w:rFonts w:ascii="Times New Roman" w:hAnsi="Times New Roman"/>
          <w:sz w:val="24"/>
          <w:szCs w:val="24"/>
        </w:rPr>
        <w:t xml:space="preserve"> </w:t>
      </w:r>
      <w:r w:rsidR="00431CA3" w:rsidRPr="004200A8">
        <w:rPr>
          <w:rFonts w:ascii="Times New Roman" w:hAnsi="Times New Roman"/>
          <w:sz w:val="24"/>
          <w:szCs w:val="24"/>
        </w:rPr>
        <w:t>au plan national</w:t>
      </w:r>
      <w:r>
        <w:rPr>
          <w:rFonts w:ascii="Times New Roman" w:hAnsi="Times New Roman"/>
          <w:sz w:val="24"/>
          <w:szCs w:val="24"/>
        </w:rPr>
        <w:br/>
      </w:r>
      <w:r w:rsidR="00431CA3" w:rsidRPr="004200A8">
        <w:rPr>
          <w:rFonts w:ascii="Times New Roman" w:hAnsi="Times New Roman"/>
          <w:sz w:val="24"/>
          <w:szCs w:val="24"/>
        </w:rPr>
        <w:t>et international</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309</w:t>
      </w:r>
      <w:r>
        <w:rPr>
          <w:rFonts w:ascii="Times New Roman" w:hAnsi="Times New Roman"/>
          <w:sz w:val="24"/>
          <w:szCs w:val="24"/>
        </w:rPr>
        <w:t xml:space="preserve"> – </w:t>
      </w:r>
      <w:r w:rsidR="00431CA3" w:rsidRPr="004200A8">
        <w:rPr>
          <w:rFonts w:ascii="Times New Roman" w:hAnsi="Times New Roman"/>
          <w:sz w:val="24"/>
          <w:szCs w:val="24"/>
        </w:rPr>
        <w:t>320</w:t>
      </w:r>
      <w:r>
        <w:rPr>
          <w:rFonts w:ascii="Times New Roman" w:hAnsi="Times New Roman"/>
          <w:sz w:val="24"/>
          <w:szCs w:val="24"/>
        </w:rPr>
        <w:tab/>
      </w:r>
      <w:r w:rsidR="00052DD6">
        <w:rPr>
          <w:rFonts w:ascii="Times New Roman" w:hAnsi="Times New Roman"/>
          <w:sz w:val="24"/>
          <w:szCs w:val="24"/>
        </w:rPr>
        <w:t>71</w:t>
      </w:r>
    </w:p>
    <w:p w:rsidR="00431CA3" w:rsidRPr="004200A8" w:rsidRDefault="00742FAC" w:rsidP="00742FAC">
      <w:pPr>
        <w:tabs>
          <w:tab w:val="left" w:pos="600"/>
          <w:tab w:val="left" w:pos="1080"/>
          <w:tab w:val="right" w:leader="dot" w:pos="7200"/>
          <w:tab w:val="center" w:pos="7938"/>
          <w:tab w:val="right" w:pos="9360"/>
        </w:tabs>
        <w:spacing w:after="120" w:line="240" w:lineRule="auto"/>
        <w:ind w:left="1077" w:hanging="1077"/>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C.</w:t>
      </w:r>
      <w:r w:rsidR="00431CA3" w:rsidRPr="004200A8">
        <w:rPr>
          <w:rFonts w:ascii="Times New Roman" w:hAnsi="Times New Roman"/>
          <w:sz w:val="24"/>
          <w:szCs w:val="24"/>
        </w:rPr>
        <w:tab/>
        <w:t>Égalité de droits en matière d</w:t>
      </w:r>
      <w:r w:rsidR="00621483">
        <w:rPr>
          <w:rFonts w:ascii="Times New Roman" w:hAnsi="Times New Roman"/>
          <w:sz w:val="24"/>
          <w:szCs w:val="24"/>
        </w:rPr>
        <w:t>’</w:t>
      </w:r>
      <w:r w:rsidR="00431CA3" w:rsidRPr="004200A8">
        <w:rPr>
          <w:rFonts w:ascii="Times New Roman" w:hAnsi="Times New Roman"/>
          <w:sz w:val="24"/>
          <w:szCs w:val="24"/>
        </w:rPr>
        <w:t>éducation et de formation</w:t>
      </w:r>
      <w:r>
        <w:rPr>
          <w:rFonts w:ascii="Times New Roman" w:hAnsi="Times New Roman"/>
          <w:sz w:val="24"/>
          <w:szCs w:val="24"/>
        </w:rPr>
        <w:tab/>
      </w:r>
      <w:r w:rsidR="00431CA3" w:rsidRPr="004200A8">
        <w:rPr>
          <w:rFonts w:ascii="Times New Roman" w:hAnsi="Times New Roman"/>
          <w:sz w:val="24"/>
          <w:szCs w:val="24"/>
        </w:rPr>
        <w:tab/>
        <w:t>321</w:t>
      </w:r>
      <w:r>
        <w:rPr>
          <w:rFonts w:ascii="Times New Roman" w:hAnsi="Times New Roman"/>
          <w:sz w:val="24"/>
          <w:szCs w:val="24"/>
        </w:rPr>
        <w:t xml:space="preserve"> – </w:t>
      </w:r>
      <w:r w:rsidR="00431CA3" w:rsidRPr="004200A8">
        <w:rPr>
          <w:rFonts w:ascii="Times New Roman" w:hAnsi="Times New Roman"/>
          <w:sz w:val="24"/>
          <w:szCs w:val="24"/>
        </w:rPr>
        <w:t>331</w:t>
      </w:r>
      <w:r>
        <w:rPr>
          <w:rFonts w:ascii="Times New Roman" w:hAnsi="Times New Roman"/>
          <w:sz w:val="24"/>
          <w:szCs w:val="24"/>
        </w:rPr>
        <w:tab/>
      </w:r>
      <w:r w:rsidR="00052DD6">
        <w:rPr>
          <w:rFonts w:ascii="Times New Roman" w:hAnsi="Times New Roman"/>
          <w:sz w:val="24"/>
          <w:szCs w:val="24"/>
        </w:rPr>
        <w:t>73</w:t>
      </w:r>
    </w:p>
    <w:p w:rsidR="00431CA3" w:rsidRPr="004200A8" w:rsidRDefault="00742FAC" w:rsidP="00742FAC">
      <w:pPr>
        <w:tabs>
          <w:tab w:val="left" w:pos="600"/>
          <w:tab w:val="left" w:pos="1080"/>
          <w:tab w:val="right" w:leader="dot" w:pos="7200"/>
          <w:tab w:val="center" w:pos="7938"/>
          <w:tab w:val="right" w:pos="9360"/>
        </w:tabs>
        <w:spacing w:after="120" w:line="240" w:lineRule="auto"/>
        <w:ind w:left="1077" w:hanging="1077"/>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D.</w:t>
      </w:r>
      <w:r w:rsidR="00431CA3" w:rsidRPr="004200A8">
        <w:rPr>
          <w:rFonts w:ascii="Times New Roman" w:hAnsi="Times New Roman"/>
          <w:sz w:val="24"/>
          <w:szCs w:val="24"/>
        </w:rPr>
        <w:tab/>
        <w:t>Égalité en matière d</w:t>
      </w:r>
      <w:r w:rsidR="00621483">
        <w:rPr>
          <w:rFonts w:ascii="Times New Roman" w:hAnsi="Times New Roman"/>
          <w:sz w:val="24"/>
          <w:szCs w:val="24"/>
        </w:rPr>
        <w:t>’</w:t>
      </w:r>
      <w:r w:rsidR="00431CA3" w:rsidRPr="004200A8">
        <w:rPr>
          <w:rFonts w:ascii="Times New Roman" w:hAnsi="Times New Roman"/>
          <w:sz w:val="24"/>
          <w:szCs w:val="24"/>
        </w:rPr>
        <w:t>accès</w:t>
      </w:r>
      <w:r w:rsidR="00484FE0">
        <w:rPr>
          <w:rFonts w:ascii="Times New Roman" w:hAnsi="Times New Roman"/>
          <w:sz w:val="24"/>
          <w:szCs w:val="24"/>
        </w:rPr>
        <w:t xml:space="preserve"> </w:t>
      </w:r>
      <w:r w:rsidR="00431CA3" w:rsidRPr="004200A8">
        <w:rPr>
          <w:rFonts w:ascii="Times New Roman" w:hAnsi="Times New Roman"/>
          <w:sz w:val="24"/>
          <w:szCs w:val="24"/>
        </w:rPr>
        <w:t>à l</w:t>
      </w:r>
      <w:r w:rsidR="00621483">
        <w:rPr>
          <w:rFonts w:ascii="Times New Roman" w:hAnsi="Times New Roman"/>
          <w:sz w:val="24"/>
          <w:szCs w:val="24"/>
        </w:rPr>
        <w:t>’</w:t>
      </w:r>
      <w:r w:rsidR="00431CA3" w:rsidRPr="004200A8">
        <w:rPr>
          <w:rFonts w:ascii="Times New Roman" w:hAnsi="Times New Roman"/>
          <w:sz w:val="24"/>
          <w:szCs w:val="24"/>
        </w:rPr>
        <w:t>emploi</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332</w:t>
      </w:r>
      <w:r>
        <w:rPr>
          <w:rFonts w:ascii="Times New Roman" w:hAnsi="Times New Roman"/>
          <w:sz w:val="24"/>
          <w:szCs w:val="24"/>
        </w:rPr>
        <w:t xml:space="preserve"> – </w:t>
      </w:r>
      <w:r w:rsidR="00431CA3" w:rsidRPr="004200A8">
        <w:rPr>
          <w:rFonts w:ascii="Times New Roman" w:hAnsi="Times New Roman"/>
          <w:sz w:val="24"/>
          <w:szCs w:val="24"/>
        </w:rPr>
        <w:t>340</w:t>
      </w:r>
      <w:r>
        <w:rPr>
          <w:rFonts w:ascii="Times New Roman" w:hAnsi="Times New Roman"/>
          <w:sz w:val="24"/>
          <w:szCs w:val="24"/>
        </w:rPr>
        <w:tab/>
      </w:r>
      <w:r w:rsidR="00052DD6">
        <w:rPr>
          <w:rFonts w:ascii="Times New Roman" w:hAnsi="Times New Roman"/>
          <w:sz w:val="24"/>
          <w:szCs w:val="24"/>
        </w:rPr>
        <w:t>74</w:t>
      </w:r>
    </w:p>
    <w:p w:rsidR="00431CA3" w:rsidRPr="004200A8" w:rsidRDefault="00742FAC" w:rsidP="00742FAC">
      <w:pPr>
        <w:tabs>
          <w:tab w:val="left" w:pos="600"/>
          <w:tab w:val="left" w:pos="1080"/>
          <w:tab w:val="right" w:leader="dot" w:pos="7200"/>
          <w:tab w:val="center" w:pos="7938"/>
          <w:tab w:val="right" w:pos="9360"/>
        </w:tabs>
        <w:spacing w:after="120" w:line="240" w:lineRule="auto"/>
        <w:ind w:left="1077" w:hanging="1077"/>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E.</w:t>
      </w:r>
      <w:r w:rsidR="00431CA3" w:rsidRPr="004200A8">
        <w:rPr>
          <w:rFonts w:ascii="Times New Roman" w:hAnsi="Times New Roman"/>
          <w:sz w:val="24"/>
          <w:szCs w:val="24"/>
        </w:rPr>
        <w:tab/>
        <w:t>Égalité en matière d</w:t>
      </w:r>
      <w:r w:rsidR="00621483">
        <w:rPr>
          <w:rFonts w:ascii="Times New Roman" w:hAnsi="Times New Roman"/>
          <w:sz w:val="24"/>
          <w:szCs w:val="24"/>
        </w:rPr>
        <w:t>’</w:t>
      </w:r>
      <w:r w:rsidR="00431CA3" w:rsidRPr="004200A8">
        <w:rPr>
          <w:rFonts w:ascii="Times New Roman" w:hAnsi="Times New Roman"/>
          <w:sz w:val="24"/>
          <w:szCs w:val="24"/>
        </w:rPr>
        <w:t>accès aux soins de santé</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341</w:t>
      </w:r>
      <w:r>
        <w:rPr>
          <w:rFonts w:ascii="Times New Roman" w:hAnsi="Times New Roman"/>
          <w:sz w:val="24"/>
          <w:szCs w:val="24"/>
        </w:rPr>
        <w:t xml:space="preserve"> – </w:t>
      </w:r>
      <w:r w:rsidR="00431CA3" w:rsidRPr="004200A8">
        <w:rPr>
          <w:rFonts w:ascii="Times New Roman" w:hAnsi="Times New Roman"/>
          <w:sz w:val="24"/>
          <w:szCs w:val="24"/>
        </w:rPr>
        <w:t>355</w:t>
      </w:r>
      <w:r>
        <w:rPr>
          <w:rFonts w:ascii="Times New Roman" w:hAnsi="Times New Roman"/>
          <w:sz w:val="24"/>
          <w:szCs w:val="24"/>
        </w:rPr>
        <w:tab/>
      </w:r>
      <w:r w:rsidR="00052DD6">
        <w:rPr>
          <w:rFonts w:ascii="Times New Roman" w:hAnsi="Times New Roman"/>
          <w:sz w:val="24"/>
          <w:szCs w:val="24"/>
        </w:rPr>
        <w:t>75</w:t>
      </w:r>
    </w:p>
    <w:p w:rsidR="00431CA3" w:rsidRPr="004200A8" w:rsidRDefault="00742FAC" w:rsidP="00742FAC">
      <w:pPr>
        <w:tabs>
          <w:tab w:val="left" w:pos="600"/>
          <w:tab w:val="left" w:pos="1080"/>
          <w:tab w:val="right" w:leader="dot" w:pos="7200"/>
          <w:tab w:val="center" w:pos="7938"/>
          <w:tab w:val="right" w:pos="9360"/>
        </w:tabs>
        <w:spacing w:after="120" w:line="240" w:lineRule="auto"/>
        <w:ind w:left="1077" w:hanging="1077"/>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F.</w:t>
      </w:r>
      <w:r w:rsidR="00431CA3" w:rsidRPr="004200A8">
        <w:rPr>
          <w:rFonts w:ascii="Times New Roman" w:hAnsi="Times New Roman"/>
          <w:sz w:val="24"/>
          <w:szCs w:val="24"/>
        </w:rPr>
        <w:tab/>
        <w:t>Égalité devant la loi</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356</w:t>
      </w:r>
      <w:r>
        <w:rPr>
          <w:rFonts w:ascii="Times New Roman" w:hAnsi="Times New Roman"/>
          <w:sz w:val="24"/>
          <w:szCs w:val="24"/>
        </w:rPr>
        <w:t xml:space="preserve"> – </w:t>
      </w:r>
      <w:r w:rsidR="00431CA3" w:rsidRPr="004200A8">
        <w:rPr>
          <w:rFonts w:ascii="Times New Roman" w:hAnsi="Times New Roman"/>
          <w:sz w:val="24"/>
          <w:szCs w:val="24"/>
        </w:rPr>
        <w:t>359</w:t>
      </w:r>
      <w:r>
        <w:rPr>
          <w:rFonts w:ascii="Times New Roman" w:hAnsi="Times New Roman"/>
          <w:sz w:val="24"/>
          <w:szCs w:val="24"/>
        </w:rPr>
        <w:tab/>
      </w:r>
      <w:r w:rsidR="00052DD6">
        <w:rPr>
          <w:rFonts w:ascii="Times New Roman" w:hAnsi="Times New Roman"/>
          <w:sz w:val="24"/>
          <w:szCs w:val="24"/>
        </w:rPr>
        <w:t>78</w:t>
      </w:r>
    </w:p>
    <w:p w:rsidR="00431CA3" w:rsidRPr="004200A8" w:rsidRDefault="00742FAC" w:rsidP="00742FAC">
      <w:pPr>
        <w:tabs>
          <w:tab w:val="left" w:pos="600"/>
          <w:tab w:val="left" w:pos="1080"/>
          <w:tab w:val="right" w:leader="dot" w:pos="7200"/>
          <w:tab w:val="center" w:pos="7938"/>
          <w:tab w:val="right" w:pos="9360"/>
        </w:tabs>
        <w:spacing w:after="120" w:line="240" w:lineRule="auto"/>
        <w:ind w:left="1077" w:hanging="1077"/>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G.</w:t>
      </w:r>
      <w:r w:rsidR="00431CA3" w:rsidRPr="004200A8">
        <w:rPr>
          <w:rFonts w:ascii="Times New Roman" w:hAnsi="Times New Roman"/>
          <w:sz w:val="24"/>
          <w:szCs w:val="24"/>
        </w:rPr>
        <w:tab/>
        <w:t>Violence à l</w:t>
      </w:r>
      <w:r w:rsidR="00621483">
        <w:rPr>
          <w:rFonts w:ascii="Times New Roman" w:hAnsi="Times New Roman"/>
          <w:sz w:val="24"/>
          <w:szCs w:val="24"/>
        </w:rPr>
        <w:t>’</w:t>
      </w:r>
      <w:r w:rsidR="00431CA3" w:rsidRPr="004200A8">
        <w:rPr>
          <w:rFonts w:ascii="Times New Roman" w:hAnsi="Times New Roman"/>
          <w:sz w:val="24"/>
          <w:szCs w:val="24"/>
        </w:rPr>
        <w:t>égard des femmes</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360</w:t>
      </w:r>
      <w:r>
        <w:rPr>
          <w:rFonts w:ascii="Times New Roman" w:hAnsi="Times New Roman"/>
          <w:sz w:val="24"/>
          <w:szCs w:val="24"/>
        </w:rPr>
        <w:t xml:space="preserve"> – </w:t>
      </w:r>
      <w:r w:rsidR="00431CA3" w:rsidRPr="004200A8">
        <w:rPr>
          <w:rFonts w:ascii="Times New Roman" w:hAnsi="Times New Roman"/>
          <w:sz w:val="24"/>
          <w:szCs w:val="24"/>
        </w:rPr>
        <w:t>365</w:t>
      </w:r>
      <w:r>
        <w:rPr>
          <w:rFonts w:ascii="Times New Roman" w:hAnsi="Times New Roman"/>
          <w:sz w:val="24"/>
          <w:szCs w:val="24"/>
        </w:rPr>
        <w:tab/>
      </w:r>
      <w:r w:rsidR="00052DD6">
        <w:rPr>
          <w:rFonts w:ascii="Times New Roman" w:hAnsi="Times New Roman"/>
          <w:sz w:val="24"/>
          <w:szCs w:val="24"/>
        </w:rPr>
        <w:t>78</w:t>
      </w:r>
    </w:p>
    <w:p w:rsidR="00431CA3" w:rsidRPr="004200A8" w:rsidRDefault="00742FAC" w:rsidP="00742FAC">
      <w:pPr>
        <w:tabs>
          <w:tab w:val="left" w:pos="600"/>
          <w:tab w:val="left" w:pos="1080"/>
          <w:tab w:val="right" w:leader="dot" w:pos="7200"/>
          <w:tab w:val="center" w:pos="7938"/>
          <w:tab w:val="right" w:pos="9360"/>
        </w:tabs>
        <w:spacing w:after="240" w:line="240" w:lineRule="auto"/>
        <w:ind w:left="1080" w:hanging="1080"/>
        <w:rPr>
          <w:rFonts w:ascii="Times New Roman" w:hAnsi="Times New Roman"/>
          <w:sz w:val="24"/>
          <w:szCs w:val="24"/>
        </w:rPr>
      </w:pPr>
      <w:r>
        <w:rPr>
          <w:rFonts w:ascii="Times New Roman" w:hAnsi="Times New Roman"/>
          <w:sz w:val="24"/>
          <w:szCs w:val="24"/>
        </w:rPr>
        <w:tab/>
      </w:r>
      <w:r w:rsidR="00431CA3" w:rsidRPr="004200A8">
        <w:rPr>
          <w:rFonts w:ascii="Times New Roman" w:hAnsi="Times New Roman"/>
          <w:sz w:val="24"/>
          <w:szCs w:val="24"/>
        </w:rPr>
        <w:t>H.</w:t>
      </w:r>
      <w:r w:rsidR="00431CA3" w:rsidRPr="004200A8">
        <w:rPr>
          <w:rFonts w:ascii="Times New Roman" w:hAnsi="Times New Roman"/>
          <w:sz w:val="24"/>
          <w:szCs w:val="24"/>
        </w:rPr>
        <w:tab/>
        <w:t>Autres mesures pour garantir l</w:t>
      </w:r>
      <w:r w:rsidR="00621483">
        <w:rPr>
          <w:rFonts w:ascii="Times New Roman" w:hAnsi="Times New Roman"/>
          <w:sz w:val="24"/>
          <w:szCs w:val="24"/>
        </w:rPr>
        <w:t>’</w:t>
      </w:r>
      <w:r w:rsidR="00431CA3" w:rsidRPr="004200A8">
        <w:rPr>
          <w:rFonts w:ascii="Times New Roman" w:hAnsi="Times New Roman"/>
          <w:sz w:val="24"/>
          <w:szCs w:val="24"/>
        </w:rPr>
        <w:t>évolution vers l</w:t>
      </w:r>
      <w:r w:rsidR="00621483">
        <w:rPr>
          <w:rFonts w:ascii="Times New Roman" w:hAnsi="Times New Roman"/>
          <w:sz w:val="24"/>
          <w:szCs w:val="24"/>
        </w:rPr>
        <w:t>’</w:t>
      </w:r>
      <w:r w:rsidR="00431CA3" w:rsidRPr="004200A8">
        <w:rPr>
          <w:rFonts w:ascii="Times New Roman" w:hAnsi="Times New Roman"/>
          <w:sz w:val="24"/>
          <w:szCs w:val="24"/>
        </w:rPr>
        <w:t>égalité</w:t>
      </w:r>
      <w:r w:rsidR="00431CA3" w:rsidRPr="004200A8">
        <w:rPr>
          <w:rFonts w:ascii="Times New Roman" w:hAnsi="Times New Roman"/>
          <w:sz w:val="24"/>
          <w:szCs w:val="24"/>
        </w:rPr>
        <w:tab/>
      </w:r>
      <w:r>
        <w:rPr>
          <w:rFonts w:ascii="Times New Roman" w:hAnsi="Times New Roman"/>
          <w:sz w:val="24"/>
          <w:szCs w:val="24"/>
        </w:rPr>
        <w:tab/>
      </w:r>
      <w:r w:rsidR="00431CA3" w:rsidRPr="004200A8">
        <w:rPr>
          <w:rFonts w:ascii="Times New Roman" w:hAnsi="Times New Roman"/>
          <w:sz w:val="24"/>
          <w:szCs w:val="24"/>
        </w:rPr>
        <w:t>366</w:t>
      </w:r>
      <w:r>
        <w:rPr>
          <w:rFonts w:ascii="Times New Roman" w:hAnsi="Times New Roman"/>
          <w:sz w:val="24"/>
          <w:szCs w:val="24"/>
        </w:rPr>
        <w:t xml:space="preserve"> – </w:t>
      </w:r>
      <w:r w:rsidR="00431CA3" w:rsidRPr="004200A8">
        <w:rPr>
          <w:rFonts w:ascii="Times New Roman" w:hAnsi="Times New Roman"/>
          <w:sz w:val="24"/>
          <w:szCs w:val="24"/>
        </w:rPr>
        <w:t>367</w:t>
      </w:r>
      <w:r>
        <w:rPr>
          <w:rFonts w:ascii="Times New Roman" w:hAnsi="Times New Roman"/>
          <w:sz w:val="24"/>
          <w:szCs w:val="24"/>
        </w:rPr>
        <w:tab/>
      </w:r>
      <w:r w:rsidR="00052DD6">
        <w:rPr>
          <w:rFonts w:ascii="Times New Roman" w:hAnsi="Times New Roman"/>
          <w:sz w:val="24"/>
          <w:szCs w:val="24"/>
        </w:rPr>
        <w:t>79</w:t>
      </w:r>
    </w:p>
    <w:p w:rsidR="00431CA3" w:rsidRPr="004200A8" w:rsidRDefault="00431CA3" w:rsidP="00742FAC">
      <w:pPr>
        <w:tabs>
          <w:tab w:val="left" w:pos="600"/>
          <w:tab w:val="right" w:leader="dot" w:pos="7200"/>
          <w:tab w:val="center" w:pos="7938"/>
          <w:tab w:val="right" w:pos="9360"/>
        </w:tabs>
        <w:spacing w:after="240" w:line="240" w:lineRule="auto"/>
        <w:ind w:left="600" w:hanging="600"/>
        <w:rPr>
          <w:rFonts w:ascii="Times New Roman" w:hAnsi="Times New Roman"/>
          <w:sz w:val="24"/>
          <w:szCs w:val="24"/>
        </w:rPr>
      </w:pPr>
      <w:r w:rsidRPr="004200A8">
        <w:rPr>
          <w:rFonts w:ascii="Times New Roman" w:hAnsi="Times New Roman"/>
          <w:sz w:val="24"/>
          <w:szCs w:val="24"/>
        </w:rPr>
        <w:t>V.</w:t>
      </w:r>
      <w:r w:rsidRPr="004200A8">
        <w:rPr>
          <w:rFonts w:ascii="Times New Roman" w:hAnsi="Times New Roman"/>
          <w:sz w:val="24"/>
          <w:szCs w:val="24"/>
        </w:rPr>
        <w:tab/>
        <w:t>CONCLUSIONS</w:t>
      </w:r>
      <w:r w:rsidRPr="004200A8">
        <w:rPr>
          <w:rFonts w:ascii="Times New Roman" w:hAnsi="Times New Roman"/>
          <w:sz w:val="24"/>
          <w:szCs w:val="24"/>
        </w:rPr>
        <w:tab/>
      </w:r>
      <w:r w:rsidR="00742FAC">
        <w:rPr>
          <w:rFonts w:ascii="Times New Roman" w:hAnsi="Times New Roman"/>
          <w:sz w:val="24"/>
          <w:szCs w:val="24"/>
        </w:rPr>
        <w:tab/>
      </w:r>
      <w:r w:rsidRPr="004200A8">
        <w:rPr>
          <w:rFonts w:ascii="Times New Roman" w:hAnsi="Times New Roman"/>
          <w:sz w:val="24"/>
          <w:szCs w:val="24"/>
        </w:rPr>
        <w:t>368</w:t>
      </w:r>
      <w:r w:rsidR="00742FAC">
        <w:rPr>
          <w:rFonts w:ascii="Times New Roman" w:hAnsi="Times New Roman"/>
          <w:sz w:val="24"/>
          <w:szCs w:val="24"/>
        </w:rPr>
        <w:t xml:space="preserve"> – </w:t>
      </w:r>
      <w:r w:rsidRPr="004200A8">
        <w:rPr>
          <w:rFonts w:ascii="Times New Roman" w:hAnsi="Times New Roman"/>
          <w:sz w:val="24"/>
          <w:szCs w:val="24"/>
        </w:rPr>
        <w:t>383</w:t>
      </w:r>
      <w:r w:rsidR="00742FAC">
        <w:rPr>
          <w:rFonts w:ascii="Times New Roman" w:hAnsi="Times New Roman"/>
          <w:sz w:val="24"/>
          <w:szCs w:val="24"/>
        </w:rPr>
        <w:tab/>
      </w:r>
      <w:r w:rsidR="00052DD6">
        <w:rPr>
          <w:rFonts w:ascii="Times New Roman" w:hAnsi="Times New Roman"/>
          <w:sz w:val="24"/>
          <w:szCs w:val="24"/>
        </w:rPr>
        <w:t>79</w:t>
      </w:r>
    </w:p>
    <w:p w:rsidR="00431CA3" w:rsidRDefault="00431CA3" w:rsidP="00052DD6">
      <w:pPr>
        <w:tabs>
          <w:tab w:val="left" w:pos="600"/>
          <w:tab w:val="right" w:leader="dot" w:pos="8460"/>
          <w:tab w:val="right" w:pos="9360"/>
        </w:tabs>
        <w:spacing w:after="240" w:line="240" w:lineRule="auto"/>
        <w:ind w:left="600" w:hanging="600"/>
        <w:rPr>
          <w:rFonts w:ascii="Times New Roman" w:hAnsi="Times New Roman"/>
          <w:sz w:val="24"/>
          <w:szCs w:val="24"/>
        </w:rPr>
      </w:pPr>
      <w:r w:rsidRPr="004200A8">
        <w:rPr>
          <w:rFonts w:ascii="Times New Roman" w:hAnsi="Times New Roman"/>
          <w:sz w:val="24"/>
          <w:szCs w:val="24"/>
        </w:rPr>
        <w:t>BIBLIOGRAPHIE</w:t>
      </w:r>
      <w:r w:rsidR="00052DD6">
        <w:rPr>
          <w:rFonts w:ascii="Times New Roman" w:hAnsi="Times New Roman"/>
          <w:sz w:val="24"/>
          <w:szCs w:val="24"/>
        </w:rPr>
        <w:tab/>
      </w:r>
      <w:r w:rsidR="00052DD6">
        <w:rPr>
          <w:rFonts w:ascii="Times New Roman" w:hAnsi="Times New Roman"/>
          <w:sz w:val="24"/>
          <w:szCs w:val="24"/>
        </w:rPr>
        <w:tab/>
        <w:t>82</w:t>
      </w:r>
    </w:p>
    <w:p w:rsidR="00431CA3" w:rsidRPr="004200A8" w:rsidRDefault="00431CA3" w:rsidP="00052DD6">
      <w:pPr>
        <w:tabs>
          <w:tab w:val="left" w:pos="600"/>
          <w:tab w:val="right" w:leader="dot" w:pos="8460"/>
          <w:tab w:val="right" w:pos="9360"/>
        </w:tabs>
        <w:spacing w:after="240" w:line="240" w:lineRule="auto"/>
        <w:ind w:left="600" w:hanging="600"/>
        <w:rPr>
          <w:rFonts w:ascii="Times New Roman" w:hAnsi="Times New Roman"/>
          <w:sz w:val="24"/>
          <w:szCs w:val="24"/>
        </w:rPr>
      </w:pPr>
      <w:r w:rsidRPr="004200A8">
        <w:rPr>
          <w:rFonts w:ascii="Times New Roman" w:hAnsi="Times New Roman"/>
          <w:sz w:val="24"/>
          <w:szCs w:val="24"/>
        </w:rPr>
        <w:t>ANNEXES</w:t>
      </w:r>
      <w:r w:rsidR="00052DD6">
        <w:rPr>
          <w:rFonts w:ascii="Times New Roman" w:hAnsi="Times New Roman"/>
          <w:sz w:val="24"/>
          <w:szCs w:val="24"/>
        </w:rPr>
        <w:tab/>
      </w:r>
      <w:r w:rsidR="00052DD6">
        <w:rPr>
          <w:rFonts w:ascii="Times New Roman" w:hAnsi="Times New Roman"/>
          <w:sz w:val="24"/>
          <w:szCs w:val="24"/>
        </w:rPr>
        <w:tab/>
        <w:t>87</w:t>
      </w:r>
    </w:p>
    <w:p w:rsidR="00431CA3" w:rsidRPr="004200A8" w:rsidRDefault="00431CA3" w:rsidP="001540E1">
      <w:pPr>
        <w:spacing w:after="240" w:line="240" w:lineRule="auto"/>
        <w:jc w:val="center"/>
        <w:rPr>
          <w:rFonts w:ascii="Times New Roman" w:hAnsi="Times New Roman"/>
          <w:b/>
          <w:sz w:val="24"/>
          <w:szCs w:val="24"/>
        </w:rPr>
      </w:pPr>
      <w:r w:rsidRPr="004200A8">
        <w:rPr>
          <w:rFonts w:ascii="Times New Roman" w:hAnsi="Times New Roman"/>
          <w:b/>
          <w:snapToGrid w:val="0"/>
          <w:sz w:val="28"/>
        </w:rPr>
        <w:br w:type="page"/>
      </w:r>
      <w:r w:rsidRPr="004200A8">
        <w:rPr>
          <w:rFonts w:ascii="Times New Roman" w:hAnsi="Times New Roman"/>
          <w:b/>
          <w:sz w:val="24"/>
          <w:szCs w:val="24"/>
        </w:rPr>
        <w:t>I</w:t>
      </w:r>
      <w:r w:rsidR="00F57884">
        <w:rPr>
          <w:rFonts w:ascii="Times New Roman" w:hAnsi="Times New Roman"/>
          <w:b/>
          <w:sz w:val="24"/>
          <w:szCs w:val="24"/>
        </w:rPr>
        <w:t>.</w:t>
      </w:r>
      <w:r w:rsidR="00742FAC">
        <w:rPr>
          <w:rFonts w:ascii="Times New Roman" w:hAnsi="Times New Roman"/>
          <w:b/>
          <w:sz w:val="24"/>
          <w:szCs w:val="24"/>
        </w:rPr>
        <w:t xml:space="preserve"> </w:t>
      </w:r>
      <w:r w:rsidR="00F57884">
        <w:rPr>
          <w:rFonts w:ascii="Times New Roman" w:hAnsi="Times New Roman"/>
          <w:b/>
          <w:sz w:val="24"/>
          <w:szCs w:val="24"/>
        </w:rPr>
        <w:t xml:space="preserve"> </w:t>
      </w:r>
      <w:r w:rsidRPr="004200A8">
        <w:rPr>
          <w:rFonts w:ascii="Times New Roman" w:hAnsi="Times New Roman"/>
          <w:b/>
          <w:sz w:val="24"/>
          <w:szCs w:val="24"/>
        </w:rPr>
        <w:t>INTRODUCTION</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Tout au long de son histoire, la société nicaraguayenne a souffert de l</w:t>
      </w:r>
      <w:r w:rsidR="00621483">
        <w:rPr>
          <w:rFonts w:ascii="Times New Roman" w:hAnsi="Times New Roman"/>
          <w:sz w:val="24"/>
          <w:szCs w:val="24"/>
        </w:rPr>
        <w:t>’</w:t>
      </w:r>
      <w:r w:rsidRPr="004200A8">
        <w:rPr>
          <w:rFonts w:ascii="Times New Roman" w:hAnsi="Times New Roman"/>
          <w:sz w:val="24"/>
          <w:szCs w:val="24"/>
        </w:rPr>
        <w:t>interventionnisme extérieur dans ses affaires de politique intérieure, qui a souvent débouché sur des conflits préjudiciables à l</w:t>
      </w:r>
      <w:r w:rsidR="00621483">
        <w:rPr>
          <w:rFonts w:ascii="Times New Roman" w:hAnsi="Times New Roman"/>
          <w:sz w:val="24"/>
          <w:szCs w:val="24"/>
        </w:rPr>
        <w:t>’</w:t>
      </w:r>
      <w:r w:rsidRPr="004200A8">
        <w:rPr>
          <w:rFonts w:ascii="Times New Roman" w:hAnsi="Times New Roman"/>
          <w:sz w:val="24"/>
          <w:szCs w:val="24"/>
        </w:rPr>
        <w:t>économie du pays. À cela sont venues s</w:t>
      </w:r>
      <w:r w:rsidR="00621483">
        <w:rPr>
          <w:rFonts w:ascii="Times New Roman" w:hAnsi="Times New Roman"/>
          <w:sz w:val="24"/>
          <w:szCs w:val="24"/>
        </w:rPr>
        <w:t>’</w:t>
      </w:r>
      <w:r w:rsidRPr="004200A8">
        <w:rPr>
          <w:rFonts w:ascii="Times New Roman" w:hAnsi="Times New Roman"/>
          <w:sz w:val="24"/>
          <w:szCs w:val="24"/>
        </w:rPr>
        <w:t>ajouter les catastrophes naturelles qui ont douloureusement</w:t>
      </w:r>
      <w:r w:rsidR="00484FE0">
        <w:rPr>
          <w:rFonts w:ascii="Times New Roman" w:hAnsi="Times New Roman"/>
          <w:sz w:val="24"/>
          <w:szCs w:val="24"/>
        </w:rPr>
        <w:t xml:space="preserve"> </w:t>
      </w:r>
      <w:r w:rsidRPr="004200A8">
        <w:rPr>
          <w:rFonts w:ascii="Times New Roman" w:hAnsi="Times New Roman"/>
          <w:sz w:val="24"/>
          <w:szCs w:val="24"/>
        </w:rPr>
        <w:t>marqué la vie des citoyens et des citoyennes du Nicaragua</w:t>
      </w:r>
      <w:r w:rsidR="00F57884">
        <w:rPr>
          <w:rFonts w:ascii="Times New Roman" w:hAnsi="Times New Roman"/>
          <w:sz w:val="24"/>
          <w:szCs w:val="24"/>
        </w:rPr>
        <w:t xml:space="preserve">. </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économie de marché et les mesures d</w:t>
      </w:r>
      <w:r w:rsidR="00621483">
        <w:rPr>
          <w:rFonts w:ascii="Times New Roman" w:hAnsi="Times New Roman"/>
          <w:sz w:val="24"/>
          <w:szCs w:val="24"/>
        </w:rPr>
        <w:t>’</w:t>
      </w:r>
      <w:r w:rsidRPr="004200A8">
        <w:rPr>
          <w:rFonts w:ascii="Times New Roman" w:hAnsi="Times New Roman"/>
          <w:sz w:val="24"/>
          <w:szCs w:val="24"/>
        </w:rPr>
        <w:t>assainissement économique, imposées par les organismes financiers internationaux, n</w:t>
      </w:r>
      <w:r w:rsidR="00621483">
        <w:rPr>
          <w:rFonts w:ascii="Times New Roman" w:hAnsi="Times New Roman"/>
          <w:sz w:val="24"/>
          <w:szCs w:val="24"/>
        </w:rPr>
        <w:t>’</w:t>
      </w:r>
      <w:r w:rsidRPr="004200A8">
        <w:rPr>
          <w:rFonts w:ascii="Times New Roman" w:hAnsi="Times New Roman"/>
          <w:sz w:val="24"/>
          <w:szCs w:val="24"/>
        </w:rPr>
        <w:t>ont pas pris en compte les personnes les</w:t>
      </w:r>
      <w:r w:rsidR="00484FE0">
        <w:rPr>
          <w:rFonts w:ascii="Times New Roman" w:hAnsi="Times New Roman"/>
          <w:sz w:val="24"/>
          <w:szCs w:val="24"/>
        </w:rPr>
        <w:t xml:space="preserve"> </w:t>
      </w:r>
      <w:r w:rsidRPr="004200A8">
        <w:rPr>
          <w:rFonts w:ascii="Times New Roman" w:hAnsi="Times New Roman"/>
          <w:sz w:val="24"/>
          <w:szCs w:val="24"/>
        </w:rPr>
        <w:t>plus vulnérables</w:t>
      </w:r>
      <w:r w:rsidR="00484FE0">
        <w:rPr>
          <w:rFonts w:ascii="Times New Roman" w:hAnsi="Times New Roman"/>
          <w:sz w:val="24"/>
          <w:szCs w:val="24"/>
        </w:rPr>
        <w:t xml:space="preserve">. </w:t>
      </w:r>
      <w:r w:rsidR="0046782D">
        <w:rPr>
          <w:rFonts w:ascii="Times New Roman" w:hAnsi="Times New Roman"/>
          <w:sz w:val="24"/>
          <w:szCs w:val="24"/>
        </w:rPr>
        <w:t>L</w:t>
      </w:r>
      <w:r w:rsidRPr="004200A8">
        <w:rPr>
          <w:rFonts w:ascii="Times New Roman" w:hAnsi="Times New Roman"/>
          <w:sz w:val="24"/>
          <w:szCs w:val="24"/>
        </w:rPr>
        <w:t>e Nicaragua est un des pays les plus pauvres d</w:t>
      </w:r>
      <w:r w:rsidR="00621483">
        <w:rPr>
          <w:rFonts w:ascii="Times New Roman" w:hAnsi="Times New Roman"/>
          <w:sz w:val="24"/>
          <w:szCs w:val="24"/>
        </w:rPr>
        <w:t>’</w:t>
      </w:r>
      <w:r w:rsidRPr="004200A8">
        <w:rPr>
          <w:rFonts w:ascii="Times New Roman" w:hAnsi="Times New Roman"/>
          <w:sz w:val="24"/>
          <w:szCs w:val="24"/>
        </w:rPr>
        <w:t>Amérique latine avec un fort niveau d</w:t>
      </w:r>
      <w:r w:rsidR="00621483">
        <w:rPr>
          <w:rFonts w:ascii="Times New Roman" w:hAnsi="Times New Roman"/>
          <w:sz w:val="24"/>
          <w:szCs w:val="24"/>
        </w:rPr>
        <w:t>’</w:t>
      </w:r>
      <w:r w:rsidRPr="004200A8">
        <w:rPr>
          <w:rFonts w:ascii="Times New Roman" w:hAnsi="Times New Roman"/>
          <w:sz w:val="24"/>
          <w:szCs w:val="24"/>
        </w:rPr>
        <w:t>inégalité et de marginalisation des groupes vulnérables</w:t>
      </w:r>
      <w:r w:rsidR="00484FE0">
        <w:rPr>
          <w:rFonts w:ascii="Times New Roman" w:hAnsi="Times New Roman"/>
          <w:sz w:val="24"/>
          <w:szCs w:val="24"/>
        </w:rPr>
        <w:t xml:space="preserve">. </w:t>
      </w:r>
      <w:r w:rsidRPr="004200A8">
        <w:rPr>
          <w:rFonts w:ascii="Times New Roman" w:hAnsi="Times New Roman"/>
          <w:sz w:val="24"/>
          <w:szCs w:val="24"/>
        </w:rPr>
        <w:t>C</w:t>
      </w:r>
      <w:r w:rsidR="00621483">
        <w:rPr>
          <w:rFonts w:ascii="Times New Roman" w:hAnsi="Times New Roman"/>
          <w:sz w:val="24"/>
          <w:szCs w:val="24"/>
        </w:rPr>
        <w:t>’</w:t>
      </w:r>
      <w:r w:rsidRPr="004200A8">
        <w:rPr>
          <w:rFonts w:ascii="Times New Roman" w:hAnsi="Times New Roman"/>
          <w:sz w:val="24"/>
          <w:szCs w:val="24"/>
        </w:rPr>
        <w:t>est cette réalité que le gouvernement de réconciliation et d</w:t>
      </w:r>
      <w:r w:rsidR="00621483">
        <w:rPr>
          <w:rFonts w:ascii="Times New Roman" w:hAnsi="Times New Roman"/>
          <w:sz w:val="24"/>
          <w:szCs w:val="24"/>
        </w:rPr>
        <w:t>’</w:t>
      </w:r>
      <w:r w:rsidRPr="004200A8">
        <w:rPr>
          <w:rFonts w:ascii="Times New Roman" w:hAnsi="Times New Roman"/>
          <w:sz w:val="24"/>
          <w:szCs w:val="24"/>
        </w:rPr>
        <w:t>unité nationale souhaite inverser, en s</w:t>
      </w:r>
      <w:r w:rsidR="00621483">
        <w:rPr>
          <w:rFonts w:ascii="Times New Roman" w:hAnsi="Times New Roman"/>
          <w:sz w:val="24"/>
          <w:szCs w:val="24"/>
        </w:rPr>
        <w:t>’</w:t>
      </w:r>
      <w:r w:rsidRPr="004200A8">
        <w:rPr>
          <w:rFonts w:ascii="Times New Roman" w:hAnsi="Times New Roman"/>
          <w:sz w:val="24"/>
          <w:szCs w:val="24"/>
        </w:rPr>
        <w:t>engageant fermement dans la lutte pour l</w:t>
      </w:r>
      <w:r w:rsidR="00621483">
        <w:rPr>
          <w:rFonts w:ascii="Times New Roman" w:hAnsi="Times New Roman"/>
          <w:sz w:val="24"/>
          <w:szCs w:val="24"/>
        </w:rPr>
        <w:t>’</w:t>
      </w:r>
      <w:r w:rsidRPr="004200A8">
        <w:rPr>
          <w:rFonts w:ascii="Times New Roman" w:hAnsi="Times New Roman"/>
          <w:sz w:val="24"/>
          <w:szCs w:val="24"/>
        </w:rPr>
        <w:t>éradication de la pauvreté,</w:t>
      </w:r>
      <w:r w:rsidR="00390AB8">
        <w:rPr>
          <w:rFonts w:ascii="Times New Roman" w:hAnsi="Times New Roman"/>
          <w:sz w:val="24"/>
          <w:szCs w:val="24"/>
        </w:rPr>
        <w:t xml:space="preserve"> car </w:t>
      </w:r>
      <w:r w:rsidR="00390AB8" w:rsidRPr="004200A8">
        <w:rPr>
          <w:rFonts w:ascii="Times New Roman" w:hAnsi="Times New Roman"/>
          <w:sz w:val="24"/>
          <w:szCs w:val="24"/>
        </w:rPr>
        <w:t>l</w:t>
      </w:r>
      <w:r w:rsidR="00621483">
        <w:rPr>
          <w:rFonts w:ascii="Times New Roman" w:hAnsi="Times New Roman"/>
          <w:sz w:val="24"/>
          <w:szCs w:val="24"/>
        </w:rPr>
        <w:t>’</w:t>
      </w:r>
      <w:r w:rsidR="00390AB8" w:rsidRPr="004200A8">
        <w:rPr>
          <w:rFonts w:ascii="Times New Roman" w:hAnsi="Times New Roman"/>
          <w:sz w:val="24"/>
          <w:szCs w:val="24"/>
        </w:rPr>
        <w:t>un des droits de l</w:t>
      </w:r>
      <w:r w:rsidR="00621483">
        <w:rPr>
          <w:rFonts w:ascii="Times New Roman" w:hAnsi="Times New Roman"/>
          <w:sz w:val="24"/>
          <w:szCs w:val="24"/>
        </w:rPr>
        <w:t>’</w:t>
      </w:r>
      <w:r w:rsidR="00390AB8" w:rsidRPr="004200A8">
        <w:rPr>
          <w:rFonts w:ascii="Times New Roman" w:hAnsi="Times New Roman"/>
          <w:sz w:val="24"/>
          <w:szCs w:val="24"/>
        </w:rPr>
        <w:t>homme les moins respectés au Nicaragua</w:t>
      </w:r>
      <w:r w:rsidR="00390AB8">
        <w:rPr>
          <w:rFonts w:ascii="Times New Roman" w:hAnsi="Times New Roman"/>
          <w:sz w:val="24"/>
          <w:szCs w:val="24"/>
        </w:rPr>
        <w:t xml:space="preserve"> est</w:t>
      </w:r>
      <w:r w:rsidRPr="004200A8">
        <w:rPr>
          <w:rFonts w:ascii="Times New Roman" w:hAnsi="Times New Roman"/>
          <w:sz w:val="24"/>
          <w:szCs w:val="24"/>
        </w:rPr>
        <w:t xml:space="preserve"> le droit à vivre dans la dignité</w:t>
      </w:r>
      <w:r w:rsidR="00484FE0">
        <w:rPr>
          <w:rFonts w:ascii="Times New Roman" w:hAnsi="Times New Roman"/>
          <w:sz w:val="24"/>
          <w:szCs w:val="24"/>
        </w:rPr>
        <w:t xml:space="preserve">. </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La lutte contre la pauvreté et l</w:t>
      </w:r>
      <w:r w:rsidR="00621483">
        <w:rPr>
          <w:rFonts w:ascii="Times New Roman" w:hAnsi="Times New Roman"/>
          <w:sz w:val="24"/>
          <w:szCs w:val="24"/>
        </w:rPr>
        <w:t>’</w:t>
      </w:r>
      <w:r w:rsidRPr="004200A8">
        <w:rPr>
          <w:rFonts w:ascii="Times New Roman" w:hAnsi="Times New Roman"/>
          <w:sz w:val="24"/>
          <w:szCs w:val="24"/>
        </w:rPr>
        <w:t>extrême pauvreté constitue l</w:t>
      </w:r>
      <w:r w:rsidR="00621483">
        <w:rPr>
          <w:rFonts w:ascii="Times New Roman" w:hAnsi="Times New Roman"/>
          <w:sz w:val="24"/>
          <w:szCs w:val="24"/>
        </w:rPr>
        <w:t>’</w:t>
      </w:r>
      <w:r w:rsidRPr="004200A8">
        <w:rPr>
          <w:rFonts w:ascii="Times New Roman" w:hAnsi="Times New Roman"/>
          <w:sz w:val="24"/>
          <w:szCs w:val="24"/>
        </w:rPr>
        <w:t xml:space="preserve">un des piliers fondamentaux du plan du gouvernement pour les cinq ans à venir. Elle </w:t>
      </w:r>
      <w:r w:rsidR="00E852D1">
        <w:rPr>
          <w:rFonts w:ascii="Times New Roman" w:hAnsi="Times New Roman"/>
          <w:sz w:val="24"/>
          <w:szCs w:val="24"/>
        </w:rPr>
        <w:t>s</w:t>
      </w:r>
      <w:r w:rsidR="00621483">
        <w:rPr>
          <w:rFonts w:ascii="Times New Roman" w:hAnsi="Times New Roman"/>
          <w:sz w:val="24"/>
          <w:szCs w:val="24"/>
        </w:rPr>
        <w:t>’</w:t>
      </w:r>
      <w:r w:rsidR="00E852D1">
        <w:rPr>
          <w:rFonts w:ascii="Times New Roman" w:hAnsi="Times New Roman"/>
          <w:sz w:val="24"/>
          <w:szCs w:val="24"/>
        </w:rPr>
        <w:t>appuie</w:t>
      </w:r>
      <w:r w:rsidRPr="004200A8">
        <w:rPr>
          <w:rFonts w:ascii="Times New Roman" w:hAnsi="Times New Roman"/>
          <w:sz w:val="24"/>
          <w:szCs w:val="24"/>
        </w:rPr>
        <w:t xml:space="preserve"> sur diverses lignes stratégiques concernant la lutte contre la faim, la mise en place de l</w:t>
      </w:r>
      <w:r w:rsidR="00621483">
        <w:rPr>
          <w:rFonts w:ascii="Times New Roman" w:hAnsi="Times New Roman"/>
          <w:sz w:val="24"/>
          <w:szCs w:val="24"/>
        </w:rPr>
        <w:t>’</w:t>
      </w:r>
      <w:r w:rsidRPr="004200A8">
        <w:rPr>
          <w:rFonts w:ascii="Times New Roman" w:hAnsi="Times New Roman"/>
          <w:sz w:val="24"/>
          <w:szCs w:val="24"/>
        </w:rPr>
        <w:t>enseignement public gratuit, l</w:t>
      </w:r>
      <w:r w:rsidR="00621483">
        <w:rPr>
          <w:rFonts w:ascii="Times New Roman" w:hAnsi="Times New Roman"/>
          <w:sz w:val="24"/>
          <w:szCs w:val="24"/>
        </w:rPr>
        <w:t>’</w:t>
      </w:r>
      <w:r w:rsidRPr="004200A8">
        <w:rPr>
          <w:rFonts w:ascii="Times New Roman" w:hAnsi="Times New Roman"/>
          <w:sz w:val="24"/>
          <w:szCs w:val="24"/>
        </w:rPr>
        <w:t>accès gratuit à la santé et la promotion de l</w:t>
      </w:r>
      <w:r w:rsidR="00621483">
        <w:rPr>
          <w:rFonts w:ascii="Times New Roman" w:hAnsi="Times New Roman"/>
          <w:sz w:val="24"/>
          <w:szCs w:val="24"/>
        </w:rPr>
        <w:t>’</w:t>
      </w:r>
      <w:r w:rsidRPr="004200A8">
        <w:rPr>
          <w:rFonts w:ascii="Times New Roman" w:hAnsi="Times New Roman"/>
          <w:sz w:val="24"/>
          <w:szCs w:val="24"/>
        </w:rPr>
        <w:t>emploi pour tous les Nicaraguayens et Nicaraguayennes.</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 xml:space="preserve">Comme on peut le constater </w:t>
      </w:r>
      <w:r w:rsidR="00E852D1">
        <w:rPr>
          <w:rFonts w:ascii="Times New Roman" w:hAnsi="Times New Roman"/>
          <w:sz w:val="24"/>
          <w:szCs w:val="24"/>
        </w:rPr>
        <w:t>à la lecture de ce</w:t>
      </w:r>
      <w:r w:rsidRPr="004200A8">
        <w:rPr>
          <w:rFonts w:ascii="Times New Roman" w:hAnsi="Times New Roman"/>
          <w:sz w:val="24"/>
          <w:szCs w:val="24"/>
        </w:rPr>
        <w:t xml:space="preserve"> document, en reconnaissant, en promouvant et en respectant les droits de l</w:t>
      </w:r>
      <w:r w:rsidR="00621483">
        <w:rPr>
          <w:rFonts w:ascii="Times New Roman" w:hAnsi="Times New Roman"/>
          <w:sz w:val="24"/>
          <w:szCs w:val="24"/>
        </w:rPr>
        <w:t>’</w:t>
      </w:r>
      <w:r w:rsidRPr="004200A8">
        <w:rPr>
          <w:rFonts w:ascii="Times New Roman" w:hAnsi="Times New Roman"/>
          <w:sz w:val="24"/>
          <w:szCs w:val="24"/>
        </w:rPr>
        <w:t xml:space="preserve">homme et les libertés fondamentales de tous les Nicaraguayens et de toutes les Nicaraguayennes, le Nicaragua a beaucoup progressé en ce qui concerne le cadre juridique et administratif. Des institutions </w:t>
      </w:r>
      <w:r w:rsidR="00511F51">
        <w:rPr>
          <w:rFonts w:ascii="Times New Roman" w:hAnsi="Times New Roman"/>
          <w:sz w:val="24"/>
          <w:szCs w:val="24"/>
        </w:rPr>
        <w:t>garantissa</w:t>
      </w:r>
      <w:r w:rsidRPr="004200A8">
        <w:rPr>
          <w:rFonts w:ascii="Times New Roman" w:hAnsi="Times New Roman"/>
          <w:sz w:val="24"/>
          <w:szCs w:val="24"/>
        </w:rPr>
        <w:t>nt l</w:t>
      </w:r>
      <w:r w:rsidR="00621483">
        <w:rPr>
          <w:rFonts w:ascii="Times New Roman" w:hAnsi="Times New Roman"/>
          <w:sz w:val="24"/>
          <w:szCs w:val="24"/>
        </w:rPr>
        <w:t>’</w:t>
      </w:r>
      <w:r w:rsidRPr="004200A8">
        <w:rPr>
          <w:rFonts w:ascii="Times New Roman" w:hAnsi="Times New Roman"/>
          <w:sz w:val="24"/>
          <w:szCs w:val="24"/>
        </w:rPr>
        <w:t>application des normes nationales et</w:t>
      </w:r>
      <w:r w:rsidR="00484FE0">
        <w:rPr>
          <w:rFonts w:ascii="Times New Roman" w:hAnsi="Times New Roman"/>
          <w:sz w:val="24"/>
          <w:szCs w:val="24"/>
        </w:rPr>
        <w:t xml:space="preserve"> </w:t>
      </w:r>
      <w:r w:rsidRPr="004200A8">
        <w:rPr>
          <w:rFonts w:ascii="Times New Roman" w:hAnsi="Times New Roman"/>
          <w:sz w:val="24"/>
          <w:szCs w:val="24"/>
        </w:rPr>
        <w:t>internationales relatives aux droits de l</w:t>
      </w:r>
      <w:r w:rsidR="00621483">
        <w:rPr>
          <w:rFonts w:ascii="Times New Roman" w:hAnsi="Times New Roman"/>
          <w:sz w:val="24"/>
          <w:szCs w:val="24"/>
        </w:rPr>
        <w:t>’</w:t>
      </w:r>
      <w:r w:rsidRPr="004200A8">
        <w:rPr>
          <w:rFonts w:ascii="Times New Roman" w:hAnsi="Times New Roman"/>
          <w:sz w:val="24"/>
          <w:szCs w:val="24"/>
        </w:rPr>
        <w:t>homme ont été créées, notamment en faveur des personnes les plus vulnérables que sont les enfants et les</w:t>
      </w:r>
      <w:r w:rsidR="00484FE0">
        <w:rPr>
          <w:rFonts w:ascii="Times New Roman" w:hAnsi="Times New Roman"/>
          <w:sz w:val="24"/>
          <w:szCs w:val="24"/>
        </w:rPr>
        <w:t xml:space="preserve"> </w:t>
      </w:r>
      <w:r w:rsidRPr="004200A8">
        <w:rPr>
          <w:rFonts w:ascii="Times New Roman" w:hAnsi="Times New Roman"/>
          <w:sz w:val="24"/>
          <w:szCs w:val="24"/>
        </w:rPr>
        <w:t>adolescents, les femmes, les peuples</w:t>
      </w:r>
      <w:r w:rsidR="00484FE0">
        <w:rPr>
          <w:rFonts w:ascii="Times New Roman" w:hAnsi="Times New Roman"/>
          <w:sz w:val="24"/>
          <w:szCs w:val="24"/>
        </w:rPr>
        <w:t xml:space="preserve"> </w:t>
      </w:r>
      <w:r w:rsidRPr="004200A8">
        <w:rPr>
          <w:rFonts w:ascii="Times New Roman" w:hAnsi="Times New Roman"/>
          <w:sz w:val="24"/>
          <w:szCs w:val="24"/>
        </w:rPr>
        <w:t>autochtones</w:t>
      </w:r>
      <w:r w:rsidR="00511F51">
        <w:rPr>
          <w:rFonts w:ascii="Times New Roman" w:hAnsi="Times New Roman"/>
          <w:sz w:val="24"/>
          <w:szCs w:val="24"/>
        </w:rPr>
        <w:t>,</w:t>
      </w:r>
      <w:r w:rsidRPr="004200A8">
        <w:rPr>
          <w:rFonts w:ascii="Times New Roman" w:hAnsi="Times New Roman"/>
          <w:sz w:val="24"/>
          <w:szCs w:val="24"/>
        </w:rPr>
        <w:t xml:space="preserve"> les personnes handicapées et les migrants.</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Cependant, nous sommes conscients qu</w:t>
      </w:r>
      <w:r w:rsidR="00621483">
        <w:rPr>
          <w:rFonts w:ascii="Times New Roman" w:hAnsi="Times New Roman"/>
          <w:sz w:val="24"/>
          <w:szCs w:val="24"/>
        </w:rPr>
        <w:t>’</w:t>
      </w:r>
      <w:r w:rsidRPr="004200A8">
        <w:rPr>
          <w:rFonts w:ascii="Times New Roman" w:hAnsi="Times New Roman"/>
          <w:sz w:val="24"/>
          <w:szCs w:val="24"/>
        </w:rPr>
        <w:t>il est impératif de continuer à renforcer l</w:t>
      </w:r>
      <w:r w:rsidR="00621483">
        <w:rPr>
          <w:rFonts w:ascii="Times New Roman" w:hAnsi="Times New Roman"/>
          <w:sz w:val="24"/>
          <w:szCs w:val="24"/>
        </w:rPr>
        <w:t>’</w:t>
      </w:r>
      <w:r w:rsidRPr="004200A8">
        <w:rPr>
          <w:rFonts w:ascii="Times New Roman" w:hAnsi="Times New Roman"/>
          <w:sz w:val="24"/>
          <w:szCs w:val="24"/>
        </w:rPr>
        <w:t>agenda des droits de l</w:t>
      </w:r>
      <w:r w:rsidR="00621483">
        <w:rPr>
          <w:rFonts w:ascii="Times New Roman" w:hAnsi="Times New Roman"/>
          <w:sz w:val="24"/>
          <w:szCs w:val="24"/>
        </w:rPr>
        <w:t>’</w:t>
      </w:r>
      <w:r w:rsidRPr="004200A8">
        <w:rPr>
          <w:rFonts w:ascii="Times New Roman" w:hAnsi="Times New Roman"/>
          <w:sz w:val="24"/>
          <w:szCs w:val="24"/>
        </w:rPr>
        <w:t>homme dans le pays</w:t>
      </w:r>
      <w:r w:rsidR="00484FE0">
        <w:rPr>
          <w:rFonts w:ascii="Times New Roman" w:hAnsi="Times New Roman"/>
          <w:sz w:val="24"/>
          <w:szCs w:val="24"/>
        </w:rPr>
        <w:t xml:space="preserve">. </w:t>
      </w:r>
      <w:r w:rsidRPr="004200A8">
        <w:rPr>
          <w:rFonts w:ascii="Times New Roman" w:hAnsi="Times New Roman"/>
          <w:sz w:val="24"/>
          <w:szCs w:val="24"/>
        </w:rPr>
        <w:t xml:space="preserve">Pour cela nous comptons sur le soutien de la communauté internationale, dont la coopération a </w:t>
      </w:r>
      <w:r w:rsidR="00991165">
        <w:rPr>
          <w:rFonts w:ascii="Times New Roman" w:hAnsi="Times New Roman"/>
          <w:sz w:val="24"/>
          <w:szCs w:val="24"/>
        </w:rPr>
        <w:t>contribué</w:t>
      </w:r>
      <w:r w:rsidRPr="004200A8">
        <w:rPr>
          <w:rFonts w:ascii="Times New Roman" w:hAnsi="Times New Roman"/>
          <w:sz w:val="24"/>
          <w:szCs w:val="24"/>
        </w:rPr>
        <w:t xml:space="preserve"> à renforcer les capacités nationales en matière de promotion et de protection des droits de l</w:t>
      </w:r>
      <w:r w:rsidR="00621483">
        <w:rPr>
          <w:rFonts w:ascii="Times New Roman" w:hAnsi="Times New Roman"/>
          <w:sz w:val="24"/>
          <w:szCs w:val="24"/>
        </w:rPr>
        <w:t>’</w:t>
      </w:r>
      <w:r w:rsidRPr="004200A8">
        <w:rPr>
          <w:rFonts w:ascii="Times New Roman" w:hAnsi="Times New Roman"/>
          <w:sz w:val="24"/>
          <w:szCs w:val="24"/>
        </w:rPr>
        <w:t xml:space="preserve">homme. </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Le gouvernement de réconciliation et d</w:t>
      </w:r>
      <w:r w:rsidR="00621483">
        <w:rPr>
          <w:rFonts w:ascii="Times New Roman" w:hAnsi="Times New Roman"/>
          <w:sz w:val="24"/>
          <w:szCs w:val="24"/>
        </w:rPr>
        <w:t>’</w:t>
      </w:r>
      <w:r w:rsidRPr="004200A8">
        <w:rPr>
          <w:rFonts w:ascii="Times New Roman" w:hAnsi="Times New Roman"/>
          <w:sz w:val="24"/>
          <w:szCs w:val="24"/>
        </w:rPr>
        <w:t>unité nationale du Nicaragua réaffirme son ferme engagement en faveur de la promotion et de la protection effective de tous les droits de l</w:t>
      </w:r>
      <w:r w:rsidR="00621483">
        <w:rPr>
          <w:rFonts w:ascii="Times New Roman" w:hAnsi="Times New Roman"/>
          <w:sz w:val="24"/>
          <w:szCs w:val="24"/>
        </w:rPr>
        <w:t>’</w:t>
      </w:r>
      <w:r w:rsidRPr="004200A8">
        <w:rPr>
          <w:rFonts w:ascii="Times New Roman" w:hAnsi="Times New Roman"/>
          <w:sz w:val="24"/>
          <w:szCs w:val="24"/>
        </w:rPr>
        <w:t>homme, dans le cadre de la coopération et de la solidarité internationale</w:t>
      </w:r>
      <w:r w:rsidR="00484FE0">
        <w:rPr>
          <w:rFonts w:ascii="Times New Roman" w:hAnsi="Times New Roman"/>
          <w:sz w:val="24"/>
          <w:szCs w:val="24"/>
        </w:rPr>
        <w:t xml:space="preserve">. </w:t>
      </w:r>
      <w:r w:rsidRPr="004200A8">
        <w:rPr>
          <w:rFonts w:ascii="Times New Roman" w:hAnsi="Times New Roman"/>
          <w:sz w:val="24"/>
          <w:szCs w:val="24"/>
        </w:rPr>
        <w:t>Notre récente élection comme État membre siégeant du Conseil des droits de l</w:t>
      </w:r>
      <w:r w:rsidR="00621483">
        <w:rPr>
          <w:rFonts w:ascii="Times New Roman" w:hAnsi="Times New Roman"/>
          <w:sz w:val="24"/>
          <w:szCs w:val="24"/>
        </w:rPr>
        <w:t>’</w:t>
      </w:r>
      <w:r w:rsidRPr="004200A8">
        <w:rPr>
          <w:rFonts w:ascii="Times New Roman" w:hAnsi="Times New Roman"/>
          <w:sz w:val="24"/>
          <w:szCs w:val="24"/>
        </w:rPr>
        <w:t xml:space="preserve">homme constitue une opportunité </w:t>
      </w:r>
      <w:r w:rsidR="00803B5F">
        <w:rPr>
          <w:rFonts w:ascii="Times New Roman" w:hAnsi="Times New Roman"/>
          <w:sz w:val="24"/>
          <w:szCs w:val="24"/>
        </w:rPr>
        <w:t>qui nous permet d</w:t>
      </w:r>
      <w:r w:rsidR="00621483">
        <w:rPr>
          <w:rFonts w:ascii="Times New Roman" w:hAnsi="Times New Roman"/>
          <w:sz w:val="24"/>
          <w:szCs w:val="24"/>
        </w:rPr>
        <w:t>’</w:t>
      </w:r>
      <w:r w:rsidRPr="004200A8">
        <w:rPr>
          <w:rFonts w:ascii="Times New Roman" w:hAnsi="Times New Roman"/>
          <w:sz w:val="24"/>
          <w:szCs w:val="24"/>
        </w:rPr>
        <w:t>exercer une rôle de premier plan</w:t>
      </w:r>
      <w:r w:rsidR="00484FE0">
        <w:rPr>
          <w:rFonts w:ascii="Times New Roman" w:hAnsi="Times New Roman"/>
          <w:sz w:val="24"/>
          <w:szCs w:val="24"/>
        </w:rPr>
        <w:t xml:space="preserve"> </w:t>
      </w:r>
      <w:r w:rsidRPr="004200A8">
        <w:rPr>
          <w:rFonts w:ascii="Times New Roman" w:hAnsi="Times New Roman"/>
          <w:sz w:val="24"/>
          <w:szCs w:val="24"/>
        </w:rPr>
        <w:t xml:space="preserve">et </w:t>
      </w:r>
      <w:r w:rsidR="00803B5F">
        <w:rPr>
          <w:rFonts w:ascii="Times New Roman" w:hAnsi="Times New Roman"/>
          <w:sz w:val="24"/>
          <w:szCs w:val="24"/>
        </w:rPr>
        <w:t xml:space="preserve">de </w:t>
      </w:r>
      <w:r w:rsidRPr="004200A8">
        <w:rPr>
          <w:rFonts w:ascii="Times New Roman" w:hAnsi="Times New Roman"/>
          <w:sz w:val="24"/>
          <w:szCs w:val="24"/>
        </w:rPr>
        <w:t xml:space="preserve">contribuer activement au travail de cet organe, </w:t>
      </w:r>
      <w:r w:rsidR="00803B5F">
        <w:rPr>
          <w:rFonts w:ascii="Times New Roman" w:hAnsi="Times New Roman"/>
          <w:sz w:val="24"/>
          <w:szCs w:val="24"/>
        </w:rPr>
        <w:t>afin</w:t>
      </w:r>
      <w:r w:rsidRPr="004200A8">
        <w:rPr>
          <w:rFonts w:ascii="Times New Roman" w:hAnsi="Times New Roman"/>
          <w:sz w:val="24"/>
          <w:szCs w:val="24"/>
        </w:rPr>
        <w:t xml:space="preserve"> de garantir à toutes les personnes la pleine jouissance de tous les droits de l</w:t>
      </w:r>
      <w:r w:rsidR="00621483">
        <w:rPr>
          <w:rFonts w:ascii="Times New Roman" w:hAnsi="Times New Roman"/>
          <w:sz w:val="24"/>
          <w:szCs w:val="24"/>
        </w:rPr>
        <w:t>’</w:t>
      </w:r>
      <w:r w:rsidRPr="004200A8">
        <w:rPr>
          <w:rFonts w:ascii="Times New Roman" w:hAnsi="Times New Roman"/>
          <w:sz w:val="24"/>
          <w:szCs w:val="24"/>
        </w:rPr>
        <w:t>homme, civils, politiques, économiques, sociaux et culturels, y compris le droit au développement.</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Notre travail commence dans notre pays. C</w:t>
      </w:r>
      <w:r w:rsidR="00621483">
        <w:rPr>
          <w:rFonts w:ascii="Times New Roman" w:hAnsi="Times New Roman"/>
          <w:sz w:val="24"/>
          <w:szCs w:val="24"/>
        </w:rPr>
        <w:t>’</w:t>
      </w:r>
      <w:r w:rsidRPr="004200A8">
        <w:rPr>
          <w:rFonts w:ascii="Times New Roman" w:hAnsi="Times New Roman"/>
          <w:sz w:val="24"/>
          <w:szCs w:val="24"/>
        </w:rPr>
        <w:t>est pourquoi, afin de nous acquitter des obligations internationales contractées en vertu de chacun des accords internationaux souscrits, nous présentons aux Comités des différents organes conventionnels des Nations Unies le document de base commun faisant partie intégrante des rapports sur l</w:t>
      </w:r>
      <w:r w:rsidR="00621483">
        <w:rPr>
          <w:rFonts w:ascii="Times New Roman" w:hAnsi="Times New Roman"/>
          <w:sz w:val="24"/>
          <w:szCs w:val="24"/>
        </w:rPr>
        <w:t>’</w:t>
      </w:r>
      <w:r w:rsidRPr="004200A8">
        <w:rPr>
          <w:rFonts w:ascii="Times New Roman" w:hAnsi="Times New Roman"/>
          <w:sz w:val="24"/>
          <w:szCs w:val="24"/>
        </w:rPr>
        <w:t>application des instruments internationaux relatifs aux droits de l</w:t>
      </w:r>
      <w:r w:rsidR="00621483">
        <w:rPr>
          <w:rFonts w:ascii="Times New Roman" w:hAnsi="Times New Roman"/>
          <w:sz w:val="24"/>
          <w:szCs w:val="24"/>
        </w:rPr>
        <w:t>’</w:t>
      </w:r>
      <w:r w:rsidRPr="004200A8">
        <w:rPr>
          <w:rFonts w:ascii="Times New Roman" w:hAnsi="Times New Roman"/>
          <w:sz w:val="24"/>
          <w:szCs w:val="24"/>
        </w:rPr>
        <w:t>homme, auxquels le Nicaragua est État partie.</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Le Nicaragua fait partie des États membres des sept principaux instruments internationaux relatifs aux droits de l</w:t>
      </w:r>
      <w:r w:rsidR="00621483">
        <w:rPr>
          <w:rFonts w:ascii="Times New Roman" w:hAnsi="Times New Roman"/>
          <w:sz w:val="24"/>
          <w:szCs w:val="24"/>
        </w:rPr>
        <w:t>’</w:t>
      </w:r>
      <w:r w:rsidRPr="004200A8">
        <w:rPr>
          <w:rFonts w:ascii="Times New Roman" w:hAnsi="Times New Roman"/>
          <w:sz w:val="24"/>
          <w:szCs w:val="24"/>
        </w:rPr>
        <w:t>homme:</w:t>
      </w:r>
      <w:r w:rsidR="00484FE0">
        <w:rPr>
          <w:rFonts w:ascii="Times New Roman" w:hAnsi="Times New Roman"/>
          <w:sz w:val="24"/>
          <w:szCs w:val="24"/>
        </w:rPr>
        <w:t xml:space="preserve"> </w:t>
      </w:r>
      <w:r w:rsidRPr="004200A8">
        <w:rPr>
          <w:rFonts w:ascii="Times New Roman" w:hAnsi="Times New Roman"/>
          <w:sz w:val="24"/>
          <w:szCs w:val="24"/>
        </w:rPr>
        <w:t>le Pacte international relatif aux droits civils et politiques (CCPR), la Convention sur l</w:t>
      </w:r>
      <w:r w:rsidR="00621483">
        <w:rPr>
          <w:rFonts w:ascii="Times New Roman" w:hAnsi="Times New Roman"/>
          <w:sz w:val="24"/>
          <w:szCs w:val="24"/>
        </w:rPr>
        <w:t>’</w:t>
      </w:r>
      <w:r w:rsidRPr="004200A8">
        <w:rPr>
          <w:rFonts w:ascii="Times New Roman" w:hAnsi="Times New Roman"/>
          <w:sz w:val="24"/>
          <w:szCs w:val="24"/>
        </w:rPr>
        <w:t>élimination de toutes les formes de discrimination à l</w:t>
      </w:r>
      <w:r w:rsidR="00621483">
        <w:rPr>
          <w:rFonts w:ascii="Times New Roman" w:hAnsi="Times New Roman"/>
          <w:sz w:val="24"/>
          <w:szCs w:val="24"/>
        </w:rPr>
        <w:t>’</w:t>
      </w:r>
      <w:r w:rsidRPr="004200A8">
        <w:rPr>
          <w:rFonts w:ascii="Times New Roman" w:hAnsi="Times New Roman"/>
          <w:sz w:val="24"/>
          <w:szCs w:val="24"/>
        </w:rPr>
        <w:t>égard des femmes (CEDAW), la Convention internationale sur l</w:t>
      </w:r>
      <w:r w:rsidR="00621483">
        <w:rPr>
          <w:rFonts w:ascii="Times New Roman" w:hAnsi="Times New Roman"/>
          <w:sz w:val="24"/>
          <w:szCs w:val="24"/>
        </w:rPr>
        <w:t>’</w:t>
      </w:r>
      <w:r w:rsidRPr="004200A8">
        <w:rPr>
          <w:rFonts w:ascii="Times New Roman" w:hAnsi="Times New Roman"/>
          <w:sz w:val="24"/>
          <w:szCs w:val="24"/>
        </w:rPr>
        <w:t>élimination de toutes les formes de discrimination raciale (CERD), le Pacte international relatif</w:t>
      </w:r>
      <w:r w:rsidR="00484FE0">
        <w:rPr>
          <w:rFonts w:ascii="Times New Roman" w:hAnsi="Times New Roman"/>
          <w:sz w:val="24"/>
          <w:szCs w:val="24"/>
        </w:rPr>
        <w:t xml:space="preserve"> </w:t>
      </w:r>
      <w:r w:rsidRPr="004200A8">
        <w:rPr>
          <w:rFonts w:ascii="Times New Roman" w:hAnsi="Times New Roman"/>
          <w:sz w:val="24"/>
          <w:szCs w:val="24"/>
        </w:rPr>
        <w:t>aux droits économiques, sociaux et culturels (CESCR), la Convention contre la torture et autres peines ou traitements cruels, inhumains ou dégradants (CAT), la Convention relative aux droits de l</w:t>
      </w:r>
      <w:r w:rsidR="00621483">
        <w:rPr>
          <w:rFonts w:ascii="Times New Roman" w:hAnsi="Times New Roman"/>
          <w:sz w:val="24"/>
          <w:szCs w:val="24"/>
        </w:rPr>
        <w:t>’</w:t>
      </w:r>
      <w:r w:rsidRPr="004200A8">
        <w:rPr>
          <w:rFonts w:ascii="Times New Roman" w:hAnsi="Times New Roman"/>
          <w:sz w:val="24"/>
          <w:szCs w:val="24"/>
        </w:rPr>
        <w:t>enfant (CRC) et la Convention internationale sur la protection des droits de tous les travailleurs migrants et des membres de leur famille (CMW)</w:t>
      </w:r>
      <w:r w:rsidR="00484FE0">
        <w:rPr>
          <w:rFonts w:ascii="Times New Roman" w:hAnsi="Times New Roman"/>
          <w:sz w:val="24"/>
          <w:szCs w:val="24"/>
        </w:rPr>
        <w:t xml:space="preserve">. </w:t>
      </w:r>
      <w:r w:rsidRPr="004200A8">
        <w:rPr>
          <w:rFonts w:ascii="Times New Roman" w:hAnsi="Times New Roman"/>
          <w:sz w:val="24"/>
          <w:szCs w:val="24"/>
        </w:rPr>
        <w:t>En outre, le Nicaragua a ratifié le premier protocole facultatif du CCPR et signé le second. Il fait partie des États membres ayant ratifié les deux protocoles facultatifs de la CRC</w:t>
      </w:r>
      <w:r w:rsidR="00484FE0">
        <w:rPr>
          <w:rFonts w:ascii="Times New Roman" w:hAnsi="Times New Roman"/>
          <w:sz w:val="24"/>
          <w:szCs w:val="24"/>
        </w:rPr>
        <w:t xml:space="preserve">. </w:t>
      </w:r>
      <w:r w:rsidRPr="004200A8">
        <w:rPr>
          <w:rFonts w:ascii="Times New Roman" w:hAnsi="Times New Roman"/>
          <w:sz w:val="24"/>
          <w:szCs w:val="24"/>
        </w:rPr>
        <w:t>Avec l</w:t>
      </w:r>
      <w:r w:rsidR="00621483">
        <w:rPr>
          <w:rFonts w:ascii="Times New Roman" w:hAnsi="Times New Roman"/>
          <w:sz w:val="24"/>
          <w:szCs w:val="24"/>
        </w:rPr>
        <w:t>’</w:t>
      </w:r>
      <w:r w:rsidRPr="004200A8">
        <w:rPr>
          <w:rFonts w:ascii="Times New Roman" w:hAnsi="Times New Roman"/>
          <w:sz w:val="24"/>
          <w:szCs w:val="24"/>
        </w:rPr>
        <w:t>avènement de l</w:t>
      </w:r>
      <w:r w:rsidR="00621483">
        <w:rPr>
          <w:rFonts w:ascii="Times New Roman" w:hAnsi="Times New Roman"/>
          <w:sz w:val="24"/>
          <w:szCs w:val="24"/>
        </w:rPr>
        <w:t>’</w:t>
      </w:r>
      <w:r w:rsidRPr="004200A8">
        <w:rPr>
          <w:rFonts w:ascii="Times New Roman" w:hAnsi="Times New Roman"/>
          <w:sz w:val="24"/>
          <w:szCs w:val="24"/>
        </w:rPr>
        <w:t>actuel gouvernement, le Nicaragua a adhéré au protocole facultatif de la CAT.</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État du Nicaragua était considérablement en retard dans l</w:t>
      </w:r>
      <w:r w:rsidR="00621483">
        <w:rPr>
          <w:rFonts w:ascii="Times New Roman" w:hAnsi="Times New Roman"/>
          <w:sz w:val="24"/>
          <w:szCs w:val="24"/>
        </w:rPr>
        <w:t>’</w:t>
      </w:r>
      <w:r w:rsidRPr="004200A8">
        <w:rPr>
          <w:rFonts w:ascii="Times New Roman" w:hAnsi="Times New Roman"/>
          <w:sz w:val="24"/>
          <w:szCs w:val="24"/>
        </w:rPr>
        <w:t>acquittement de ses obligations concernant la soumission des rapports périodiques relatifs à</w:t>
      </w:r>
      <w:r w:rsidR="00484FE0">
        <w:rPr>
          <w:rFonts w:ascii="Times New Roman" w:hAnsi="Times New Roman"/>
          <w:sz w:val="24"/>
          <w:szCs w:val="24"/>
        </w:rPr>
        <w:t xml:space="preserve"> </w:t>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application des dispositions de ces instruments</w:t>
      </w:r>
      <w:r w:rsidR="00484FE0">
        <w:rPr>
          <w:rFonts w:ascii="Times New Roman" w:hAnsi="Times New Roman"/>
          <w:sz w:val="24"/>
          <w:szCs w:val="24"/>
        </w:rPr>
        <w:t xml:space="preserve">. </w:t>
      </w:r>
      <w:r w:rsidRPr="004200A8">
        <w:rPr>
          <w:rFonts w:ascii="Times New Roman" w:hAnsi="Times New Roman"/>
          <w:sz w:val="24"/>
          <w:szCs w:val="24"/>
        </w:rPr>
        <w:t>Cependant, grâce à la coopération du royaume du Danemark, le processus d</w:t>
      </w:r>
      <w:r w:rsidR="00621483">
        <w:rPr>
          <w:rFonts w:ascii="Times New Roman" w:hAnsi="Times New Roman"/>
          <w:sz w:val="24"/>
          <w:szCs w:val="24"/>
        </w:rPr>
        <w:t>’</w:t>
      </w:r>
      <w:r w:rsidRPr="004200A8">
        <w:rPr>
          <w:rFonts w:ascii="Times New Roman" w:hAnsi="Times New Roman"/>
          <w:sz w:val="24"/>
          <w:szCs w:val="24"/>
        </w:rPr>
        <w:t>élaboration des rapports a été institutionnalisé, à travers la création de l</w:t>
      </w:r>
      <w:r w:rsidR="00621483">
        <w:rPr>
          <w:rFonts w:ascii="Times New Roman" w:hAnsi="Times New Roman"/>
          <w:sz w:val="24"/>
          <w:szCs w:val="24"/>
        </w:rPr>
        <w:t>’</w:t>
      </w:r>
      <w:r w:rsidRPr="004200A8">
        <w:rPr>
          <w:rFonts w:ascii="Times New Roman" w:hAnsi="Times New Roman"/>
          <w:sz w:val="24"/>
          <w:szCs w:val="24"/>
        </w:rPr>
        <w:t>Unité de suivi de l</w:t>
      </w:r>
      <w:r w:rsidR="00621483">
        <w:rPr>
          <w:rFonts w:ascii="Times New Roman" w:hAnsi="Times New Roman"/>
          <w:sz w:val="24"/>
          <w:szCs w:val="24"/>
        </w:rPr>
        <w:t>’</w:t>
      </w:r>
      <w:r w:rsidRPr="004200A8">
        <w:rPr>
          <w:rFonts w:ascii="Times New Roman" w:hAnsi="Times New Roman"/>
          <w:sz w:val="24"/>
          <w:szCs w:val="24"/>
        </w:rPr>
        <w:t>application des instruments internationaux (USCI) au sein du Ministère des relations extérieures et du Comité interinstitutionnel des droits de l</w:t>
      </w:r>
      <w:r w:rsidR="00621483">
        <w:rPr>
          <w:rFonts w:ascii="Times New Roman" w:hAnsi="Times New Roman"/>
          <w:sz w:val="24"/>
          <w:szCs w:val="24"/>
        </w:rPr>
        <w:t>’</w:t>
      </w:r>
      <w:r w:rsidRPr="004200A8">
        <w:rPr>
          <w:rFonts w:ascii="Times New Roman" w:hAnsi="Times New Roman"/>
          <w:sz w:val="24"/>
          <w:szCs w:val="24"/>
        </w:rPr>
        <w:t>homme (CIDH), réunissant</w:t>
      </w:r>
      <w:r w:rsidR="00484FE0">
        <w:rPr>
          <w:rFonts w:ascii="Times New Roman" w:hAnsi="Times New Roman"/>
          <w:sz w:val="24"/>
          <w:szCs w:val="24"/>
        </w:rPr>
        <w:t xml:space="preserve"> </w:t>
      </w:r>
      <w:r w:rsidRPr="004200A8">
        <w:rPr>
          <w:rFonts w:ascii="Times New Roman" w:hAnsi="Times New Roman"/>
          <w:sz w:val="24"/>
          <w:szCs w:val="24"/>
        </w:rPr>
        <w:t>des représentants des institutions</w:t>
      </w:r>
      <w:r w:rsidR="00484FE0">
        <w:rPr>
          <w:rFonts w:ascii="Times New Roman" w:hAnsi="Times New Roman"/>
          <w:sz w:val="24"/>
          <w:szCs w:val="24"/>
        </w:rPr>
        <w:t xml:space="preserve"> </w:t>
      </w:r>
      <w:r w:rsidRPr="004200A8">
        <w:rPr>
          <w:rFonts w:ascii="Times New Roman" w:hAnsi="Times New Roman"/>
          <w:sz w:val="24"/>
          <w:szCs w:val="24"/>
        </w:rPr>
        <w:t>gouvernementales et de la société civile.</w:t>
      </w:r>
    </w:p>
    <w:p w:rsidR="00431CA3" w:rsidRPr="004200A8" w:rsidRDefault="00484FE0" w:rsidP="00536C5E">
      <w:pPr>
        <w:numPr>
          <w:ilvl w:val="0"/>
          <w:numId w:val="1"/>
        </w:numPr>
        <w:tabs>
          <w:tab w:val="clear" w:pos="567"/>
        </w:tabs>
        <w:snapToGrid w:val="0"/>
        <w:spacing w:after="240" w:line="240" w:lineRule="auto"/>
        <w:rPr>
          <w:rFonts w:ascii="Times New Roman" w:hAnsi="Times New Roman"/>
          <w:sz w:val="24"/>
          <w:szCs w:val="24"/>
        </w:rPr>
      </w:pPr>
      <w:r>
        <w:rPr>
          <w:rFonts w:ascii="Times New Roman" w:hAnsi="Times New Roman"/>
          <w:sz w:val="24"/>
          <w:szCs w:val="24"/>
        </w:rPr>
        <w:t xml:space="preserve"> </w:t>
      </w:r>
      <w:r w:rsidR="00431CA3" w:rsidRPr="004200A8">
        <w:rPr>
          <w:rFonts w:ascii="Times New Roman" w:hAnsi="Times New Roman"/>
          <w:sz w:val="24"/>
          <w:szCs w:val="24"/>
        </w:rPr>
        <w:t>Au delà de la promotion des normes concernant les droits de l</w:t>
      </w:r>
      <w:r w:rsidR="00621483">
        <w:rPr>
          <w:rFonts w:ascii="Times New Roman" w:hAnsi="Times New Roman"/>
          <w:sz w:val="24"/>
          <w:szCs w:val="24"/>
        </w:rPr>
        <w:t>’</w:t>
      </w:r>
      <w:r w:rsidR="00431CA3" w:rsidRPr="004200A8">
        <w:rPr>
          <w:rFonts w:ascii="Times New Roman" w:hAnsi="Times New Roman"/>
          <w:sz w:val="24"/>
          <w:szCs w:val="24"/>
        </w:rPr>
        <w:t>homme, l</w:t>
      </w:r>
      <w:r w:rsidR="00621483">
        <w:rPr>
          <w:rFonts w:ascii="Times New Roman" w:hAnsi="Times New Roman"/>
          <w:sz w:val="24"/>
          <w:szCs w:val="24"/>
        </w:rPr>
        <w:t>’</w:t>
      </w:r>
      <w:r w:rsidR="00431CA3" w:rsidRPr="004200A8">
        <w:rPr>
          <w:rFonts w:ascii="Times New Roman" w:hAnsi="Times New Roman"/>
          <w:sz w:val="24"/>
          <w:szCs w:val="24"/>
        </w:rPr>
        <w:t>objectif de ce mécanisme permanent de coordination interinstitutionnelle est d</w:t>
      </w:r>
      <w:r w:rsidR="00621483">
        <w:rPr>
          <w:rFonts w:ascii="Times New Roman" w:hAnsi="Times New Roman"/>
          <w:sz w:val="24"/>
          <w:szCs w:val="24"/>
        </w:rPr>
        <w:t>’</w:t>
      </w:r>
      <w:r w:rsidR="00431CA3" w:rsidRPr="004200A8">
        <w:rPr>
          <w:rFonts w:ascii="Times New Roman" w:hAnsi="Times New Roman"/>
          <w:sz w:val="24"/>
          <w:szCs w:val="24"/>
        </w:rPr>
        <w:t>instaurer le suivi des instruments internationaux et des recommandations des organes conventionnels des Nations Unies correspondants. Ce suivi sera une base pour l</w:t>
      </w:r>
      <w:r w:rsidR="00621483">
        <w:rPr>
          <w:rFonts w:ascii="Times New Roman" w:hAnsi="Times New Roman"/>
          <w:sz w:val="24"/>
          <w:szCs w:val="24"/>
        </w:rPr>
        <w:t>’</w:t>
      </w:r>
      <w:r w:rsidR="00431CA3" w:rsidRPr="004200A8">
        <w:rPr>
          <w:rFonts w:ascii="Times New Roman" w:hAnsi="Times New Roman"/>
          <w:sz w:val="24"/>
          <w:szCs w:val="24"/>
        </w:rPr>
        <w:t>élaboration des politiques publiques de développement, notamment en ce qui concerne les groupes marginalisés et vulnérables.</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Concernant la lourde tâche de mise à jour des rapports, il convient de souligner la précieuse collaboration des institutions publiques et des représentants de la société civile qui ont participé à ce travail, ainsi que la coopération technique du Haut-Commissariat des Nations Unies aux droits de l</w:t>
      </w:r>
      <w:r w:rsidR="00621483">
        <w:rPr>
          <w:rFonts w:ascii="Times New Roman" w:hAnsi="Times New Roman"/>
          <w:sz w:val="24"/>
          <w:szCs w:val="24"/>
        </w:rPr>
        <w:t>’</w:t>
      </w:r>
      <w:r w:rsidRPr="004200A8">
        <w:rPr>
          <w:rFonts w:ascii="Times New Roman" w:hAnsi="Times New Roman"/>
          <w:sz w:val="24"/>
          <w:szCs w:val="24"/>
        </w:rPr>
        <w:t>homme et du Programme des Nations Unies pour le développement (PNU</w:t>
      </w:r>
      <w:r w:rsidR="00742FAC">
        <w:rPr>
          <w:rFonts w:ascii="Times New Roman" w:hAnsi="Times New Roman"/>
          <w:sz w:val="24"/>
          <w:szCs w:val="24"/>
        </w:rPr>
        <w:t>D) qui, par le biais du projet «</w:t>
      </w:r>
      <w:r w:rsidRPr="004200A8">
        <w:rPr>
          <w:rFonts w:ascii="Times New Roman" w:hAnsi="Times New Roman"/>
          <w:sz w:val="24"/>
          <w:szCs w:val="24"/>
        </w:rPr>
        <w:t>Renforcement des capacités nationales en matière de droits de l</w:t>
      </w:r>
      <w:r w:rsidR="00621483">
        <w:rPr>
          <w:rFonts w:ascii="Times New Roman" w:hAnsi="Times New Roman"/>
          <w:sz w:val="24"/>
          <w:szCs w:val="24"/>
        </w:rPr>
        <w:t>’</w:t>
      </w:r>
      <w:r w:rsidRPr="004200A8">
        <w:rPr>
          <w:rFonts w:ascii="Times New Roman" w:hAnsi="Times New Roman"/>
          <w:sz w:val="24"/>
          <w:szCs w:val="24"/>
        </w:rPr>
        <w:t>homme</w:t>
      </w:r>
      <w:r w:rsidR="00742FAC">
        <w:rPr>
          <w:rFonts w:ascii="Times New Roman" w:hAnsi="Times New Roman"/>
          <w:sz w:val="24"/>
          <w:szCs w:val="24"/>
        </w:rPr>
        <w:t>»</w:t>
      </w:r>
      <w:r w:rsidR="002401D8">
        <w:rPr>
          <w:rFonts w:ascii="Times New Roman" w:hAnsi="Times New Roman"/>
          <w:sz w:val="24"/>
          <w:szCs w:val="24"/>
        </w:rPr>
        <w:t>,</w:t>
      </w:r>
      <w:r w:rsidRPr="004200A8">
        <w:rPr>
          <w:rFonts w:ascii="Times New Roman" w:hAnsi="Times New Roman"/>
          <w:sz w:val="24"/>
          <w:szCs w:val="24"/>
        </w:rPr>
        <w:t xml:space="preserve"> ont contribué à l</w:t>
      </w:r>
      <w:r w:rsidR="00621483">
        <w:rPr>
          <w:rFonts w:ascii="Times New Roman" w:hAnsi="Times New Roman"/>
          <w:sz w:val="24"/>
          <w:szCs w:val="24"/>
        </w:rPr>
        <w:t>’</w:t>
      </w:r>
      <w:r w:rsidRPr="004200A8">
        <w:rPr>
          <w:rFonts w:ascii="Times New Roman" w:hAnsi="Times New Roman"/>
          <w:sz w:val="24"/>
          <w:szCs w:val="24"/>
        </w:rPr>
        <w:t>institutionnalisation et à la formation des membres de l</w:t>
      </w:r>
      <w:r w:rsidR="00621483">
        <w:rPr>
          <w:rFonts w:ascii="Times New Roman" w:hAnsi="Times New Roman"/>
          <w:sz w:val="24"/>
          <w:szCs w:val="24"/>
        </w:rPr>
        <w:t>’</w:t>
      </w:r>
      <w:r w:rsidRPr="004200A8">
        <w:rPr>
          <w:rFonts w:ascii="Times New Roman" w:hAnsi="Times New Roman"/>
          <w:sz w:val="24"/>
          <w:szCs w:val="24"/>
        </w:rPr>
        <w:t>équipe de l</w:t>
      </w:r>
      <w:r w:rsidR="00621483">
        <w:rPr>
          <w:rFonts w:ascii="Times New Roman" w:hAnsi="Times New Roman"/>
          <w:sz w:val="24"/>
          <w:szCs w:val="24"/>
        </w:rPr>
        <w:t>’</w:t>
      </w:r>
      <w:r w:rsidR="00742FAC">
        <w:rPr>
          <w:rFonts w:ascii="Times New Roman" w:hAnsi="Times New Roman"/>
          <w:sz w:val="24"/>
          <w:szCs w:val="24"/>
        </w:rPr>
        <w:t>USCI et du </w:t>
      </w:r>
      <w:r w:rsidRPr="004200A8">
        <w:rPr>
          <w:rFonts w:ascii="Times New Roman" w:hAnsi="Times New Roman"/>
          <w:sz w:val="24"/>
          <w:szCs w:val="24"/>
        </w:rPr>
        <w:t>CIDH.</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La structure du présent document de base commun tient compte des dernières directives harmonisées pour l</w:t>
      </w:r>
      <w:r w:rsidR="00621483">
        <w:rPr>
          <w:rFonts w:ascii="Times New Roman" w:hAnsi="Times New Roman"/>
          <w:sz w:val="24"/>
          <w:szCs w:val="24"/>
        </w:rPr>
        <w:t>’</w:t>
      </w:r>
      <w:r w:rsidRPr="004200A8">
        <w:rPr>
          <w:rFonts w:ascii="Times New Roman" w:hAnsi="Times New Roman"/>
          <w:sz w:val="24"/>
          <w:szCs w:val="24"/>
        </w:rPr>
        <w:t>établissement de rapports au titre des instruments internationaux relatifs aux droits de l</w:t>
      </w:r>
      <w:r w:rsidR="00621483">
        <w:rPr>
          <w:rFonts w:ascii="Times New Roman" w:hAnsi="Times New Roman"/>
          <w:sz w:val="24"/>
          <w:szCs w:val="24"/>
        </w:rPr>
        <w:t>’</w:t>
      </w:r>
      <w:r w:rsidRPr="004200A8">
        <w:rPr>
          <w:rFonts w:ascii="Times New Roman" w:hAnsi="Times New Roman"/>
          <w:sz w:val="24"/>
          <w:szCs w:val="24"/>
        </w:rPr>
        <w:t xml:space="preserve">homme, élaborées par le Groupe de travail technique intercomités mis en place par la </w:t>
      </w:r>
      <w:r w:rsidR="00536C5E">
        <w:rPr>
          <w:rFonts w:ascii="Times New Roman" w:hAnsi="Times New Roman"/>
          <w:sz w:val="24"/>
          <w:szCs w:val="24"/>
        </w:rPr>
        <w:t xml:space="preserve">cinquième </w:t>
      </w:r>
      <w:r w:rsidRPr="004200A8">
        <w:rPr>
          <w:rFonts w:ascii="Times New Roman" w:hAnsi="Times New Roman"/>
          <w:sz w:val="24"/>
          <w:szCs w:val="24"/>
        </w:rPr>
        <w:t>réunion intercomités et la </w:t>
      </w:r>
      <w:r w:rsidR="00536C5E">
        <w:rPr>
          <w:rFonts w:ascii="Times New Roman" w:hAnsi="Times New Roman"/>
          <w:sz w:val="24"/>
          <w:szCs w:val="24"/>
        </w:rPr>
        <w:t>dix-huitième</w:t>
      </w:r>
      <w:r w:rsidR="00484FE0">
        <w:rPr>
          <w:rFonts w:ascii="Times New Roman" w:hAnsi="Times New Roman"/>
          <w:sz w:val="24"/>
          <w:szCs w:val="24"/>
        </w:rPr>
        <w:t xml:space="preserve"> </w:t>
      </w:r>
      <w:r w:rsidRPr="004200A8">
        <w:rPr>
          <w:rFonts w:ascii="Times New Roman" w:hAnsi="Times New Roman"/>
          <w:sz w:val="24"/>
          <w:szCs w:val="24"/>
        </w:rPr>
        <w:t>réunion des présidents des organes créés en vertu des instruments internationaux relatifs aux droits de l</w:t>
      </w:r>
      <w:r w:rsidR="00621483">
        <w:rPr>
          <w:rFonts w:ascii="Times New Roman" w:hAnsi="Times New Roman"/>
          <w:sz w:val="24"/>
          <w:szCs w:val="24"/>
        </w:rPr>
        <w:t>’</w:t>
      </w:r>
      <w:r w:rsidRPr="004200A8">
        <w:rPr>
          <w:rFonts w:ascii="Times New Roman" w:hAnsi="Times New Roman"/>
          <w:sz w:val="24"/>
          <w:szCs w:val="24"/>
        </w:rPr>
        <w:t xml:space="preserve">homme (document HRI/MC/2006/3 et Corr.1). </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Dans son volet relatif aux informations générales sur l</w:t>
      </w:r>
      <w:r w:rsidR="00621483">
        <w:rPr>
          <w:rFonts w:ascii="Times New Roman" w:hAnsi="Times New Roman"/>
          <w:sz w:val="24"/>
          <w:szCs w:val="24"/>
        </w:rPr>
        <w:t>’</w:t>
      </w:r>
      <w:r w:rsidRPr="004200A8">
        <w:rPr>
          <w:rFonts w:ascii="Times New Roman" w:hAnsi="Times New Roman"/>
          <w:sz w:val="24"/>
          <w:szCs w:val="24"/>
        </w:rPr>
        <w:t>État, il comporte les éléments suivants: caractéristiques démographiques</w:t>
      </w:r>
      <w:r w:rsidR="00742FAC">
        <w:rPr>
          <w:rFonts w:ascii="Times New Roman" w:hAnsi="Times New Roman"/>
          <w:sz w:val="24"/>
          <w:szCs w:val="24"/>
        </w:rPr>
        <w:t>;</w:t>
      </w:r>
      <w:r w:rsidRPr="004200A8">
        <w:rPr>
          <w:rFonts w:ascii="Times New Roman" w:hAnsi="Times New Roman"/>
          <w:sz w:val="24"/>
          <w:szCs w:val="24"/>
        </w:rPr>
        <w:t xml:space="preserve"> organisation constitutionnelle, politique et juridique</w:t>
      </w:r>
      <w:r w:rsidR="00742FAC">
        <w:rPr>
          <w:rFonts w:ascii="Times New Roman" w:hAnsi="Times New Roman"/>
          <w:sz w:val="24"/>
          <w:szCs w:val="24"/>
        </w:rPr>
        <w:t xml:space="preserve"> </w:t>
      </w:r>
      <w:r w:rsidRPr="004200A8">
        <w:rPr>
          <w:rFonts w:ascii="Times New Roman" w:hAnsi="Times New Roman"/>
          <w:sz w:val="24"/>
          <w:szCs w:val="24"/>
        </w:rPr>
        <w:t>de l</w:t>
      </w:r>
      <w:r w:rsidR="00621483">
        <w:rPr>
          <w:rFonts w:ascii="Times New Roman" w:hAnsi="Times New Roman"/>
          <w:sz w:val="24"/>
          <w:szCs w:val="24"/>
        </w:rPr>
        <w:t>’</w:t>
      </w:r>
      <w:r w:rsidRPr="004200A8">
        <w:rPr>
          <w:rFonts w:ascii="Times New Roman" w:hAnsi="Times New Roman"/>
          <w:sz w:val="24"/>
          <w:szCs w:val="24"/>
        </w:rPr>
        <w:t>État; cadre général de la protection et de la promotion des droits de l</w:t>
      </w:r>
      <w:r w:rsidR="00621483">
        <w:rPr>
          <w:rFonts w:ascii="Times New Roman" w:hAnsi="Times New Roman"/>
          <w:sz w:val="24"/>
          <w:szCs w:val="24"/>
        </w:rPr>
        <w:t>’</w:t>
      </w:r>
      <w:r w:rsidRPr="004200A8">
        <w:rPr>
          <w:rFonts w:ascii="Times New Roman" w:hAnsi="Times New Roman"/>
          <w:sz w:val="24"/>
          <w:szCs w:val="24"/>
        </w:rPr>
        <w:t>homme prenant en compte les normes internationales et le cadre juridique national</w:t>
      </w:r>
      <w:r w:rsidR="00742FAC">
        <w:rPr>
          <w:rFonts w:ascii="Times New Roman" w:hAnsi="Times New Roman"/>
          <w:sz w:val="24"/>
          <w:szCs w:val="24"/>
        </w:rPr>
        <w:t>;</w:t>
      </w:r>
      <w:r w:rsidRPr="004200A8">
        <w:rPr>
          <w:rFonts w:ascii="Times New Roman" w:hAnsi="Times New Roman"/>
          <w:sz w:val="24"/>
          <w:szCs w:val="24"/>
        </w:rPr>
        <w:t xml:space="preserve"> cadre national de la promotion des droits de l</w:t>
      </w:r>
      <w:r w:rsidR="00621483">
        <w:rPr>
          <w:rFonts w:ascii="Times New Roman" w:hAnsi="Times New Roman"/>
          <w:sz w:val="24"/>
          <w:szCs w:val="24"/>
        </w:rPr>
        <w:t>’</w:t>
      </w:r>
      <w:r w:rsidRPr="004200A8">
        <w:rPr>
          <w:rFonts w:ascii="Times New Roman" w:hAnsi="Times New Roman"/>
          <w:sz w:val="24"/>
          <w:szCs w:val="24"/>
        </w:rPr>
        <w:t>homme et processus d</w:t>
      </w:r>
      <w:r w:rsidR="00621483">
        <w:rPr>
          <w:rFonts w:ascii="Times New Roman" w:hAnsi="Times New Roman"/>
          <w:sz w:val="24"/>
          <w:szCs w:val="24"/>
        </w:rPr>
        <w:t>’</w:t>
      </w:r>
      <w:r w:rsidRPr="004200A8">
        <w:rPr>
          <w:rFonts w:ascii="Times New Roman" w:hAnsi="Times New Roman"/>
          <w:sz w:val="24"/>
          <w:szCs w:val="24"/>
        </w:rPr>
        <w:t>élaboration des rapports au Nicaragua</w:t>
      </w:r>
      <w:r w:rsidR="00484FE0">
        <w:rPr>
          <w:rFonts w:ascii="Times New Roman" w:hAnsi="Times New Roman"/>
          <w:sz w:val="24"/>
          <w:szCs w:val="24"/>
        </w:rPr>
        <w:t xml:space="preserve">. </w:t>
      </w:r>
      <w:r w:rsidRPr="004200A8">
        <w:rPr>
          <w:rFonts w:ascii="Times New Roman" w:hAnsi="Times New Roman"/>
          <w:sz w:val="24"/>
          <w:szCs w:val="24"/>
        </w:rPr>
        <w:t>Il comprend de plus un volet dans lequel sont consignés</w:t>
      </w:r>
      <w:r w:rsidR="00484FE0">
        <w:rPr>
          <w:rFonts w:ascii="Times New Roman" w:hAnsi="Times New Roman"/>
          <w:sz w:val="24"/>
          <w:szCs w:val="24"/>
        </w:rPr>
        <w:t xml:space="preserve"> </w:t>
      </w:r>
      <w:r w:rsidRPr="004200A8">
        <w:rPr>
          <w:rFonts w:ascii="Times New Roman" w:hAnsi="Times New Roman"/>
          <w:sz w:val="24"/>
          <w:szCs w:val="24"/>
        </w:rPr>
        <w:t>les progrès réalisés en matière de non-discrimination, d</w:t>
      </w:r>
      <w:r w:rsidR="00621483">
        <w:rPr>
          <w:rFonts w:ascii="Times New Roman" w:hAnsi="Times New Roman"/>
          <w:sz w:val="24"/>
          <w:szCs w:val="24"/>
        </w:rPr>
        <w:t>’</w:t>
      </w:r>
      <w:r w:rsidRPr="004200A8">
        <w:rPr>
          <w:rFonts w:ascii="Times New Roman" w:hAnsi="Times New Roman"/>
          <w:sz w:val="24"/>
          <w:szCs w:val="24"/>
        </w:rPr>
        <w:t>égalité et de recours effectifs.</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Enfin, ce rapport comprend un dernier volet où sont identifiées les faiblesses du système de protection des droits de l</w:t>
      </w:r>
      <w:r w:rsidR="00621483">
        <w:rPr>
          <w:rFonts w:ascii="Times New Roman" w:hAnsi="Times New Roman"/>
          <w:sz w:val="24"/>
          <w:szCs w:val="24"/>
        </w:rPr>
        <w:t>’</w:t>
      </w:r>
      <w:r w:rsidRPr="004200A8">
        <w:rPr>
          <w:rFonts w:ascii="Times New Roman" w:hAnsi="Times New Roman"/>
          <w:sz w:val="24"/>
          <w:szCs w:val="24"/>
        </w:rPr>
        <w:t>homme au Nicaragua et où l</w:t>
      </w:r>
      <w:r w:rsidR="00621483">
        <w:rPr>
          <w:rFonts w:ascii="Times New Roman" w:hAnsi="Times New Roman"/>
          <w:sz w:val="24"/>
          <w:szCs w:val="24"/>
        </w:rPr>
        <w:t>’</w:t>
      </w:r>
      <w:r w:rsidRPr="004200A8">
        <w:rPr>
          <w:rFonts w:ascii="Times New Roman" w:hAnsi="Times New Roman"/>
          <w:sz w:val="24"/>
          <w:szCs w:val="24"/>
        </w:rPr>
        <w:t>État</w:t>
      </w:r>
      <w:r w:rsidR="00484FE0">
        <w:rPr>
          <w:rFonts w:ascii="Times New Roman" w:hAnsi="Times New Roman"/>
          <w:sz w:val="24"/>
          <w:szCs w:val="24"/>
        </w:rPr>
        <w:t xml:space="preserve"> </w:t>
      </w:r>
      <w:r w:rsidRPr="004200A8">
        <w:rPr>
          <w:rFonts w:ascii="Times New Roman" w:hAnsi="Times New Roman"/>
          <w:sz w:val="24"/>
          <w:szCs w:val="24"/>
        </w:rPr>
        <w:t>réaffirme sa volonté de corriger ces faiblesses, avec l</w:t>
      </w:r>
      <w:r w:rsidR="00621483">
        <w:rPr>
          <w:rFonts w:ascii="Times New Roman" w:hAnsi="Times New Roman"/>
          <w:sz w:val="24"/>
          <w:szCs w:val="24"/>
        </w:rPr>
        <w:t>’</w:t>
      </w:r>
      <w:r w:rsidRPr="004200A8">
        <w:rPr>
          <w:rFonts w:ascii="Times New Roman" w:hAnsi="Times New Roman"/>
          <w:sz w:val="24"/>
          <w:szCs w:val="24"/>
        </w:rPr>
        <w:t>aide de la communauté internationale.</w:t>
      </w:r>
    </w:p>
    <w:p w:rsidR="00431CA3" w:rsidRPr="004200A8" w:rsidRDefault="00431CA3" w:rsidP="00536C5E">
      <w:pPr>
        <w:spacing w:after="240" w:line="240" w:lineRule="auto"/>
        <w:jc w:val="center"/>
        <w:rPr>
          <w:rFonts w:ascii="Times New Roman" w:hAnsi="Times New Roman"/>
          <w:sz w:val="24"/>
          <w:szCs w:val="24"/>
        </w:rPr>
      </w:pPr>
      <w:r w:rsidRPr="004200A8">
        <w:rPr>
          <w:rFonts w:ascii="Times New Roman" w:hAnsi="Times New Roman"/>
          <w:b/>
          <w:sz w:val="24"/>
          <w:szCs w:val="24"/>
        </w:rPr>
        <w:t>II.</w:t>
      </w:r>
      <w:r w:rsidR="00844EF9">
        <w:rPr>
          <w:rFonts w:ascii="Times New Roman" w:hAnsi="Times New Roman"/>
          <w:b/>
          <w:sz w:val="24"/>
          <w:szCs w:val="24"/>
        </w:rPr>
        <w:t xml:space="preserve">  </w:t>
      </w:r>
      <w:r w:rsidRPr="004200A8">
        <w:rPr>
          <w:rFonts w:ascii="Times New Roman" w:hAnsi="Times New Roman"/>
          <w:b/>
          <w:sz w:val="24"/>
          <w:szCs w:val="24"/>
        </w:rPr>
        <w:t>INFORMATIONS GÉNÉRALES SUR L</w:t>
      </w:r>
      <w:r w:rsidR="00621483">
        <w:rPr>
          <w:rFonts w:ascii="Times New Roman" w:hAnsi="Times New Roman"/>
          <w:b/>
          <w:sz w:val="24"/>
          <w:szCs w:val="24"/>
        </w:rPr>
        <w:t>’</w:t>
      </w:r>
      <w:r w:rsidRPr="004200A8">
        <w:rPr>
          <w:rFonts w:ascii="Times New Roman" w:hAnsi="Times New Roman"/>
          <w:b/>
          <w:sz w:val="24"/>
          <w:szCs w:val="24"/>
        </w:rPr>
        <w:t>ÉTAT</w:t>
      </w:r>
    </w:p>
    <w:p w:rsidR="00431CA3" w:rsidRPr="004200A8" w:rsidRDefault="00536C5E" w:rsidP="00536C5E">
      <w:pPr>
        <w:snapToGrid w:val="0"/>
        <w:spacing w:after="240" w:line="240" w:lineRule="auto"/>
        <w:ind w:left="900" w:right="-144"/>
        <w:jc w:val="center"/>
        <w:rPr>
          <w:rFonts w:ascii="Times New Roman" w:hAnsi="Times New Roman"/>
          <w:b/>
          <w:sz w:val="24"/>
          <w:szCs w:val="24"/>
        </w:rPr>
      </w:pPr>
      <w:r>
        <w:rPr>
          <w:rFonts w:ascii="Times New Roman" w:hAnsi="Times New Roman"/>
          <w:b/>
          <w:sz w:val="24"/>
          <w:szCs w:val="24"/>
        </w:rPr>
        <w:t xml:space="preserve">A.  </w:t>
      </w:r>
      <w:r w:rsidR="00431CA3" w:rsidRPr="004200A8">
        <w:rPr>
          <w:rFonts w:ascii="Times New Roman" w:hAnsi="Times New Roman"/>
          <w:b/>
          <w:sz w:val="24"/>
          <w:szCs w:val="24"/>
        </w:rPr>
        <w:t>Caractéristiques démographiques, économiques, sociales</w:t>
      </w:r>
      <w:r>
        <w:rPr>
          <w:rFonts w:ascii="Times New Roman" w:hAnsi="Times New Roman"/>
          <w:b/>
          <w:sz w:val="24"/>
          <w:szCs w:val="24"/>
        </w:rPr>
        <w:br/>
      </w:r>
      <w:r w:rsidR="00431CA3" w:rsidRPr="004200A8">
        <w:rPr>
          <w:rFonts w:ascii="Times New Roman" w:hAnsi="Times New Roman"/>
          <w:b/>
          <w:sz w:val="24"/>
          <w:szCs w:val="24"/>
        </w:rPr>
        <w:t>et culturelles de l</w:t>
      </w:r>
      <w:r w:rsidR="00621483">
        <w:rPr>
          <w:rFonts w:ascii="Times New Roman" w:hAnsi="Times New Roman"/>
          <w:b/>
          <w:sz w:val="24"/>
          <w:szCs w:val="24"/>
        </w:rPr>
        <w:t>’</w:t>
      </w:r>
      <w:r w:rsidR="00431CA3" w:rsidRPr="004200A8">
        <w:rPr>
          <w:rFonts w:ascii="Times New Roman" w:hAnsi="Times New Roman"/>
          <w:b/>
          <w:sz w:val="24"/>
          <w:szCs w:val="24"/>
        </w:rPr>
        <w:t>État</w:t>
      </w:r>
    </w:p>
    <w:p w:rsidR="00431CA3" w:rsidRPr="004200A8" w:rsidRDefault="00431CA3" w:rsidP="00536C5E">
      <w:pPr>
        <w:spacing w:after="240" w:line="240" w:lineRule="auto"/>
        <w:rPr>
          <w:rFonts w:ascii="Times New Roman" w:hAnsi="Times New Roman"/>
          <w:b/>
          <w:sz w:val="24"/>
          <w:szCs w:val="24"/>
        </w:rPr>
      </w:pPr>
      <w:r w:rsidRPr="004200A8">
        <w:rPr>
          <w:rFonts w:ascii="Times New Roman" w:hAnsi="Times New Roman"/>
          <w:b/>
          <w:sz w:val="24"/>
          <w:szCs w:val="24"/>
        </w:rPr>
        <w:t>1.</w:t>
      </w:r>
      <w:r w:rsidRPr="004200A8">
        <w:rPr>
          <w:rFonts w:ascii="Times New Roman" w:hAnsi="Times New Roman"/>
          <w:b/>
          <w:sz w:val="24"/>
          <w:szCs w:val="24"/>
        </w:rPr>
        <w:tab/>
        <w:t>Antécédents historiques</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histoire du Nicaragua se divise en trois grandes périodes: la période préhispanique, la période de la conquête et de la colonisation et la période de l</w:t>
      </w:r>
      <w:r w:rsidR="00621483">
        <w:rPr>
          <w:rFonts w:ascii="Times New Roman" w:hAnsi="Times New Roman"/>
          <w:sz w:val="24"/>
          <w:szCs w:val="24"/>
        </w:rPr>
        <w:t>’</w:t>
      </w:r>
      <w:r w:rsidRPr="004200A8">
        <w:rPr>
          <w:rFonts w:ascii="Times New Roman" w:hAnsi="Times New Roman"/>
          <w:sz w:val="24"/>
          <w:szCs w:val="24"/>
        </w:rPr>
        <w:t>indépendance et de la modernité.</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b/>
          <w:sz w:val="24"/>
          <w:szCs w:val="24"/>
        </w:rPr>
        <w:t>La période préhispanique</w:t>
      </w:r>
      <w:r w:rsidRPr="004200A8">
        <w:rPr>
          <w:rFonts w:ascii="Times New Roman" w:hAnsi="Times New Roman"/>
          <w:sz w:val="24"/>
          <w:szCs w:val="24"/>
        </w:rPr>
        <w:t xml:space="preserve"> remonte aux premières migrations arrivées en Amérique centrale il y a environ 20 000 ans et s</w:t>
      </w:r>
      <w:r w:rsidR="00621483">
        <w:rPr>
          <w:rFonts w:ascii="Times New Roman" w:hAnsi="Times New Roman"/>
          <w:sz w:val="24"/>
          <w:szCs w:val="24"/>
        </w:rPr>
        <w:t>’</w:t>
      </w:r>
      <w:r w:rsidRPr="004200A8">
        <w:rPr>
          <w:rFonts w:ascii="Times New Roman" w:hAnsi="Times New Roman"/>
          <w:sz w:val="24"/>
          <w:szCs w:val="24"/>
        </w:rPr>
        <w:t>étend jusqu</w:t>
      </w:r>
      <w:r w:rsidR="00621483">
        <w:rPr>
          <w:rFonts w:ascii="Times New Roman" w:hAnsi="Times New Roman"/>
          <w:sz w:val="24"/>
          <w:szCs w:val="24"/>
        </w:rPr>
        <w:t>’</w:t>
      </w:r>
      <w:r w:rsidRPr="004200A8">
        <w:rPr>
          <w:rFonts w:ascii="Times New Roman" w:hAnsi="Times New Roman"/>
          <w:sz w:val="24"/>
          <w:szCs w:val="24"/>
        </w:rPr>
        <w:t>à la conquête espagnole</w:t>
      </w:r>
      <w:r w:rsidR="00484FE0">
        <w:rPr>
          <w:rFonts w:ascii="Times New Roman" w:hAnsi="Times New Roman"/>
          <w:sz w:val="24"/>
          <w:szCs w:val="24"/>
        </w:rPr>
        <w:t xml:space="preserve">. </w:t>
      </w:r>
      <w:r w:rsidRPr="004200A8">
        <w:rPr>
          <w:rFonts w:ascii="Times New Roman" w:hAnsi="Times New Roman"/>
          <w:sz w:val="24"/>
          <w:szCs w:val="24"/>
        </w:rPr>
        <w:t>Divers peuples vivaient sur le territoire nicaraguayen</w:t>
      </w:r>
      <w:r w:rsidR="00484FE0">
        <w:rPr>
          <w:rFonts w:ascii="Times New Roman" w:hAnsi="Times New Roman"/>
          <w:sz w:val="24"/>
          <w:szCs w:val="24"/>
        </w:rPr>
        <w:t xml:space="preserve">. </w:t>
      </w:r>
      <w:r w:rsidRPr="004200A8">
        <w:rPr>
          <w:rFonts w:ascii="Times New Roman" w:hAnsi="Times New Roman"/>
          <w:sz w:val="24"/>
          <w:szCs w:val="24"/>
        </w:rPr>
        <w:t>Les maribios ou sutiavas, les mangues ou chorotegas et les nahuas ou nicaraguas étaient établis dans la zone du Pacifique</w:t>
      </w:r>
      <w:r w:rsidR="00484FE0">
        <w:rPr>
          <w:rFonts w:ascii="Times New Roman" w:hAnsi="Times New Roman"/>
          <w:sz w:val="24"/>
          <w:szCs w:val="24"/>
        </w:rPr>
        <w:t xml:space="preserve">. </w:t>
      </w:r>
      <w:r w:rsidRPr="004200A8">
        <w:rPr>
          <w:rFonts w:ascii="Times New Roman" w:hAnsi="Times New Roman"/>
          <w:sz w:val="24"/>
          <w:szCs w:val="24"/>
        </w:rPr>
        <w:t>Les sumos ou sumus, les miskitos et les ramas habitaient quant à eux la zone de l</w:t>
      </w:r>
      <w:r w:rsidR="00621483">
        <w:rPr>
          <w:rFonts w:ascii="Times New Roman" w:hAnsi="Times New Roman"/>
          <w:sz w:val="24"/>
          <w:szCs w:val="24"/>
        </w:rPr>
        <w:t>’</w:t>
      </w:r>
      <w:r w:rsidRPr="004200A8">
        <w:rPr>
          <w:rFonts w:ascii="Times New Roman" w:hAnsi="Times New Roman"/>
          <w:sz w:val="24"/>
          <w:szCs w:val="24"/>
        </w:rPr>
        <w:t>Atlantique.</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u w:val="single"/>
        </w:rPr>
        <w:t>Conquête et colonisation</w:t>
      </w:r>
      <w:r w:rsidRPr="00742FAC">
        <w:rPr>
          <w:rFonts w:ascii="Times New Roman" w:hAnsi="Times New Roman"/>
          <w:sz w:val="24"/>
          <w:szCs w:val="24"/>
        </w:rPr>
        <w:t>:</w:t>
      </w:r>
      <w:r w:rsidRPr="004200A8">
        <w:rPr>
          <w:rFonts w:ascii="Times New Roman" w:hAnsi="Times New Roman"/>
          <w:sz w:val="24"/>
          <w:szCs w:val="24"/>
        </w:rPr>
        <w:t xml:space="preserve"> L</w:t>
      </w:r>
      <w:r w:rsidR="00621483">
        <w:rPr>
          <w:rFonts w:ascii="Times New Roman" w:hAnsi="Times New Roman"/>
          <w:sz w:val="24"/>
          <w:szCs w:val="24"/>
        </w:rPr>
        <w:t>’</w:t>
      </w:r>
      <w:r w:rsidRPr="004200A8">
        <w:rPr>
          <w:rFonts w:ascii="Times New Roman" w:hAnsi="Times New Roman"/>
          <w:sz w:val="24"/>
          <w:szCs w:val="24"/>
        </w:rPr>
        <w:t>amiral Christophe Colomb a découvert le Nicaragua lors de son quatrième et dernier voyage, le 12 septembre 1502. La conquête espagnole a débuté en 1523, avec la rencontre du capitaine Gil González</w:t>
      </w:r>
      <w:r w:rsidR="00CA3D77">
        <w:rPr>
          <w:rFonts w:ascii="Times New Roman" w:hAnsi="Times New Roman"/>
          <w:sz w:val="24"/>
          <w:szCs w:val="24"/>
        </w:rPr>
        <w:t xml:space="preserve"> de Ávila et du cacique Nicarao, </w:t>
      </w:r>
      <w:r w:rsidRPr="004200A8">
        <w:rPr>
          <w:rFonts w:ascii="Times New Roman" w:hAnsi="Times New Roman"/>
          <w:sz w:val="24"/>
          <w:szCs w:val="24"/>
        </w:rPr>
        <w:t>au niveau de l</w:t>
      </w:r>
      <w:r w:rsidR="00621483">
        <w:rPr>
          <w:rFonts w:ascii="Times New Roman" w:hAnsi="Times New Roman"/>
          <w:sz w:val="24"/>
          <w:szCs w:val="24"/>
        </w:rPr>
        <w:t>’</w:t>
      </w:r>
      <w:r w:rsidRPr="004200A8">
        <w:rPr>
          <w:rFonts w:ascii="Times New Roman" w:hAnsi="Times New Roman"/>
          <w:sz w:val="24"/>
          <w:szCs w:val="24"/>
        </w:rPr>
        <w:t xml:space="preserve">isthme de Rivas. Vers la fin de </w:t>
      </w:r>
      <w:r w:rsidR="003B4EFF">
        <w:rPr>
          <w:rFonts w:ascii="Times New Roman" w:hAnsi="Times New Roman"/>
          <w:sz w:val="24"/>
          <w:szCs w:val="24"/>
        </w:rPr>
        <w:t>l</w:t>
      </w:r>
      <w:r w:rsidR="00621483">
        <w:rPr>
          <w:rFonts w:ascii="Times New Roman" w:hAnsi="Times New Roman"/>
          <w:sz w:val="24"/>
          <w:szCs w:val="24"/>
        </w:rPr>
        <w:t>’</w:t>
      </w:r>
      <w:r w:rsidR="003B4EFF">
        <w:rPr>
          <w:rFonts w:ascii="Times New Roman" w:hAnsi="Times New Roman"/>
          <w:sz w:val="24"/>
          <w:szCs w:val="24"/>
        </w:rPr>
        <w:t xml:space="preserve">année </w:t>
      </w:r>
      <w:r w:rsidRPr="004200A8">
        <w:rPr>
          <w:rFonts w:ascii="Times New Roman" w:hAnsi="Times New Roman"/>
          <w:sz w:val="24"/>
          <w:szCs w:val="24"/>
        </w:rPr>
        <w:t>1524, Francisco Hernández de Córdoba a achevé la conquête de la région et fondé les villes de León et Granada</w:t>
      </w:r>
      <w:r w:rsidR="00484FE0">
        <w:rPr>
          <w:rFonts w:ascii="Times New Roman" w:hAnsi="Times New Roman"/>
          <w:sz w:val="24"/>
          <w:szCs w:val="24"/>
        </w:rPr>
        <w:t xml:space="preserve">. </w:t>
      </w:r>
      <w:r w:rsidRPr="004200A8">
        <w:rPr>
          <w:rFonts w:ascii="Times New Roman" w:hAnsi="Times New Roman"/>
          <w:sz w:val="24"/>
          <w:szCs w:val="24"/>
        </w:rPr>
        <w:t>Jusqu</w:t>
      </w:r>
      <w:r w:rsidR="00621483">
        <w:rPr>
          <w:rFonts w:ascii="Times New Roman" w:hAnsi="Times New Roman"/>
          <w:sz w:val="24"/>
          <w:szCs w:val="24"/>
        </w:rPr>
        <w:t>’</w:t>
      </w:r>
      <w:r w:rsidRPr="004200A8">
        <w:rPr>
          <w:rFonts w:ascii="Times New Roman" w:hAnsi="Times New Roman"/>
          <w:sz w:val="24"/>
          <w:szCs w:val="24"/>
        </w:rPr>
        <w:t>en 1821, année de la déclaration d</w:t>
      </w:r>
      <w:r w:rsidR="00621483">
        <w:rPr>
          <w:rFonts w:ascii="Times New Roman" w:hAnsi="Times New Roman"/>
          <w:sz w:val="24"/>
          <w:szCs w:val="24"/>
        </w:rPr>
        <w:t>’</w:t>
      </w:r>
      <w:r w:rsidRPr="004200A8">
        <w:rPr>
          <w:rFonts w:ascii="Times New Roman" w:hAnsi="Times New Roman"/>
          <w:sz w:val="24"/>
          <w:szCs w:val="24"/>
        </w:rPr>
        <w:t>indépendance de l</w:t>
      </w:r>
      <w:r w:rsidR="00621483">
        <w:rPr>
          <w:rFonts w:ascii="Times New Roman" w:hAnsi="Times New Roman"/>
          <w:sz w:val="24"/>
          <w:szCs w:val="24"/>
        </w:rPr>
        <w:t>’</w:t>
      </w:r>
      <w:r w:rsidRPr="004200A8">
        <w:rPr>
          <w:rFonts w:ascii="Times New Roman" w:hAnsi="Times New Roman"/>
          <w:sz w:val="24"/>
          <w:szCs w:val="24"/>
        </w:rPr>
        <w:t>Amérique centrale, le</w:t>
      </w:r>
      <w:r w:rsidR="003B4EFF">
        <w:rPr>
          <w:rFonts w:ascii="Times New Roman" w:hAnsi="Times New Roman"/>
          <w:sz w:val="24"/>
          <w:szCs w:val="24"/>
        </w:rPr>
        <w:t xml:space="preserve"> Nicaragua faisait partie de l</w:t>
      </w:r>
      <w:r w:rsidR="00621483">
        <w:rPr>
          <w:rFonts w:ascii="Times New Roman" w:hAnsi="Times New Roman"/>
          <w:sz w:val="24"/>
          <w:szCs w:val="24"/>
        </w:rPr>
        <w:t>’</w:t>
      </w:r>
      <w:r w:rsidR="003B4EFF">
        <w:rPr>
          <w:rFonts w:ascii="Times New Roman" w:hAnsi="Times New Roman"/>
          <w:sz w:val="24"/>
          <w:szCs w:val="24"/>
        </w:rPr>
        <w:t>e</w:t>
      </w:r>
      <w:r w:rsidRPr="004200A8">
        <w:rPr>
          <w:rFonts w:ascii="Times New Roman" w:hAnsi="Times New Roman"/>
          <w:sz w:val="24"/>
          <w:szCs w:val="24"/>
        </w:rPr>
        <w:t>mpire espagnol, et dépendait de la capitainerie générale du Guatemala.</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La côte caraïbe du Nicaragua a vécu une histoire différente</w:t>
      </w:r>
      <w:r w:rsidR="00484FE0">
        <w:rPr>
          <w:rFonts w:ascii="Times New Roman" w:hAnsi="Times New Roman"/>
          <w:sz w:val="24"/>
          <w:szCs w:val="24"/>
        </w:rPr>
        <w:t xml:space="preserve">. </w:t>
      </w:r>
      <w:r w:rsidRPr="004200A8">
        <w:rPr>
          <w:rFonts w:ascii="Times New Roman" w:hAnsi="Times New Roman"/>
          <w:sz w:val="24"/>
          <w:szCs w:val="24"/>
        </w:rPr>
        <w:t>À leur arrivée en 1625, les anglais l</w:t>
      </w:r>
      <w:r w:rsidR="00621483">
        <w:rPr>
          <w:rFonts w:ascii="Times New Roman" w:hAnsi="Times New Roman"/>
          <w:sz w:val="24"/>
          <w:szCs w:val="24"/>
        </w:rPr>
        <w:t>’</w:t>
      </w:r>
      <w:r w:rsidRPr="004200A8">
        <w:rPr>
          <w:rFonts w:ascii="Times New Roman" w:hAnsi="Times New Roman"/>
          <w:sz w:val="24"/>
          <w:szCs w:val="24"/>
        </w:rPr>
        <w:t>ont déclarée protectorat britannique</w:t>
      </w:r>
      <w:r w:rsidR="00484FE0">
        <w:rPr>
          <w:rFonts w:ascii="Times New Roman" w:hAnsi="Times New Roman"/>
          <w:sz w:val="24"/>
          <w:szCs w:val="24"/>
        </w:rPr>
        <w:t xml:space="preserve">. </w:t>
      </w:r>
      <w:r w:rsidRPr="004200A8">
        <w:rPr>
          <w:rFonts w:ascii="Times New Roman" w:hAnsi="Times New Roman"/>
          <w:sz w:val="24"/>
          <w:szCs w:val="24"/>
        </w:rPr>
        <w:t>Cela a marqué le début de la rivalité entre l</w:t>
      </w:r>
      <w:r w:rsidR="00621483">
        <w:rPr>
          <w:rFonts w:ascii="Times New Roman" w:hAnsi="Times New Roman"/>
          <w:sz w:val="24"/>
          <w:szCs w:val="24"/>
        </w:rPr>
        <w:t>’</w:t>
      </w:r>
      <w:r w:rsidRPr="004200A8">
        <w:rPr>
          <w:rFonts w:ascii="Times New Roman" w:hAnsi="Times New Roman"/>
          <w:sz w:val="24"/>
          <w:szCs w:val="24"/>
        </w:rPr>
        <w:t>Espagne et l</w:t>
      </w:r>
      <w:r w:rsidR="00621483">
        <w:rPr>
          <w:rFonts w:ascii="Times New Roman" w:hAnsi="Times New Roman"/>
          <w:sz w:val="24"/>
          <w:szCs w:val="24"/>
        </w:rPr>
        <w:t>’</w:t>
      </w:r>
      <w:r w:rsidRPr="004200A8">
        <w:rPr>
          <w:rFonts w:ascii="Times New Roman" w:hAnsi="Times New Roman"/>
          <w:sz w:val="24"/>
          <w:szCs w:val="24"/>
        </w:rPr>
        <w:t>Angleterre.</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Quelques groupes africains, survivants du naufrage de bateaux d</w:t>
      </w:r>
      <w:r w:rsidR="00621483">
        <w:rPr>
          <w:rFonts w:ascii="Times New Roman" w:hAnsi="Times New Roman"/>
          <w:sz w:val="24"/>
          <w:szCs w:val="24"/>
        </w:rPr>
        <w:t>’</w:t>
      </w:r>
      <w:r w:rsidRPr="004200A8">
        <w:rPr>
          <w:rFonts w:ascii="Times New Roman" w:hAnsi="Times New Roman"/>
          <w:sz w:val="24"/>
          <w:szCs w:val="24"/>
        </w:rPr>
        <w:t>esclaves ont également débarqué sur la côte caraïbe, et ont donné naissance à un nouveau groupe ethnique, les garifunas</w:t>
      </w:r>
      <w:r w:rsidR="00484FE0">
        <w:rPr>
          <w:rFonts w:ascii="Times New Roman" w:hAnsi="Times New Roman"/>
          <w:sz w:val="24"/>
          <w:szCs w:val="24"/>
        </w:rPr>
        <w:t xml:space="preserve">. </w:t>
      </w:r>
      <w:r w:rsidRPr="004200A8">
        <w:rPr>
          <w:rFonts w:ascii="Times New Roman" w:hAnsi="Times New Roman"/>
          <w:sz w:val="24"/>
          <w:szCs w:val="24"/>
        </w:rPr>
        <w:t>La diversité ethnique et culturelle du Nicaragua dérive des populations autochtones, européennes et africaines.</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b/>
          <w:sz w:val="24"/>
          <w:szCs w:val="24"/>
        </w:rPr>
        <w:t>Le Nicaragua à l</w:t>
      </w:r>
      <w:r w:rsidR="00621483">
        <w:rPr>
          <w:rFonts w:ascii="Times New Roman" w:hAnsi="Times New Roman"/>
          <w:b/>
          <w:sz w:val="24"/>
          <w:szCs w:val="24"/>
        </w:rPr>
        <w:t>’</w:t>
      </w:r>
      <w:r w:rsidRPr="004200A8">
        <w:rPr>
          <w:rFonts w:ascii="Times New Roman" w:hAnsi="Times New Roman"/>
          <w:b/>
          <w:sz w:val="24"/>
          <w:szCs w:val="24"/>
        </w:rPr>
        <w:t>époque de l</w:t>
      </w:r>
      <w:r w:rsidR="00621483">
        <w:rPr>
          <w:rFonts w:ascii="Times New Roman" w:hAnsi="Times New Roman"/>
          <w:b/>
          <w:sz w:val="24"/>
          <w:szCs w:val="24"/>
        </w:rPr>
        <w:t>’</w:t>
      </w:r>
      <w:r w:rsidRPr="004200A8">
        <w:rPr>
          <w:rFonts w:ascii="Times New Roman" w:hAnsi="Times New Roman"/>
          <w:b/>
          <w:sz w:val="24"/>
          <w:szCs w:val="24"/>
        </w:rPr>
        <w:t xml:space="preserve">indépendance et de la modernité: </w:t>
      </w:r>
      <w:r w:rsidRPr="004200A8">
        <w:rPr>
          <w:rFonts w:ascii="Times New Roman" w:hAnsi="Times New Roman"/>
          <w:sz w:val="24"/>
          <w:szCs w:val="24"/>
        </w:rPr>
        <w:t>Le Nicaragua est devenu un État indépendant en 1838, après s</w:t>
      </w:r>
      <w:r w:rsidR="00621483">
        <w:rPr>
          <w:rFonts w:ascii="Times New Roman" w:hAnsi="Times New Roman"/>
          <w:sz w:val="24"/>
          <w:szCs w:val="24"/>
        </w:rPr>
        <w:t>’</w:t>
      </w:r>
      <w:r w:rsidRPr="004200A8">
        <w:rPr>
          <w:rFonts w:ascii="Times New Roman" w:hAnsi="Times New Roman"/>
          <w:sz w:val="24"/>
          <w:szCs w:val="24"/>
        </w:rPr>
        <w:t>être séparé du Mexique et ultérieurement de la Fédération des provinces unies d</w:t>
      </w:r>
      <w:r w:rsidR="00621483">
        <w:rPr>
          <w:rFonts w:ascii="Times New Roman" w:hAnsi="Times New Roman"/>
          <w:sz w:val="24"/>
          <w:szCs w:val="24"/>
        </w:rPr>
        <w:t>’</w:t>
      </w:r>
      <w:r w:rsidRPr="004200A8">
        <w:rPr>
          <w:rFonts w:ascii="Times New Roman" w:hAnsi="Times New Roman"/>
          <w:sz w:val="24"/>
          <w:szCs w:val="24"/>
        </w:rPr>
        <w:t>Amérique centrale.</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Pendant la première moitié du XIX</w:t>
      </w:r>
      <w:r w:rsidRPr="004200A8">
        <w:rPr>
          <w:rFonts w:ascii="Times New Roman" w:hAnsi="Times New Roman"/>
          <w:sz w:val="24"/>
          <w:szCs w:val="24"/>
          <w:vertAlign w:val="superscript"/>
        </w:rPr>
        <w:t>e</w:t>
      </w:r>
      <w:r w:rsidRPr="004200A8">
        <w:rPr>
          <w:rFonts w:ascii="Times New Roman" w:hAnsi="Times New Roman"/>
          <w:sz w:val="24"/>
          <w:szCs w:val="24"/>
        </w:rPr>
        <w:t xml:space="preserve"> siècle, de nombreuses guerres civiles ont éclaté entre les élites de Léon et Granada pour le contrôle de l</w:t>
      </w:r>
      <w:r w:rsidR="00621483">
        <w:rPr>
          <w:rFonts w:ascii="Times New Roman" w:hAnsi="Times New Roman"/>
          <w:sz w:val="24"/>
          <w:szCs w:val="24"/>
        </w:rPr>
        <w:t>’</w:t>
      </w:r>
      <w:r w:rsidRPr="004200A8">
        <w:rPr>
          <w:rFonts w:ascii="Times New Roman" w:hAnsi="Times New Roman"/>
          <w:sz w:val="24"/>
          <w:szCs w:val="24"/>
        </w:rPr>
        <w:t>État, ce qui a freiné les progrès institutionnels et le développement économique.</w:t>
      </w:r>
    </w:p>
    <w:p w:rsidR="00431CA3" w:rsidRPr="004200A8" w:rsidRDefault="00CD1CE6" w:rsidP="00536C5E">
      <w:pPr>
        <w:numPr>
          <w:ilvl w:val="0"/>
          <w:numId w:val="1"/>
        </w:numPr>
        <w:tabs>
          <w:tab w:val="clear" w:pos="567"/>
        </w:tabs>
        <w:snapToGrid w:val="0"/>
        <w:spacing w:after="240" w:line="240" w:lineRule="auto"/>
        <w:rPr>
          <w:rFonts w:ascii="Times New Roman" w:hAnsi="Times New Roman"/>
          <w:sz w:val="24"/>
          <w:szCs w:val="24"/>
        </w:rPr>
      </w:pPr>
      <w:r>
        <w:rPr>
          <w:rFonts w:ascii="Times New Roman" w:hAnsi="Times New Roman"/>
          <w:sz w:val="24"/>
          <w:szCs w:val="24"/>
        </w:rPr>
        <w:t>De 1</w:t>
      </w:r>
      <w:r w:rsidR="00431CA3" w:rsidRPr="004200A8">
        <w:rPr>
          <w:rFonts w:ascii="Times New Roman" w:hAnsi="Times New Roman"/>
          <w:sz w:val="24"/>
          <w:szCs w:val="24"/>
        </w:rPr>
        <w:t xml:space="preserve">854 à </w:t>
      </w:r>
      <w:smartTag w:uri="urn:schemas-microsoft-com:office:smarttags" w:element="metricconverter">
        <w:smartTagPr>
          <w:attr w:name="ProductID" w:val="1856 a"/>
        </w:smartTagPr>
        <w:r w:rsidR="00431CA3" w:rsidRPr="004200A8">
          <w:rPr>
            <w:rFonts w:ascii="Times New Roman" w:hAnsi="Times New Roman"/>
            <w:sz w:val="24"/>
            <w:szCs w:val="24"/>
          </w:rPr>
          <w:t>1856 a</w:t>
        </w:r>
      </w:smartTag>
      <w:r w:rsidR="00431CA3" w:rsidRPr="004200A8">
        <w:rPr>
          <w:rFonts w:ascii="Times New Roman" w:hAnsi="Times New Roman"/>
          <w:sz w:val="24"/>
          <w:szCs w:val="24"/>
        </w:rPr>
        <w:t xml:space="preserve"> eu lieu la guerre nationale contre William Walker, un aventurier nord</w:t>
      </w:r>
      <w:r w:rsidR="00621483">
        <w:rPr>
          <w:rFonts w:ascii="Times New Roman" w:hAnsi="Times New Roman"/>
          <w:sz w:val="24"/>
          <w:szCs w:val="24"/>
        </w:rPr>
        <w:noBreakHyphen/>
      </w:r>
      <w:r w:rsidR="00431CA3" w:rsidRPr="004200A8">
        <w:rPr>
          <w:rFonts w:ascii="Times New Roman" w:hAnsi="Times New Roman"/>
          <w:sz w:val="24"/>
          <w:szCs w:val="24"/>
        </w:rPr>
        <w:t>américain qui, à la tête d</w:t>
      </w:r>
      <w:r w:rsidR="00621483">
        <w:rPr>
          <w:rFonts w:ascii="Times New Roman" w:hAnsi="Times New Roman"/>
          <w:sz w:val="24"/>
          <w:szCs w:val="24"/>
        </w:rPr>
        <w:t>’</w:t>
      </w:r>
      <w:r w:rsidR="00431CA3" w:rsidRPr="004200A8">
        <w:rPr>
          <w:rFonts w:ascii="Times New Roman" w:hAnsi="Times New Roman"/>
          <w:sz w:val="24"/>
          <w:szCs w:val="24"/>
        </w:rPr>
        <w:t>un groupe de m</w:t>
      </w:r>
      <w:r w:rsidR="00482ADE">
        <w:rPr>
          <w:rFonts w:ascii="Times New Roman" w:hAnsi="Times New Roman"/>
          <w:sz w:val="24"/>
          <w:szCs w:val="24"/>
        </w:rPr>
        <w:t>ercenaires, s</w:t>
      </w:r>
      <w:r w:rsidR="00621483">
        <w:rPr>
          <w:rFonts w:ascii="Times New Roman" w:hAnsi="Times New Roman"/>
          <w:sz w:val="24"/>
          <w:szCs w:val="24"/>
        </w:rPr>
        <w:t>’</w:t>
      </w:r>
      <w:r w:rsidR="00482ADE">
        <w:rPr>
          <w:rFonts w:ascii="Times New Roman" w:hAnsi="Times New Roman"/>
          <w:sz w:val="24"/>
          <w:szCs w:val="24"/>
        </w:rPr>
        <w:t>est autoproclamé p</w:t>
      </w:r>
      <w:r w:rsidR="00431CA3" w:rsidRPr="004200A8">
        <w:rPr>
          <w:rFonts w:ascii="Times New Roman" w:hAnsi="Times New Roman"/>
          <w:sz w:val="24"/>
          <w:szCs w:val="24"/>
        </w:rPr>
        <w:t>résident du Nicaragua</w:t>
      </w:r>
      <w:r w:rsidR="00484FE0">
        <w:rPr>
          <w:rFonts w:ascii="Times New Roman" w:hAnsi="Times New Roman"/>
          <w:sz w:val="24"/>
          <w:szCs w:val="24"/>
        </w:rPr>
        <w:t xml:space="preserve">. </w:t>
      </w:r>
      <w:r w:rsidR="00431CA3" w:rsidRPr="004200A8">
        <w:rPr>
          <w:rFonts w:ascii="Times New Roman" w:hAnsi="Times New Roman"/>
          <w:sz w:val="24"/>
          <w:szCs w:val="24"/>
        </w:rPr>
        <w:t>Le Nicaragua a gagné cette guerre avec le soutien des armées des pays d</w:t>
      </w:r>
      <w:r w:rsidR="00621483">
        <w:rPr>
          <w:rFonts w:ascii="Times New Roman" w:hAnsi="Times New Roman"/>
          <w:sz w:val="24"/>
          <w:szCs w:val="24"/>
        </w:rPr>
        <w:t>’</w:t>
      </w:r>
      <w:r w:rsidR="00431CA3" w:rsidRPr="004200A8">
        <w:rPr>
          <w:rFonts w:ascii="Times New Roman" w:hAnsi="Times New Roman"/>
          <w:sz w:val="24"/>
          <w:szCs w:val="24"/>
        </w:rPr>
        <w:t>Amérique centrale.</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Vinrent ensuite 30 années conservatrices, considérées comme une période de stabilité, d</w:t>
      </w:r>
      <w:r w:rsidR="00621483">
        <w:rPr>
          <w:rFonts w:ascii="Times New Roman" w:hAnsi="Times New Roman"/>
          <w:sz w:val="24"/>
          <w:szCs w:val="24"/>
        </w:rPr>
        <w:t>’</w:t>
      </w:r>
      <w:r w:rsidRPr="004200A8">
        <w:rPr>
          <w:rFonts w:ascii="Times New Roman" w:hAnsi="Times New Roman"/>
          <w:sz w:val="24"/>
          <w:szCs w:val="24"/>
        </w:rPr>
        <w:t>ordre et de démocratie, pendant lesquelles l</w:t>
      </w:r>
      <w:r w:rsidR="00621483">
        <w:rPr>
          <w:rFonts w:ascii="Times New Roman" w:hAnsi="Times New Roman"/>
          <w:sz w:val="24"/>
          <w:szCs w:val="24"/>
        </w:rPr>
        <w:t>’</w:t>
      </w:r>
      <w:r w:rsidRPr="004200A8">
        <w:rPr>
          <w:rFonts w:ascii="Times New Roman" w:hAnsi="Times New Roman"/>
          <w:sz w:val="24"/>
          <w:szCs w:val="24"/>
        </w:rPr>
        <w:t>exportation du café a assuré la croissance économique du Nicaragua et les premières infrastructures, routes, chemins de fer et télégraphe ont été mises en place.</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Entre 1893 et 1909, le général José Santos Zelaya a instauré un régime libéral</w:t>
      </w:r>
      <w:r w:rsidR="00484FE0">
        <w:rPr>
          <w:rFonts w:ascii="Times New Roman" w:hAnsi="Times New Roman"/>
          <w:sz w:val="24"/>
          <w:szCs w:val="24"/>
        </w:rPr>
        <w:t xml:space="preserve">. </w:t>
      </w:r>
      <w:r w:rsidRPr="004200A8">
        <w:rPr>
          <w:rFonts w:ascii="Times New Roman" w:hAnsi="Times New Roman"/>
          <w:sz w:val="24"/>
          <w:szCs w:val="24"/>
        </w:rPr>
        <w:t>Cette période a mis en place une série de transformations touchant tous les aspects de la vie nationale. De nombreux chantiers et infrastructures économiques ont été réalisés. La réintégration de la Mosquitia et la proclamation de la séparation de l</w:t>
      </w:r>
      <w:r w:rsidR="00621483">
        <w:rPr>
          <w:rFonts w:ascii="Times New Roman" w:hAnsi="Times New Roman"/>
          <w:sz w:val="24"/>
          <w:szCs w:val="24"/>
        </w:rPr>
        <w:t>’</w:t>
      </w:r>
      <w:r w:rsidRPr="004200A8">
        <w:rPr>
          <w:rFonts w:ascii="Times New Roman" w:hAnsi="Times New Roman"/>
          <w:sz w:val="24"/>
          <w:szCs w:val="24"/>
        </w:rPr>
        <w:t>Église et de l</w:t>
      </w:r>
      <w:r w:rsidR="00621483">
        <w:rPr>
          <w:rFonts w:ascii="Times New Roman" w:hAnsi="Times New Roman"/>
          <w:sz w:val="24"/>
          <w:szCs w:val="24"/>
        </w:rPr>
        <w:t>’</w:t>
      </w:r>
      <w:r w:rsidRPr="004200A8">
        <w:rPr>
          <w:rFonts w:ascii="Times New Roman" w:hAnsi="Times New Roman"/>
          <w:sz w:val="24"/>
          <w:szCs w:val="24"/>
        </w:rPr>
        <w:t>État datent de cette période</w:t>
      </w:r>
      <w:r w:rsidR="00484FE0">
        <w:rPr>
          <w:rFonts w:ascii="Times New Roman" w:hAnsi="Times New Roman"/>
          <w:sz w:val="24"/>
          <w:szCs w:val="24"/>
        </w:rPr>
        <w:t xml:space="preserve">. </w:t>
      </w:r>
      <w:r w:rsidR="00536C5E">
        <w:rPr>
          <w:rFonts w:ascii="Times New Roman" w:hAnsi="Times New Roman"/>
          <w:sz w:val="24"/>
          <w:szCs w:val="24"/>
        </w:rPr>
        <w:t>En </w:t>
      </w:r>
      <w:r w:rsidRPr="004200A8">
        <w:rPr>
          <w:rFonts w:ascii="Times New Roman" w:hAnsi="Times New Roman"/>
          <w:sz w:val="24"/>
          <w:szCs w:val="24"/>
        </w:rPr>
        <w:t>outre, l</w:t>
      </w:r>
      <w:r w:rsidR="00621483">
        <w:rPr>
          <w:rFonts w:ascii="Times New Roman" w:hAnsi="Times New Roman"/>
          <w:sz w:val="24"/>
          <w:szCs w:val="24"/>
        </w:rPr>
        <w:t>’</w:t>
      </w:r>
      <w:r w:rsidRPr="004200A8">
        <w:rPr>
          <w:rFonts w:ascii="Times New Roman" w:hAnsi="Times New Roman"/>
          <w:sz w:val="24"/>
          <w:szCs w:val="24"/>
        </w:rPr>
        <w:t>adoption d</w:t>
      </w:r>
      <w:r w:rsidR="00621483">
        <w:rPr>
          <w:rFonts w:ascii="Times New Roman" w:hAnsi="Times New Roman"/>
          <w:sz w:val="24"/>
          <w:szCs w:val="24"/>
        </w:rPr>
        <w:t>’</w:t>
      </w:r>
      <w:r w:rsidRPr="004200A8">
        <w:rPr>
          <w:rFonts w:ascii="Times New Roman" w:hAnsi="Times New Roman"/>
          <w:sz w:val="24"/>
          <w:szCs w:val="24"/>
        </w:rPr>
        <w:t>une Constitution a déterminé l</w:t>
      </w:r>
      <w:r w:rsidR="00621483">
        <w:rPr>
          <w:rFonts w:ascii="Times New Roman" w:hAnsi="Times New Roman"/>
          <w:sz w:val="24"/>
          <w:szCs w:val="24"/>
        </w:rPr>
        <w:t>’</w:t>
      </w:r>
      <w:r w:rsidRPr="004200A8">
        <w:rPr>
          <w:rFonts w:ascii="Times New Roman" w:hAnsi="Times New Roman"/>
          <w:sz w:val="24"/>
          <w:szCs w:val="24"/>
        </w:rPr>
        <w:t>existence institutionnelle du pays.</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 xml:space="preserve">En </w:t>
      </w:r>
      <w:smartTag w:uri="urn:schemas-microsoft-com:office:smarttags" w:element="metricconverter">
        <w:smartTagPr>
          <w:attr w:name="ProductID" w:val="1912 a"/>
        </w:smartTagPr>
        <w:r w:rsidRPr="004200A8">
          <w:rPr>
            <w:rFonts w:ascii="Times New Roman" w:hAnsi="Times New Roman"/>
            <w:sz w:val="24"/>
            <w:szCs w:val="24"/>
          </w:rPr>
          <w:t>1912 a</w:t>
        </w:r>
      </w:smartTag>
      <w:r w:rsidRPr="004200A8">
        <w:rPr>
          <w:rFonts w:ascii="Times New Roman" w:hAnsi="Times New Roman"/>
          <w:sz w:val="24"/>
          <w:szCs w:val="24"/>
        </w:rPr>
        <w:t xml:space="preserve"> eu lieu la première intervention des États-Unis d</w:t>
      </w:r>
      <w:r w:rsidR="00621483">
        <w:rPr>
          <w:rFonts w:ascii="Times New Roman" w:hAnsi="Times New Roman"/>
          <w:sz w:val="24"/>
          <w:szCs w:val="24"/>
        </w:rPr>
        <w:t>’</w:t>
      </w:r>
      <w:r w:rsidRPr="004200A8">
        <w:rPr>
          <w:rFonts w:ascii="Times New Roman" w:hAnsi="Times New Roman"/>
          <w:sz w:val="24"/>
          <w:szCs w:val="24"/>
        </w:rPr>
        <w:t>Amérique</w:t>
      </w:r>
      <w:r w:rsidR="00484FE0">
        <w:rPr>
          <w:rFonts w:ascii="Times New Roman" w:hAnsi="Times New Roman"/>
          <w:sz w:val="24"/>
          <w:szCs w:val="24"/>
        </w:rPr>
        <w:t xml:space="preserve">. </w:t>
      </w:r>
      <w:r w:rsidRPr="004200A8">
        <w:rPr>
          <w:rFonts w:ascii="Times New Roman" w:hAnsi="Times New Roman"/>
          <w:sz w:val="24"/>
          <w:szCs w:val="24"/>
        </w:rPr>
        <w:t>La deuxième intervention a eu lieu en 1926 dans le contexte de la guerre</w:t>
      </w:r>
      <w:r w:rsidR="00484FE0">
        <w:rPr>
          <w:rFonts w:ascii="Times New Roman" w:hAnsi="Times New Roman"/>
          <w:sz w:val="24"/>
          <w:szCs w:val="24"/>
        </w:rPr>
        <w:t xml:space="preserve"> </w:t>
      </w:r>
      <w:r w:rsidRPr="004200A8">
        <w:rPr>
          <w:rFonts w:ascii="Times New Roman" w:hAnsi="Times New Roman"/>
          <w:sz w:val="24"/>
          <w:szCs w:val="24"/>
        </w:rPr>
        <w:t>constitutionnaliste qui a opposé les libéraux et les conservateurs</w:t>
      </w:r>
      <w:r w:rsidR="00484FE0">
        <w:rPr>
          <w:rFonts w:ascii="Times New Roman" w:hAnsi="Times New Roman"/>
          <w:sz w:val="24"/>
          <w:szCs w:val="24"/>
        </w:rPr>
        <w:t xml:space="preserve">. </w:t>
      </w:r>
      <w:r w:rsidRPr="004200A8">
        <w:rPr>
          <w:rFonts w:ascii="Times New Roman" w:hAnsi="Times New Roman"/>
          <w:sz w:val="24"/>
          <w:szCs w:val="24"/>
        </w:rPr>
        <w:t>En 1927, le général Augusto C. Sandino a engagé la lutte contre l</w:t>
      </w:r>
      <w:r w:rsidR="00621483">
        <w:rPr>
          <w:rFonts w:ascii="Times New Roman" w:hAnsi="Times New Roman"/>
          <w:sz w:val="24"/>
          <w:szCs w:val="24"/>
        </w:rPr>
        <w:t>’</w:t>
      </w:r>
      <w:r w:rsidRPr="004200A8">
        <w:rPr>
          <w:rFonts w:ascii="Times New Roman" w:hAnsi="Times New Roman"/>
          <w:sz w:val="24"/>
          <w:szCs w:val="24"/>
        </w:rPr>
        <w:t>interventionnisme étranger au Nicaragua</w:t>
      </w:r>
      <w:r w:rsidR="00484FE0">
        <w:rPr>
          <w:rFonts w:ascii="Times New Roman" w:hAnsi="Times New Roman"/>
          <w:sz w:val="24"/>
          <w:szCs w:val="24"/>
        </w:rPr>
        <w:t xml:space="preserve">. </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occupation du Nicaragua a pris fin en 1933. Sandino a accepté de déposer les armes à la condition que</w:t>
      </w:r>
      <w:r w:rsidR="00484FE0">
        <w:rPr>
          <w:rFonts w:ascii="Times New Roman" w:hAnsi="Times New Roman"/>
          <w:sz w:val="24"/>
          <w:szCs w:val="24"/>
        </w:rPr>
        <w:t xml:space="preserve"> </w:t>
      </w:r>
      <w:r w:rsidRPr="004200A8">
        <w:rPr>
          <w:rFonts w:ascii="Times New Roman" w:hAnsi="Times New Roman"/>
          <w:sz w:val="24"/>
          <w:szCs w:val="24"/>
        </w:rPr>
        <w:t>libéraux et conservateurs s</w:t>
      </w:r>
      <w:r w:rsidR="00621483">
        <w:rPr>
          <w:rFonts w:ascii="Times New Roman" w:hAnsi="Times New Roman"/>
          <w:sz w:val="24"/>
          <w:szCs w:val="24"/>
        </w:rPr>
        <w:t>’</w:t>
      </w:r>
      <w:r w:rsidRPr="004200A8">
        <w:rPr>
          <w:rFonts w:ascii="Times New Roman" w:hAnsi="Times New Roman"/>
          <w:sz w:val="24"/>
          <w:szCs w:val="24"/>
        </w:rPr>
        <w:t>engagent à maintenir, par tous les moyens, la souveraineté et l</w:t>
      </w:r>
      <w:r w:rsidR="00621483">
        <w:rPr>
          <w:rFonts w:ascii="Times New Roman" w:hAnsi="Times New Roman"/>
          <w:sz w:val="24"/>
          <w:szCs w:val="24"/>
        </w:rPr>
        <w:t>’</w:t>
      </w:r>
      <w:r w:rsidRPr="004200A8">
        <w:rPr>
          <w:rFonts w:ascii="Times New Roman" w:hAnsi="Times New Roman"/>
          <w:sz w:val="24"/>
          <w:szCs w:val="24"/>
        </w:rPr>
        <w:t>indépendance politique et économique du Nicaragua.</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Le général Anastasio Somoza García, commandant de la Garde nationale, a été proclamé Président de la République en 1937. À partir de cette date a été instaurée une dictature politico-militaire qui se termina en 1979 lorsque le</w:t>
      </w:r>
      <w:r w:rsidR="00484FE0">
        <w:rPr>
          <w:rFonts w:ascii="Times New Roman" w:hAnsi="Times New Roman"/>
          <w:sz w:val="24"/>
          <w:szCs w:val="24"/>
        </w:rPr>
        <w:t xml:space="preserve"> </w:t>
      </w:r>
      <w:r w:rsidRPr="004200A8">
        <w:rPr>
          <w:rFonts w:ascii="Times New Roman" w:hAnsi="Times New Roman"/>
          <w:sz w:val="24"/>
          <w:szCs w:val="24"/>
        </w:rPr>
        <w:t>Front sandiniste de libération nationale, reprenant la lutte du général Sandino, a pris le pouvoir à la suite d</w:t>
      </w:r>
      <w:r w:rsidR="00621483">
        <w:rPr>
          <w:rFonts w:ascii="Times New Roman" w:hAnsi="Times New Roman"/>
          <w:sz w:val="24"/>
          <w:szCs w:val="24"/>
        </w:rPr>
        <w:t>’</w:t>
      </w:r>
      <w:r w:rsidRPr="004200A8">
        <w:rPr>
          <w:rFonts w:ascii="Times New Roman" w:hAnsi="Times New Roman"/>
          <w:sz w:val="24"/>
          <w:szCs w:val="24"/>
        </w:rPr>
        <w:t>une révolution populaire et a constitué la “Junte de gouvernement de reconstruction nationale” qui a mis en place de nouvelles institutions dans le pays</w:t>
      </w:r>
      <w:r w:rsidR="00484FE0">
        <w:rPr>
          <w:rFonts w:ascii="Times New Roman" w:hAnsi="Times New Roman"/>
          <w:sz w:val="24"/>
          <w:szCs w:val="24"/>
        </w:rPr>
        <w:t xml:space="preserve">. </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 xml:space="preserve">Les premières élections ont eu lieu en 1984 et Daniel Ortega Saavedra a été élu </w:t>
      </w:r>
      <w:r w:rsidR="00482ADE">
        <w:rPr>
          <w:rFonts w:ascii="Times New Roman" w:hAnsi="Times New Roman"/>
          <w:sz w:val="24"/>
          <w:szCs w:val="24"/>
        </w:rPr>
        <w:t>p</w:t>
      </w:r>
      <w:r w:rsidRPr="004200A8">
        <w:rPr>
          <w:rFonts w:ascii="Times New Roman" w:hAnsi="Times New Roman"/>
          <w:sz w:val="24"/>
          <w:szCs w:val="24"/>
        </w:rPr>
        <w:t>résident du Nicaragua</w:t>
      </w:r>
      <w:r w:rsidR="00484FE0">
        <w:rPr>
          <w:rFonts w:ascii="Times New Roman" w:hAnsi="Times New Roman"/>
          <w:sz w:val="24"/>
          <w:szCs w:val="24"/>
        </w:rPr>
        <w:t xml:space="preserve">. </w:t>
      </w:r>
      <w:r w:rsidRPr="004200A8">
        <w:rPr>
          <w:rFonts w:ascii="Times New Roman" w:hAnsi="Times New Roman"/>
          <w:sz w:val="24"/>
          <w:szCs w:val="24"/>
        </w:rPr>
        <w:t>Son mandat s</w:t>
      </w:r>
      <w:r w:rsidR="00621483">
        <w:rPr>
          <w:rFonts w:ascii="Times New Roman" w:hAnsi="Times New Roman"/>
          <w:sz w:val="24"/>
          <w:szCs w:val="24"/>
        </w:rPr>
        <w:t>’</w:t>
      </w:r>
      <w:r w:rsidRPr="004200A8">
        <w:rPr>
          <w:rFonts w:ascii="Times New Roman" w:hAnsi="Times New Roman"/>
          <w:sz w:val="24"/>
          <w:szCs w:val="24"/>
        </w:rPr>
        <w:t>est caractérisé par la centralisation de l</w:t>
      </w:r>
      <w:r w:rsidR="00621483">
        <w:rPr>
          <w:rFonts w:ascii="Times New Roman" w:hAnsi="Times New Roman"/>
          <w:sz w:val="24"/>
          <w:szCs w:val="24"/>
        </w:rPr>
        <w:t>’</w:t>
      </w:r>
      <w:r w:rsidRPr="004200A8">
        <w:rPr>
          <w:rFonts w:ascii="Times New Roman" w:hAnsi="Times New Roman"/>
          <w:sz w:val="24"/>
          <w:szCs w:val="24"/>
        </w:rPr>
        <w:t>État et la planification de l</w:t>
      </w:r>
      <w:r w:rsidR="00621483">
        <w:rPr>
          <w:rFonts w:ascii="Times New Roman" w:hAnsi="Times New Roman"/>
          <w:sz w:val="24"/>
          <w:szCs w:val="24"/>
        </w:rPr>
        <w:t>’</w:t>
      </w:r>
      <w:r w:rsidRPr="004200A8">
        <w:rPr>
          <w:rFonts w:ascii="Times New Roman" w:hAnsi="Times New Roman"/>
          <w:sz w:val="24"/>
          <w:szCs w:val="24"/>
        </w:rPr>
        <w:t>économie</w:t>
      </w:r>
      <w:r w:rsidR="00484FE0">
        <w:rPr>
          <w:rFonts w:ascii="Times New Roman" w:hAnsi="Times New Roman"/>
          <w:sz w:val="24"/>
          <w:szCs w:val="24"/>
        </w:rPr>
        <w:t xml:space="preserve">. </w:t>
      </w:r>
      <w:r w:rsidRPr="004200A8">
        <w:rPr>
          <w:rFonts w:ascii="Times New Roman" w:hAnsi="Times New Roman"/>
          <w:sz w:val="24"/>
          <w:szCs w:val="24"/>
        </w:rPr>
        <w:t>Pendant cette période le système éducatif et sanitaire s</w:t>
      </w:r>
      <w:r w:rsidR="00621483">
        <w:rPr>
          <w:rFonts w:ascii="Times New Roman" w:hAnsi="Times New Roman"/>
          <w:sz w:val="24"/>
          <w:szCs w:val="24"/>
        </w:rPr>
        <w:t>’</w:t>
      </w:r>
      <w:r w:rsidRPr="004200A8">
        <w:rPr>
          <w:rFonts w:ascii="Times New Roman" w:hAnsi="Times New Roman"/>
          <w:sz w:val="24"/>
          <w:szCs w:val="24"/>
        </w:rPr>
        <w:t>est développé, une réforme agraire a été engagée et on a mené à bien une campagne d</w:t>
      </w:r>
      <w:r w:rsidR="00621483">
        <w:rPr>
          <w:rFonts w:ascii="Times New Roman" w:hAnsi="Times New Roman"/>
          <w:sz w:val="24"/>
          <w:szCs w:val="24"/>
        </w:rPr>
        <w:t>’</w:t>
      </w:r>
      <w:r w:rsidRPr="004200A8">
        <w:rPr>
          <w:rFonts w:ascii="Times New Roman" w:hAnsi="Times New Roman"/>
          <w:sz w:val="24"/>
          <w:szCs w:val="24"/>
        </w:rPr>
        <w:t>alphabétisation qui a permis de faire baisser le taux d</w:t>
      </w:r>
      <w:r w:rsidR="00621483">
        <w:rPr>
          <w:rFonts w:ascii="Times New Roman" w:hAnsi="Times New Roman"/>
          <w:sz w:val="24"/>
          <w:szCs w:val="24"/>
        </w:rPr>
        <w:t>’</w:t>
      </w:r>
      <w:r w:rsidRPr="004200A8">
        <w:rPr>
          <w:rFonts w:ascii="Times New Roman" w:hAnsi="Times New Roman"/>
          <w:sz w:val="24"/>
          <w:szCs w:val="24"/>
        </w:rPr>
        <w:t>analphabétisme de 50</w:t>
      </w:r>
      <w:r w:rsidR="00015139">
        <w:rPr>
          <w:rFonts w:ascii="Times New Roman" w:hAnsi="Times New Roman"/>
          <w:sz w:val="24"/>
          <w:szCs w:val="24"/>
        </w:rPr>
        <w:t> %</w:t>
      </w:r>
      <w:r w:rsidRPr="004200A8">
        <w:rPr>
          <w:rFonts w:ascii="Times New Roman" w:hAnsi="Times New Roman"/>
          <w:sz w:val="24"/>
          <w:szCs w:val="24"/>
        </w:rPr>
        <w:t xml:space="preserve"> à 12,6</w:t>
      </w:r>
      <w:r w:rsidR="00015139">
        <w:rPr>
          <w:rFonts w:ascii="Times New Roman" w:hAnsi="Times New Roman"/>
          <w:sz w:val="24"/>
          <w:szCs w:val="24"/>
        </w:rPr>
        <w:t> %</w:t>
      </w:r>
      <w:r w:rsidRPr="004200A8">
        <w:rPr>
          <w:rFonts w:ascii="Times New Roman" w:hAnsi="Times New Roman"/>
          <w:sz w:val="24"/>
          <w:szCs w:val="24"/>
        </w:rPr>
        <w:t>.</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Le 25 février 1990, madame Violeta Barrios, veuve Chamorro, représentante de l</w:t>
      </w:r>
      <w:r w:rsidR="00621483">
        <w:rPr>
          <w:rFonts w:ascii="Times New Roman" w:hAnsi="Times New Roman"/>
          <w:sz w:val="24"/>
          <w:szCs w:val="24"/>
        </w:rPr>
        <w:t>’</w:t>
      </w:r>
      <w:r w:rsidRPr="004200A8">
        <w:rPr>
          <w:rFonts w:ascii="Times New Roman" w:hAnsi="Times New Roman"/>
          <w:sz w:val="24"/>
          <w:szCs w:val="24"/>
        </w:rPr>
        <w:t>Union nationale d</w:t>
      </w:r>
      <w:r w:rsidR="00621483">
        <w:rPr>
          <w:rFonts w:ascii="Times New Roman" w:hAnsi="Times New Roman"/>
          <w:sz w:val="24"/>
          <w:szCs w:val="24"/>
        </w:rPr>
        <w:t>’</w:t>
      </w:r>
      <w:r w:rsidRPr="004200A8">
        <w:rPr>
          <w:rFonts w:ascii="Times New Roman" w:hAnsi="Times New Roman"/>
          <w:sz w:val="24"/>
          <w:szCs w:val="24"/>
        </w:rPr>
        <w:t>opposition (UNO) a été élue à la présidence du Nicaragua</w:t>
      </w:r>
      <w:r w:rsidR="00484FE0">
        <w:rPr>
          <w:rFonts w:ascii="Times New Roman" w:hAnsi="Times New Roman"/>
          <w:sz w:val="24"/>
          <w:szCs w:val="24"/>
        </w:rPr>
        <w:t xml:space="preserve">. </w:t>
      </w:r>
      <w:r w:rsidRPr="004200A8">
        <w:rPr>
          <w:rFonts w:ascii="Times New Roman" w:hAnsi="Times New Roman"/>
          <w:sz w:val="24"/>
          <w:szCs w:val="24"/>
        </w:rPr>
        <w:t>Violeta Chamorro a été la seule femme élue chef du pouvoir exécutif de toute l</w:t>
      </w:r>
      <w:r w:rsidR="00621483">
        <w:rPr>
          <w:rFonts w:ascii="Times New Roman" w:hAnsi="Times New Roman"/>
          <w:sz w:val="24"/>
          <w:szCs w:val="24"/>
        </w:rPr>
        <w:t>’</w:t>
      </w:r>
      <w:r w:rsidRPr="004200A8">
        <w:rPr>
          <w:rFonts w:ascii="Times New Roman" w:hAnsi="Times New Roman"/>
          <w:sz w:val="24"/>
          <w:szCs w:val="24"/>
        </w:rPr>
        <w:t>histoire du pays</w:t>
      </w:r>
      <w:r w:rsidR="00484FE0">
        <w:rPr>
          <w:rFonts w:ascii="Times New Roman" w:hAnsi="Times New Roman"/>
          <w:sz w:val="24"/>
          <w:szCs w:val="24"/>
        </w:rPr>
        <w:t xml:space="preserve">. </w:t>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un des objectifs de son mandat a été la réconciliation nationale entre les diverses forces en présence. Un processus de démobilisation et de désarmement des forces de l</w:t>
      </w:r>
      <w:r w:rsidR="00621483">
        <w:rPr>
          <w:rFonts w:ascii="Times New Roman" w:hAnsi="Times New Roman"/>
          <w:sz w:val="24"/>
          <w:szCs w:val="24"/>
        </w:rPr>
        <w:t>’</w:t>
      </w:r>
      <w:r w:rsidRPr="004200A8">
        <w:rPr>
          <w:rFonts w:ascii="Times New Roman" w:hAnsi="Times New Roman"/>
          <w:sz w:val="24"/>
          <w:szCs w:val="24"/>
        </w:rPr>
        <w:t>opposition a été mené à bien et</w:t>
      </w:r>
      <w:r w:rsidR="00484FE0">
        <w:rPr>
          <w:rFonts w:ascii="Times New Roman" w:hAnsi="Times New Roman"/>
          <w:sz w:val="24"/>
          <w:szCs w:val="24"/>
        </w:rPr>
        <w:t xml:space="preserve"> </w:t>
      </w:r>
      <w:r w:rsidRPr="004200A8">
        <w:rPr>
          <w:rFonts w:ascii="Times New Roman" w:hAnsi="Times New Roman"/>
          <w:sz w:val="24"/>
          <w:szCs w:val="24"/>
        </w:rPr>
        <w:t>la dette extérieure a été significativement réduite.</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Lors des élections présidentielles de 1996, 23 partis et alliances se sont prés</w:t>
      </w:r>
      <w:r w:rsidR="00536C5E">
        <w:rPr>
          <w:rFonts w:ascii="Times New Roman" w:hAnsi="Times New Roman"/>
          <w:sz w:val="24"/>
          <w:szCs w:val="24"/>
        </w:rPr>
        <w:t>entés et le Dr. </w:t>
      </w:r>
      <w:r w:rsidRPr="004200A8">
        <w:rPr>
          <w:rFonts w:ascii="Times New Roman" w:hAnsi="Times New Roman"/>
          <w:sz w:val="24"/>
          <w:szCs w:val="24"/>
        </w:rPr>
        <w:t>Arnoldo Alemán Lacayo, représentant du Parti libéral constitutionnaliste, a été élu président</w:t>
      </w:r>
      <w:r w:rsidR="00484FE0">
        <w:rPr>
          <w:rFonts w:ascii="Times New Roman" w:hAnsi="Times New Roman"/>
          <w:sz w:val="24"/>
          <w:szCs w:val="24"/>
        </w:rPr>
        <w:t xml:space="preserve">. </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 xml:space="preserve">Lors des élections présidentielles de </w:t>
      </w:r>
      <w:smartTag w:uri="urn:schemas-microsoft-com:office:smarttags" w:element="metricconverter">
        <w:smartTagPr>
          <w:attr w:name="ProductID" w:val="2001, a"/>
        </w:smartTagPr>
        <w:r w:rsidRPr="004200A8">
          <w:rPr>
            <w:rFonts w:ascii="Times New Roman" w:hAnsi="Times New Roman"/>
            <w:sz w:val="24"/>
            <w:szCs w:val="24"/>
          </w:rPr>
          <w:t>2001, a</w:t>
        </w:r>
      </w:smartTag>
      <w:r w:rsidRPr="004200A8">
        <w:rPr>
          <w:rFonts w:ascii="Times New Roman" w:hAnsi="Times New Roman"/>
          <w:sz w:val="24"/>
          <w:szCs w:val="24"/>
        </w:rPr>
        <w:t xml:space="preserve"> été élu président de la République</w:t>
      </w:r>
      <w:r w:rsidR="00484FE0">
        <w:rPr>
          <w:rFonts w:ascii="Times New Roman" w:hAnsi="Times New Roman"/>
          <w:sz w:val="24"/>
          <w:szCs w:val="24"/>
        </w:rPr>
        <w:t xml:space="preserve"> </w:t>
      </w:r>
      <w:r w:rsidRPr="004200A8">
        <w:rPr>
          <w:rFonts w:ascii="Times New Roman" w:hAnsi="Times New Roman"/>
          <w:sz w:val="24"/>
          <w:szCs w:val="24"/>
        </w:rPr>
        <w:t>un ingénieur, Enrique Bolaños Geyer.</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Les élections de 2006, caractérisées par leur transparence et une forte participation citoyenne, ont amené le commandant Daniel Ortega Saavedra, représentant du Front sandiniste de libération nationale et de l</w:t>
      </w:r>
      <w:r w:rsidR="00621483">
        <w:rPr>
          <w:rFonts w:ascii="Times New Roman" w:hAnsi="Times New Roman"/>
          <w:sz w:val="24"/>
          <w:szCs w:val="24"/>
        </w:rPr>
        <w:t>’</w:t>
      </w:r>
      <w:r w:rsidRPr="004200A8">
        <w:rPr>
          <w:rFonts w:ascii="Times New Roman" w:hAnsi="Times New Roman"/>
          <w:sz w:val="24"/>
          <w:szCs w:val="24"/>
        </w:rPr>
        <w:t xml:space="preserve">alliance </w:t>
      </w:r>
      <w:r w:rsidRPr="004200A8">
        <w:rPr>
          <w:rFonts w:ascii="Times New Roman" w:hAnsi="Times New Roman"/>
          <w:i/>
          <w:sz w:val="24"/>
          <w:szCs w:val="24"/>
        </w:rPr>
        <w:t>Nicaragua Triunfa</w:t>
      </w:r>
      <w:r w:rsidRPr="004200A8">
        <w:rPr>
          <w:rFonts w:ascii="Times New Roman" w:hAnsi="Times New Roman"/>
          <w:sz w:val="24"/>
          <w:szCs w:val="24"/>
        </w:rPr>
        <w:t>, à la présidence de la République.</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Le 10 janvier 2007, le Président Ortega est entré en fonctions et le gouvernement de réconciliation et d</w:t>
      </w:r>
      <w:r w:rsidR="00621483">
        <w:rPr>
          <w:rFonts w:ascii="Times New Roman" w:hAnsi="Times New Roman"/>
          <w:sz w:val="24"/>
          <w:szCs w:val="24"/>
        </w:rPr>
        <w:t>’</w:t>
      </w:r>
      <w:r w:rsidRPr="004200A8">
        <w:rPr>
          <w:rFonts w:ascii="Times New Roman" w:hAnsi="Times New Roman"/>
          <w:sz w:val="24"/>
          <w:szCs w:val="24"/>
        </w:rPr>
        <w:t>unité nationale a été mis en place. Ses principaux objectifs sont la réduction de la pauvreté, la promotion et la protection des droits de l</w:t>
      </w:r>
      <w:r w:rsidR="00621483">
        <w:rPr>
          <w:rFonts w:ascii="Times New Roman" w:hAnsi="Times New Roman"/>
          <w:sz w:val="24"/>
          <w:szCs w:val="24"/>
        </w:rPr>
        <w:t>’</w:t>
      </w:r>
      <w:r w:rsidRPr="004200A8">
        <w:rPr>
          <w:rFonts w:ascii="Times New Roman" w:hAnsi="Times New Roman"/>
          <w:sz w:val="24"/>
          <w:szCs w:val="24"/>
        </w:rPr>
        <w:t>homme, la lutte contre la corruption, la promotion des droits des peuples autochtones et des personnes d</w:t>
      </w:r>
      <w:r w:rsidR="00621483">
        <w:rPr>
          <w:rFonts w:ascii="Times New Roman" w:hAnsi="Times New Roman"/>
          <w:sz w:val="24"/>
          <w:szCs w:val="24"/>
        </w:rPr>
        <w:t>’</w:t>
      </w:r>
      <w:r w:rsidRPr="004200A8">
        <w:rPr>
          <w:rFonts w:ascii="Times New Roman" w:hAnsi="Times New Roman"/>
          <w:sz w:val="24"/>
          <w:szCs w:val="24"/>
        </w:rPr>
        <w:t>ascendance africaine de la côte atlantique, entre autres</w:t>
      </w:r>
      <w:r w:rsidR="00484FE0">
        <w:rPr>
          <w:rFonts w:ascii="Times New Roman" w:hAnsi="Times New Roman"/>
          <w:sz w:val="24"/>
          <w:szCs w:val="24"/>
        </w:rPr>
        <w:t xml:space="preserve">. </w:t>
      </w:r>
    </w:p>
    <w:p w:rsidR="00431CA3" w:rsidRPr="004200A8" w:rsidRDefault="00431CA3" w:rsidP="00536C5E">
      <w:pPr>
        <w:spacing w:after="240" w:line="240" w:lineRule="auto"/>
        <w:rPr>
          <w:rFonts w:ascii="Times New Roman" w:hAnsi="Times New Roman"/>
          <w:b/>
          <w:sz w:val="24"/>
          <w:szCs w:val="24"/>
        </w:rPr>
      </w:pPr>
      <w:r w:rsidRPr="004200A8">
        <w:rPr>
          <w:rFonts w:ascii="Times New Roman" w:hAnsi="Times New Roman"/>
          <w:b/>
          <w:sz w:val="24"/>
          <w:szCs w:val="24"/>
        </w:rPr>
        <w:t>2.</w:t>
      </w:r>
      <w:r w:rsidRPr="004200A8">
        <w:rPr>
          <w:rFonts w:ascii="Times New Roman" w:hAnsi="Times New Roman"/>
          <w:b/>
          <w:sz w:val="24"/>
          <w:szCs w:val="24"/>
        </w:rPr>
        <w:tab/>
        <w:t>Territoire</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Le</w:t>
      </w:r>
      <w:r w:rsidR="00484FE0">
        <w:rPr>
          <w:rFonts w:ascii="Times New Roman" w:hAnsi="Times New Roman"/>
          <w:sz w:val="24"/>
          <w:szCs w:val="24"/>
        </w:rPr>
        <w:t xml:space="preserve"> </w:t>
      </w:r>
      <w:r w:rsidRPr="004200A8">
        <w:rPr>
          <w:rFonts w:ascii="Times New Roman" w:hAnsi="Times New Roman"/>
          <w:sz w:val="24"/>
          <w:szCs w:val="24"/>
        </w:rPr>
        <w:t>Nicaragua est situé au milieu de l</w:t>
      </w:r>
      <w:r w:rsidR="00621483">
        <w:rPr>
          <w:rFonts w:ascii="Times New Roman" w:hAnsi="Times New Roman"/>
          <w:sz w:val="24"/>
          <w:szCs w:val="24"/>
        </w:rPr>
        <w:t>’</w:t>
      </w:r>
      <w:r w:rsidRPr="004200A8">
        <w:rPr>
          <w:rFonts w:ascii="Times New Roman" w:hAnsi="Times New Roman"/>
          <w:sz w:val="24"/>
          <w:szCs w:val="24"/>
        </w:rPr>
        <w:t>isthme d</w:t>
      </w:r>
      <w:r w:rsidR="00621483">
        <w:rPr>
          <w:rFonts w:ascii="Times New Roman" w:hAnsi="Times New Roman"/>
          <w:sz w:val="24"/>
          <w:szCs w:val="24"/>
        </w:rPr>
        <w:t>’</w:t>
      </w:r>
      <w:r w:rsidRPr="004200A8">
        <w:rPr>
          <w:rFonts w:ascii="Times New Roman" w:hAnsi="Times New Roman"/>
          <w:sz w:val="24"/>
          <w:szCs w:val="24"/>
        </w:rPr>
        <w:t>Amérique centrale qui, tel un pont étroit, relie les deux grandes masses continentales de l</w:t>
      </w:r>
      <w:r w:rsidR="00621483">
        <w:rPr>
          <w:rFonts w:ascii="Times New Roman" w:hAnsi="Times New Roman"/>
          <w:sz w:val="24"/>
          <w:szCs w:val="24"/>
        </w:rPr>
        <w:t>’</w:t>
      </w:r>
      <w:r w:rsidRPr="004200A8">
        <w:rPr>
          <w:rFonts w:ascii="Times New Roman" w:hAnsi="Times New Roman"/>
          <w:sz w:val="24"/>
          <w:szCs w:val="24"/>
        </w:rPr>
        <w:t>Amérique du Nord et de l</w:t>
      </w:r>
      <w:r w:rsidR="00621483">
        <w:rPr>
          <w:rFonts w:ascii="Times New Roman" w:hAnsi="Times New Roman"/>
          <w:sz w:val="24"/>
          <w:szCs w:val="24"/>
        </w:rPr>
        <w:t>’</w:t>
      </w:r>
      <w:r w:rsidRPr="004200A8">
        <w:rPr>
          <w:rFonts w:ascii="Times New Roman" w:hAnsi="Times New Roman"/>
          <w:sz w:val="24"/>
          <w:szCs w:val="24"/>
        </w:rPr>
        <w:t>Amérique</w:t>
      </w:r>
      <w:r w:rsidR="00484FE0">
        <w:rPr>
          <w:rFonts w:ascii="Times New Roman" w:hAnsi="Times New Roman"/>
          <w:sz w:val="24"/>
          <w:szCs w:val="24"/>
        </w:rPr>
        <w:t xml:space="preserve"> </w:t>
      </w:r>
      <w:r w:rsidRPr="004200A8">
        <w:rPr>
          <w:rFonts w:ascii="Times New Roman" w:hAnsi="Times New Roman"/>
          <w:sz w:val="24"/>
          <w:szCs w:val="24"/>
        </w:rPr>
        <w:t>du Sud en séparant l</w:t>
      </w:r>
      <w:r w:rsidR="00621483">
        <w:rPr>
          <w:rFonts w:ascii="Times New Roman" w:hAnsi="Times New Roman"/>
          <w:sz w:val="24"/>
          <w:szCs w:val="24"/>
        </w:rPr>
        <w:t>’</w:t>
      </w:r>
      <w:r w:rsidRPr="004200A8">
        <w:rPr>
          <w:rFonts w:ascii="Times New Roman" w:hAnsi="Times New Roman"/>
          <w:sz w:val="24"/>
          <w:szCs w:val="24"/>
        </w:rPr>
        <w:t>océan Pacifique de la mer caraïbe. Il est situé dans l</w:t>
      </w:r>
      <w:r w:rsidR="00621483">
        <w:rPr>
          <w:rFonts w:ascii="Times New Roman" w:hAnsi="Times New Roman"/>
          <w:sz w:val="24"/>
          <w:szCs w:val="24"/>
        </w:rPr>
        <w:t>’</w:t>
      </w:r>
      <w:r w:rsidRPr="004200A8">
        <w:rPr>
          <w:rFonts w:ascii="Times New Roman" w:hAnsi="Times New Roman"/>
          <w:sz w:val="24"/>
          <w:szCs w:val="24"/>
        </w:rPr>
        <w:t>hémisphère nord, dans la zone tropicale nord,</w:t>
      </w:r>
      <w:r w:rsidR="00484FE0">
        <w:rPr>
          <w:rFonts w:ascii="Times New Roman" w:hAnsi="Times New Roman"/>
          <w:sz w:val="24"/>
          <w:szCs w:val="24"/>
        </w:rPr>
        <w:t xml:space="preserve"> </w:t>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entre l</w:t>
      </w:r>
      <w:r w:rsidR="00621483">
        <w:rPr>
          <w:rFonts w:ascii="Times New Roman" w:hAnsi="Times New Roman"/>
          <w:sz w:val="24"/>
          <w:szCs w:val="24"/>
        </w:rPr>
        <w:t>’</w:t>
      </w:r>
      <w:r w:rsidRPr="004200A8">
        <w:rPr>
          <w:rFonts w:ascii="Times New Roman" w:hAnsi="Times New Roman"/>
          <w:sz w:val="24"/>
          <w:szCs w:val="24"/>
        </w:rPr>
        <w:t>Équateur et le tropique du Cancer. Comme les autres pays d</w:t>
      </w:r>
      <w:r w:rsidR="00621483">
        <w:rPr>
          <w:rFonts w:ascii="Times New Roman" w:hAnsi="Times New Roman"/>
          <w:sz w:val="24"/>
          <w:szCs w:val="24"/>
        </w:rPr>
        <w:t>’</w:t>
      </w:r>
      <w:r w:rsidRPr="004200A8">
        <w:rPr>
          <w:rFonts w:ascii="Times New Roman" w:hAnsi="Times New Roman"/>
          <w:sz w:val="24"/>
          <w:szCs w:val="24"/>
        </w:rPr>
        <w:t>Amérique, il est également situé dans l</w:t>
      </w:r>
      <w:r w:rsidR="00621483">
        <w:rPr>
          <w:rFonts w:ascii="Times New Roman" w:hAnsi="Times New Roman"/>
          <w:sz w:val="24"/>
          <w:szCs w:val="24"/>
        </w:rPr>
        <w:t>’</w:t>
      </w:r>
      <w:r w:rsidRPr="004200A8">
        <w:rPr>
          <w:rFonts w:ascii="Times New Roman" w:hAnsi="Times New Roman"/>
          <w:sz w:val="24"/>
          <w:szCs w:val="24"/>
        </w:rPr>
        <w:t xml:space="preserve">hémisphère occidental. </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Le territoire de la République du Nicaragua a des frontières communes avec les Républiques suivantes: Honduras,</w:t>
      </w:r>
      <w:r w:rsidR="00484FE0">
        <w:rPr>
          <w:rFonts w:ascii="Times New Roman" w:hAnsi="Times New Roman"/>
          <w:sz w:val="24"/>
          <w:szCs w:val="24"/>
        </w:rPr>
        <w:t xml:space="preserve"> </w:t>
      </w:r>
      <w:r w:rsidRPr="004200A8">
        <w:rPr>
          <w:rFonts w:ascii="Times New Roman" w:hAnsi="Times New Roman"/>
          <w:sz w:val="24"/>
          <w:szCs w:val="24"/>
        </w:rPr>
        <w:t>Costa Rica, Salvador, Colombie (en mer caraïbe, la frontière maritime entre le Nicaragua et la Colombie est la ligne médiane continentale entre la plateforme continentale et la zone économique exclusive des deux pays, conformément au principe d</w:t>
      </w:r>
      <w:r w:rsidR="00621483">
        <w:rPr>
          <w:rFonts w:ascii="Times New Roman" w:hAnsi="Times New Roman"/>
          <w:sz w:val="24"/>
          <w:szCs w:val="24"/>
        </w:rPr>
        <w:t>’</w:t>
      </w:r>
      <w:r w:rsidRPr="004200A8">
        <w:rPr>
          <w:rFonts w:ascii="Times New Roman" w:hAnsi="Times New Roman"/>
          <w:sz w:val="24"/>
          <w:szCs w:val="24"/>
        </w:rPr>
        <w:t>égalité et aux faits pertinents reconnus par le droit international général) et Jamaïque. Il comprend les îles, les îlots, les récifs et les bancs adjacents, le sol et le sous-sol, les mers territoriales, la zone économique exclusive, les plateformes continentales et l</w:t>
      </w:r>
      <w:r w:rsidR="00621483">
        <w:rPr>
          <w:rFonts w:ascii="Times New Roman" w:hAnsi="Times New Roman"/>
          <w:sz w:val="24"/>
          <w:szCs w:val="24"/>
        </w:rPr>
        <w:t>’</w:t>
      </w:r>
      <w:r w:rsidRPr="004200A8">
        <w:rPr>
          <w:rFonts w:ascii="Times New Roman" w:hAnsi="Times New Roman"/>
          <w:sz w:val="24"/>
          <w:szCs w:val="24"/>
        </w:rPr>
        <w:t>espace aérien</w:t>
      </w:r>
      <w:r w:rsidRPr="00536C5E">
        <w:rPr>
          <w:rStyle w:val="FootnoteReference"/>
          <w:b/>
          <w:sz w:val="24"/>
          <w:szCs w:val="24"/>
        </w:rPr>
        <w:footnoteReference w:id="3"/>
      </w:r>
      <w:r w:rsidR="00536C5E">
        <w:rPr>
          <w:rFonts w:ascii="Times New Roman" w:hAnsi="Times New Roman"/>
          <w:sz w:val="24"/>
          <w:szCs w:val="24"/>
        </w:rPr>
        <w:t>.</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La République du Nicaragua ne reconnait sur son territoire que les obligations internationales librement consenties et conformes à la Constitution de la République du Nicaragua et aux normes du droit international. Elle n</w:t>
      </w:r>
      <w:r w:rsidR="00621483">
        <w:rPr>
          <w:rFonts w:ascii="Times New Roman" w:hAnsi="Times New Roman"/>
          <w:sz w:val="24"/>
          <w:szCs w:val="24"/>
        </w:rPr>
        <w:t>’</w:t>
      </w:r>
      <w:r w:rsidRPr="004200A8">
        <w:rPr>
          <w:rFonts w:ascii="Times New Roman" w:hAnsi="Times New Roman"/>
          <w:sz w:val="24"/>
          <w:szCs w:val="24"/>
        </w:rPr>
        <w:t>accepte pas les instruments souscrits par d</w:t>
      </w:r>
      <w:r w:rsidR="00621483">
        <w:rPr>
          <w:rFonts w:ascii="Times New Roman" w:hAnsi="Times New Roman"/>
          <w:sz w:val="24"/>
          <w:szCs w:val="24"/>
        </w:rPr>
        <w:t>’</w:t>
      </w:r>
      <w:r w:rsidRPr="004200A8">
        <w:rPr>
          <w:rFonts w:ascii="Times New Roman" w:hAnsi="Times New Roman"/>
          <w:sz w:val="24"/>
          <w:szCs w:val="24"/>
        </w:rPr>
        <w:t>autres pays et auxquels elle n</w:t>
      </w:r>
      <w:r w:rsidR="00621483">
        <w:rPr>
          <w:rFonts w:ascii="Times New Roman" w:hAnsi="Times New Roman"/>
          <w:sz w:val="24"/>
          <w:szCs w:val="24"/>
        </w:rPr>
        <w:t>’</w:t>
      </w:r>
      <w:r w:rsidRPr="004200A8">
        <w:rPr>
          <w:rFonts w:ascii="Times New Roman" w:hAnsi="Times New Roman"/>
          <w:sz w:val="24"/>
          <w:szCs w:val="24"/>
        </w:rPr>
        <w:t>est pas partie contractante</w:t>
      </w:r>
      <w:r w:rsidRPr="00536C5E">
        <w:rPr>
          <w:rStyle w:val="FootnoteReference"/>
          <w:b/>
          <w:sz w:val="24"/>
          <w:szCs w:val="24"/>
        </w:rPr>
        <w:footnoteReference w:id="4"/>
      </w:r>
      <w:r w:rsidRPr="004200A8">
        <w:rPr>
          <w:rFonts w:ascii="Times New Roman" w:hAnsi="Times New Roman"/>
          <w:sz w:val="24"/>
          <w:szCs w:val="24"/>
        </w:rPr>
        <w:t xml:space="preserve">. </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 xml:space="preserve">La superficie du Nicaragua est de </w:t>
      </w:r>
      <w:smartTag w:uri="urn:schemas-microsoft-com:office:smarttags" w:element="metricconverter">
        <w:smartTagPr>
          <w:attr w:name="ProductID" w:val="130ﾠ373,40 kilom￨tres"/>
        </w:smartTagPr>
        <w:r w:rsidRPr="004200A8">
          <w:rPr>
            <w:rFonts w:ascii="Times New Roman" w:hAnsi="Times New Roman"/>
            <w:sz w:val="24"/>
            <w:szCs w:val="24"/>
          </w:rPr>
          <w:t>130 373,40 kilomètres</w:t>
        </w:r>
      </w:smartTag>
      <w:r w:rsidRPr="004200A8">
        <w:rPr>
          <w:rFonts w:ascii="Times New Roman" w:hAnsi="Times New Roman"/>
          <w:sz w:val="24"/>
          <w:szCs w:val="24"/>
        </w:rPr>
        <w:t xml:space="preserve"> carrés</w:t>
      </w:r>
      <w:r w:rsidR="00484FE0">
        <w:rPr>
          <w:rFonts w:ascii="Times New Roman" w:hAnsi="Times New Roman"/>
          <w:sz w:val="24"/>
          <w:szCs w:val="24"/>
        </w:rPr>
        <w:t xml:space="preserve">. </w:t>
      </w:r>
      <w:r w:rsidRPr="004200A8">
        <w:rPr>
          <w:rFonts w:ascii="Times New Roman" w:hAnsi="Times New Roman"/>
          <w:sz w:val="24"/>
          <w:szCs w:val="24"/>
        </w:rPr>
        <w:t>Le Nicaragua possède deux grands lacs internes: le Xolotlán, ou lac de Managua, d</w:t>
      </w:r>
      <w:r w:rsidR="00621483">
        <w:rPr>
          <w:rFonts w:ascii="Times New Roman" w:hAnsi="Times New Roman"/>
          <w:sz w:val="24"/>
          <w:szCs w:val="24"/>
        </w:rPr>
        <w:t>’</w:t>
      </w:r>
      <w:r w:rsidRPr="004200A8">
        <w:rPr>
          <w:rFonts w:ascii="Times New Roman" w:hAnsi="Times New Roman"/>
          <w:sz w:val="24"/>
          <w:szCs w:val="24"/>
        </w:rPr>
        <w:t>une superficie de 1 100 km</w:t>
      </w:r>
      <w:r w:rsidRPr="004200A8">
        <w:rPr>
          <w:rFonts w:ascii="Times New Roman" w:hAnsi="Times New Roman"/>
          <w:sz w:val="24"/>
          <w:szCs w:val="24"/>
          <w:vertAlign w:val="superscript"/>
        </w:rPr>
        <w:t>2</w:t>
      </w:r>
      <w:r w:rsidRPr="004200A8">
        <w:rPr>
          <w:rFonts w:ascii="Times New Roman" w:hAnsi="Times New Roman"/>
          <w:sz w:val="24"/>
          <w:szCs w:val="24"/>
        </w:rPr>
        <w:t xml:space="preserve"> et le lac Cocibolca, connu sous l</w:t>
      </w:r>
      <w:r w:rsidR="00621483">
        <w:rPr>
          <w:rFonts w:ascii="Times New Roman" w:hAnsi="Times New Roman"/>
          <w:sz w:val="24"/>
          <w:szCs w:val="24"/>
        </w:rPr>
        <w:t>’</w:t>
      </w:r>
      <w:r w:rsidRPr="004200A8">
        <w:rPr>
          <w:rFonts w:ascii="Times New Roman" w:hAnsi="Times New Roman"/>
          <w:sz w:val="24"/>
          <w:szCs w:val="24"/>
        </w:rPr>
        <w:t>appellation de lac de Nicaragua, de 8 264 km</w:t>
      </w:r>
      <w:r w:rsidRPr="004200A8">
        <w:rPr>
          <w:rFonts w:ascii="Times New Roman" w:hAnsi="Times New Roman"/>
          <w:sz w:val="24"/>
          <w:szCs w:val="24"/>
          <w:vertAlign w:val="superscript"/>
        </w:rPr>
        <w:t xml:space="preserve">2 </w:t>
      </w:r>
      <w:r w:rsidRPr="004200A8">
        <w:rPr>
          <w:rFonts w:ascii="Times New Roman" w:hAnsi="Times New Roman"/>
          <w:sz w:val="24"/>
          <w:szCs w:val="24"/>
        </w:rPr>
        <w:t>de superficie.</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Le territoire du</w:t>
      </w:r>
      <w:r w:rsidR="00484FE0">
        <w:rPr>
          <w:rFonts w:ascii="Times New Roman" w:hAnsi="Times New Roman"/>
          <w:sz w:val="24"/>
          <w:szCs w:val="24"/>
        </w:rPr>
        <w:t xml:space="preserve"> </w:t>
      </w:r>
      <w:r w:rsidRPr="004200A8">
        <w:rPr>
          <w:rFonts w:ascii="Times New Roman" w:hAnsi="Times New Roman"/>
          <w:sz w:val="24"/>
          <w:szCs w:val="24"/>
        </w:rPr>
        <w:t>Nicaragua comporte divers écosystèmes</w:t>
      </w:r>
      <w:r w:rsidR="00742FAC">
        <w:rPr>
          <w:rFonts w:ascii="Times New Roman" w:hAnsi="Times New Roman"/>
          <w:sz w:val="24"/>
          <w:szCs w:val="24"/>
        </w:rPr>
        <w:t>:</w:t>
      </w:r>
      <w:r w:rsidRPr="004200A8">
        <w:rPr>
          <w:rFonts w:ascii="Times New Roman" w:hAnsi="Times New Roman"/>
          <w:sz w:val="24"/>
          <w:szCs w:val="24"/>
        </w:rPr>
        <w:t xml:space="preserve"> montagnes, forêts, rivières, lacs, volcans et possède une flore et une faune abondantes</w:t>
      </w:r>
      <w:r w:rsidR="00484FE0">
        <w:rPr>
          <w:rFonts w:ascii="Times New Roman" w:hAnsi="Times New Roman"/>
          <w:sz w:val="24"/>
          <w:szCs w:val="24"/>
        </w:rPr>
        <w:t xml:space="preserve">. </w:t>
      </w:r>
      <w:r w:rsidRPr="004200A8">
        <w:rPr>
          <w:rFonts w:ascii="Times New Roman" w:hAnsi="Times New Roman"/>
          <w:sz w:val="24"/>
          <w:szCs w:val="24"/>
        </w:rPr>
        <w:t>La chaîne volcanique des Maribios, côté Pacifique comporte des volcans dont certains, comme le Santiago ou le Cerro Negro, sont encore en activité</w:t>
      </w:r>
      <w:r w:rsidR="00484FE0">
        <w:rPr>
          <w:rFonts w:ascii="Times New Roman" w:hAnsi="Times New Roman"/>
          <w:sz w:val="24"/>
          <w:szCs w:val="24"/>
        </w:rPr>
        <w:t xml:space="preserve">. </w:t>
      </w:r>
      <w:r w:rsidRPr="004200A8">
        <w:rPr>
          <w:rFonts w:ascii="Times New Roman" w:hAnsi="Times New Roman"/>
          <w:sz w:val="24"/>
          <w:szCs w:val="24"/>
        </w:rPr>
        <w:t>La cordillère Isabelia, dans la région centrale, est une zone géographiquement accidentée dont le climat dominant est celui des forêts de nuages</w:t>
      </w:r>
      <w:r w:rsidR="00484FE0">
        <w:rPr>
          <w:rFonts w:ascii="Times New Roman" w:hAnsi="Times New Roman"/>
          <w:sz w:val="24"/>
          <w:szCs w:val="24"/>
        </w:rPr>
        <w:t xml:space="preserve">. </w:t>
      </w:r>
      <w:r w:rsidRPr="004200A8">
        <w:rPr>
          <w:rFonts w:ascii="Times New Roman" w:hAnsi="Times New Roman"/>
          <w:sz w:val="24"/>
          <w:szCs w:val="24"/>
        </w:rPr>
        <w:t>Dans la région caraïbe, la forêt tropicale humide s</w:t>
      </w:r>
      <w:r w:rsidR="00621483">
        <w:rPr>
          <w:rFonts w:ascii="Times New Roman" w:hAnsi="Times New Roman"/>
          <w:sz w:val="24"/>
          <w:szCs w:val="24"/>
        </w:rPr>
        <w:t>’</w:t>
      </w:r>
      <w:r w:rsidRPr="004200A8">
        <w:rPr>
          <w:rFonts w:ascii="Times New Roman" w:hAnsi="Times New Roman"/>
          <w:sz w:val="24"/>
          <w:szCs w:val="24"/>
        </w:rPr>
        <w:t>étend de la rivière Coco au Nord jusqu</w:t>
      </w:r>
      <w:r w:rsidR="00621483">
        <w:rPr>
          <w:rFonts w:ascii="Times New Roman" w:hAnsi="Times New Roman"/>
          <w:sz w:val="24"/>
          <w:szCs w:val="24"/>
        </w:rPr>
        <w:t>’</w:t>
      </w:r>
      <w:r w:rsidRPr="004200A8">
        <w:rPr>
          <w:rFonts w:ascii="Times New Roman" w:hAnsi="Times New Roman"/>
          <w:sz w:val="24"/>
          <w:szCs w:val="24"/>
        </w:rPr>
        <w:t>à la rivière San Juan, dont la rive droite matérialise, dans son cours inférieur, la frontière avec la République du Costa Rica.</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 xml:space="preserve">Le Nicaragua possède un système de zones protégées qui représente </w:t>
      </w:r>
      <w:r w:rsidRPr="006823DC">
        <w:rPr>
          <w:rFonts w:ascii="Times New Roman" w:hAnsi="Times New Roman"/>
          <w:sz w:val="24"/>
          <w:szCs w:val="24"/>
        </w:rPr>
        <w:t>environ 18</w:t>
      </w:r>
      <w:r w:rsidR="00015139" w:rsidRPr="006823DC">
        <w:rPr>
          <w:rFonts w:ascii="Times New Roman" w:hAnsi="Times New Roman"/>
          <w:sz w:val="24"/>
          <w:szCs w:val="24"/>
        </w:rPr>
        <w:t> %</w:t>
      </w:r>
      <w:r w:rsidR="00C7610C">
        <w:rPr>
          <w:rFonts w:ascii="Times New Roman" w:hAnsi="Times New Roman"/>
          <w:sz w:val="24"/>
          <w:szCs w:val="24"/>
        </w:rPr>
        <w:t xml:space="preserve"> du territoire national</w:t>
      </w:r>
      <w:r w:rsidR="00742FAC">
        <w:rPr>
          <w:rFonts w:ascii="Times New Roman" w:hAnsi="Times New Roman"/>
          <w:sz w:val="24"/>
          <w:szCs w:val="24"/>
        </w:rPr>
        <w:t>:</w:t>
      </w:r>
      <w:r w:rsidR="00C7610C">
        <w:rPr>
          <w:rFonts w:ascii="Times New Roman" w:hAnsi="Times New Roman"/>
          <w:sz w:val="24"/>
          <w:szCs w:val="24"/>
        </w:rPr>
        <w:t xml:space="preserve"> </w:t>
      </w:r>
      <w:r w:rsidRPr="004200A8">
        <w:rPr>
          <w:rFonts w:ascii="Times New Roman" w:hAnsi="Times New Roman"/>
          <w:sz w:val="24"/>
          <w:szCs w:val="24"/>
        </w:rPr>
        <w:t xml:space="preserve">8 parcs écologiques, 44 réserves de forêts privées et </w:t>
      </w:r>
      <w:r w:rsidR="00C7610C">
        <w:rPr>
          <w:rFonts w:ascii="Times New Roman" w:hAnsi="Times New Roman"/>
          <w:sz w:val="24"/>
          <w:szCs w:val="24"/>
        </w:rPr>
        <w:t>8</w:t>
      </w:r>
      <w:r w:rsidRPr="004200A8">
        <w:rPr>
          <w:rFonts w:ascii="Times New Roman" w:hAnsi="Times New Roman"/>
          <w:sz w:val="24"/>
          <w:szCs w:val="24"/>
        </w:rPr>
        <w:t xml:space="preserve"> sites RAMSAR</w:t>
      </w:r>
      <w:r w:rsidRPr="00536C5E">
        <w:rPr>
          <w:rStyle w:val="FootnoteReference"/>
          <w:b/>
          <w:sz w:val="24"/>
          <w:szCs w:val="24"/>
        </w:rPr>
        <w:footnoteReference w:id="5"/>
      </w:r>
      <w:r w:rsidRPr="004200A8">
        <w:rPr>
          <w:rFonts w:ascii="Times New Roman" w:hAnsi="Times New Roman"/>
          <w:sz w:val="24"/>
          <w:szCs w:val="24"/>
        </w:rPr>
        <w:t>.</w:t>
      </w:r>
    </w:p>
    <w:p w:rsidR="00431CA3" w:rsidRPr="004200A8" w:rsidRDefault="00431CA3" w:rsidP="00536C5E">
      <w:pPr>
        <w:pStyle w:val="NormalWeb"/>
        <w:spacing w:before="0" w:beforeAutospacing="0" w:after="240" w:afterAutospacing="0"/>
        <w:jc w:val="both"/>
        <w:rPr>
          <w:b/>
          <w:lang w:val="fr-FR"/>
        </w:rPr>
      </w:pPr>
      <w:r w:rsidRPr="004200A8">
        <w:rPr>
          <w:b/>
          <w:lang w:val="fr-FR"/>
        </w:rPr>
        <w:t>3.</w:t>
      </w:r>
      <w:r w:rsidRPr="004200A8">
        <w:rPr>
          <w:b/>
          <w:lang w:val="fr-FR"/>
        </w:rPr>
        <w:tab/>
        <w:t>Aspects démographiques</w:t>
      </w:r>
      <w:r w:rsidRPr="004200A8">
        <w:rPr>
          <w:rStyle w:val="FootnoteReference"/>
          <w:b/>
          <w:lang w:val="fr-FR"/>
        </w:rPr>
        <w:footnoteReference w:id="6"/>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La population du Nicaragua s</w:t>
      </w:r>
      <w:r w:rsidR="00621483">
        <w:rPr>
          <w:rFonts w:ascii="Times New Roman" w:hAnsi="Times New Roman"/>
          <w:sz w:val="24"/>
          <w:szCs w:val="24"/>
        </w:rPr>
        <w:t>’</w:t>
      </w:r>
      <w:r w:rsidRPr="004200A8">
        <w:rPr>
          <w:rFonts w:ascii="Times New Roman" w:hAnsi="Times New Roman"/>
          <w:sz w:val="24"/>
          <w:szCs w:val="24"/>
        </w:rPr>
        <w:t>élève à plus de 5 millions d</w:t>
      </w:r>
      <w:r w:rsidR="00621483">
        <w:rPr>
          <w:rFonts w:ascii="Times New Roman" w:hAnsi="Times New Roman"/>
          <w:sz w:val="24"/>
          <w:szCs w:val="24"/>
        </w:rPr>
        <w:t>’</w:t>
      </w:r>
      <w:r w:rsidRPr="004200A8">
        <w:rPr>
          <w:rFonts w:ascii="Times New Roman" w:hAnsi="Times New Roman"/>
          <w:sz w:val="24"/>
          <w:szCs w:val="24"/>
        </w:rPr>
        <w:t>habitants</w:t>
      </w:r>
      <w:r w:rsidRPr="00536C5E">
        <w:rPr>
          <w:rStyle w:val="FootnoteReference"/>
          <w:b/>
          <w:sz w:val="24"/>
          <w:szCs w:val="24"/>
        </w:rPr>
        <w:footnoteReference w:id="7"/>
      </w:r>
      <w:r w:rsidR="00484FE0">
        <w:rPr>
          <w:rFonts w:ascii="Times New Roman" w:hAnsi="Times New Roman"/>
          <w:sz w:val="24"/>
          <w:szCs w:val="24"/>
        </w:rPr>
        <w:t xml:space="preserve">. </w:t>
      </w:r>
      <w:r w:rsidRPr="004200A8">
        <w:rPr>
          <w:rFonts w:ascii="Times New Roman" w:hAnsi="Times New Roman"/>
          <w:sz w:val="24"/>
          <w:szCs w:val="24"/>
        </w:rPr>
        <w:t>En raison du fort accroissement naturel de la population, les taux de croissance entre deux recensements sont beaucoup plus élevés dans la deuxième partie du XX</w:t>
      </w:r>
      <w:r w:rsidRPr="004200A8">
        <w:rPr>
          <w:rFonts w:ascii="Times New Roman" w:hAnsi="Times New Roman"/>
          <w:sz w:val="24"/>
          <w:szCs w:val="24"/>
          <w:vertAlign w:val="superscript"/>
        </w:rPr>
        <w:t>e</w:t>
      </w:r>
      <w:r w:rsidRPr="004200A8">
        <w:rPr>
          <w:rFonts w:ascii="Times New Roman" w:hAnsi="Times New Roman"/>
          <w:sz w:val="24"/>
          <w:szCs w:val="24"/>
        </w:rPr>
        <w:t xml:space="preserve"> siècle que dans sa première partie</w:t>
      </w:r>
      <w:r w:rsidR="00484FE0">
        <w:rPr>
          <w:rFonts w:ascii="Times New Roman" w:hAnsi="Times New Roman"/>
          <w:sz w:val="24"/>
          <w:szCs w:val="24"/>
        </w:rPr>
        <w:t xml:space="preserve">. </w:t>
      </w:r>
      <w:r w:rsidRPr="004200A8">
        <w:rPr>
          <w:rFonts w:ascii="Times New Roman" w:hAnsi="Times New Roman"/>
          <w:sz w:val="24"/>
          <w:szCs w:val="24"/>
        </w:rPr>
        <w:t>Cependant, les résultats du dernier recensement de la population montrent une diminution considérable de la dynamique de croissance ces dernières années. Le taux de croissance entre deux recensements est passé de 3,5</w:t>
      </w:r>
      <w:r w:rsidR="00015139">
        <w:rPr>
          <w:rFonts w:ascii="Times New Roman" w:hAnsi="Times New Roman"/>
          <w:sz w:val="24"/>
          <w:szCs w:val="24"/>
        </w:rPr>
        <w:t> %</w:t>
      </w:r>
      <w:r w:rsidRPr="004200A8">
        <w:rPr>
          <w:rFonts w:ascii="Times New Roman" w:hAnsi="Times New Roman"/>
          <w:sz w:val="24"/>
          <w:szCs w:val="24"/>
        </w:rPr>
        <w:t xml:space="preserve"> sur la période 1971-1995 à 1,7</w:t>
      </w:r>
      <w:r w:rsidR="00015139">
        <w:rPr>
          <w:rFonts w:ascii="Times New Roman" w:hAnsi="Times New Roman"/>
          <w:sz w:val="24"/>
          <w:szCs w:val="24"/>
        </w:rPr>
        <w:t> %</w:t>
      </w:r>
      <w:r w:rsidRPr="004200A8">
        <w:rPr>
          <w:rFonts w:ascii="Times New Roman" w:hAnsi="Times New Roman"/>
          <w:sz w:val="24"/>
          <w:szCs w:val="24"/>
        </w:rPr>
        <w:t xml:space="preserve"> entre 1995 et 2005. Toutefois, ce taux reste un des plus élevés d</w:t>
      </w:r>
      <w:r w:rsidR="00621483">
        <w:rPr>
          <w:rFonts w:ascii="Times New Roman" w:hAnsi="Times New Roman"/>
          <w:sz w:val="24"/>
          <w:szCs w:val="24"/>
        </w:rPr>
        <w:t>’</w:t>
      </w:r>
      <w:r w:rsidRPr="004200A8">
        <w:rPr>
          <w:rFonts w:ascii="Times New Roman" w:hAnsi="Times New Roman"/>
          <w:sz w:val="24"/>
          <w:szCs w:val="24"/>
        </w:rPr>
        <w:t>Amérique latine.</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La population du pays est essentiellement urbaine, avec 55,8</w:t>
      </w:r>
      <w:r w:rsidR="00015139">
        <w:rPr>
          <w:rFonts w:ascii="Times New Roman" w:hAnsi="Times New Roman"/>
          <w:sz w:val="24"/>
          <w:szCs w:val="24"/>
        </w:rPr>
        <w:t> %</w:t>
      </w:r>
      <w:r w:rsidR="00536C5E">
        <w:rPr>
          <w:rFonts w:ascii="Times New Roman" w:hAnsi="Times New Roman"/>
          <w:sz w:val="24"/>
          <w:szCs w:val="24"/>
        </w:rPr>
        <w:t xml:space="preserve"> des habitants contre </w:t>
      </w:r>
      <w:r w:rsidRPr="004200A8">
        <w:rPr>
          <w:rFonts w:ascii="Times New Roman" w:hAnsi="Times New Roman"/>
          <w:sz w:val="24"/>
          <w:szCs w:val="24"/>
        </w:rPr>
        <w:t>44,1</w:t>
      </w:r>
      <w:r w:rsidR="00015139">
        <w:rPr>
          <w:rFonts w:ascii="Times New Roman" w:hAnsi="Times New Roman"/>
          <w:sz w:val="24"/>
          <w:szCs w:val="24"/>
        </w:rPr>
        <w:t> %</w:t>
      </w:r>
      <w:r w:rsidRPr="004200A8">
        <w:rPr>
          <w:rFonts w:ascii="Times New Roman" w:hAnsi="Times New Roman"/>
          <w:sz w:val="24"/>
          <w:szCs w:val="24"/>
        </w:rPr>
        <w:t xml:space="preserve"> pour la population rurale</w:t>
      </w:r>
      <w:r w:rsidR="00484FE0">
        <w:rPr>
          <w:rFonts w:ascii="Times New Roman" w:hAnsi="Times New Roman"/>
          <w:sz w:val="24"/>
          <w:szCs w:val="24"/>
        </w:rPr>
        <w:t xml:space="preserve">. </w:t>
      </w:r>
      <w:r w:rsidRPr="004200A8">
        <w:rPr>
          <w:rFonts w:ascii="Times New Roman" w:hAnsi="Times New Roman"/>
          <w:sz w:val="24"/>
          <w:szCs w:val="24"/>
        </w:rPr>
        <w:t>La densité de population est de 42,7 habitants par kilomètre carré</w:t>
      </w:r>
      <w:r w:rsidR="00484FE0">
        <w:rPr>
          <w:rFonts w:ascii="Times New Roman" w:hAnsi="Times New Roman"/>
          <w:sz w:val="24"/>
          <w:szCs w:val="24"/>
        </w:rPr>
        <w:t xml:space="preserve">. </w:t>
      </w:r>
    </w:p>
    <w:p w:rsidR="00431CA3" w:rsidRPr="004200A8" w:rsidRDefault="00431CA3" w:rsidP="00536C5E">
      <w:pPr>
        <w:pStyle w:val="NormalWeb"/>
        <w:spacing w:before="0" w:beforeAutospacing="0" w:after="240" w:afterAutospacing="0"/>
        <w:jc w:val="center"/>
        <w:rPr>
          <w:lang w:val="fr-FR"/>
        </w:rPr>
      </w:pPr>
      <w:r w:rsidRPr="004200A8">
        <w:rPr>
          <w:b/>
          <w:lang w:val="fr-FR"/>
        </w:rPr>
        <w:t>Tableau n</w:t>
      </w:r>
      <w:r w:rsidR="00536C5E" w:rsidRPr="00536C5E">
        <w:rPr>
          <w:b/>
          <w:vertAlign w:val="superscript"/>
          <w:lang w:val="fr-FR"/>
        </w:rPr>
        <w:t>o</w:t>
      </w:r>
      <w:r w:rsidRPr="004200A8">
        <w:rPr>
          <w:b/>
          <w:lang w:val="fr-FR"/>
        </w:rPr>
        <w:t xml:space="preserve"> 1</w:t>
      </w:r>
      <w:r w:rsidR="00742FAC">
        <w:rPr>
          <w:b/>
          <w:lang w:val="fr-FR"/>
        </w:rPr>
        <w:t>:</w:t>
      </w:r>
      <w:r w:rsidRPr="004200A8">
        <w:rPr>
          <w:b/>
          <w:lang w:val="fr-FR"/>
        </w:rPr>
        <w:t xml:space="preserve"> </w:t>
      </w:r>
      <w:r w:rsidR="00DA6C49">
        <w:rPr>
          <w:b/>
          <w:lang w:val="fr-FR"/>
        </w:rPr>
        <w:t>P</w:t>
      </w:r>
      <w:r w:rsidRPr="004200A8">
        <w:rPr>
          <w:b/>
          <w:lang w:val="fr-FR"/>
        </w:rPr>
        <w:t>opulation, taux de croissance, densité, ratio de dépendance</w:t>
      </w:r>
      <w:r w:rsidR="00536C5E">
        <w:rPr>
          <w:b/>
          <w:lang w:val="fr-FR"/>
        </w:rPr>
        <w:br/>
      </w:r>
      <w:r w:rsidRPr="004200A8">
        <w:rPr>
          <w:b/>
          <w:lang w:val="fr-FR"/>
        </w:rPr>
        <w:t>et ratio de masculinité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52"/>
        <w:gridCol w:w="1854"/>
        <w:gridCol w:w="1144"/>
        <w:gridCol w:w="1086"/>
        <w:gridCol w:w="1558"/>
        <w:gridCol w:w="1225"/>
        <w:gridCol w:w="1191"/>
      </w:tblGrid>
      <w:tr w:rsidR="00431CA3" w:rsidRPr="00536C5E" w:rsidTr="00800D82">
        <w:trPr>
          <w:jc w:val="center"/>
        </w:trPr>
        <w:tc>
          <w:tcPr>
            <w:tcW w:w="718" w:type="pct"/>
            <w:vAlign w:val="center"/>
          </w:tcPr>
          <w:p w:rsidR="00431CA3" w:rsidRPr="00536C5E" w:rsidRDefault="00431CA3" w:rsidP="00085AD1">
            <w:pPr>
              <w:snapToGrid w:val="0"/>
              <w:spacing w:before="60" w:after="60" w:line="240" w:lineRule="auto"/>
              <w:jc w:val="center"/>
              <w:rPr>
                <w:rFonts w:ascii="Times New Roman" w:hAnsi="Times New Roman"/>
              </w:rPr>
            </w:pPr>
            <w:r w:rsidRPr="00536C5E">
              <w:rPr>
                <w:rFonts w:ascii="Times New Roman" w:hAnsi="Times New Roman"/>
              </w:rPr>
              <w:t>R</w:t>
            </w:r>
            <w:r w:rsidR="00536C5E" w:rsidRPr="00536C5E">
              <w:rPr>
                <w:rFonts w:ascii="Times New Roman" w:hAnsi="Times New Roman"/>
              </w:rPr>
              <w:t>ecensement</w:t>
            </w:r>
          </w:p>
        </w:tc>
        <w:tc>
          <w:tcPr>
            <w:tcW w:w="985" w:type="pct"/>
            <w:vAlign w:val="center"/>
          </w:tcPr>
          <w:p w:rsidR="00431CA3" w:rsidRPr="00536C5E" w:rsidRDefault="00431CA3" w:rsidP="00085AD1">
            <w:pPr>
              <w:snapToGrid w:val="0"/>
              <w:spacing w:before="60" w:after="60" w:line="240" w:lineRule="auto"/>
              <w:jc w:val="center"/>
              <w:rPr>
                <w:rFonts w:ascii="Times New Roman" w:hAnsi="Times New Roman"/>
              </w:rPr>
            </w:pPr>
            <w:r w:rsidRPr="00536C5E">
              <w:rPr>
                <w:rFonts w:ascii="Times New Roman" w:hAnsi="Times New Roman"/>
              </w:rPr>
              <w:t>Intervalle entre deux</w:t>
            </w:r>
            <w:r w:rsidR="00484FE0" w:rsidRPr="00536C5E">
              <w:rPr>
                <w:rFonts w:ascii="Times New Roman" w:hAnsi="Times New Roman"/>
              </w:rPr>
              <w:t xml:space="preserve"> </w:t>
            </w:r>
            <w:r w:rsidRPr="00536C5E">
              <w:rPr>
                <w:rFonts w:ascii="Times New Roman" w:hAnsi="Times New Roman"/>
              </w:rPr>
              <w:t>recensements (années)</w:t>
            </w:r>
          </w:p>
        </w:tc>
        <w:tc>
          <w:tcPr>
            <w:tcW w:w="608" w:type="pct"/>
            <w:vAlign w:val="center"/>
          </w:tcPr>
          <w:p w:rsidR="00431CA3" w:rsidRPr="00536C5E" w:rsidRDefault="00431CA3" w:rsidP="00085AD1">
            <w:pPr>
              <w:snapToGrid w:val="0"/>
              <w:spacing w:before="60" w:after="60" w:line="240" w:lineRule="auto"/>
              <w:jc w:val="center"/>
              <w:rPr>
                <w:rFonts w:ascii="Times New Roman" w:hAnsi="Times New Roman"/>
              </w:rPr>
            </w:pPr>
            <w:r w:rsidRPr="00536C5E">
              <w:rPr>
                <w:rFonts w:ascii="Times New Roman" w:hAnsi="Times New Roman"/>
              </w:rPr>
              <w:t>Population</w:t>
            </w:r>
          </w:p>
        </w:tc>
        <w:tc>
          <w:tcPr>
            <w:tcW w:w="577" w:type="pct"/>
            <w:vAlign w:val="center"/>
          </w:tcPr>
          <w:p w:rsidR="00431CA3" w:rsidRPr="00536C5E" w:rsidRDefault="00431CA3" w:rsidP="00085AD1">
            <w:pPr>
              <w:snapToGrid w:val="0"/>
              <w:spacing w:before="60" w:after="60" w:line="240" w:lineRule="auto"/>
              <w:jc w:val="center"/>
              <w:rPr>
                <w:rFonts w:ascii="Times New Roman" w:hAnsi="Times New Roman"/>
              </w:rPr>
            </w:pPr>
            <w:r w:rsidRPr="00536C5E">
              <w:rPr>
                <w:rFonts w:ascii="Times New Roman" w:hAnsi="Times New Roman"/>
              </w:rPr>
              <w:t>Taux de croissance (</w:t>
            </w:r>
            <w:r w:rsidR="00015139" w:rsidRPr="00536C5E">
              <w:rPr>
                <w:rFonts w:ascii="Times New Roman" w:hAnsi="Times New Roman"/>
              </w:rPr>
              <w:t>%</w:t>
            </w:r>
            <w:r w:rsidRPr="00536C5E">
              <w:rPr>
                <w:rFonts w:ascii="Times New Roman" w:hAnsi="Times New Roman"/>
              </w:rPr>
              <w:t>)</w:t>
            </w:r>
          </w:p>
        </w:tc>
        <w:tc>
          <w:tcPr>
            <w:tcW w:w="828" w:type="pct"/>
            <w:vAlign w:val="center"/>
          </w:tcPr>
          <w:p w:rsidR="00431CA3" w:rsidRPr="00536C5E" w:rsidRDefault="00431CA3" w:rsidP="00085AD1">
            <w:pPr>
              <w:snapToGrid w:val="0"/>
              <w:spacing w:before="60" w:after="60" w:line="240" w:lineRule="auto"/>
              <w:jc w:val="center"/>
              <w:rPr>
                <w:rFonts w:ascii="Times New Roman" w:hAnsi="Times New Roman"/>
              </w:rPr>
            </w:pPr>
            <w:r w:rsidRPr="00536C5E">
              <w:rPr>
                <w:rFonts w:ascii="Times New Roman" w:hAnsi="Times New Roman"/>
              </w:rPr>
              <w:t>Densité de population (hab</w:t>
            </w:r>
            <w:r w:rsidR="000C7426" w:rsidRPr="00536C5E">
              <w:rPr>
                <w:rFonts w:ascii="Times New Roman" w:hAnsi="Times New Roman"/>
              </w:rPr>
              <w:t>itants</w:t>
            </w:r>
            <w:r w:rsidRPr="00536C5E">
              <w:rPr>
                <w:rFonts w:ascii="Times New Roman" w:hAnsi="Times New Roman"/>
              </w:rPr>
              <w:t>/km</w:t>
            </w:r>
            <w:r w:rsidRPr="00536C5E">
              <w:rPr>
                <w:rFonts w:ascii="Times New Roman" w:hAnsi="Times New Roman"/>
                <w:vertAlign w:val="superscript"/>
              </w:rPr>
              <w:t>2</w:t>
            </w:r>
            <w:r w:rsidRPr="00536C5E">
              <w:rPr>
                <w:rFonts w:ascii="Times New Roman" w:hAnsi="Times New Roman"/>
              </w:rPr>
              <w:t>)</w:t>
            </w:r>
          </w:p>
        </w:tc>
        <w:tc>
          <w:tcPr>
            <w:tcW w:w="651" w:type="pct"/>
            <w:vAlign w:val="center"/>
          </w:tcPr>
          <w:p w:rsidR="00431CA3" w:rsidRPr="00536C5E" w:rsidRDefault="00431CA3" w:rsidP="00085AD1">
            <w:pPr>
              <w:snapToGrid w:val="0"/>
              <w:spacing w:before="60" w:after="60" w:line="240" w:lineRule="auto"/>
              <w:jc w:val="center"/>
              <w:rPr>
                <w:rFonts w:ascii="Times New Roman" w:hAnsi="Times New Roman"/>
              </w:rPr>
            </w:pPr>
            <w:r w:rsidRPr="00536C5E">
              <w:rPr>
                <w:rFonts w:ascii="Times New Roman" w:hAnsi="Times New Roman"/>
              </w:rPr>
              <w:t>Ratio de dépendance</w:t>
            </w:r>
          </w:p>
        </w:tc>
        <w:tc>
          <w:tcPr>
            <w:tcW w:w="633" w:type="pct"/>
            <w:vAlign w:val="center"/>
          </w:tcPr>
          <w:p w:rsidR="00431CA3" w:rsidRPr="00536C5E" w:rsidRDefault="00431CA3" w:rsidP="00085AD1">
            <w:pPr>
              <w:snapToGrid w:val="0"/>
              <w:spacing w:before="60" w:after="60" w:line="240" w:lineRule="auto"/>
              <w:jc w:val="center"/>
              <w:rPr>
                <w:rFonts w:ascii="Times New Roman" w:hAnsi="Times New Roman"/>
              </w:rPr>
            </w:pPr>
            <w:r w:rsidRPr="00536C5E">
              <w:rPr>
                <w:rFonts w:ascii="Times New Roman" w:hAnsi="Times New Roman"/>
              </w:rPr>
              <w:t>Ratio de masculinité</w:t>
            </w:r>
          </w:p>
        </w:tc>
      </w:tr>
      <w:tr w:rsidR="00431CA3" w:rsidRPr="00536C5E" w:rsidTr="00800D82">
        <w:trPr>
          <w:jc w:val="center"/>
        </w:trPr>
        <w:tc>
          <w:tcPr>
            <w:tcW w:w="718" w:type="pct"/>
          </w:tcPr>
          <w:p w:rsidR="00431CA3" w:rsidRPr="00536C5E" w:rsidRDefault="00431CA3" w:rsidP="00536C5E">
            <w:pPr>
              <w:snapToGrid w:val="0"/>
              <w:spacing w:before="60" w:after="60" w:line="240" w:lineRule="auto"/>
              <w:rPr>
                <w:rFonts w:ascii="Times New Roman" w:hAnsi="Times New Roman"/>
              </w:rPr>
            </w:pPr>
            <w:r w:rsidRPr="00536C5E">
              <w:rPr>
                <w:rFonts w:ascii="Times New Roman" w:hAnsi="Times New Roman"/>
              </w:rPr>
              <w:t>1971</w:t>
            </w:r>
          </w:p>
        </w:tc>
        <w:tc>
          <w:tcPr>
            <w:tcW w:w="985" w:type="pct"/>
          </w:tcPr>
          <w:p w:rsidR="00431CA3" w:rsidRPr="00536C5E" w:rsidRDefault="00431CA3" w:rsidP="00536C5E">
            <w:pPr>
              <w:snapToGrid w:val="0"/>
              <w:spacing w:before="60" w:after="60" w:line="240" w:lineRule="auto"/>
              <w:jc w:val="center"/>
              <w:rPr>
                <w:rFonts w:ascii="Times New Roman" w:hAnsi="Times New Roman"/>
              </w:rPr>
            </w:pPr>
          </w:p>
        </w:tc>
        <w:tc>
          <w:tcPr>
            <w:tcW w:w="608"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1 877 952</w:t>
            </w:r>
          </w:p>
        </w:tc>
        <w:tc>
          <w:tcPr>
            <w:tcW w:w="577" w:type="pct"/>
          </w:tcPr>
          <w:p w:rsidR="00431CA3" w:rsidRPr="00536C5E" w:rsidRDefault="00431CA3" w:rsidP="00536C5E">
            <w:pPr>
              <w:snapToGrid w:val="0"/>
              <w:spacing w:before="60" w:after="60" w:line="240" w:lineRule="auto"/>
              <w:jc w:val="center"/>
              <w:rPr>
                <w:rFonts w:ascii="Times New Roman" w:hAnsi="Times New Roman"/>
              </w:rPr>
            </w:pPr>
          </w:p>
        </w:tc>
        <w:tc>
          <w:tcPr>
            <w:tcW w:w="828"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15,6</w:t>
            </w:r>
          </w:p>
        </w:tc>
        <w:tc>
          <w:tcPr>
            <w:tcW w:w="651"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104</w:t>
            </w:r>
          </w:p>
        </w:tc>
        <w:tc>
          <w:tcPr>
            <w:tcW w:w="633"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96,1</w:t>
            </w:r>
          </w:p>
        </w:tc>
      </w:tr>
      <w:tr w:rsidR="00431CA3" w:rsidRPr="00536C5E" w:rsidTr="00800D82">
        <w:trPr>
          <w:jc w:val="center"/>
        </w:trPr>
        <w:tc>
          <w:tcPr>
            <w:tcW w:w="718" w:type="pct"/>
          </w:tcPr>
          <w:p w:rsidR="00431CA3" w:rsidRPr="00536C5E" w:rsidRDefault="00431CA3" w:rsidP="00536C5E">
            <w:pPr>
              <w:snapToGrid w:val="0"/>
              <w:spacing w:before="60" w:after="60" w:line="240" w:lineRule="auto"/>
              <w:rPr>
                <w:rFonts w:ascii="Times New Roman" w:hAnsi="Times New Roman"/>
              </w:rPr>
            </w:pPr>
          </w:p>
        </w:tc>
        <w:tc>
          <w:tcPr>
            <w:tcW w:w="985"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24</w:t>
            </w:r>
          </w:p>
        </w:tc>
        <w:tc>
          <w:tcPr>
            <w:tcW w:w="608" w:type="pct"/>
          </w:tcPr>
          <w:p w:rsidR="00431CA3" w:rsidRPr="00536C5E" w:rsidRDefault="00431CA3" w:rsidP="00536C5E">
            <w:pPr>
              <w:snapToGrid w:val="0"/>
              <w:spacing w:before="60" w:after="60" w:line="240" w:lineRule="auto"/>
              <w:jc w:val="center"/>
              <w:rPr>
                <w:rFonts w:ascii="Times New Roman" w:hAnsi="Times New Roman"/>
              </w:rPr>
            </w:pPr>
          </w:p>
        </w:tc>
        <w:tc>
          <w:tcPr>
            <w:tcW w:w="577"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3,5</w:t>
            </w:r>
          </w:p>
        </w:tc>
        <w:tc>
          <w:tcPr>
            <w:tcW w:w="828" w:type="pct"/>
          </w:tcPr>
          <w:p w:rsidR="00431CA3" w:rsidRPr="00536C5E" w:rsidRDefault="00431CA3" w:rsidP="00536C5E">
            <w:pPr>
              <w:snapToGrid w:val="0"/>
              <w:spacing w:before="60" w:after="60" w:line="240" w:lineRule="auto"/>
              <w:jc w:val="center"/>
              <w:rPr>
                <w:rFonts w:ascii="Times New Roman" w:hAnsi="Times New Roman"/>
              </w:rPr>
            </w:pPr>
          </w:p>
        </w:tc>
        <w:tc>
          <w:tcPr>
            <w:tcW w:w="651" w:type="pct"/>
          </w:tcPr>
          <w:p w:rsidR="00431CA3" w:rsidRPr="00536C5E" w:rsidRDefault="00431CA3" w:rsidP="00536C5E">
            <w:pPr>
              <w:snapToGrid w:val="0"/>
              <w:spacing w:before="60" w:after="60" w:line="240" w:lineRule="auto"/>
              <w:jc w:val="center"/>
              <w:rPr>
                <w:rFonts w:ascii="Times New Roman" w:hAnsi="Times New Roman"/>
              </w:rPr>
            </w:pPr>
          </w:p>
        </w:tc>
        <w:tc>
          <w:tcPr>
            <w:tcW w:w="633" w:type="pct"/>
          </w:tcPr>
          <w:p w:rsidR="00431CA3" w:rsidRPr="00536C5E" w:rsidRDefault="00431CA3" w:rsidP="00536C5E">
            <w:pPr>
              <w:snapToGrid w:val="0"/>
              <w:spacing w:before="60" w:after="60" w:line="240" w:lineRule="auto"/>
              <w:jc w:val="center"/>
              <w:rPr>
                <w:rFonts w:ascii="Times New Roman" w:hAnsi="Times New Roman"/>
              </w:rPr>
            </w:pPr>
          </w:p>
        </w:tc>
      </w:tr>
      <w:tr w:rsidR="00431CA3" w:rsidRPr="00536C5E" w:rsidTr="00800D82">
        <w:trPr>
          <w:jc w:val="center"/>
        </w:trPr>
        <w:tc>
          <w:tcPr>
            <w:tcW w:w="718" w:type="pct"/>
          </w:tcPr>
          <w:p w:rsidR="00431CA3" w:rsidRPr="00536C5E" w:rsidRDefault="00431CA3" w:rsidP="00536C5E">
            <w:pPr>
              <w:snapToGrid w:val="0"/>
              <w:spacing w:before="60" w:after="60" w:line="240" w:lineRule="auto"/>
              <w:rPr>
                <w:rFonts w:ascii="Times New Roman" w:hAnsi="Times New Roman"/>
              </w:rPr>
            </w:pPr>
            <w:r w:rsidRPr="00536C5E">
              <w:rPr>
                <w:rFonts w:ascii="Times New Roman" w:hAnsi="Times New Roman"/>
              </w:rPr>
              <w:t>1995</w:t>
            </w:r>
          </w:p>
        </w:tc>
        <w:tc>
          <w:tcPr>
            <w:tcW w:w="985" w:type="pct"/>
          </w:tcPr>
          <w:p w:rsidR="00431CA3" w:rsidRPr="00536C5E" w:rsidRDefault="00431CA3" w:rsidP="00536C5E">
            <w:pPr>
              <w:snapToGrid w:val="0"/>
              <w:spacing w:before="60" w:after="60" w:line="240" w:lineRule="auto"/>
              <w:jc w:val="center"/>
              <w:rPr>
                <w:rFonts w:ascii="Times New Roman" w:hAnsi="Times New Roman"/>
              </w:rPr>
            </w:pPr>
          </w:p>
        </w:tc>
        <w:tc>
          <w:tcPr>
            <w:tcW w:w="608"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4 357 099</w:t>
            </w:r>
          </w:p>
        </w:tc>
        <w:tc>
          <w:tcPr>
            <w:tcW w:w="577" w:type="pct"/>
          </w:tcPr>
          <w:p w:rsidR="00431CA3" w:rsidRPr="00536C5E" w:rsidRDefault="00431CA3" w:rsidP="00536C5E">
            <w:pPr>
              <w:snapToGrid w:val="0"/>
              <w:spacing w:before="60" w:after="60" w:line="240" w:lineRule="auto"/>
              <w:jc w:val="center"/>
              <w:rPr>
                <w:rFonts w:ascii="Times New Roman" w:hAnsi="Times New Roman"/>
              </w:rPr>
            </w:pPr>
          </w:p>
        </w:tc>
        <w:tc>
          <w:tcPr>
            <w:tcW w:w="828"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36,2</w:t>
            </w:r>
          </w:p>
        </w:tc>
        <w:tc>
          <w:tcPr>
            <w:tcW w:w="651"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95</w:t>
            </w:r>
          </w:p>
        </w:tc>
        <w:tc>
          <w:tcPr>
            <w:tcW w:w="633"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97,3</w:t>
            </w:r>
          </w:p>
        </w:tc>
      </w:tr>
      <w:tr w:rsidR="00431CA3" w:rsidRPr="00536C5E" w:rsidTr="00800D82">
        <w:trPr>
          <w:jc w:val="center"/>
        </w:trPr>
        <w:tc>
          <w:tcPr>
            <w:tcW w:w="718" w:type="pct"/>
          </w:tcPr>
          <w:p w:rsidR="00431CA3" w:rsidRPr="00536C5E" w:rsidRDefault="00431CA3" w:rsidP="00536C5E">
            <w:pPr>
              <w:snapToGrid w:val="0"/>
              <w:spacing w:before="60" w:after="60" w:line="240" w:lineRule="auto"/>
              <w:rPr>
                <w:rFonts w:ascii="Times New Roman" w:hAnsi="Times New Roman"/>
              </w:rPr>
            </w:pPr>
          </w:p>
        </w:tc>
        <w:tc>
          <w:tcPr>
            <w:tcW w:w="985"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10</w:t>
            </w:r>
          </w:p>
        </w:tc>
        <w:tc>
          <w:tcPr>
            <w:tcW w:w="608" w:type="pct"/>
          </w:tcPr>
          <w:p w:rsidR="00431CA3" w:rsidRPr="00536C5E" w:rsidRDefault="00431CA3" w:rsidP="00536C5E">
            <w:pPr>
              <w:snapToGrid w:val="0"/>
              <w:spacing w:before="60" w:after="60" w:line="240" w:lineRule="auto"/>
              <w:jc w:val="center"/>
              <w:rPr>
                <w:rFonts w:ascii="Times New Roman" w:hAnsi="Times New Roman"/>
              </w:rPr>
            </w:pPr>
          </w:p>
        </w:tc>
        <w:tc>
          <w:tcPr>
            <w:tcW w:w="577"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1,7</w:t>
            </w:r>
          </w:p>
        </w:tc>
        <w:tc>
          <w:tcPr>
            <w:tcW w:w="828" w:type="pct"/>
          </w:tcPr>
          <w:p w:rsidR="00431CA3" w:rsidRPr="00536C5E" w:rsidRDefault="00431CA3" w:rsidP="00536C5E">
            <w:pPr>
              <w:snapToGrid w:val="0"/>
              <w:spacing w:before="60" w:after="60" w:line="240" w:lineRule="auto"/>
              <w:jc w:val="center"/>
              <w:rPr>
                <w:rFonts w:ascii="Times New Roman" w:hAnsi="Times New Roman"/>
              </w:rPr>
            </w:pPr>
          </w:p>
        </w:tc>
        <w:tc>
          <w:tcPr>
            <w:tcW w:w="651" w:type="pct"/>
          </w:tcPr>
          <w:p w:rsidR="00431CA3" w:rsidRPr="00536C5E" w:rsidRDefault="00431CA3" w:rsidP="00536C5E">
            <w:pPr>
              <w:snapToGrid w:val="0"/>
              <w:spacing w:before="60" w:after="60" w:line="240" w:lineRule="auto"/>
              <w:jc w:val="center"/>
              <w:rPr>
                <w:rFonts w:ascii="Times New Roman" w:hAnsi="Times New Roman"/>
              </w:rPr>
            </w:pPr>
          </w:p>
        </w:tc>
        <w:tc>
          <w:tcPr>
            <w:tcW w:w="633" w:type="pct"/>
          </w:tcPr>
          <w:p w:rsidR="00431CA3" w:rsidRPr="00536C5E" w:rsidRDefault="00431CA3" w:rsidP="00536C5E">
            <w:pPr>
              <w:snapToGrid w:val="0"/>
              <w:spacing w:before="60" w:after="60" w:line="240" w:lineRule="auto"/>
              <w:jc w:val="center"/>
              <w:rPr>
                <w:rFonts w:ascii="Times New Roman" w:hAnsi="Times New Roman"/>
              </w:rPr>
            </w:pPr>
          </w:p>
        </w:tc>
      </w:tr>
      <w:tr w:rsidR="00431CA3" w:rsidRPr="00536C5E" w:rsidTr="00800D82">
        <w:trPr>
          <w:jc w:val="center"/>
        </w:trPr>
        <w:tc>
          <w:tcPr>
            <w:tcW w:w="718" w:type="pct"/>
          </w:tcPr>
          <w:p w:rsidR="00431CA3" w:rsidRPr="00536C5E" w:rsidRDefault="00431CA3" w:rsidP="00536C5E">
            <w:pPr>
              <w:snapToGrid w:val="0"/>
              <w:spacing w:before="60" w:after="60" w:line="240" w:lineRule="auto"/>
              <w:rPr>
                <w:rFonts w:ascii="Times New Roman" w:hAnsi="Times New Roman"/>
              </w:rPr>
            </w:pPr>
            <w:r w:rsidRPr="00536C5E">
              <w:rPr>
                <w:rFonts w:ascii="Times New Roman" w:hAnsi="Times New Roman"/>
              </w:rPr>
              <w:t>2005</w:t>
            </w:r>
          </w:p>
        </w:tc>
        <w:tc>
          <w:tcPr>
            <w:tcW w:w="985" w:type="pct"/>
          </w:tcPr>
          <w:p w:rsidR="00431CA3" w:rsidRPr="00536C5E" w:rsidRDefault="00431CA3" w:rsidP="00536C5E">
            <w:pPr>
              <w:snapToGrid w:val="0"/>
              <w:spacing w:before="60" w:after="60" w:line="240" w:lineRule="auto"/>
              <w:jc w:val="center"/>
              <w:rPr>
                <w:rFonts w:ascii="Times New Roman" w:hAnsi="Times New Roman"/>
              </w:rPr>
            </w:pPr>
          </w:p>
        </w:tc>
        <w:tc>
          <w:tcPr>
            <w:tcW w:w="608"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5 142 098</w:t>
            </w:r>
          </w:p>
        </w:tc>
        <w:tc>
          <w:tcPr>
            <w:tcW w:w="577" w:type="pct"/>
          </w:tcPr>
          <w:p w:rsidR="00431CA3" w:rsidRPr="00536C5E" w:rsidRDefault="00431CA3" w:rsidP="00536C5E">
            <w:pPr>
              <w:snapToGrid w:val="0"/>
              <w:spacing w:before="60" w:after="60" w:line="240" w:lineRule="auto"/>
              <w:jc w:val="center"/>
              <w:rPr>
                <w:rFonts w:ascii="Times New Roman" w:hAnsi="Times New Roman"/>
              </w:rPr>
            </w:pPr>
          </w:p>
        </w:tc>
        <w:tc>
          <w:tcPr>
            <w:tcW w:w="828"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42,7</w:t>
            </w:r>
          </w:p>
        </w:tc>
        <w:tc>
          <w:tcPr>
            <w:tcW w:w="651"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72</w:t>
            </w:r>
          </w:p>
        </w:tc>
        <w:tc>
          <w:tcPr>
            <w:tcW w:w="633" w:type="pct"/>
          </w:tcPr>
          <w:p w:rsidR="00431CA3" w:rsidRPr="00536C5E" w:rsidRDefault="00431CA3" w:rsidP="00536C5E">
            <w:pPr>
              <w:snapToGrid w:val="0"/>
              <w:spacing w:before="60" w:after="60" w:line="240" w:lineRule="auto"/>
              <w:jc w:val="center"/>
              <w:rPr>
                <w:rFonts w:ascii="Times New Roman" w:hAnsi="Times New Roman"/>
              </w:rPr>
            </w:pPr>
            <w:r w:rsidRPr="00536C5E">
              <w:rPr>
                <w:rFonts w:ascii="Times New Roman" w:hAnsi="Times New Roman"/>
              </w:rPr>
              <w:t>97,2</w:t>
            </w:r>
          </w:p>
        </w:tc>
      </w:tr>
    </w:tbl>
    <w:p w:rsidR="00431CA3" w:rsidRPr="00085AD1" w:rsidRDefault="00431CA3" w:rsidP="00085AD1">
      <w:pPr>
        <w:spacing w:before="240" w:after="240" w:line="240" w:lineRule="auto"/>
        <w:ind w:firstLine="567"/>
        <w:rPr>
          <w:rFonts w:ascii="Times New Roman" w:hAnsi="Times New Roman"/>
        </w:rPr>
      </w:pPr>
      <w:r w:rsidRPr="00085AD1">
        <w:rPr>
          <w:rFonts w:ascii="Times New Roman" w:hAnsi="Times New Roman"/>
          <w:i/>
        </w:rPr>
        <w:t>Source</w:t>
      </w:r>
      <w:r w:rsidR="00742FAC" w:rsidRPr="00085AD1">
        <w:rPr>
          <w:rFonts w:ascii="Times New Roman" w:hAnsi="Times New Roman"/>
          <w:i/>
        </w:rPr>
        <w:t>:</w:t>
      </w:r>
      <w:r w:rsidRPr="00085AD1">
        <w:rPr>
          <w:rFonts w:ascii="Times New Roman" w:hAnsi="Times New Roman"/>
        </w:rPr>
        <w:t xml:space="preserve"> Recensements de la population du pays et INETER.</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La population est majoritairement féminine avec un ratio de masculinité de 97,2 hommes pour 100 femmes</w:t>
      </w:r>
      <w:r w:rsidR="00484FE0">
        <w:rPr>
          <w:rFonts w:ascii="Times New Roman" w:hAnsi="Times New Roman"/>
          <w:sz w:val="24"/>
          <w:szCs w:val="24"/>
        </w:rPr>
        <w:t xml:space="preserve">. </w:t>
      </w:r>
      <w:r w:rsidRPr="004200A8">
        <w:rPr>
          <w:rFonts w:ascii="Times New Roman" w:hAnsi="Times New Roman"/>
          <w:sz w:val="24"/>
          <w:szCs w:val="24"/>
        </w:rPr>
        <w:t>D</w:t>
      </w:r>
      <w:r w:rsidR="00621483">
        <w:rPr>
          <w:rFonts w:ascii="Times New Roman" w:hAnsi="Times New Roman"/>
          <w:sz w:val="24"/>
          <w:szCs w:val="24"/>
        </w:rPr>
        <w:t>’</w:t>
      </w:r>
      <w:r w:rsidRPr="004200A8">
        <w:rPr>
          <w:rFonts w:ascii="Times New Roman" w:hAnsi="Times New Roman"/>
          <w:sz w:val="24"/>
          <w:szCs w:val="24"/>
        </w:rPr>
        <w:t>après les chiffres des recensements, bien que le pourcentage des jeunes de moins de 15 ans soit encore élevé (</w:t>
      </w:r>
      <w:r w:rsidR="00341C5D">
        <w:rPr>
          <w:rFonts w:ascii="Times New Roman" w:hAnsi="Times New Roman"/>
          <w:sz w:val="24"/>
          <w:szCs w:val="24"/>
        </w:rPr>
        <w:t>37,3</w:t>
      </w:r>
      <w:r w:rsidR="00015139">
        <w:rPr>
          <w:rFonts w:ascii="Times New Roman" w:hAnsi="Times New Roman"/>
          <w:sz w:val="24"/>
          <w:szCs w:val="24"/>
        </w:rPr>
        <w:t> %</w:t>
      </w:r>
      <w:r w:rsidRPr="004200A8">
        <w:rPr>
          <w:rFonts w:ascii="Times New Roman" w:hAnsi="Times New Roman"/>
          <w:sz w:val="24"/>
          <w:szCs w:val="24"/>
        </w:rPr>
        <w:t>), la structure de la population par tranche d</w:t>
      </w:r>
      <w:r w:rsidR="00621483">
        <w:rPr>
          <w:rFonts w:ascii="Times New Roman" w:hAnsi="Times New Roman"/>
          <w:sz w:val="24"/>
          <w:szCs w:val="24"/>
        </w:rPr>
        <w:t>’</w:t>
      </w:r>
      <w:r w:rsidRPr="004200A8">
        <w:rPr>
          <w:rFonts w:ascii="Times New Roman" w:hAnsi="Times New Roman"/>
          <w:sz w:val="24"/>
          <w:szCs w:val="24"/>
        </w:rPr>
        <w:t>âge commence à refléter la très récente baisse de fécondité de la population</w:t>
      </w:r>
      <w:r w:rsidR="00484FE0">
        <w:rPr>
          <w:rFonts w:ascii="Times New Roman" w:hAnsi="Times New Roman"/>
          <w:sz w:val="24"/>
          <w:szCs w:val="24"/>
        </w:rPr>
        <w:t xml:space="preserve">. </w:t>
      </w:r>
      <w:r w:rsidRPr="004200A8">
        <w:rPr>
          <w:rFonts w:ascii="Times New Roman" w:hAnsi="Times New Roman"/>
          <w:sz w:val="24"/>
          <w:szCs w:val="24"/>
        </w:rPr>
        <w:t>La population du Nicaragua est encore très jeune, mais le poids relatif des personnes en âge de travailler (58,4</w:t>
      </w:r>
      <w:r w:rsidR="00015139">
        <w:rPr>
          <w:rFonts w:ascii="Times New Roman" w:hAnsi="Times New Roman"/>
          <w:sz w:val="24"/>
          <w:szCs w:val="24"/>
        </w:rPr>
        <w:t> %</w:t>
      </w:r>
      <w:r w:rsidRPr="004200A8">
        <w:rPr>
          <w:rFonts w:ascii="Times New Roman" w:hAnsi="Times New Roman"/>
          <w:sz w:val="24"/>
          <w:szCs w:val="24"/>
        </w:rPr>
        <w:t xml:space="preserve">) commence à se faire sentir. </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Le ratio de dépendance exprime également ce changement de structure, puisqu</w:t>
      </w:r>
      <w:r w:rsidR="00621483">
        <w:rPr>
          <w:rFonts w:ascii="Times New Roman" w:hAnsi="Times New Roman"/>
          <w:sz w:val="24"/>
          <w:szCs w:val="24"/>
        </w:rPr>
        <w:t>’</w:t>
      </w:r>
      <w:r w:rsidRPr="004200A8">
        <w:rPr>
          <w:rFonts w:ascii="Times New Roman" w:hAnsi="Times New Roman"/>
          <w:sz w:val="24"/>
          <w:szCs w:val="24"/>
        </w:rPr>
        <w:t>il est passé de 104 personnes dépendantes pour 100 personnes en âge de travailler à 72 pour 100.</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Le nombre d</w:t>
      </w:r>
      <w:r w:rsidR="00621483">
        <w:rPr>
          <w:rFonts w:ascii="Times New Roman" w:hAnsi="Times New Roman"/>
          <w:sz w:val="24"/>
          <w:szCs w:val="24"/>
        </w:rPr>
        <w:t>’</w:t>
      </w:r>
      <w:r w:rsidRPr="004200A8">
        <w:rPr>
          <w:rFonts w:ascii="Times New Roman" w:hAnsi="Times New Roman"/>
          <w:sz w:val="24"/>
          <w:szCs w:val="24"/>
        </w:rPr>
        <w:t>habitants, la croissance de la population et sa structure par sexe et par tranche d</w:t>
      </w:r>
      <w:r w:rsidR="00621483">
        <w:rPr>
          <w:rFonts w:ascii="Times New Roman" w:hAnsi="Times New Roman"/>
          <w:sz w:val="24"/>
          <w:szCs w:val="24"/>
        </w:rPr>
        <w:t>’</w:t>
      </w:r>
      <w:r w:rsidRPr="004200A8">
        <w:rPr>
          <w:rFonts w:ascii="Times New Roman" w:hAnsi="Times New Roman"/>
          <w:sz w:val="24"/>
          <w:szCs w:val="24"/>
        </w:rPr>
        <w:t>âge sont le reflet des évènements qui se sont déroulés dans le pays au siècle dernier</w:t>
      </w:r>
      <w:r w:rsidR="00484FE0">
        <w:rPr>
          <w:rFonts w:ascii="Times New Roman" w:hAnsi="Times New Roman"/>
          <w:sz w:val="24"/>
          <w:szCs w:val="24"/>
        </w:rPr>
        <w:t xml:space="preserve">. </w:t>
      </w:r>
      <w:r w:rsidR="00956A5E">
        <w:rPr>
          <w:rFonts w:ascii="Times New Roman" w:hAnsi="Times New Roman"/>
          <w:sz w:val="24"/>
          <w:szCs w:val="24"/>
        </w:rPr>
        <w:t>La </w:t>
      </w:r>
      <w:r w:rsidRPr="004200A8">
        <w:rPr>
          <w:rFonts w:ascii="Times New Roman" w:hAnsi="Times New Roman"/>
          <w:sz w:val="24"/>
          <w:szCs w:val="24"/>
        </w:rPr>
        <w:t>mortalité a commencé à baisser sensiblement à partir des années 1980</w:t>
      </w:r>
      <w:r w:rsidR="00484FE0">
        <w:rPr>
          <w:rFonts w:ascii="Times New Roman" w:hAnsi="Times New Roman"/>
          <w:sz w:val="24"/>
          <w:szCs w:val="24"/>
        </w:rPr>
        <w:t xml:space="preserve">. </w:t>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espérance de vie est passée de 42,28 ans au début des années 1950 à 72,89 ans actuellement, d</w:t>
      </w:r>
      <w:r w:rsidR="00621483">
        <w:rPr>
          <w:rFonts w:ascii="Times New Roman" w:hAnsi="Times New Roman"/>
          <w:sz w:val="24"/>
          <w:szCs w:val="24"/>
        </w:rPr>
        <w:t>’</w:t>
      </w:r>
      <w:r w:rsidRPr="004200A8">
        <w:rPr>
          <w:rFonts w:ascii="Times New Roman" w:hAnsi="Times New Roman"/>
          <w:sz w:val="24"/>
          <w:szCs w:val="24"/>
        </w:rPr>
        <w:t>après les dernières projections et estimations de la population (2006)</w:t>
      </w:r>
      <w:r w:rsidR="00484FE0">
        <w:rPr>
          <w:rFonts w:ascii="Times New Roman" w:hAnsi="Times New Roman"/>
          <w:sz w:val="24"/>
          <w:szCs w:val="24"/>
        </w:rPr>
        <w:t xml:space="preserve">. </w:t>
      </w:r>
      <w:r w:rsidRPr="004200A8">
        <w:rPr>
          <w:rFonts w:ascii="Times New Roman" w:hAnsi="Times New Roman"/>
          <w:sz w:val="24"/>
          <w:szCs w:val="24"/>
        </w:rPr>
        <w:t>Ceci est dû essentiellement à la baisse de la mortalité dans les premières années de la vie, elle-même liée à l</w:t>
      </w:r>
      <w:r w:rsidR="00621483">
        <w:rPr>
          <w:rFonts w:ascii="Times New Roman" w:hAnsi="Times New Roman"/>
          <w:sz w:val="24"/>
          <w:szCs w:val="24"/>
        </w:rPr>
        <w:t>’</w:t>
      </w:r>
      <w:r w:rsidRPr="004200A8">
        <w:rPr>
          <w:rFonts w:ascii="Times New Roman" w:hAnsi="Times New Roman"/>
          <w:sz w:val="24"/>
          <w:szCs w:val="24"/>
        </w:rPr>
        <w:t>urbanisation de la société, l</w:t>
      </w:r>
      <w:r w:rsidR="00621483">
        <w:rPr>
          <w:rFonts w:ascii="Times New Roman" w:hAnsi="Times New Roman"/>
          <w:sz w:val="24"/>
          <w:szCs w:val="24"/>
        </w:rPr>
        <w:t>’</w:t>
      </w:r>
      <w:r w:rsidRPr="004200A8">
        <w:rPr>
          <w:rFonts w:ascii="Times New Roman" w:hAnsi="Times New Roman"/>
          <w:sz w:val="24"/>
          <w:szCs w:val="24"/>
        </w:rPr>
        <w:t>éducation et l</w:t>
      </w:r>
      <w:r w:rsidR="00621483">
        <w:rPr>
          <w:rFonts w:ascii="Times New Roman" w:hAnsi="Times New Roman"/>
          <w:sz w:val="24"/>
          <w:szCs w:val="24"/>
        </w:rPr>
        <w:t>’</w:t>
      </w:r>
      <w:r w:rsidRPr="004200A8">
        <w:rPr>
          <w:rFonts w:ascii="Times New Roman" w:hAnsi="Times New Roman"/>
          <w:sz w:val="24"/>
          <w:szCs w:val="24"/>
        </w:rPr>
        <w:t>évolution économique, sociale et sanitaire enregistrée ces dernières années.</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introduction de vaccins contre les maladies infantiles évitables, la prise en charge des</w:t>
      </w:r>
      <w:r w:rsidR="00085AD1">
        <w:rPr>
          <w:rFonts w:ascii="Times New Roman" w:hAnsi="Times New Roman"/>
          <w:sz w:val="24"/>
          <w:szCs w:val="24"/>
        </w:rPr>
        <w:t> </w:t>
      </w:r>
      <w:r w:rsidRPr="004200A8">
        <w:rPr>
          <w:rFonts w:ascii="Times New Roman" w:hAnsi="Times New Roman"/>
          <w:sz w:val="24"/>
          <w:szCs w:val="24"/>
        </w:rPr>
        <w:t>maladies les plus préval</w:t>
      </w:r>
      <w:r w:rsidR="00956A5E">
        <w:rPr>
          <w:rFonts w:ascii="Times New Roman" w:hAnsi="Times New Roman"/>
          <w:sz w:val="24"/>
          <w:szCs w:val="24"/>
        </w:rPr>
        <w:t>e</w:t>
      </w:r>
      <w:r w:rsidRPr="004200A8">
        <w:rPr>
          <w:rFonts w:ascii="Times New Roman" w:hAnsi="Times New Roman"/>
          <w:sz w:val="24"/>
          <w:szCs w:val="24"/>
        </w:rPr>
        <w:t>ntes, comme les diarrhées ou les maladies respiratoires, et l</w:t>
      </w:r>
      <w:r w:rsidR="00621483">
        <w:rPr>
          <w:rFonts w:ascii="Times New Roman" w:hAnsi="Times New Roman"/>
          <w:sz w:val="24"/>
          <w:szCs w:val="24"/>
        </w:rPr>
        <w:t>’</w:t>
      </w:r>
      <w:r w:rsidRPr="004200A8">
        <w:rPr>
          <w:rFonts w:ascii="Times New Roman" w:hAnsi="Times New Roman"/>
          <w:sz w:val="24"/>
          <w:szCs w:val="24"/>
        </w:rPr>
        <w:t>augmentation du niveau de scolarité de la population ont également joué un rôle</w:t>
      </w:r>
      <w:r w:rsidR="00484FE0">
        <w:rPr>
          <w:rFonts w:ascii="Times New Roman" w:hAnsi="Times New Roman"/>
          <w:sz w:val="24"/>
          <w:szCs w:val="24"/>
        </w:rPr>
        <w:t xml:space="preserve">. </w:t>
      </w:r>
      <w:r w:rsidRPr="004200A8">
        <w:rPr>
          <w:rFonts w:ascii="Times New Roman" w:hAnsi="Times New Roman"/>
          <w:sz w:val="24"/>
          <w:szCs w:val="24"/>
        </w:rPr>
        <w:t>La mortalité infantile est passée de 90 décès pour mille enfants nés vivants (1975-1980) à 22 actuellement.</w:t>
      </w:r>
    </w:p>
    <w:p w:rsidR="00431CA3" w:rsidRPr="004200A8" w:rsidRDefault="00D62D13" w:rsidP="00536C5E">
      <w:pPr>
        <w:spacing w:after="240" w:line="240" w:lineRule="auto"/>
        <w:jc w:val="both"/>
        <w:rPr>
          <w:rFonts w:ascii="Times New Roman" w:hAnsi="Times New Roman"/>
          <w:sz w:val="24"/>
          <w:szCs w:val="24"/>
        </w:rPr>
      </w:pPr>
      <w:r w:rsidRPr="00FC32C4">
        <w:rPr>
          <w:rFonts w:ascii="Times New Roman" w:hAnsi="Times New Roman"/>
          <w:sz w:val="24"/>
          <w:szCs w:val="24"/>
        </w:rPr>
        <w:pict>
          <v:shape id="_x0000_i1025" type="#_x0000_t75" style="width:474.75pt;height:327.75pt">
            <v:imagedata r:id="rId9" o:title=""/>
          </v:shape>
        </w:pic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La grande différence de mortalité entre les hommes et les femmes s</w:t>
      </w:r>
      <w:r w:rsidR="00621483">
        <w:rPr>
          <w:rFonts w:ascii="Times New Roman" w:hAnsi="Times New Roman"/>
          <w:sz w:val="24"/>
          <w:szCs w:val="24"/>
        </w:rPr>
        <w:t>’</w:t>
      </w:r>
      <w:r w:rsidRPr="004200A8">
        <w:rPr>
          <w:rFonts w:ascii="Times New Roman" w:hAnsi="Times New Roman"/>
          <w:sz w:val="24"/>
          <w:szCs w:val="24"/>
        </w:rPr>
        <w:t>est encore accentuée, du fait de la baisse de la mortalité chez les femmes en âge de procréer et de l</w:t>
      </w:r>
      <w:r w:rsidR="00621483">
        <w:rPr>
          <w:rFonts w:ascii="Times New Roman" w:hAnsi="Times New Roman"/>
          <w:sz w:val="24"/>
          <w:szCs w:val="24"/>
        </w:rPr>
        <w:t>’</w:t>
      </w:r>
      <w:r w:rsidRPr="004200A8">
        <w:rPr>
          <w:rFonts w:ascii="Times New Roman" w:hAnsi="Times New Roman"/>
          <w:sz w:val="24"/>
          <w:szCs w:val="24"/>
        </w:rPr>
        <w:t xml:space="preserve">augmentation des décès dus à des causes chronico-dégénératives. </w:t>
      </w:r>
    </w:p>
    <w:p w:rsidR="00431CA3" w:rsidRPr="004200A8" w:rsidRDefault="00431CA3" w:rsidP="00085AD1">
      <w:pPr>
        <w:keepNext/>
        <w:spacing w:after="240" w:line="240" w:lineRule="auto"/>
        <w:jc w:val="center"/>
        <w:rPr>
          <w:rFonts w:ascii="Times New Roman" w:hAnsi="Times New Roman"/>
          <w:b/>
          <w:sz w:val="24"/>
          <w:szCs w:val="24"/>
        </w:rPr>
      </w:pPr>
      <w:r w:rsidRPr="004200A8">
        <w:rPr>
          <w:rFonts w:ascii="Times New Roman" w:hAnsi="Times New Roman"/>
          <w:b/>
          <w:sz w:val="24"/>
          <w:szCs w:val="24"/>
        </w:rPr>
        <w:t>Tableau n</w:t>
      </w:r>
      <w:r w:rsidR="00085AD1" w:rsidRPr="00085AD1">
        <w:rPr>
          <w:rFonts w:ascii="Times New Roman" w:hAnsi="Times New Roman"/>
          <w:b/>
          <w:sz w:val="24"/>
          <w:szCs w:val="24"/>
          <w:vertAlign w:val="superscript"/>
        </w:rPr>
        <w:t>o</w:t>
      </w:r>
      <w:r w:rsidRPr="004200A8">
        <w:rPr>
          <w:rFonts w:ascii="Times New Roman" w:hAnsi="Times New Roman"/>
          <w:b/>
          <w:sz w:val="24"/>
          <w:szCs w:val="24"/>
        </w:rPr>
        <w:t xml:space="preserve"> 2: </w:t>
      </w:r>
      <w:r w:rsidR="00CC1FE7">
        <w:rPr>
          <w:rFonts w:ascii="Times New Roman" w:hAnsi="Times New Roman"/>
          <w:b/>
          <w:sz w:val="24"/>
          <w:szCs w:val="24"/>
        </w:rPr>
        <w:t>E</w:t>
      </w:r>
      <w:r w:rsidRPr="004200A8">
        <w:rPr>
          <w:rFonts w:ascii="Times New Roman" w:hAnsi="Times New Roman"/>
          <w:b/>
          <w:sz w:val="24"/>
          <w:szCs w:val="24"/>
        </w:rPr>
        <w:t>spérance de vie, mortalité infantile et taux global de fécondité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2750"/>
        <w:gridCol w:w="2467"/>
        <w:gridCol w:w="3032"/>
      </w:tblGrid>
      <w:tr w:rsidR="00431CA3" w:rsidRPr="004200A8" w:rsidTr="00085AD1">
        <w:trPr>
          <w:jc w:val="center"/>
        </w:trPr>
        <w:tc>
          <w:tcPr>
            <w:tcW w:w="690" w:type="pct"/>
            <w:vAlign w:val="center"/>
          </w:tcPr>
          <w:p w:rsidR="00431CA3" w:rsidRPr="00085AD1" w:rsidRDefault="00431CA3" w:rsidP="00085AD1">
            <w:pPr>
              <w:keepNext/>
              <w:snapToGrid w:val="0"/>
              <w:spacing w:before="60" w:after="60" w:line="240" w:lineRule="auto"/>
              <w:jc w:val="center"/>
              <w:rPr>
                <w:rFonts w:ascii="Times New Roman" w:hAnsi="Times New Roman"/>
              </w:rPr>
            </w:pPr>
            <w:r w:rsidRPr="00085AD1">
              <w:rPr>
                <w:rFonts w:ascii="Times New Roman" w:hAnsi="Times New Roman"/>
              </w:rPr>
              <w:t>Périodes</w:t>
            </w:r>
          </w:p>
        </w:tc>
        <w:tc>
          <w:tcPr>
            <w:tcW w:w="1437" w:type="pct"/>
            <w:vAlign w:val="center"/>
          </w:tcPr>
          <w:p w:rsidR="00431CA3" w:rsidRPr="00085AD1" w:rsidRDefault="00085AD1" w:rsidP="00085AD1">
            <w:pPr>
              <w:keepNext/>
              <w:snapToGrid w:val="0"/>
              <w:spacing w:before="60" w:after="60" w:line="240" w:lineRule="auto"/>
              <w:jc w:val="center"/>
              <w:rPr>
                <w:rFonts w:ascii="Times New Roman" w:hAnsi="Times New Roman"/>
              </w:rPr>
            </w:pPr>
            <w:r>
              <w:rPr>
                <w:rFonts w:ascii="Times New Roman" w:hAnsi="Times New Roman"/>
              </w:rPr>
              <w:t>Espérance de vie (en </w:t>
            </w:r>
            <w:r w:rsidR="00431CA3" w:rsidRPr="00085AD1">
              <w:rPr>
                <w:rFonts w:ascii="Times New Roman" w:hAnsi="Times New Roman"/>
              </w:rPr>
              <w:t>années)</w:t>
            </w:r>
          </w:p>
        </w:tc>
        <w:tc>
          <w:tcPr>
            <w:tcW w:w="1289" w:type="pct"/>
            <w:vAlign w:val="center"/>
          </w:tcPr>
          <w:p w:rsidR="00431CA3" w:rsidRPr="00085AD1" w:rsidRDefault="00431CA3" w:rsidP="00085AD1">
            <w:pPr>
              <w:keepNext/>
              <w:snapToGrid w:val="0"/>
              <w:spacing w:before="60" w:after="60" w:line="240" w:lineRule="auto"/>
              <w:jc w:val="center"/>
              <w:rPr>
                <w:rFonts w:ascii="Times New Roman" w:hAnsi="Times New Roman"/>
              </w:rPr>
            </w:pPr>
            <w:r w:rsidRPr="00085AD1">
              <w:rPr>
                <w:rFonts w:ascii="Times New Roman" w:hAnsi="Times New Roman"/>
              </w:rPr>
              <w:t>Mortalité infantile</w:t>
            </w:r>
            <w:r w:rsidR="00085AD1">
              <w:rPr>
                <w:rFonts w:ascii="Times New Roman" w:hAnsi="Times New Roman"/>
              </w:rPr>
              <w:br/>
            </w:r>
            <w:r w:rsidRPr="00085AD1">
              <w:rPr>
                <w:rFonts w:ascii="Times New Roman" w:hAnsi="Times New Roman"/>
              </w:rPr>
              <w:t>(pour 1 000)</w:t>
            </w:r>
          </w:p>
        </w:tc>
        <w:tc>
          <w:tcPr>
            <w:tcW w:w="1584" w:type="pct"/>
            <w:vAlign w:val="center"/>
          </w:tcPr>
          <w:p w:rsidR="00431CA3" w:rsidRPr="00085AD1" w:rsidRDefault="00431CA3" w:rsidP="00085AD1">
            <w:pPr>
              <w:keepNext/>
              <w:snapToGrid w:val="0"/>
              <w:spacing w:before="60" w:after="60" w:line="240" w:lineRule="auto"/>
              <w:jc w:val="center"/>
              <w:rPr>
                <w:rFonts w:ascii="Times New Roman" w:hAnsi="Times New Roman"/>
              </w:rPr>
            </w:pPr>
            <w:r w:rsidRPr="00085AD1">
              <w:rPr>
                <w:rFonts w:ascii="Times New Roman" w:hAnsi="Times New Roman"/>
              </w:rPr>
              <w:t>Taux global de fécondité (nombre d</w:t>
            </w:r>
            <w:r w:rsidR="00621483">
              <w:rPr>
                <w:rFonts w:ascii="Times New Roman" w:hAnsi="Times New Roman"/>
              </w:rPr>
              <w:t>’</w:t>
            </w:r>
            <w:r w:rsidRPr="00085AD1">
              <w:rPr>
                <w:rFonts w:ascii="Times New Roman" w:hAnsi="Times New Roman"/>
              </w:rPr>
              <w:t>enfants par femme)</w:t>
            </w:r>
          </w:p>
        </w:tc>
      </w:tr>
      <w:tr w:rsidR="00431CA3" w:rsidRPr="004200A8" w:rsidTr="00085AD1">
        <w:trPr>
          <w:jc w:val="center"/>
        </w:trPr>
        <w:tc>
          <w:tcPr>
            <w:tcW w:w="690" w:type="pct"/>
          </w:tcPr>
          <w:p w:rsidR="00431CA3" w:rsidRPr="00085AD1" w:rsidRDefault="00431CA3" w:rsidP="00085AD1">
            <w:pPr>
              <w:snapToGrid w:val="0"/>
              <w:spacing w:before="60" w:after="60" w:line="240" w:lineRule="auto"/>
              <w:rPr>
                <w:rFonts w:ascii="Times New Roman" w:hAnsi="Times New Roman"/>
              </w:rPr>
            </w:pPr>
            <w:r w:rsidRPr="00085AD1">
              <w:rPr>
                <w:rFonts w:ascii="Times New Roman" w:hAnsi="Times New Roman"/>
              </w:rPr>
              <w:t>70-75</w:t>
            </w:r>
          </w:p>
        </w:tc>
        <w:tc>
          <w:tcPr>
            <w:tcW w:w="1437"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55,22</w:t>
            </w:r>
          </w:p>
        </w:tc>
        <w:tc>
          <w:tcPr>
            <w:tcW w:w="1289"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97,9</w:t>
            </w:r>
          </w:p>
        </w:tc>
        <w:tc>
          <w:tcPr>
            <w:tcW w:w="1584"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6,79</w:t>
            </w:r>
          </w:p>
        </w:tc>
      </w:tr>
      <w:tr w:rsidR="00431CA3" w:rsidRPr="004200A8" w:rsidTr="00085AD1">
        <w:trPr>
          <w:jc w:val="center"/>
        </w:trPr>
        <w:tc>
          <w:tcPr>
            <w:tcW w:w="690" w:type="pct"/>
          </w:tcPr>
          <w:p w:rsidR="00431CA3" w:rsidRPr="00085AD1" w:rsidRDefault="00431CA3" w:rsidP="00085AD1">
            <w:pPr>
              <w:snapToGrid w:val="0"/>
              <w:spacing w:before="60" w:after="60" w:line="240" w:lineRule="auto"/>
              <w:rPr>
                <w:rFonts w:ascii="Times New Roman" w:hAnsi="Times New Roman"/>
              </w:rPr>
            </w:pPr>
            <w:r w:rsidRPr="00085AD1">
              <w:rPr>
                <w:rFonts w:ascii="Times New Roman" w:hAnsi="Times New Roman"/>
              </w:rPr>
              <w:t>75-80</w:t>
            </w:r>
          </w:p>
        </w:tc>
        <w:tc>
          <w:tcPr>
            <w:tcW w:w="1437"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57,59</w:t>
            </w:r>
          </w:p>
        </w:tc>
        <w:tc>
          <w:tcPr>
            <w:tcW w:w="1289"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90,1</w:t>
            </w:r>
          </w:p>
        </w:tc>
        <w:tc>
          <w:tcPr>
            <w:tcW w:w="1584"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6,35</w:t>
            </w:r>
          </w:p>
        </w:tc>
      </w:tr>
      <w:tr w:rsidR="00431CA3" w:rsidRPr="004200A8" w:rsidTr="00085AD1">
        <w:trPr>
          <w:jc w:val="center"/>
        </w:trPr>
        <w:tc>
          <w:tcPr>
            <w:tcW w:w="690" w:type="pct"/>
          </w:tcPr>
          <w:p w:rsidR="00431CA3" w:rsidRPr="00085AD1" w:rsidRDefault="00431CA3" w:rsidP="00085AD1">
            <w:pPr>
              <w:snapToGrid w:val="0"/>
              <w:spacing w:before="60" w:after="60" w:line="240" w:lineRule="auto"/>
              <w:rPr>
                <w:rFonts w:ascii="Times New Roman" w:hAnsi="Times New Roman"/>
              </w:rPr>
            </w:pPr>
            <w:r w:rsidRPr="00085AD1">
              <w:rPr>
                <w:rFonts w:ascii="Times New Roman" w:hAnsi="Times New Roman"/>
              </w:rPr>
              <w:t>80-85</w:t>
            </w:r>
          </w:p>
        </w:tc>
        <w:tc>
          <w:tcPr>
            <w:tcW w:w="1437"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59,46</w:t>
            </w:r>
          </w:p>
        </w:tc>
        <w:tc>
          <w:tcPr>
            <w:tcW w:w="1289"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79,8</w:t>
            </w:r>
          </w:p>
        </w:tc>
        <w:tc>
          <w:tcPr>
            <w:tcW w:w="1584"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5,85</w:t>
            </w:r>
          </w:p>
        </w:tc>
      </w:tr>
      <w:tr w:rsidR="00431CA3" w:rsidRPr="004200A8" w:rsidTr="00085AD1">
        <w:trPr>
          <w:jc w:val="center"/>
        </w:trPr>
        <w:tc>
          <w:tcPr>
            <w:tcW w:w="690" w:type="pct"/>
          </w:tcPr>
          <w:p w:rsidR="00431CA3" w:rsidRPr="00085AD1" w:rsidRDefault="00431CA3" w:rsidP="00085AD1">
            <w:pPr>
              <w:snapToGrid w:val="0"/>
              <w:spacing w:before="60" w:after="60" w:line="240" w:lineRule="auto"/>
              <w:rPr>
                <w:rFonts w:ascii="Times New Roman" w:hAnsi="Times New Roman"/>
              </w:rPr>
            </w:pPr>
            <w:r w:rsidRPr="00085AD1">
              <w:rPr>
                <w:rFonts w:ascii="Times New Roman" w:hAnsi="Times New Roman"/>
              </w:rPr>
              <w:t>85-90</w:t>
            </w:r>
          </w:p>
        </w:tc>
        <w:tc>
          <w:tcPr>
            <w:tcW w:w="1437"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62,17</w:t>
            </w:r>
          </w:p>
        </w:tc>
        <w:tc>
          <w:tcPr>
            <w:tcW w:w="1289"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65,0</w:t>
            </w:r>
          </w:p>
        </w:tc>
        <w:tc>
          <w:tcPr>
            <w:tcW w:w="1584"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5,00</w:t>
            </w:r>
          </w:p>
        </w:tc>
      </w:tr>
      <w:tr w:rsidR="00431CA3" w:rsidRPr="004200A8" w:rsidTr="00085AD1">
        <w:trPr>
          <w:jc w:val="center"/>
        </w:trPr>
        <w:tc>
          <w:tcPr>
            <w:tcW w:w="690" w:type="pct"/>
          </w:tcPr>
          <w:p w:rsidR="00431CA3" w:rsidRPr="00085AD1" w:rsidRDefault="00431CA3" w:rsidP="00085AD1">
            <w:pPr>
              <w:snapToGrid w:val="0"/>
              <w:spacing w:before="60" w:after="60" w:line="240" w:lineRule="auto"/>
              <w:rPr>
                <w:rFonts w:ascii="Times New Roman" w:hAnsi="Times New Roman"/>
              </w:rPr>
            </w:pPr>
            <w:r w:rsidRPr="00085AD1">
              <w:rPr>
                <w:rFonts w:ascii="Times New Roman" w:hAnsi="Times New Roman"/>
              </w:rPr>
              <w:t>90-95</w:t>
            </w:r>
          </w:p>
        </w:tc>
        <w:tc>
          <w:tcPr>
            <w:tcW w:w="1437"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66,05</w:t>
            </w:r>
          </w:p>
        </w:tc>
        <w:tc>
          <w:tcPr>
            <w:tcW w:w="1289"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48,0</w:t>
            </w:r>
          </w:p>
        </w:tc>
        <w:tc>
          <w:tcPr>
            <w:tcW w:w="1584"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4,50</w:t>
            </w:r>
          </w:p>
        </w:tc>
      </w:tr>
      <w:tr w:rsidR="00431CA3" w:rsidRPr="004200A8" w:rsidTr="00085AD1">
        <w:trPr>
          <w:jc w:val="center"/>
        </w:trPr>
        <w:tc>
          <w:tcPr>
            <w:tcW w:w="690" w:type="pct"/>
          </w:tcPr>
          <w:p w:rsidR="00431CA3" w:rsidRPr="00085AD1" w:rsidRDefault="00431CA3" w:rsidP="00085AD1">
            <w:pPr>
              <w:snapToGrid w:val="0"/>
              <w:spacing w:before="60" w:after="60" w:line="240" w:lineRule="auto"/>
              <w:rPr>
                <w:rFonts w:ascii="Times New Roman" w:hAnsi="Times New Roman"/>
              </w:rPr>
            </w:pPr>
            <w:r w:rsidRPr="00085AD1">
              <w:rPr>
                <w:rFonts w:ascii="Times New Roman" w:hAnsi="Times New Roman"/>
              </w:rPr>
              <w:t>95-00</w:t>
            </w:r>
          </w:p>
        </w:tc>
        <w:tc>
          <w:tcPr>
            <w:tcW w:w="1437"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68,41</w:t>
            </w:r>
          </w:p>
        </w:tc>
        <w:tc>
          <w:tcPr>
            <w:tcW w:w="1289"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33,6</w:t>
            </w:r>
          </w:p>
        </w:tc>
        <w:tc>
          <w:tcPr>
            <w:tcW w:w="1584"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3,60</w:t>
            </w:r>
          </w:p>
        </w:tc>
      </w:tr>
      <w:tr w:rsidR="00431CA3" w:rsidRPr="004200A8" w:rsidTr="00085AD1">
        <w:trPr>
          <w:jc w:val="center"/>
        </w:trPr>
        <w:tc>
          <w:tcPr>
            <w:tcW w:w="690" w:type="pct"/>
          </w:tcPr>
          <w:p w:rsidR="00431CA3" w:rsidRPr="00085AD1" w:rsidRDefault="00431CA3" w:rsidP="00085AD1">
            <w:pPr>
              <w:snapToGrid w:val="0"/>
              <w:spacing w:before="60" w:after="60" w:line="240" w:lineRule="auto"/>
              <w:rPr>
                <w:rFonts w:ascii="Times New Roman" w:hAnsi="Times New Roman"/>
              </w:rPr>
            </w:pPr>
            <w:r w:rsidRPr="00085AD1">
              <w:rPr>
                <w:rFonts w:ascii="Times New Roman" w:hAnsi="Times New Roman"/>
              </w:rPr>
              <w:t>00-05</w:t>
            </w:r>
          </w:p>
        </w:tc>
        <w:tc>
          <w:tcPr>
            <w:tcW w:w="1437"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70,82</w:t>
            </w:r>
          </w:p>
        </w:tc>
        <w:tc>
          <w:tcPr>
            <w:tcW w:w="1289"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26,4</w:t>
            </w:r>
          </w:p>
        </w:tc>
        <w:tc>
          <w:tcPr>
            <w:tcW w:w="1584"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3,00</w:t>
            </w:r>
          </w:p>
        </w:tc>
      </w:tr>
      <w:tr w:rsidR="00431CA3" w:rsidRPr="004200A8" w:rsidTr="00085AD1">
        <w:trPr>
          <w:jc w:val="center"/>
        </w:trPr>
        <w:tc>
          <w:tcPr>
            <w:tcW w:w="690" w:type="pct"/>
          </w:tcPr>
          <w:p w:rsidR="00431CA3" w:rsidRPr="00085AD1" w:rsidRDefault="00431CA3" w:rsidP="00085AD1">
            <w:pPr>
              <w:snapToGrid w:val="0"/>
              <w:spacing w:before="60" w:after="60" w:line="240" w:lineRule="auto"/>
              <w:rPr>
                <w:rFonts w:ascii="Times New Roman" w:hAnsi="Times New Roman"/>
              </w:rPr>
            </w:pPr>
            <w:r w:rsidRPr="00085AD1">
              <w:rPr>
                <w:rFonts w:ascii="Times New Roman" w:hAnsi="Times New Roman"/>
              </w:rPr>
              <w:t>05-10</w:t>
            </w:r>
          </w:p>
        </w:tc>
        <w:tc>
          <w:tcPr>
            <w:tcW w:w="1437"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72,89</w:t>
            </w:r>
          </w:p>
        </w:tc>
        <w:tc>
          <w:tcPr>
            <w:tcW w:w="1289"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21,5</w:t>
            </w:r>
          </w:p>
        </w:tc>
        <w:tc>
          <w:tcPr>
            <w:tcW w:w="1584" w:type="pct"/>
          </w:tcPr>
          <w:p w:rsidR="00431CA3" w:rsidRPr="00085AD1" w:rsidRDefault="00431CA3" w:rsidP="00085AD1">
            <w:pPr>
              <w:snapToGrid w:val="0"/>
              <w:spacing w:before="60" w:after="60" w:line="240" w:lineRule="auto"/>
              <w:jc w:val="center"/>
              <w:rPr>
                <w:rFonts w:ascii="Times New Roman" w:hAnsi="Times New Roman"/>
              </w:rPr>
            </w:pPr>
            <w:r w:rsidRPr="00085AD1">
              <w:rPr>
                <w:rFonts w:ascii="Times New Roman" w:hAnsi="Times New Roman"/>
              </w:rPr>
              <w:t>2,76</w:t>
            </w:r>
          </w:p>
        </w:tc>
      </w:tr>
    </w:tbl>
    <w:p w:rsidR="00431CA3" w:rsidRPr="00085AD1" w:rsidRDefault="00431CA3" w:rsidP="00085AD1">
      <w:pPr>
        <w:spacing w:before="240" w:after="240" w:line="240" w:lineRule="auto"/>
        <w:ind w:firstLine="567"/>
        <w:rPr>
          <w:rFonts w:ascii="Times New Roman" w:hAnsi="Times New Roman"/>
        </w:rPr>
      </w:pPr>
      <w:r w:rsidRPr="00085AD1">
        <w:rPr>
          <w:rFonts w:ascii="Times New Roman" w:hAnsi="Times New Roman"/>
          <w:i/>
        </w:rPr>
        <w:t>Source</w:t>
      </w:r>
      <w:r w:rsidR="00742FAC" w:rsidRPr="00085AD1">
        <w:rPr>
          <w:rFonts w:ascii="Times New Roman" w:hAnsi="Times New Roman"/>
          <w:i/>
        </w:rPr>
        <w:t>:</w:t>
      </w:r>
      <w:r w:rsidRPr="00085AD1">
        <w:rPr>
          <w:rFonts w:ascii="Times New Roman" w:hAnsi="Times New Roman"/>
        </w:rPr>
        <w:t xml:space="preserve"> CELADE-INEC: Estimations et projections de la population, révision 2006.</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Dans un passé récent le Nicaragua était un pays caractérisé par une forte fécondité et une mortalité élevée</w:t>
      </w:r>
      <w:r w:rsidR="00484FE0">
        <w:rPr>
          <w:rFonts w:ascii="Times New Roman" w:hAnsi="Times New Roman"/>
          <w:sz w:val="24"/>
          <w:szCs w:val="24"/>
        </w:rPr>
        <w:t xml:space="preserve">. </w:t>
      </w:r>
      <w:r w:rsidRPr="004200A8">
        <w:rPr>
          <w:rFonts w:ascii="Times New Roman" w:hAnsi="Times New Roman"/>
          <w:sz w:val="24"/>
          <w:szCs w:val="24"/>
        </w:rPr>
        <w:t>La fécondité a commencé à baisser sensiblement, comme dans d</w:t>
      </w:r>
      <w:r w:rsidR="00621483">
        <w:rPr>
          <w:rFonts w:ascii="Times New Roman" w:hAnsi="Times New Roman"/>
          <w:sz w:val="24"/>
          <w:szCs w:val="24"/>
        </w:rPr>
        <w:t>’</w:t>
      </w:r>
      <w:r w:rsidRPr="004200A8">
        <w:rPr>
          <w:rFonts w:ascii="Times New Roman" w:hAnsi="Times New Roman"/>
          <w:sz w:val="24"/>
          <w:szCs w:val="24"/>
        </w:rPr>
        <w:t>autres pays d</w:t>
      </w:r>
      <w:r w:rsidR="00621483">
        <w:rPr>
          <w:rFonts w:ascii="Times New Roman" w:hAnsi="Times New Roman"/>
          <w:sz w:val="24"/>
          <w:szCs w:val="24"/>
        </w:rPr>
        <w:t>’</w:t>
      </w:r>
      <w:r w:rsidRPr="004200A8">
        <w:rPr>
          <w:rFonts w:ascii="Times New Roman" w:hAnsi="Times New Roman"/>
          <w:sz w:val="24"/>
          <w:szCs w:val="24"/>
        </w:rPr>
        <w:t>Amérique latine</w:t>
      </w:r>
      <w:r w:rsidR="00484FE0">
        <w:rPr>
          <w:rFonts w:ascii="Times New Roman" w:hAnsi="Times New Roman"/>
          <w:sz w:val="24"/>
          <w:szCs w:val="24"/>
        </w:rPr>
        <w:t xml:space="preserve">. </w:t>
      </w:r>
      <w:r w:rsidRPr="004200A8">
        <w:rPr>
          <w:rFonts w:ascii="Times New Roman" w:hAnsi="Times New Roman"/>
          <w:sz w:val="24"/>
          <w:szCs w:val="24"/>
        </w:rPr>
        <w:t>La généralisation de l</w:t>
      </w:r>
      <w:r w:rsidR="00621483">
        <w:rPr>
          <w:rFonts w:ascii="Times New Roman" w:hAnsi="Times New Roman"/>
          <w:sz w:val="24"/>
          <w:szCs w:val="24"/>
        </w:rPr>
        <w:t>’</w:t>
      </w:r>
      <w:r w:rsidRPr="004200A8">
        <w:rPr>
          <w:rFonts w:ascii="Times New Roman" w:hAnsi="Times New Roman"/>
          <w:sz w:val="24"/>
          <w:szCs w:val="24"/>
        </w:rPr>
        <w:t>util</w:t>
      </w:r>
      <w:r w:rsidR="00CC1FE7">
        <w:rPr>
          <w:rFonts w:ascii="Times New Roman" w:hAnsi="Times New Roman"/>
          <w:sz w:val="24"/>
          <w:szCs w:val="24"/>
        </w:rPr>
        <w:t>isation de moyens contraceptifs</w:t>
      </w:r>
      <w:r w:rsidRPr="004200A8">
        <w:rPr>
          <w:rFonts w:ascii="Times New Roman" w:hAnsi="Times New Roman"/>
          <w:sz w:val="24"/>
          <w:szCs w:val="24"/>
        </w:rPr>
        <w:t xml:space="preserve"> a entraîné une diminution plus rapide que celle qui a été observée dans les pays européens. L</w:t>
      </w:r>
      <w:r w:rsidR="00621483">
        <w:rPr>
          <w:rFonts w:ascii="Times New Roman" w:hAnsi="Times New Roman"/>
          <w:sz w:val="24"/>
          <w:szCs w:val="24"/>
        </w:rPr>
        <w:t>’</w:t>
      </w:r>
      <w:r w:rsidRPr="004200A8">
        <w:rPr>
          <w:rFonts w:ascii="Times New Roman" w:hAnsi="Times New Roman"/>
          <w:sz w:val="24"/>
          <w:szCs w:val="24"/>
        </w:rPr>
        <w:t xml:space="preserve">enquête sur la démographie et la santé réalisée en </w:t>
      </w:r>
      <w:smartTag w:uri="urn:schemas-microsoft-com:office:smarttags" w:element="metricconverter">
        <w:smartTagPr>
          <w:attr w:name="ProductID" w:val="2001 a"/>
        </w:smartTagPr>
        <w:r w:rsidRPr="004200A8">
          <w:rPr>
            <w:rFonts w:ascii="Times New Roman" w:hAnsi="Times New Roman"/>
            <w:sz w:val="24"/>
            <w:szCs w:val="24"/>
          </w:rPr>
          <w:t>2001 a</w:t>
        </w:r>
      </w:smartTag>
      <w:r w:rsidRPr="004200A8">
        <w:rPr>
          <w:rFonts w:ascii="Times New Roman" w:hAnsi="Times New Roman"/>
          <w:sz w:val="24"/>
          <w:szCs w:val="24"/>
        </w:rPr>
        <w:t xml:space="preserve"> montré que 46</w:t>
      </w:r>
      <w:r w:rsidR="00015139">
        <w:rPr>
          <w:rFonts w:ascii="Times New Roman" w:hAnsi="Times New Roman"/>
          <w:sz w:val="24"/>
          <w:szCs w:val="24"/>
        </w:rPr>
        <w:t> %</w:t>
      </w:r>
      <w:r w:rsidRPr="004200A8">
        <w:rPr>
          <w:rFonts w:ascii="Times New Roman" w:hAnsi="Times New Roman"/>
          <w:sz w:val="24"/>
          <w:szCs w:val="24"/>
        </w:rPr>
        <w:t xml:space="preserve"> des femmes en âge de procréer utilisent des méthodes contraceptives, ce pourcentage atteignant 69</w:t>
      </w:r>
      <w:r w:rsidR="00015139">
        <w:rPr>
          <w:rFonts w:ascii="Times New Roman" w:hAnsi="Times New Roman"/>
          <w:sz w:val="24"/>
          <w:szCs w:val="24"/>
        </w:rPr>
        <w:t> %</w:t>
      </w:r>
      <w:r w:rsidRPr="004200A8">
        <w:rPr>
          <w:rFonts w:ascii="Times New Roman" w:hAnsi="Times New Roman"/>
          <w:sz w:val="24"/>
          <w:szCs w:val="24"/>
        </w:rPr>
        <w:t xml:space="preserve"> des femmes mariées ou vivant maritalement</w:t>
      </w:r>
      <w:r w:rsidR="00484FE0">
        <w:rPr>
          <w:rFonts w:ascii="Times New Roman" w:hAnsi="Times New Roman"/>
          <w:sz w:val="24"/>
          <w:szCs w:val="24"/>
        </w:rPr>
        <w:t xml:space="preserve">. </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Bien que le niveau de fécondité ait baissé pour l</w:t>
      </w:r>
      <w:r w:rsidR="00621483">
        <w:rPr>
          <w:rFonts w:ascii="Times New Roman" w:hAnsi="Times New Roman"/>
          <w:sz w:val="24"/>
          <w:szCs w:val="24"/>
        </w:rPr>
        <w:t>’</w:t>
      </w:r>
      <w:r w:rsidRPr="004200A8">
        <w:rPr>
          <w:rFonts w:ascii="Times New Roman" w:hAnsi="Times New Roman"/>
          <w:sz w:val="24"/>
          <w:szCs w:val="24"/>
        </w:rPr>
        <w:t>ensemble de la population, cette diminution est d</w:t>
      </w:r>
      <w:r w:rsidR="00621483">
        <w:rPr>
          <w:rFonts w:ascii="Times New Roman" w:hAnsi="Times New Roman"/>
          <w:sz w:val="24"/>
          <w:szCs w:val="24"/>
        </w:rPr>
        <w:t>’</w:t>
      </w:r>
      <w:r w:rsidRPr="004200A8">
        <w:rPr>
          <w:rFonts w:ascii="Times New Roman" w:hAnsi="Times New Roman"/>
          <w:sz w:val="24"/>
          <w:szCs w:val="24"/>
        </w:rPr>
        <w:t>autant plus grande que le niveau d</w:t>
      </w:r>
      <w:r w:rsidR="00621483">
        <w:rPr>
          <w:rFonts w:ascii="Times New Roman" w:hAnsi="Times New Roman"/>
          <w:sz w:val="24"/>
          <w:szCs w:val="24"/>
        </w:rPr>
        <w:t>’</w:t>
      </w:r>
      <w:r w:rsidRPr="004200A8">
        <w:rPr>
          <w:rFonts w:ascii="Times New Roman" w:hAnsi="Times New Roman"/>
          <w:sz w:val="24"/>
          <w:szCs w:val="24"/>
        </w:rPr>
        <w:t xml:space="preserve">instruction </w:t>
      </w:r>
      <w:r w:rsidR="00CC408C">
        <w:rPr>
          <w:rFonts w:ascii="Times New Roman" w:hAnsi="Times New Roman"/>
          <w:sz w:val="24"/>
          <w:szCs w:val="24"/>
        </w:rPr>
        <w:t>est plus élevé</w:t>
      </w:r>
      <w:r w:rsidRPr="004200A8">
        <w:rPr>
          <w:rFonts w:ascii="Times New Roman" w:hAnsi="Times New Roman"/>
          <w:sz w:val="24"/>
          <w:szCs w:val="24"/>
        </w:rPr>
        <w:t>, d</w:t>
      </w:r>
      <w:r w:rsidR="00621483">
        <w:rPr>
          <w:rFonts w:ascii="Times New Roman" w:hAnsi="Times New Roman"/>
          <w:sz w:val="24"/>
          <w:szCs w:val="24"/>
        </w:rPr>
        <w:t>’</w:t>
      </w:r>
      <w:r w:rsidRPr="004200A8">
        <w:rPr>
          <w:rFonts w:ascii="Times New Roman" w:hAnsi="Times New Roman"/>
          <w:sz w:val="24"/>
          <w:szCs w:val="24"/>
        </w:rPr>
        <w:t>après les résultats des diverses enquêtes nationales réalisées depuis le milieu des années 1980, comme le montre le graphique suivant</w:t>
      </w:r>
      <w:r w:rsidR="00484FE0">
        <w:rPr>
          <w:rFonts w:ascii="Times New Roman" w:hAnsi="Times New Roman"/>
          <w:sz w:val="24"/>
          <w:szCs w:val="24"/>
        </w:rPr>
        <w:t xml:space="preserve">. </w:t>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éducation joue un rôle indiscutable sur le comportement de la population, au Nicaragua comme dans bien d</w:t>
      </w:r>
      <w:r w:rsidR="00621483">
        <w:rPr>
          <w:rFonts w:ascii="Times New Roman" w:hAnsi="Times New Roman"/>
          <w:sz w:val="24"/>
          <w:szCs w:val="24"/>
        </w:rPr>
        <w:t>’</w:t>
      </w:r>
      <w:r w:rsidRPr="004200A8">
        <w:rPr>
          <w:rFonts w:ascii="Times New Roman" w:hAnsi="Times New Roman"/>
          <w:sz w:val="24"/>
          <w:szCs w:val="24"/>
        </w:rPr>
        <w:t>autres pays.</w:t>
      </w:r>
    </w:p>
    <w:p w:rsidR="00431CA3" w:rsidRPr="004200A8" w:rsidRDefault="00800D82" w:rsidP="00536C5E">
      <w:pPr>
        <w:spacing w:after="240" w:line="240" w:lineRule="auto"/>
        <w:jc w:val="both"/>
        <w:rPr>
          <w:rFonts w:ascii="Times New Roman" w:hAnsi="Times New Roman"/>
          <w:sz w:val="24"/>
          <w:szCs w:val="24"/>
        </w:rPr>
      </w:pPr>
      <w:r w:rsidRPr="00FC32C4">
        <w:rPr>
          <w:rFonts w:ascii="Times New Roman" w:hAnsi="Times New Roman"/>
          <w:sz w:val="24"/>
          <w:szCs w:val="24"/>
        </w:rPr>
        <w:pict>
          <v:shape id="_x0000_i1026" type="#_x0000_t75" style="width:441pt;height:304.5pt">
            <v:imagedata r:id="rId10" o:title=""/>
          </v:shape>
        </w:pic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La migration, en tant que variable intervenant dans la croissance de la population, a joué un rôle important dans l</w:t>
      </w:r>
      <w:r w:rsidR="00621483">
        <w:rPr>
          <w:rFonts w:ascii="Times New Roman" w:hAnsi="Times New Roman"/>
          <w:sz w:val="24"/>
          <w:szCs w:val="24"/>
        </w:rPr>
        <w:t>’</w:t>
      </w:r>
      <w:r w:rsidRPr="004200A8">
        <w:rPr>
          <w:rFonts w:ascii="Times New Roman" w:hAnsi="Times New Roman"/>
          <w:sz w:val="24"/>
          <w:szCs w:val="24"/>
        </w:rPr>
        <w:t>évolution des taux de croissance nationaux</w:t>
      </w:r>
      <w:r w:rsidR="00484FE0">
        <w:rPr>
          <w:rFonts w:ascii="Times New Roman" w:hAnsi="Times New Roman"/>
          <w:sz w:val="24"/>
          <w:szCs w:val="24"/>
        </w:rPr>
        <w:t xml:space="preserve">. </w:t>
      </w:r>
      <w:r w:rsidRPr="004200A8">
        <w:rPr>
          <w:rFonts w:ascii="Times New Roman" w:hAnsi="Times New Roman"/>
          <w:sz w:val="24"/>
          <w:szCs w:val="24"/>
        </w:rPr>
        <w:t>À partir du milieu du XX</w:t>
      </w:r>
      <w:r w:rsidRPr="004200A8">
        <w:rPr>
          <w:rFonts w:ascii="Times New Roman" w:hAnsi="Times New Roman"/>
          <w:sz w:val="24"/>
          <w:szCs w:val="24"/>
          <w:vertAlign w:val="superscript"/>
        </w:rPr>
        <w:t>e</w:t>
      </w:r>
      <w:r w:rsidR="00085AD1">
        <w:rPr>
          <w:rFonts w:ascii="Times New Roman" w:hAnsi="Times New Roman"/>
          <w:sz w:val="24"/>
          <w:szCs w:val="24"/>
        </w:rPr>
        <w:t> </w:t>
      </w:r>
      <w:r w:rsidRPr="004200A8">
        <w:rPr>
          <w:rFonts w:ascii="Times New Roman" w:hAnsi="Times New Roman"/>
          <w:sz w:val="24"/>
          <w:szCs w:val="24"/>
        </w:rPr>
        <w:t>siècle, le pays a connu un flux migratoire croissant qui s</w:t>
      </w:r>
      <w:r w:rsidR="00621483">
        <w:rPr>
          <w:rFonts w:ascii="Times New Roman" w:hAnsi="Times New Roman"/>
          <w:sz w:val="24"/>
          <w:szCs w:val="24"/>
        </w:rPr>
        <w:t>’</w:t>
      </w:r>
      <w:r w:rsidRPr="004200A8">
        <w:rPr>
          <w:rFonts w:ascii="Times New Roman" w:hAnsi="Times New Roman"/>
          <w:sz w:val="24"/>
          <w:szCs w:val="24"/>
        </w:rPr>
        <w:t>est accentué pour des raisons politiques dans les années 1980, puis pour des raisons économiques, jusqu</w:t>
      </w:r>
      <w:r w:rsidR="00621483">
        <w:rPr>
          <w:rFonts w:ascii="Times New Roman" w:hAnsi="Times New Roman"/>
          <w:sz w:val="24"/>
          <w:szCs w:val="24"/>
        </w:rPr>
        <w:t>’</w:t>
      </w:r>
      <w:r w:rsidRPr="004200A8">
        <w:rPr>
          <w:rFonts w:ascii="Times New Roman" w:hAnsi="Times New Roman"/>
          <w:sz w:val="24"/>
          <w:szCs w:val="24"/>
        </w:rPr>
        <w:t>à aujourd</w:t>
      </w:r>
      <w:r w:rsidR="00621483">
        <w:rPr>
          <w:rFonts w:ascii="Times New Roman" w:hAnsi="Times New Roman"/>
          <w:sz w:val="24"/>
          <w:szCs w:val="24"/>
        </w:rPr>
        <w:t>’</w:t>
      </w:r>
      <w:r w:rsidRPr="004200A8">
        <w:rPr>
          <w:rFonts w:ascii="Times New Roman" w:hAnsi="Times New Roman"/>
          <w:sz w:val="24"/>
          <w:szCs w:val="24"/>
        </w:rPr>
        <w:t>hui</w:t>
      </w:r>
      <w:r w:rsidR="00484FE0">
        <w:rPr>
          <w:rFonts w:ascii="Times New Roman" w:hAnsi="Times New Roman"/>
          <w:sz w:val="24"/>
          <w:szCs w:val="24"/>
        </w:rPr>
        <w:t xml:space="preserve">. </w:t>
      </w:r>
      <w:r w:rsidR="00085AD1">
        <w:rPr>
          <w:rFonts w:ascii="Times New Roman" w:hAnsi="Times New Roman"/>
          <w:sz w:val="24"/>
          <w:szCs w:val="24"/>
        </w:rPr>
        <w:t>Ces </w:t>
      </w:r>
      <w:r w:rsidRPr="004200A8">
        <w:rPr>
          <w:rFonts w:ascii="Times New Roman" w:hAnsi="Times New Roman"/>
          <w:sz w:val="24"/>
          <w:szCs w:val="24"/>
        </w:rPr>
        <w:t>trente dernières années le taux de migration net a plus que doublé.</w:t>
      </w:r>
    </w:p>
    <w:p w:rsidR="00431CA3" w:rsidRPr="004200A8" w:rsidRDefault="00431CA3" w:rsidP="00536C5E">
      <w:pPr>
        <w:numPr>
          <w:ilvl w:val="0"/>
          <w:numId w:val="1"/>
        </w:numPr>
        <w:tabs>
          <w:tab w:val="clear" w:pos="567"/>
        </w:tabs>
        <w:snapToGrid w:val="0"/>
        <w:spacing w:after="240" w:line="240" w:lineRule="auto"/>
        <w:rPr>
          <w:rFonts w:ascii="Times New Roman" w:hAnsi="Times New Roman"/>
          <w:sz w:val="24"/>
          <w:szCs w:val="24"/>
        </w:rPr>
      </w:pPr>
      <w:r w:rsidRPr="004200A8">
        <w:rPr>
          <w:rFonts w:ascii="Times New Roman" w:hAnsi="Times New Roman"/>
          <w:sz w:val="24"/>
          <w:szCs w:val="24"/>
        </w:rPr>
        <w:t>De nos jours les Nicaraguayens et les Nicaraguayennes continuent à émigrer, principalement vers le Costa Rica et les États-Unis d</w:t>
      </w:r>
      <w:r w:rsidR="00621483">
        <w:rPr>
          <w:rFonts w:ascii="Times New Roman" w:hAnsi="Times New Roman"/>
          <w:sz w:val="24"/>
          <w:szCs w:val="24"/>
        </w:rPr>
        <w:t>’</w:t>
      </w:r>
      <w:r w:rsidRPr="004200A8">
        <w:rPr>
          <w:rFonts w:ascii="Times New Roman" w:hAnsi="Times New Roman"/>
          <w:sz w:val="24"/>
          <w:szCs w:val="24"/>
        </w:rPr>
        <w:t>Amérique</w:t>
      </w:r>
      <w:r w:rsidR="00484FE0">
        <w:rPr>
          <w:rFonts w:ascii="Times New Roman" w:hAnsi="Times New Roman"/>
          <w:sz w:val="24"/>
          <w:szCs w:val="24"/>
        </w:rPr>
        <w:t xml:space="preserve">. </w:t>
      </w:r>
      <w:r w:rsidRPr="004200A8">
        <w:rPr>
          <w:rFonts w:ascii="Times New Roman" w:hAnsi="Times New Roman"/>
          <w:sz w:val="24"/>
          <w:szCs w:val="24"/>
        </w:rPr>
        <w:t>En raison de la situation géographique du pays de destination et de la facilité du déplacement, de nombreuses personnes décident d</w:t>
      </w:r>
      <w:r w:rsidR="00621483">
        <w:rPr>
          <w:rFonts w:ascii="Times New Roman" w:hAnsi="Times New Roman"/>
          <w:sz w:val="24"/>
          <w:szCs w:val="24"/>
        </w:rPr>
        <w:t>’</w:t>
      </w:r>
      <w:r w:rsidRPr="004200A8">
        <w:rPr>
          <w:rFonts w:ascii="Times New Roman" w:hAnsi="Times New Roman"/>
          <w:sz w:val="24"/>
          <w:szCs w:val="24"/>
        </w:rPr>
        <w:t xml:space="preserve">emmener leurs enfants et leurs proches et ce sont parfois des foyers entiers qui émigrent. </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Cette émigration massive a eu des conséquences à la fois positives et négatives pour le pays. Elle a permis un afflux de ressources qui, selon certaines estimations, représenteraient une des plus fortes contributions au PIB, bien que globalement cela n</w:t>
      </w:r>
      <w:r w:rsidR="00621483">
        <w:rPr>
          <w:rFonts w:ascii="Times New Roman" w:hAnsi="Times New Roman"/>
          <w:sz w:val="24"/>
          <w:szCs w:val="24"/>
        </w:rPr>
        <w:t>’</w:t>
      </w:r>
      <w:r w:rsidRPr="004200A8">
        <w:rPr>
          <w:rFonts w:ascii="Times New Roman" w:hAnsi="Times New Roman"/>
          <w:sz w:val="24"/>
          <w:szCs w:val="24"/>
        </w:rPr>
        <w:t>ait pas eu un impact significatif sur l</w:t>
      </w:r>
      <w:r w:rsidR="00621483">
        <w:rPr>
          <w:rFonts w:ascii="Times New Roman" w:hAnsi="Times New Roman"/>
          <w:sz w:val="24"/>
          <w:szCs w:val="24"/>
        </w:rPr>
        <w:t>’</w:t>
      </w:r>
      <w:r w:rsidRPr="004200A8">
        <w:rPr>
          <w:rFonts w:ascii="Times New Roman" w:hAnsi="Times New Roman"/>
          <w:sz w:val="24"/>
          <w:szCs w:val="24"/>
        </w:rPr>
        <w:t>économie du pays. En revanche elle a entraîné une désagrégation de la famille nicaraguayenne.</w:t>
      </w:r>
    </w:p>
    <w:p w:rsidR="00431CA3" w:rsidRPr="004200A8" w:rsidRDefault="00431CA3" w:rsidP="00085AD1">
      <w:pPr>
        <w:pStyle w:val="NormalWeb"/>
        <w:keepNext/>
        <w:spacing w:before="0" w:beforeAutospacing="0" w:after="240" w:afterAutospacing="0"/>
        <w:jc w:val="both"/>
        <w:rPr>
          <w:b/>
          <w:lang w:val="fr-FR"/>
        </w:rPr>
      </w:pPr>
      <w:r w:rsidRPr="004200A8">
        <w:rPr>
          <w:b/>
          <w:lang w:val="fr-FR"/>
        </w:rPr>
        <w:t>4.</w:t>
      </w:r>
      <w:r w:rsidRPr="004200A8">
        <w:rPr>
          <w:b/>
          <w:lang w:val="fr-FR"/>
        </w:rPr>
        <w:tab/>
        <w:t>Aspects sociaux, économiques et culturels</w:t>
      </w:r>
    </w:p>
    <w:p w:rsidR="00431CA3" w:rsidRPr="004200A8" w:rsidRDefault="00431CA3" w:rsidP="00085AD1">
      <w:pPr>
        <w:keepNext/>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Selon les données statistiques</w:t>
      </w:r>
      <w:r w:rsidRPr="00085AD1">
        <w:rPr>
          <w:rStyle w:val="FootnoteReference"/>
          <w:b/>
          <w:sz w:val="24"/>
          <w:szCs w:val="24"/>
        </w:rPr>
        <w:footnoteReference w:id="8"/>
      </w:r>
      <w:r w:rsidRPr="004200A8">
        <w:rPr>
          <w:rFonts w:ascii="Times New Roman" w:hAnsi="Times New Roman"/>
          <w:sz w:val="24"/>
          <w:szCs w:val="24"/>
        </w:rPr>
        <w:t>, seuls 4,7</w:t>
      </w:r>
      <w:r w:rsidR="00015139">
        <w:rPr>
          <w:rFonts w:ascii="Times New Roman" w:hAnsi="Times New Roman"/>
          <w:sz w:val="24"/>
          <w:szCs w:val="24"/>
        </w:rPr>
        <w:t> %</w:t>
      </w:r>
      <w:r w:rsidRPr="004200A8">
        <w:rPr>
          <w:rFonts w:ascii="Times New Roman" w:hAnsi="Times New Roman"/>
          <w:sz w:val="24"/>
          <w:szCs w:val="24"/>
        </w:rPr>
        <w:t xml:space="preserve"> des habitants déclarent avoir une langue maternelle autre que l</w:t>
      </w:r>
      <w:r w:rsidR="00621483">
        <w:rPr>
          <w:rFonts w:ascii="Times New Roman" w:hAnsi="Times New Roman"/>
          <w:sz w:val="24"/>
          <w:szCs w:val="24"/>
        </w:rPr>
        <w:t>’</w:t>
      </w:r>
      <w:r w:rsidRPr="004200A8">
        <w:rPr>
          <w:rFonts w:ascii="Times New Roman" w:hAnsi="Times New Roman"/>
          <w:sz w:val="24"/>
          <w:szCs w:val="24"/>
        </w:rPr>
        <w:t>espagnol</w:t>
      </w:r>
      <w:r w:rsidR="00484FE0">
        <w:rPr>
          <w:rFonts w:ascii="Times New Roman" w:hAnsi="Times New Roman"/>
          <w:sz w:val="24"/>
          <w:szCs w:val="24"/>
        </w:rPr>
        <w:t xml:space="preserve">. </w:t>
      </w:r>
      <w:r w:rsidRPr="004200A8">
        <w:rPr>
          <w:rFonts w:ascii="Times New Roman" w:hAnsi="Times New Roman"/>
          <w:sz w:val="24"/>
          <w:szCs w:val="24"/>
        </w:rPr>
        <w:t>Cependant, 8,6</w:t>
      </w:r>
      <w:r w:rsidR="00015139">
        <w:rPr>
          <w:rFonts w:ascii="Times New Roman" w:hAnsi="Times New Roman"/>
          <w:sz w:val="24"/>
          <w:szCs w:val="24"/>
        </w:rPr>
        <w:t> %</w:t>
      </w:r>
      <w:r w:rsidRPr="004200A8">
        <w:rPr>
          <w:rFonts w:ascii="Times New Roman" w:hAnsi="Times New Roman"/>
          <w:sz w:val="24"/>
          <w:szCs w:val="24"/>
        </w:rPr>
        <w:t xml:space="preserve"> des personnes déclarent appartenir à une communauté autochtone ou à un groupe ethnique. Il faut toutefois signaler que parmi elles, 11</w:t>
      </w:r>
      <w:r w:rsidR="00015139">
        <w:rPr>
          <w:rFonts w:ascii="Times New Roman" w:hAnsi="Times New Roman"/>
          <w:sz w:val="24"/>
          <w:szCs w:val="24"/>
        </w:rPr>
        <w:t> %</w:t>
      </w:r>
      <w:r w:rsidRPr="004200A8">
        <w:rPr>
          <w:rFonts w:ascii="Times New Roman" w:hAnsi="Times New Roman"/>
          <w:sz w:val="24"/>
          <w:szCs w:val="24"/>
        </w:rPr>
        <w:t xml:space="preserve"> déclarent ne pas savoir à quelle ethnie elles appartiennent; si on y ajoute les personnes sans opinion, cela représente 15</w:t>
      </w:r>
      <w:r w:rsidR="00015139">
        <w:rPr>
          <w:rFonts w:ascii="Times New Roman" w:hAnsi="Times New Roman"/>
          <w:sz w:val="24"/>
          <w:szCs w:val="24"/>
        </w:rPr>
        <w:t> %</w:t>
      </w:r>
      <w:r w:rsidRPr="004200A8">
        <w:rPr>
          <w:rFonts w:ascii="Times New Roman" w:hAnsi="Times New Roman"/>
          <w:sz w:val="24"/>
          <w:szCs w:val="24"/>
        </w:rPr>
        <w:t xml:space="preserve"> de cette population. Ceci montre qu</w:t>
      </w:r>
      <w:r w:rsidR="00621483">
        <w:rPr>
          <w:rFonts w:ascii="Times New Roman" w:hAnsi="Times New Roman"/>
          <w:sz w:val="24"/>
          <w:szCs w:val="24"/>
        </w:rPr>
        <w:t>’</w:t>
      </w:r>
      <w:r w:rsidRPr="004200A8">
        <w:rPr>
          <w:rFonts w:ascii="Times New Roman" w:hAnsi="Times New Roman"/>
          <w:sz w:val="24"/>
          <w:szCs w:val="24"/>
        </w:rPr>
        <w:t>il est nécessaire de sensibiliser la société dans son ensemble et de revitaliser les diverses identités.</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Cette population se répartit notamment entre</w:t>
      </w:r>
      <w:r w:rsidR="00484FE0">
        <w:rPr>
          <w:rFonts w:ascii="Times New Roman" w:hAnsi="Times New Roman"/>
          <w:sz w:val="24"/>
          <w:szCs w:val="24"/>
        </w:rPr>
        <w:t xml:space="preserve"> </w:t>
      </w:r>
      <w:r w:rsidRPr="004200A8">
        <w:rPr>
          <w:rFonts w:ascii="Times New Roman" w:hAnsi="Times New Roman"/>
          <w:sz w:val="24"/>
          <w:szCs w:val="24"/>
        </w:rPr>
        <w:t xml:space="preserve">les Miskitos (27,2 </w:t>
      </w:r>
      <w:r w:rsidR="00015139">
        <w:rPr>
          <w:rFonts w:ascii="Times New Roman" w:hAnsi="Times New Roman"/>
          <w:sz w:val="24"/>
          <w:szCs w:val="24"/>
        </w:rPr>
        <w:t> %</w:t>
      </w:r>
      <w:r w:rsidRPr="004200A8">
        <w:rPr>
          <w:rFonts w:ascii="Times New Roman" w:hAnsi="Times New Roman"/>
          <w:sz w:val="24"/>
          <w:szCs w:val="24"/>
        </w:rPr>
        <w:t xml:space="preserve">), les Métis de la côte caraïbe (25,3 </w:t>
      </w:r>
      <w:r w:rsidR="00015139">
        <w:rPr>
          <w:rFonts w:ascii="Times New Roman" w:hAnsi="Times New Roman"/>
          <w:sz w:val="24"/>
          <w:szCs w:val="24"/>
        </w:rPr>
        <w:t> %</w:t>
      </w:r>
      <w:r w:rsidRPr="004200A8">
        <w:rPr>
          <w:rFonts w:ascii="Times New Roman" w:hAnsi="Times New Roman"/>
          <w:sz w:val="24"/>
          <w:szCs w:val="24"/>
        </w:rPr>
        <w:t xml:space="preserve">) les Chorotegas-Nahuas-Mangues (10,4 </w:t>
      </w:r>
      <w:r w:rsidR="00015139">
        <w:rPr>
          <w:rFonts w:ascii="Times New Roman" w:hAnsi="Times New Roman"/>
          <w:sz w:val="24"/>
          <w:szCs w:val="24"/>
        </w:rPr>
        <w:t> %</w:t>
      </w:r>
      <w:r w:rsidRPr="004200A8">
        <w:rPr>
          <w:rFonts w:ascii="Times New Roman" w:hAnsi="Times New Roman"/>
          <w:sz w:val="24"/>
          <w:szCs w:val="24"/>
        </w:rPr>
        <w:t xml:space="preserve">) les Créoles </w:t>
      </w:r>
      <w:r w:rsidR="00F974F5">
        <w:rPr>
          <w:rFonts w:ascii="Times New Roman" w:hAnsi="Times New Roman"/>
          <w:sz w:val="24"/>
          <w:szCs w:val="24"/>
        </w:rPr>
        <w:t xml:space="preserve">ou kriols </w:t>
      </w:r>
      <w:r w:rsidRPr="004200A8">
        <w:rPr>
          <w:rFonts w:ascii="Times New Roman" w:hAnsi="Times New Roman"/>
          <w:sz w:val="24"/>
          <w:szCs w:val="24"/>
        </w:rPr>
        <w:t xml:space="preserve">(4,5 </w:t>
      </w:r>
      <w:r w:rsidR="00015139">
        <w:rPr>
          <w:rFonts w:ascii="Times New Roman" w:hAnsi="Times New Roman"/>
          <w:sz w:val="24"/>
          <w:szCs w:val="24"/>
        </w:rPr>
        <w:t> %</w:t>
      </w:r>
      <w:r w:rsidR="00085AD1">
        <w:rPr>
          <w:rFonts w:ascii="Times New Roman" w:hAnsi="Times New Roman"/>
          <w:sz w:val="24"/>
          <w:szCs w:val="24"/>
        </w:rPr>
        <w:t>), les </w:t>
      </w:r>
      <w:r w:rsidRPr="004200A8">
        <w:rPr>
          <w:rFonts w:ascii="Times New Roman" w:hAnsi="Times New Roman"/>
          <w:sz w:val="24"/>
          <w:szCs w:val="24"/>
        </w:rPr>
        <w:t>Xiu</w:t>
      </w:r>
      <w:r w:rsidRPr="004200A8">
        <w:rPr>
          <w:rFonts w:ascii="Times New Roman" w:hAnsi="Times New Roman"/>
          <w:sz w:val="24"/>
          <w:szCs w:val="24"/>
        </w:rPr>
        <w:noBreakHyphen/>
        <w:t xml:space="preserve">Sutiavas (4,5 </w:t>
      </w:r>
      <w:r w:rsidR="00015139">
        <w:rPr>
          <w:rFonts w:ascii="Times New Roman" w:hAnsi="Times New Roman"/>
          <w:sz w:val="24"/>
          <w:szCs w:val="24"/>
        </w:rPr>
        <w:t> %</w:t>
      </w:r>
      <w:r w:rsidRPr="004200A8">
        <w:rPr>
          <w:rFonts w:ascii="Times New Roman" w:hAnsi="Times New Roman"/>
          <w:sz w:val="24"/>
          <w:szCs w:val="24"/>
        </w:rPr>
        <w:t xml:space="preserve">), les Cacaoperas-Matagalpas (3,4 </w:t>
      </w:r>
      <w:r w:rsidR="00015139">
        <w:rPr>
          <w:rFonts w:ascii="Times New Roman" w:hAnsi="Times New Roman"/>
          <w:sz w:val="24"/>
          <w:szCs w:val="24"/>
        </w:rPr>
        <w:t> %</w:t>
      </w:r>
      <w:r w:rsidRPr="004200A8">
        <w:rPr>
          <w:rFonts w:ascii="Times New Roman" w:hAnsi="Times New Roman"/>
          <w:sz w:val="24"/>
          <w:szCs w:val="24"/>
        </w:rPr>
        <w:t xml:space="preserve">), les Nahoas-Nicaraos (2,5 </w:t>
      </w:r>
      <w:r w:rsidR="00015139">
        <w:rPr>
          <w:rFonts w:ascii="Times New Roman" w:hAnsi="Times New Roman"/>
          <w:sz w:val="24"/>
          <w:szCs w:val="24"/>
        </w:rPr>
        <w:t> %</w:t>
      </w:r>
      <w:r w:rsidRPr="004200A8">
        <w:rPr>
          <w:rFonts w:ascii="Times New Roman" w:hAnsi="Times New Roman"/>
          <w:sz w:val="24"/>
          <w:szCs w:val="24"/>
        </w:rPr>
        <w:t>) et les Mayangnas-Sumos (2,2</w:t>
      </w:r>
      <w:r w:rsidR="00015139">
        <w:rPr>
          <w:rFonts w:ascii="Times New Roman" w:hAnsi="Times New Roman"/>
          <w:sz w:val="24"/>
          <w:szCs w:val="24"/>
        </w:rPr>
        <w:t> %</w:t>
      </w:r>
      <w:r w:rsidRPr="004200A8">
        <w:rPr>
          <w:rFonts w:ascii="Times New Roman" w:hAnsi="Times New Roman"/>
          <w:sz w:val="24"/>
          <w:szCs w:val="24"/>
        </w:rPr>
        <w:t>).</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Contrairement à ce que l</w:t>
      </w:r>
      <w:r w:rsidR="00621483">
        <w:rPr>
          <w:rFonts w:ascii="Times New Roman" w:hAnsi="Times New Roman"/>
          <w:sz w:val="24"/>
          <w:szCs w:val="24"/>
        </w:rPr>
        <w:t>’</w:t>
      </w:r>
      <w:r w:rsidRPr="004200A8">
        <w:rPr>
          <w:rFonts w:ascii="Times New Roman" w:hAnsi="Times New Roman"/>
          <w:sz w:val="24"/>
          <w:szCs w:val="24"/>
        </w:rPr>
        <w:t>on observe pour l</w:t>
      </w:r>
      <w:r w:rsidR="00621483">
        <w:rPr>
          <w:rFonts w:ascii="Times New Roman" w:hAnsi="Times New Roman"/>
          <w:sz w:val="24"/>
          <w:szCs w:val="24"/>
        </w:rPr>
        <w:t>’</w:t>
      </w:r>
      <w:r w:rsidRPr="004200A8">
        <w:rPr>
          <w:rFonts w:ascii="Times New Roman" w:hAnsi="Times New Roman"/>
          <w:sz w:val="24"/>
          <w:szCs w:val="24"/>
        </w:rPr>
        <w:t xml:space="preserve">ensemble de la population, ces populations sont majoritairement rurales (56,8 </w:t>
      </w:r>
      <w:r w:rsidR="00015139">
        <w:rPr>
          <w:rFonts w:ascii="Times New Roman" w:hAnsi="Times New Roman"/>
          <w:sz w:val="24"/>
          <w:szCs w:val="24"/>
        </w:rPr>
        <w:t> %</w:t>
      </w:r>
      <w:r w:rsidRPr="004200A8">
        <w:rPr>
          <w:rFonts w:ascii="Times New Roman" w:hAnsi="Times New Roman"/>
          <w:sz w:val="24"/>
          <w:szCs w:val="24"/>
        </w:rPr>
        <w:t>), et leurs comportements diffèrent d</w:t>
      </w:r>
      <w:r w:rsidR="00621483">
        <w:rPr>
          <w:rFonts w:ascii="Times New Roman" w:hAnsi="Times New Roman"/>
          <w:sz w:val="24"/>
          <w:szCs w:val="24"/>
        </w:rPr>
        <w:t>’</w:t>
      </w:r>
      <w:r w:rsidRPr="004200A8">
        <w:rPr>
          <w:rFonts w:ascii="Times New Roman" w:hAnsi="Times New Roman"/>
          <w:sz w:val="24"/>
          <w:szCs w:val="24"/>
        </w:rPr>
        <w:t>un peuple autochtone ou d</w:t>
      </w:r>
      <w:r w:rsidR="00621483">
        <w:rPr>
          <w:rFonts w:ascii="Times New Roman" w:hAnsi="Times New Roman"/>
          <w:sz w:val="24"/>
          <w:szCs w:val="24"/>
        </w:rPr>
        <w:t>’</w:t>
      </w:r>
      <w:r w:rsidRPr="004200A8">
        <w:rPr>
          <w:rFonts w:ascii="Times New Roman" w:hAnsi="Times New Roman"/>
          <w:sz w:val="24"/>
          <w:szCs w:val="24"/>
        </w:rPr>
        <w:t>une communauté ethnique à l</w:t>
      </w:r>
      <w:r w:rsidR="00621483">
        <w:rPr>
          <w:rFonts w:ascii="Times New Roman" w:hAnsi="Times New Roman"/>
          <w:sz w:val="24"/>
          <w:szCs w:val="24"/>
        </w:rPr>
        <w:t>’</w:t>
      </w:r>
      <w:r w:rsidRPr="004200A8">
        <w:rPr>
          <w:rFonts w:ascii="Times New Roman" w:hAnsi="Times New Roman"/>
          <w:sz w:val="24"/>
          <w:szCs w:val="24"/>
        </w:rPr>
        <w:t xml:space="preserve">autre. La population la plus urbaine est la population créole (90,5 </w:t>
      </w:r>
      <w:r w:rsidR="00015139">
        <w:rPr>
          <w:rFonts w:ascii="Times New Roman" w:hAnsi="Times New Roman"/>
          <w:sz w:val="24"/>
          <w:szCs w:val="24"/>
        </w:rPr>
        <w:t> %</w:t>
      </w:r>
      <w:r w:rsidRPr="004200A8">
        <w:rPr>
          <w:rFonts w:ascii="Times New Roman" w:hAnsi="Times New Roman"/>
          <w:sz w:val="24"/>
          <w:szCs w:val="24"/>
        </w:rPr>
        <w:t xml:space="preserve">), suivie par les Xiu-Sutavias (80,4 </w:t>
      </w:r>
      <w:r w:rsidR="00015139">
        <w:rPr>
          <w:rFonts w:ascii="Times New Roman" w:hAnsi="Times New Roman"/>
          <w:sz w:val="24"/>
          <w:szCs w:val="24"/>
        </w:rPr>
        <w:t> %</w:t>
      </w:r>
      <w:r w:rsidRPr="004200A8">
        <w:rPr>
          <w:rFonts w:ascii="Times New Roman" w:hAnsi="Times New Roman"/>
          <w:sz w:val="24"/>
          <w:szCs w:val="24"/>
        </w:rPr>
        <w:t xml:space="preserve">), les Garifunas (62 </w:t>
      </w:r>
      <w:r w:rsidR="00015139">
        <w:rPr>
          <w:rFonts w:ascii="Times New Roman" w:hAnsi="Times New Roman"/>
          <w:sz w:val="24"/>
          <w:szCs w:val="24"/>
        </w:rPr>
        <w:t> %</w:t>
      </w:r>
      <w:r w:rsidRPr="004200A8">
        <w:rPr>
          <w:rFonts w:ascii="Times New Roman" w:hAnsi="Times New Roman"/>
          <w:sz w:val="24"/>
          <w:szCs w:val="24"/>
        </w:rPr>
        <w:t xml:space="preserve">) et les Ulwas (62 </w:t>
      </w:r>
      <w:r w:rsidR="00015139">
        <w:rPr>
          <w:rFonts w:ascii="Times New Roman" w:hAnsi="Times New Roman"/>
          <w:sz w:val="24"/>
          <w:szCs w:val="24"/>
        </w:rPr>
        <w:t> %</w:t>
      </w:r>
      <w:r w:rsidRPr="004200A8">
        <w:rPr>
          <w:rFonts w:ascii="Times New Roman" w:hAnsi="Times New Roman"/>
          <w:sz w:val="24"/>
          <w:szCs w:val="24"/>
        </w:rPr>
        <w:t>).</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Quant au nombre de personnes qui vivent dans les foyers n</w:t>
      </w:r>
      <w:r w:rsidR="00085AD1">
        <w:rPr>
          <w:rFonts w:ascii="Times New Roman" w:hAnsi="Times New Roman"/>
          <w:sz w:val="24"/>
          <w:szCs w:val="24"/>
        </w:rPr>
        <w:t>icaraguayens, la moyenne est de </w:t>
      </w:r>
      <w:r w:rsidRPr="004200A8">
        <w:rPr>
          <w:rFonts w:ascii="Times New Roman" w:hAnsi="Times New Roman"/>
          <w:sz w:val="24"/>
          <w:szCs w:val="24"/>
        </w:rPr>
        <w:t xml:space="preserve">4,9 personnes par foyer, </w:t>
      </w:r>
      <w:r w:rsidR="00F9382F">
        <w:rPr>
          <w:rFonts w:ascii="Times New Roman" w:hAnsi="Times New Roman"/>
          <w:sz w:val="24"/>
          <w:szCs w:val="24"/>
        </w:rPr>
        <w:t>en baisse par rapport</w:t>
      </w:r>
      <w:r w:rsidRPr="004200A8">
        <w:rPr>
          <w:rFonts w:ascii="Times New Roman" w:hAnsi="Times New Roman"/>
          <w:sz w:val="24"/>
          <w:szCs w:val="24"/>
        </w:rPr>
        <w:t xml:space="preserve"> à la moyenne de 2001 qui était de 5,3 personnes par foyer</w:t>
      </w:r>
      <w:r w:rsidRPr="00085AD1">
        <w:rPr>
          <w:rStyle w:val="FootnoteReference"/>
          <w:b/>
          <w:sz w:val="24"/>
          <w:szCs w:val="24"/>
        </w:rPr>
        <w:footnoteReference w:id="9"/>
      </w:r>
      <w:r w:rsidR="00484FE0">
        <w:rPr>
          <w:rFonts w:ascii="Times New Roman" w:hAnsi="Times New Roman"/>
          <w:sz w:val="24"/>
          <w:szCs w:val="24"/>
        </w:rPr>
        <w:t xml:space="preserve">. </w:t>
      </w:r>
      <w:r w:rsidRPr="004200A8">
        <w:rPr>
          <w:rFonts w:ascii="Times New Roman" w:hAnsi="Times New Roman"/>
          <w:sz w:val="24"/>
          <w:szCs w:val="24"/>
        </w:rPr>
        <w:t xml:space="preserve">Toutefois cette moyenne est plus forte dans les foyers pauvres (6,7) et plus encore dans les foyers extrêmement pauvres (7,4). </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Le pourcentage de la population vivant en dessous du seuil de pauvreté est de 46</w:t>
      </w:r>
      <w:r w:rsidR="00015139">
        <w:rPr>
          <w:rFonts w:ascii="Times New Roman" w:hAnsi="Times New Roman"/>
          <w:sz w:val="24"/>
          <w:szCs w:val="24"/>
        </w:rPr>
        <w:t> %</w:t>
      </w:r>
      <w:r w:rsidRPr="004200A8">
        <w:rPr>
          <w:rFonts w:ascii="Times New Roman" w:hAnsi="Times New Roman"/>
          <w:sz w:val="24"/>
          <w:szCs w:val="24"/>
        </w:rPr>
        <w:t xml:space="preserve"> et 15</w:t>
      </w:r>
      <w:r w:rsidR="00015139">
        <w:rPr>
          <w:rFonts w:ascii="Times New Roman" w:hAnsi="Times New Roman"/>
          <w:sz w:val="24"/>
          <w:szCs w:val="24"/>
        </w:rPr>
        <w:t> %</w:t>
      </w:r>
      <w:r w:rsidRPr="004200A8">
        <w:rPr>
          <w:rFonts w:ascii="Times New Roman" w:hAnsi="Times New Roman"/>
          <w:sz w:val="24"/>
          <w:szCs w:val="24"/>
        </w:rPr>
        <w:t xml:space="preserve"> des habitants ont une ration alimentaire inférieure au seuil minimum </w:t>
      </w:r>
      <w:r w:rsidR="000C34C0">
        <w:rPr>
          <w:rFonts w:ascii="Times New Roman" w:hAnsi="Times New Roman"/>
          <w:sz w:val="24"/>
          <w:szCs w:val="24"/>
        </w:rPr>
        <w:t>et sont donc extrêmement pauvres</w:t>
      </w:r>
      <w:r w:rsidR="00484FE0">
        <w:rPr>
          <w:rFonts w:ascii="Times New Roman" w:hAnsi="Times New Roman"/>
          <w:sz w:val="24"/>
          <w:szCs w:val="24"/>
        </w:rPr>
        <w:t xml:space="preserve">. </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Bien que 28</w:t>
      </w:r>
      <w:r w:rsidR="00015139">
        <w:rPr>
          <w:rFonts w:ascii="Times New Roman" w:hAnsi="Times New Roman"/>
          <w:sz w:val="24"/>
          <w:szCs w:val="24"/>
        </w:rPr>
        <w:t> %</w:t>
      </w:r>
      <w:r w:rsidRPr="004200A8">
        <w:rPr>
          <w:rFonts w:ascii="Times New Roman" w:hAnsi="Times New Roman"/>
          <w:sz w:val="24"/>
          <w:szCs w:val="24"/>
        </w:rPr>
        <w:t xml:space="preserve"> de l</w:t>
      </w:r>
      <w:r w:rsidR="00621483">
        <w:rPr>
          <w:rFonts w:ascii="Times New Roman" w:hAnsi="Times New Roman"/>
          <w:sz w:val="24"/>
          <w:szCs w:val="24"/>
        </w:rPr>
        <w:t>’</w:t>
      </w:r>
      <w:r w:rsidRPr="004200A8">
        <w:rPr>
          <w:rFonts w:ascii="Times New Roman" w:hAnsi="Times New Roman"/>
          <w:sz w:val="24"/>
          <w:szCs w:val="24"/>
        </w:rPr>
        <w:t>ensemble des foyers soient dirigés par des femmes, il n</w:t>
      </w:r>
      <w:r w:rsidR="00621483">
        <w:rPr>
          <w:rFonts w:ascii="Times New Roman" w:hAnsi="Times New Roman"/>
          <w:sz w:val="24"/>
          <w:szCs w:val="24"/>
        </w:rPr>
        <w:t>’</w:t>
      </w:r>
      <w:r w:rsidRPr="004200A8">
        <w:rPr>
          <w:rFonts w:ascii="Times New Roman" w:hAnsi="Times New Roman"/>
          <w:sz w:val="24"/>
          <w:szCs w:val="24"/>
        </w:rPr>
        <w:t>a pas été montré, comme cela a été le cas ailleurs,</w:t>
      </w:r>
      <w:r w:rsidR="00484FE0">
        <w:rPr>
          <w:rFonts w:ascii="Times New Roman" w:hAnsi="Times New Roman"/>
          <w:sz w:val="24"/>
          <w:szCs w:val="24"/>
        </w:rPr>
        <w:t xml:space="preserve"> </w:t>
      </w:r>
      <w:r w:rsidRPr="004200A8">
        <w:rPr>
          <w:rFonts w:ascii="Times New Roman" w:hAnsi="Times New Roman"/>
          <w:sz w:val="24"/>
          <w:szCs w:val="24"/>
        </w:rPr>
        <w:t>que</w:t>
      </w:r>
      <w:r w:rsidR="00484FE0">
        <w:rPr>
          <w:rFonts w:ascii="Times New Roman" w:hAnsi="Times New Roman"/>
          <w:sz w:val="24"/>
          <w:szCs w:val="24"/>
        </w:rPr>
        <w:t xml:space="preserve"> </w:t>
      </w:r>
      <w:r w:rsidRPr="004200A8">
        <w:rPr>
          <w:rFonts w:ascii="Times New Roman" w:hAnsi="Times New Roman"/>
          <w:sz w:val="24"/>
          <w:szCs w:val="24"/>
        </w:rPr>
        <w:t>ce pourcentage soit plus élevé parmi les foyers les plus pauvres.</w:t>
      </w:r>
    </w:p>
    <w:p w:rsidR="00431CA3" w:rsidRPr="004200A8" w:rsidRDefault="00085AD1" w:rsidP="00085AD1">
      <w:pPr>
        <w:numPr>
          <w:ilvl w:val="0"/>
          <w:numId w:val="1"/>
        </w:numPr>
        <w:tabs>
          <w:tab w:val="clear" w:pos="567"/>
          <w:tab w:val="num" w:pos="-1953"/>
        </w:tabs>
        <w:snapToGrid w:val="0"/>
        <w:spacing w:after="240" w:line="240" w:lineRule="auto"/>
        <w:rPr>
          <w:rFonts w:ascii="Times New Roman" w:hAnsi="Times New Roman"/>
          <w:sz w:val="24"/>
          <w:szCs w:val="24"/>
        </w:rPr>
      </w:pPr>
      <w:r>
        <w:rPr>
          <w:rFonts w:ascii="Times New Roman" w:hAnsi="Times New Roman"/>
          <w:sz w:val="24"/>
          <w:szCs w:val="24"/>
        </w:rPr>
        <w:t xml:space="preserve">Quatre-vingt pour cent </w:t>
      </w:r>
      <w:r w:rsidR="00431CA3" w:rsidRPr="004200A8">
        <w:rPr>
          <w:rFonts w:ascii="Times New Roman" w:hAnsi="Times New Roman"/>
          <w:sz w:val="24"/>
          <w:szCs w:val="24"/>
        </w:rPr>
        <w:t>de la consommation des foyers nica</w:t>
      </w:r>
      <w:r>
        <w:rPr>
          <w:rFonts w:ascii="Times New Roman" w:hAnsi="Times New Roman"/>
          <w:sz w:val="24"/>
          <w:szCs w:val="24"/>
        </w:rPr>
        <w:t>raguayens est consacrée à trois </w:t>
      </w:r>
      <w:r w:rsidR="00431CA3" w:rsidRPr="004200A8">
        <w:rPr>
          <w:rFonts w:ascii="Times New Roman" w:hAnsi="Times New Roman"/>
          <w:sz w:val="24"/>
          <w:szCs w:val="24"/>
        </w:rPr>
        <w:t>postes</w:t>
      </w:r>
      <w:r w:rsidR="00742FAC">
        <w:rPr>
          <w:rFonts w:ascii="Times New Roman" w:hAnsi="Times New Roman"/>
          <w:sz w:val="24"/>
          <w:szCs w:val="24"/>
        </w:rPr>
        <w:t>:</w:t>
      </w:r>
      <w:r w:rsidR="00431CA3" w:rsidRPr="004200A8">
        <w:rPr>
          <w:rFonts w:ascii="Times New Roman" w:hAnsi="Times New Roman"/>
          <w:sz w:val="24"/>
          <w:szCs w:val="24"/>
        </w:rPr>
        <w:t xml:space="preserve"> l</w:t>
      </w:r>
      <w:r w:rsidR="00621483">
        <w:rPr>
          <w:rFonts w:ascii="Times New Roman" w:hAnsi="Times New Roman"/>
          <w:sz w:val="24"/>
          <w:szCs w:val="24"/>
        </w:rPr>
        <w:t>’</w:t>
      </w:r>
      <w:r w:rsidR="00431CA3" w:rsidRPr="004200A8">
        <w:rPr>
          <w:rFonts w:ascii="Times New Roman" w:hAnsi="Times New Roman"/>
          <w:sz w:val="24"/>
          <w:szCs w:val="24"/>
        </w:rPr>
        <w:t>alimentation, le logement et les services personnels. Globalement, 48</w:t>
      </w:r>
      <w:r w:rsidR="00015139">
        <w:rPr>
          <w:rFonts w:ascii="Times New Roman" w:hAnsi="Times New Roman"/>
          <w:sz w:val="24"/>
          <w:szCs w:val="24"/>
        </w:rPr>
        <w:t> %</w:t>
      </w:r>
      <w:r w:rsidR="00431CA3" w:rsidRPr="004200A8">
        <w:rPr>
          <w:rFonts w:ascii="Times New Roman" w:hAnsi="Times New Roman"/>
          <w:sz w:val="24"/>
          <w:szCs w:val="24"/>
        </w:rPr>
        <w:t xml:space="preserve"> de la consommation est consacrée à l</w:t>
      </w:r>
      <w:r w:rsidR="00621483">
        <w:rPr>
          <w:rFonts w:ascii="Times New Roman" w:hAnsi="Times New Roman"/>
          <w:sz w:val="24"/>
          <w:szCs w:val="24"/>
        </w:rPr>
        <w:t>’</w:t>
      </w:r>
      <w:r w:rsidR="00431CA3" w:rsidRPr="004200A8">
        <w:rPr>
          <w:rFonts w:ascii="Times New Roman" w:hAnsi="Times New Roman"/>
          <w:sz w:val="24"/>
          <w:szCs w:val="24"/>
        </w:rPr>
        <w:t>alimentation, 7</w:t>
      </w:r>
      <w:r w:rsidR="00015139">
        <w:rPr>
          <w:rFonts w:ascii="Times New Roman" w:hAnsi="Times New Roman"/>
          <w:sz w:val="24"/>
          <w:szCs w:val="24"/>
        </w:rPr>
        <w:t> %</w:t>
      </w:r>
      <w:r w:rsidR="00431CA3" w:rsidRPr="004200A8">
        <w:rPr>
          <w:rFonts w:ascii="Times New Roman" w:hAnsi="Times New Roman"/>
          <w:sz w:val="24"/>
          <w:szCs w:val="24"/>
        </w:rPr>
        <w:t xml:space="preserve"> au logement, 6</w:t>
      </w:r>
      <w:r w:rsidR="00015139">
        <w:rPr>
          <w:rFonts w:ascii="Times New Roman" w:hAnsi="Times New Roman"/>
          <w:sz w:val="24"/>
          <w:szCs w:val="24"/>
        </w:rPr>
        <w:t> %</w:t>
      </w:r>
      <w:r w:rsidR="00431CA3" w:rsidRPr="004200A8">
        <w:rPr>
          <w:rFonts w:ascii="Times New Roman" w:hAnsi="Times New Roman"/>
          <w:sz w:val="24"/>
          <w:szCs w:val="24"/>
        </w:rPr>
        <w:t xml:space="preserve"> à la santé et 6</w:t>
      </w:r>
      <w:r w:rsidR="00015139">
        <w:rPr>
          <w:rFonts w:ascii="Times New Roman" w:hAnsi="Times New Roman"/>
          <w:sz w:val="24"/>
          <w:szCs w:val="24"/>
        </w:rPr>
        <w:t> %</w:t>
      </w:r>
      <w:r w:rsidR="00431CA3" w:rsidRPr="004200A8">
        <w:rPr>
          <w:rFonts w:ascii="Times New Roman" w:hAnsi="Times New Roman"/>
          <w:sz w:val="24"/>
          <w:szCs w:val="24"/>
        </w:rPr>
        <w:t xml:space="preserve"> à l</w:t>
      </w:r>
      <w:r w:rsidR="00621483">
        <w:rPr>
          <w:rFonts w:ascii="Times New Roman" w:hAnsi="Times New Roman"/>
          <w:sz w:val="24"/>
          <w:szCs w:val="24"/>
        </w:rPr>
        <w:t>’</w:t>
      </w:r>
      <w:r w:rsidR="00431CA3" w:rsidRPr="004200A8">
        <w:rPr>
          <w:rFonts w:ascii="Times New Roman" w:hAnsi="Times New Roman"/>
          <w:sz w:val="24"/>
          <w:szCs w:val="24"/>
        </w:rPr>
        <w:t>éducation. Comme on peut le constater, la part de la consommation consacrée à l</w:t>
      </w:r>
      <w:r w:rsidR="00621483">
        <w:rPr>
          <w:rFonts w:ascii="Times New Roman" w:hAnsi="Times New Roman"/>
          <w:sz w:val="24"/>
          <w:szCs w:val="24"/>
        </w:rPr>
        <w:t>’</w:t>
      </w:r>
      <w:r w:rsidR="00431CA3" w:rsidRPr="004200A8">
        <w:rPr>
          <w:rFonts w:ascii="Times New Roman" w:hAnsi="Times New Roman"/>
          <w:sz w:val="24"/>
          <w:szCs w:val="24"/>
        </w:rPr>
        <w:t>alimentation est très forte et ce d</w:t>
      </w:r>
      <w:r w:rsidR="00621483">
        <w:rPr>
          <w:rFonts w:ascii="Times New Roman" w:hAnsi="Times New Roman"/>
          <w:sz w:val="24"/>
          <w:szCs w:val="24"/>
        </w:rPr>
        <w:t>’</w:t>
      </w:r>
      <w:r w:rsidR="00431CA3" w:rsidRPr="004200A8">
        <w:rPr>
          <w:rFonts w:ascii="Times New Roman" w:hAnsi="Times New Roman"/>
          <w:sz w:val="24"/>
          <w:szCs w:val="24"/>
        </w:rPr>
        <w:t>autant plus qu</w:t>
      </w:r>
      <w:r w:rsidR="00621483">
        <w:rPr>
          <w:rFonts w:ascii="Times New Roman" w:hAnsi="Times New Roman"/>
          <w:sz w:val="24"/>
          <w:szCs w:val="24"/>
        </w:rPr>
        <w:t>’</w:t>
      </w:r>
      <w:r w:rsidR="00431CA3" w:rsidRPr="004200A8">
        <w:rPr>
          <w:rFonts w:ascii="Times New Roman" w:hAnsi="Times New Roman"/>
          <w:sz w:val="24"/>
          <w:szCs w:val="24"/>
        </w:rPr>
        <w:t>on est plus pauvre</w:t>
      </w:r>
      <w:r w:rsidR="00484FE0">
        <w:rPr>
          <w:rFonts w:ascii="Times New Roman" w:hAnsi="Times New Roman"/>
          <w:sz w:val="24"/>
          <w:szCs w:val="24"/>
        </w:rPr>
        <w:t xml:space="preserve">. </w:t>
      </w:r>
      <w:r w:rsidR="00431CA3" w:rsidRPr="004200A8">
        <w:rPr>
          <w:rFonts w:ascii="Times New Roman" w:hAnsi="Times New Roman"/>
          <w:sz w:val="24"/>
          <w:szCs w:val="24"/>
        </w:rPr>
        <w:t>Cela reflète en partie l</w:t>
      </w:r>
      <w:r w:rsidR="00621483">
        <w:rPr>
          <w:rFonts w:ascii="Times New Roman" w:hAnsi="Times New Roman"/>
          <w:sz w:val="24"/>
          <w:szCs w:val="24"/>
        </w:rPr>
        <w:t>’</w:t>
      </w:r>
      <w:r w:rsidR="00431CA3" w:rsidRPr="004200A8">
        <w:rPr>
          <w:rFonts w:ascii="Times New Roman" w:hAnsi="Times New Roman"/>
          <w:sz w:val="24"/>
          <w:szCs w:val="24"/>
        </w:rPr>
        <w:t>insuffisance de revenus d</w:t>
      </w:r>
      <w:r w:rsidR="00621483">
        <w:rPr>
          <w:rFonts w:ascii="Times New Roman" w:hAnsi="Times New Roman"/>
          <w:sz w:val="24"/>
          <w:szCs w:val="24"/>
        </w:rPr>
        <w:t>’</w:t>
      </w:r>
      <w:r w:rsidR="00431CA3" w:rsidRPr="004200A8">
        <w:rPr>
          <w:rFonts w:ascii="Times New Roman" w:hAnsi="Times New Roman"/>
          <w:sz w:val="24"/>
          <w:szCs w:val="24"/>
        </w:rPr>
        <w:t>une grande partie de la population mais également des inégalités dans la répartition des revenus</w:t>
      </w:r>
      <w:r w:rsidR="00484FE0">
        <w:rPr>
          <w:rFonts w:ascii="Times New Roman" w:hAnsi="Times New Roman"/>
          <w:sz w:val="24"/>
          <w:szCs w:val="24"/>
        </w:rPr>
        <w:t xml:space="preserve">. </w:t>
      </w:r>
      <w:r w:rsidR="00431CA3" w:rsidRPr="004200A8">
        <w:rPr>
          <w:rFonts w:ascii="Times New Roman" w:hAnsi="Times New Roman"/>
          <w:sz w:val="24"/>
          <w:szCs w:val="24"/>
        </w:rPr>
        <w:t>Entre 1998 et 2001, les personnes qui ne sont pas pauvres ont vu leurs revenus augmenter ce qui n</w:t>
      </w:r>
      <w:r w:rsidR="00621483">
        <w:rPr>
          <w:rFonts w:ascii="Times New Roman" w:hAnsi="Times New Roman"/>
          <w:sz w:val="24"/>
          <w:szCs w:val="24"/>
        </w:rPr>
        <w:t>’</w:t>
      </w:r>
      <w:r w:rsidR="00431CA3" w:rsidRPr="004200A8">
        <w:rPr>
          <w:rFonts w:ascii="Times New Roman" w:hAnsi="Times New Roman"/>
          <w:sz w:val="24"/>
          <w:szCs w:val="24"/>
        </w:rPr>
        <w:t>a pas été le cas pour les personnes pauvres</w:t>
      </w:r>
      <w:r w:rsidR="00484FE0">
        <w:rPr>
          <w:rFonts w:ascii="Times New Roman" w:hAnsi="Times New Roman"/>
          <w:sz w:val="24"/>
          <w:szCs w:val="24"/>
        </w:rPr>
        <w:t xml:space="preserve">. </w:t>
      </w:r>
      <w:r w:rsidR="00431CA3" w:rsidRPr="004200A8">
        <w:rPr>
          <w:rFonts w:ascii="Times New Roman" w:hAnsi="Times New Roman"/>
          <w:sz w:val="24"/>
          <w:szCs w:val="24"/>
        </w:rPr>
        <w:t>Ceci suggère que la croissance a profité aux personnes ayant les plus forts revenus, ce qui expliquerait la valeur de 0,56 pour le coefficient de Gini en 2001.</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La proportion d</w:t>
      </w:r>
      <w:r w:rsidR="00621483">
        <w:rPr>
          <w:rFonts w:ascii="Times New Roman" w:hAnsi="Times New Roman"/>
          <w:sz w:val="24"/>
          <w:szCs w:val="24"/>
        </w:rPr>
        <w:t>’</w:t>
      </w:r>
      <w:r w:rsidRPr="004200A8">
        <w:rPr>
          <w:rFonts w:ascii="Times New Roman" w:hAnsi="Times New Roman"/>
          <w:sz w:val="24"/>
          <w:szCs w:val="24"/>
        </w:rPr>
        <w:t>enfants de moins de cinq ans souffrant de malnutrition est un indicateur important, qui reflète les conditions de vie des familles et notamment le niveau de la ration alimentaire</w:t>
      </w:r>
      <w:r w:rsidR="00484FE0">
        <w:rPr>
          <w:rFonts w:ascii="Times New Roman" w:hAnsi="Times New Roman"/>
          <w:sz w:val="24"/>
          <w:szCs w:val="24"/>
        </w:rPr>
        <w:t xml:space="preserve">. </w:t>
      </w:r>
      <w:r w:rsidRPr="004200A8">
        <w:rPr>
          <w:rFonts w:ascii="Times New Roman" w:hAnsi="Times New Roman"/>
          <w:sz w:val="24"/>
          <w:szCs w:val="24"/>
        </w:rPr>
        <w:t>Un peu moins de 10</w:t>
      </w:r>
      <w:r w:rsidR="00015139">
        <w:rPr>
          <w:rFonts w:ascii="Times New Roman" w:hAnsi="Times New Roman"/>
          <w:sz w:val="24"/>
          <w:szCs w:val="24"/>
        </w:rPr>
        <w:t> %</w:t>
      </w:r>
      <w:r w:rsidRPr="004200A8">
        <w:rPr>
          <w:rFonts w:ascii="Times New Roman" w:hAnsi="Times New Roman"/>
          <w:sz w:val="24"/>
          <w:szCs w:val="24"/>
        </w:rPr>
        <w:t xml:space="preserve"> des enfants souffrent de malnutrition globale ou présentent une insuffisance pondérale mais 20</w:t>
      </w:r>
      <w:r w:rsidR="00015139">
        <w:rPr>
          <w:rFonts w:ascii="Times New Roman" w:hAnsi="Times New Roman"/>
          <w:sz w:val="24"/>
          <w:szCs w:val="24"/>
        </w:rPr>
        <w:t> %</w:t>
      </w:r>
      <w:r w:rsidRPr="004200A8">
        <w:rPr>
          <w:rFonts w:ascii="Times New Roman" w:hAnsi="Times New Roman"/>
          <w:sz w:val="24"/>
          <w:szCs w:val="24"/>
        </w:rPr>
        <w:t xml:space="preserve"> souffrent d</w:t>
      </w:r>
      <w:r w:rsidR="00621483">
        <w:rPr>
          <w:rFonts w:ascii="Times New Roman" w:hAnsi="Times New Roman"/>
          <w:sz w:val="24"/>
          <w:szCs w:val="24"/>
        </w:rPr>
        <w:t>’</w:t>
      </w:r>
      <w:r w:rsidRPr="004200A8">
        <w:rPr>
          <w:rFonts w:ascii="Times New Roman" w:hAnsi="Times New Roman"/>
          <w:sz w:val="24"/>
          <w:szCs w:val="24"/>
        </w:rPr>
        <w:t>une malnutrition chronique avec déficit de taille, pratiquement irréversible chez les enfants de plus de 3 ans</w:t>
      </w:r>
      <w:r w:rsidRPr="00085AD1">
        <w:rPr>
          <w:rStyle w:val="FootnoteReference"/>
          <w:b/>
          <w:sz w:val="24"/>
          <w:szCs w:val="24"/>
        </w:rPr>
        <w:footnoteReference w:id="10"/>
      </w:r>
      <w:r w:rsidRPr="004200A8">
        <w:rPr>
          <w:rFonts w:ascii="Times New Roman" w:hAnsi="Times New Roman"/>
          <w:sz w:val="24"/>
          <w:szCs w:val="24"/>
        </w:rPr>
        <w:t>.</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état nutritionnel des enfants d</w:t>
      </w:r>
      <w:r w:rsidR="00621483">
        <w:rPr>
          <w:rFonts w:ascii="Times New Roman" w:hAnsi="Times New Roman"/>
          <w:sz w:val="24"/>
          <w:szCs w:val="24"/>
        </w:rPr>
        <w:t>’</w:t>
      </w:r>
      <w:r w:rsidRPr="004200A8">
        <w:rPr>
          <w:rFonts w:ascii="Times New Roman" w:hAnsi="Times New Roman"/>
          <w:sz w:val="24"/>
          <w:szCs w:val="24"/>
        </w:rPr>
        <w:t>âge préscolaire agit sur les performances scolaires à la manière d</w:t>
      </w:r>
      <w:r w:rsidR="00621483">
        <w:rPr>
          <w:rFonts w:ascii="Times New Roman" w:hAnsi="Times New Roman"/>
          <w:sz w:val="24"/>
          <w:szCs w:val="24"/>
        </w:rPr>
        <w:t>’</w:t>
      </w:r>
      <w:r w:rsidRPr="004200A8">
        <w:rPr>
          <w:rFonts w:ascii="Times New Roman" w:hAnsi="Times New Roman"/>
          <w:sz w:val="24"/>
          <w:szCs w:val="24"/>
        </w:rPr>
        <w:t>un cercle vicieux</w:t>
      </w:r>
      <w:r w:rsidR="00484FE0">
        <w:rPr>
          <w:rFonts w:ascii="Times New Roman" w:hAnsi="Times New Roman"/>
          <w:sz w:val="24"/>
          <w:szCs w:val="24"/>
        </w:rPr>
        <w:t xml:space="preserve">. </w:t>
      </w:r>
      <w:r w:rsidRPr="004200A8">
        <w:rPr>
          <w:rFonts w:ascii="Times New Roman" w:hAnsi="Times New Roman"/>
          <w:sz w:val="24"/>
          <w:szCs w:val="24"/>
        </w:rPr>
        <w:t>Dans la population âgée de 10 ans et plus, le taux d</w:t>
      </w:r>
      <w:r w:rsidR="00621483">
        <w:rPr>
          <w:rFonts w:ascii="Times New Roman" w:hAnsi="Times New Roman"/>
          <w:sz w:val="24"/>
          <w:szCs w:val="24"/>
        </w:rPr>
        <w:t>’</w:t>
      </w:r>
      <w:r w:rsidRPr="004200A8">
        <w:rPr>
          <w:rFonts w:ascii="Times New Roman" w:hAnsi="Times New Roman"/>
          <w:sz w:val="24"/>
          <w:szCs w:val="24"/>
        </w:rPr>
        <w:t>analphabétisme est de 20,5</w:t>
      </w:r>
      <w:r w:rsidR="00015139">
        <w:rPr>
          <w:rFonts w:ascii="Times New Roman" w:hAnsi="Times New Roman"/>
          <w:sz w:val="24"/>
          <w:szCs w:val="24"/>
        </w:rPr>
        <w:t> %</w:t>
      </w:r>
      <w:r w:rsidRPr="00085AD1">
        <w:rPr>
          <w:rStyle w:val="FootnoteReference"/>
          <w:b/>
          <w:sz w:val="24"/>
          <w:szCs w:val="24"/>
        </w:rPr>
        <w:footnoteReference w:id="11"/>
      </w:r>
      <w:r w:rsidRPr="004200A8">
        <w:rPr>
          <w:rStyle w:val="FootnoteReference"/>
          <w:sz w:val="24"/>
          <w:szCs w:val="24"/>
        </w:rPr>
        <w:t xml:space="preserve"> </w:t>
      </w:r>
      <w:r w:rsidRPr="004200A8">
        <w:rPr>
          <w:rFonts w:ascii="Times New Roman" w:hAnsi="Times New Roman"/>
          <w:sz w:val="24"/>
          <w:szCs w:val="24"/>
        </w:rPr>
        <w:t>. Le pourcentage de personnes âgées de 6 à 29 ans qui fréquentent un établissement scolaire atteint 51,7</w:t>
      </w:r>
      <w:r w:rsidR="00015139">
        <w:rPr>
          <w:rFonts w:ascii="Times New Roman" w:hAnsi="Times New Roman"/>
          <w:sz w:val="24"/>
          <w:szCs w:val="24"/>
        </w:rPr>
        <w:t> %</w:t>
      </w:r>
      <w:r w:rsidRPr="00085AD1">
        <w:rPr>
          <w:rStyle w:val="FootnoteReference"/>
          <w:b/>
          <w:sz w:val="24"/>
          <w:szCs w:val="24"/>
        </w:rPr>
        <w:footnoteReference w:id="12"/>
      </w:r>
      <w:r w:rsidR="00484FE0">
        <w:rPr>
          <w:rFonts w:ascii="Times New Roman" w:hAnsi="Times New Roman"/>
          <w:sz w:val="24"/>
          <w:szCs w:val="24"/>
        </w:rPr>
        <w:t xml:space="preserve">. </w:t>
      </w:r>
      <w:r w:rsidRPr="004200A8">
        <w:rPr>
          <w:rFonts w:ascii="Times New Roman" w:hAnsi="Times New Roman"/>
          <w:sz w:val="24"/>
          <w:szCs w:val="24"/>
        </w:rPr>
        <w:t>La situation a progressé par rapport aux années antérieures mais elle peut encore être améliorée.</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On estime à plus de 52</w:t>
      </w:r>
      <w:r w:rsidR="00015139">
        <w:rPr>
          <w:rFonts w:ascii="Times New Roman" w:hAnsi="Times New Roman"/>
          <w:sz w:val="24"/>
          <w:szCs w:val="24"/>
        </w:rPr>
        <w:t> %</w:t>
      </w:r>
      <w:r w:rsidRPr="004200A8">
        <w:rPr>
          <w:rFonts w:ascii="Times New Roman" w:hAnsi="Times New Roman"/>
          <w:sz w:val="24"/>
          <w:szCs w:val="24"/>
        </w:rPr>
        <w:t xml:space="preserve"> le pourcentage de la population de 10 ans et plus qui participe à la force de travail. Le taux de chômage est de 5,2</w:t>
      </w:r>
      <w:r w:rsidR="00015139">
        <w:rPr>
          <w:rFonts w:ascii="Times New Roman" w:hAnsi="Times New Roman"/>
          <w:sz w:val="24"/>
          <w:szCs w:val="24"/>
        </w:rPr>
        <w:t> %</w:t>
      </w:r>
      <w:r w:rsidR="00484FE0">
        <w:rPr>
          <w:rFonts w:ascii="Times New Roman" w:hAnsi="Times New Roman"/>
          <w:sz w:val="24"/>
          <w:szCs w:val="24"/>
        </w:rPr>
        <w:t xml:space="preserve">. </w:t>
      </w:r>
      <w:r w:rsidRPr="004200A8">
        <w:rPr>
          <w:rFonts w:ascii="Times New Roman" w:hAnsi="Times New Roman"/>
          <w:sz w:val="24"/>
          <w:szCs w:val="24"/>
        </w:rPr>
        <w:t xml:space="preserve">Plus de sept travailleurs sur </w:t>
      </w:r>
      <w:r w:rsidR="00085AD1">
        <w:rPr>
          <w:rFonts w:ascii="Times New Roman" w:hAnsi="Times New Roman"/>
          <w:sz w:val="24"/>
          <w:szCs w:val="24"/>
        </w:rPr>
        <w:t>dix</w:t>
      </w:r>
      <w:r w:rsidRPr="004200A8">
        <w:rPr>
          <w:rFonts w:ascii="Times New Roman" w:hAnsi="Times New Roman"/>
          <w:sz w:val="24"/>
          <w:szCs w:val="24"/>
        </w:rPr>
        <w:t xml:space="preserve"> sont employés par l</w:t>
      </w:r>
      <w:r w:rsidR="00621483">
        <w:rPr>
          <w:rFonts w:ascii="Times New Roman" w:hAnsi="Times New Roman"/>
          <w:sz w:val="24"/>
          <w:szCs w:val="24"/>
        </w:rPr>
        <w:t>’</w:t>
      </w:r>
      <w:r w:rsidRPr="004200A8">
        <w:rPr>
          <w:rFonts w:ascii="Times New Roman" w:hAnsi="Times New Roman"/>
          <w:sz w:val="24"/>
          <w:szCs w:val="24"/>
        </w:rPr>
        <w:t>agriculture, la sylviculture ou la pêche, par l</w:t>
      </w:r>
      <w:r w:rsidR="00621483">
        <w:rPr>
          <w:rFonts w:ascii="Times New Roman" w:hAnsi="Times New Roman"/>
          <w:sz w:val="24"/>
          <w:szCs w:val="24"/>
        </w:rPr>
        <w:t>’</w:t>
      </w:r>
      <w:r w:rsidRPr="004200A8">
        <w:rPr>
          <w:rFonts w:ascii="Times New Roman" w:hAnsi="Times New Roman"/>
          <w:sz w:val="24"/>
          <w:szCs w:val="24"/>
        </w:rPr>
        <w:t>industrie manufacturière, par les services municipaux ou les services personnels. Le secteur de l</w:t>
      </w:r>
      <w:r w:rsidR="00621483">
        <w:rPr>
          <w:rFonts w:ascii="Times New Roman" w:hAnsi="Times New Roman"/>
          <w:sz w:val="24"/>
          <w:szCs w:val="24"/>
        </w:rPr>
        <w:t>’</w:t>
      </w:r>
      <w:r w:rsidRPr="004200A8">
        <w:rPr>
          <w:rFonts w:ascii="Times New Roman" w:hAnsi="Times New Roman"/>
          <w:sz w:val="24"/>
          <w:szCs w:val="24"/>
        </w:rPr>
        <w:t>agriculture, de la sylviculture et de la pêche représente 29</w:t>
      </w:r>
      <w:r w:rsidR="00015139">
        <w:rPr>
          <w:rFonts w:ascii="Times New Roman" w:hAnsi="Times New Roman"/>
          <w:sz w:val="24"/>
          <w:szCs w:val="24"/>
        </w:rPr>
        <w:t> %</w:t>
      </w:r>
      <w:r w:rsidRPr="004200A8">
        <w:rPr>
          <w:rFonts w:ascii="Times New Roman" w:hAnsi="Times New Roman"/>
          <w:sz w:val="24"/>
          <w:szCs w:val="24"/>
        </w:rPr>
        <w:t xml:space="preserve"> des emplois. Il faut souligner qu</w:t>
      </w:r>
      <w:r w:rsidR="00621483">
        <w:rPr>
          <w:rFonts w:ascii="Times New Roman" w:hAnsi="Times New Roman"/>
          <w:sz w:val="24"/>
          <w:szCs w:val="24"/>
        </w:rPr>
        <w:t>’</w:t>
      </w:r>
      <w:r w:rsidRPr="004200A8">
        <w:rPr>
          <w:rFonts w:ascii="Times New Roman" w:hAnsi="Times New Roman"/>
          <w:sz w:val="24"/>
          <w:szCs w:val="24"/>
        </w:rPr>
        <w:t>environ 64</w:t>
      </w:r>
      <w:r w:rsidR="00015139">
        <w:rPr>
          <w:rFonts w:ascii="Times New Roman" w:hAnsi="Times New Roman"/>
          <w:sz w:val="24"/>
          <w:szCs w:val="24"/>
        </w:rPr>
        <w:t> %</w:t>
      </w:r>
      <w:r w:rsidRPr="004200A8">
        <w:rPr>
          <w:rFonts w:ascii="Times New Roman" w:hAnsi="Times New Roman"/>
          <w:sz w:val="24"/>
          <w:szCs w:val="24"/>
        </w:rPr>
        <w:t xml:space="preserve"> de la population travaillant à plein temps est employée par le secteur informel</w:t>
      </w:r>
      <w:r w:rsidRPr="00085AD1">
        <w:rPr>
          <w:rStyle w:val="FootnoteReference"/>
          <w:b/>
          <w:sz w:val="24"/>
          <w:szCs w:val="24"/>
        </w:rPr>
        <w:footnoteReference w:id="13"/>
      </w:r>
      <w:r w:rsidRPr="004200A8">
        <w:rPr>
          <w:rFonts w:ascii="Times New Roman" w:hAnsi="Times New Roman"/>
          <w:sz w:val="24"/>
          <w:szCs w:val="24"/>
        </w:rPr>
        <w:t>.</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Les travailleurs ont le droit de se réunir en syndicats. En 2005, le nombre de travailleurs syndiqués était de</w:t>
      </w:r>
      <w:r w:rsidR="00484FE0">
        <w:rPr>
          <w:rFonts w:ascii="Times New Roman" w:hAnsi="Times New Roman"/>
          <w:sz w:val="24"/>
          <w:szCs w:val="24"/>
        </w:rPr>
        <w:t xml:space="preserve"> </w:t>
      </w:r>
      <w:r w:rsidRPr="004200A8">
        <w:rPr>
          <w:rFonts w:ascii="Times New Roman" w:hAnsi="Times New Roman"/>
          <w:sz w:val="24"/>
          <w:szCs w:val="24"/>
        </w:rPr>
        <w:t>39 357 et on dénombrait 665 comités de direction syndicaux.</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En ce qui concerne la religion, à partir de 1995, on observe des changements notables dans l</w:t>
      </w:r>
      <w:r w:rsidR="00621483">
        <w:rPr>
          <w:rFonts w:ascii="Times New Roman" w:hAnsi="Times New Roman"/>
          <w:sz w:val="24"/>
          <w:szCs w:val="24"/>
        </w:rPr>
        <w:t>’</w:t>
      </w:r>
      <w:r w:rsidRPr="004200A8">
        <w:rPr>
          <w:rFonts w:ascii="Times New Roman" w:hAnsi="Times New Roman"/>
          <w:sz w:val="24"/>
          <w:szCs w:val="24"/>
        </w:rPr>
        <w:t>appartenance religieuse déclarée par les habitants. En</w:t>
      </w:r>
      <w:r w:rsidR="00484FE0">
        <w:rPr>
          <w:rFonts w:ascii="Times New Roman" w:hAnsi="Times New Roman"/>
          <w:sz w:val="24"/>
          <w:szCs w:val="24"/>
        </w:rPr>
        <w:t xml:space="preserve"> </w:t>
      </w:r>
      <w:r w:rsidRPr="004200A8">
        <w:rPr>
          <w:rFonts w:ascii="Times New Roman" w:hAnsi="Times New Roman"/>
          <w:sz w:val="24"/>
          <w:szCs w:val="24"/>
        </w:rPr>
        <w:t>dix ans, la religion catholique a enregistré une baisse de 14</w:t>
      </w:r>
      <w:r w:rsidR="00015139">
        <w:rPr>
          <w:rFonts w:ascii="Times New Roman" w:hAnsi="Times New Roman"/>
          <w:sz w:val="24"/>
          <w:szCs w:val="24"/>
        </w:rPr>
        <w:t> %</w:t>
      </w:r>
      <w:r w:rsidRPr="004200A8">
        <w:rPr>
          <w:rFonts w:ascii="Times New Roman" w:hAnsi="Times New Roman"/>
          <w:sz w:val="24"/>
          <w:szCs w:val="24"/>
        </w:rPr>
        <w:t xml:space="preserve"> (de 72,9</w:t>
      </w:r>
      <w:r w:rsidR="00015139">
        <w:rPr>
          <w:rFonts w:ascii="Times New Roman" w:hAnsi="Times New Roman"/>
          <w:sz w:val="24"/>
          <w:szCs w:val="24"/>
        </w:rPr>
        <w:t> %</w:t>
      </w:r>
      <w:r w:rsidRPr="004200A8">
        <w:rPr>
          <w:rFonts w:ascii="Times New Roman" w:hAnsi="Times New Roman"/>
          <w:sz w:val="24"/>
          <w:szCs w:val="24"/>
        </w:rPr>
        <w:t xml:space="preserve"> en 1995 à 58,5</w:t>
      </w:r>
      <w:r w:rsidR="00015139">
        <w:rPr>
          <w:rFonts w:ascii="Times New Roman" w:hAnsi="Times New Roman"/>
          <w:sz w:val="24"/>
          <w:szCs w:val="24"/>
        </w:rPr>
        <w:t> %</w:t>
      </w:r>
      <w:r w:rsidRPr="004200A8">
        <w:rPr>
          <w:rFonts w:ascii="Times New Roman" w:hAnsi="Times New Roman"/>
          <w:sz w:val="24"/>
          <w:szCs w:val="24"/>
        </w:rPr>
        <w:t xml:space="preserve"> en 2005)</w:t>
      </w:r>
      <w:r w:rsidR="00484FE0">
        <w:rPr>
          <w:rFonts w:ascii="Times New Roman" w:hAnsi="Times New Roman"/>
          <w:sz w:val="24"/>
          <w:szCs w:val="24"/>
        </w:rPr>
        <w:t xml:space="preserve">. </w:t>
      </w:r>
      <w:r w:rsidRPr="004200A8">
        <w:rPr>
          <w:rFonts w:ascii="Times New Roman" w:hAnsi="Times New Roman"/>
          <w:sz w:val="24"/>
          <w:szCs w:val="24"/>
        </w:rPr>
        <w:t>Les évangéliques sont pour leur part passés de 15,1</w:t>
      </w:r>
      <w:r w:rsidR="00015139">
        <w:rPr>
          <w:rFonts w:ascii="Times New Roman" w:hAnsi="Times New Roman"/>
          <w:sz w:val="24"/>
          <w:szCs w:val="24"/>
        </w:rPr>
        <w:t> %</w:t>
      </w:r>
      <w:r w:rsidRPr="004200A8">
        <w:rPr>
          <w:rFonts w:ascii="Times New Roman" w:hAnsi="Times New Roman"/>
          <w:sz w:val="24"/>
          <w:szCs w:val="24"/>
        </w:rPr>
        <w:t xml:space="preserve"> en1995 à 21</w:t>
      </w:r>
      <w:r w:rsidR="00015139">
        <w:rPr>
          <w:rFonts w:ascii="Times New Roman" w:hAnsi="Times New Roman"/>
          <w:sz w:val="24"/>
          <w:szCs w:val="24"/>
        </w:rPr>
        <w:t> %</w:t>
      </w:r>
      <w:r w:rsidRPr="004200A8">
        <w:rPr>
          <w:rFonts w:ascii="Times New Roman" w:hAnsi="Times New Roman"/>
          <w:sz w:val="24"/>
          <w:szCs w:val="24"/>
        </w:rPr>
        <w:t xml:space="preserve"> en 2005, soit une augmentation de 7</w:t>
      </w:r>
      <w:r w:rsidR="00015139">
        <w:rPr>
          <w:rFonts w:ascii="Times New Roman" w:hAnsi="Times New Roman"/>
          <w:sz w:val="24"/>
          <w:szCs w:val="24"/>
        </w:rPr>
        <w:t> %</w:t>
      </w:r>
      <w:r w:rsidRPr="004200A8">
        <w:rPr>
          <w:rFonts w:ascii="Times New Roman" w:hAnsi="Times New Roman"/>
          <w:sz w:val="24"/>
          <w:szCs w:val="24"/>
        </w:rPr>
        <w:t>. Les moraves se sont maintenus et on observe une plus grande proportion de personnes qui ne se reconnaissent dans aucune croyance religieuse (15,7</w:t>
      </w:r>
      <w:r w:rsidR="00015139">
        <w:rPr>
          <w:rFonts w:ascii="Times New Roman" w:hAnsi="Times New Roman"/>
          <w:sz w:val="24"/>
          <w:szCs w:val="24"/>
        </w:rPr>
        <w:t> %</w:t>
      </w:r>
      <w:r w:rsidRPr="004200A8">
        <w:rPr>
          <w:rFonts w:ascii="Times New Roman" w:hAnsi="Times New Roman"/>
          <w:sz w:val="24"/>
          <w:szCs w:val="24"/>
        </w:rPr>
        <w:t>).</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Le revenu national brut par habitant nicaraguayen est pa</w:t>
      </w:r>
      <w:r w:rsidR="00085AD1">
        <w:rPr>
          <w:rFonts w:ascii="Times New Roman" w:hAnsi="Times New Roman"/>
          <w:sz w:val="24"/>
          <w:szCs w:val="24"/>
        </w:rPr>
        <w:t>ssé de 728,42 dollars des États</w:t>
      </w:r>
      <w:r w:rsidR="00085AD1">
        <w:rPr>
          <w:rFonts w:ascii="Times New Roman" w:hAnsi="Times New Roman"/>
          <w:sz w:val="24"/>
          <w:szCs w:val="24"/>
        </w:rPr>
        <w:noBreakHyphen/>
      </w:r>
      <w:r w:rsidRPr="004200A8">
        <w:rPr>
          <w:rFonts w:ascii="Times New Roman" w:hAnsi="Times New Roman"/>
          <w:sz w:val="24"/>
          <w:szCs w:val="24"/>
        </w:rPr>
        <w:t>Unis en 2002 à 946,37 dollars en 2006</w:t>
      </w:r>
      <w:r w:rsidR="00E91541" w:rsidRPr="00C11281">
        <w:rPr>
          <w:rStyle w:val="FootnoteReference"/>
          <w:b/>
          <w:sz w:val="24"/>
          <w:szCs w:val="24"/>
        </w:rPr>
        <w:footnoteReference w:id="14"/>
      </w:r>
      <w:r w:rsidR="00484FE0">
        <w:rPr>
          <w:rFonts w:ascii="Times New Roman" w:hAnsi="Times New Roman"/>
          <w:sz w:val="24"/>
          <w:szCs w:val="24"/>
        </w:rPr>
        <w:t xml:space="preserve">. </w:t>
      </w:r>
      <w:r w:rsidRPr="004200A8">
        <w:rPr>
          <w:rFonts w:ascii="Times New Roman" w:hAnsi="Times New Roman"/>
          <w:sz w:val="24"/>
          <w:szCs w:val="24"/>
        </w:rPr>
        <w:t>Le produit intérieur brut (PIB) réel a été estimé à 28</w:t>
      </w:r>
      <w:r w:rsidR="00166629">
        <w:rPr>
          <w:rFonts w:ascii="Times New Roman" w:hAnsi="Times New Roman"/>
          <w:sz w:val="24"/>
          <w:szCs w:val="24"/>
        </w:rPr>
        <w:t> </w:t>
      </w:r>
      <w:r w:rsidRPr="004200A8">
        <w:rPr>
          <w:rFonts w:ascii="Times New Roman" w:hAnsi="Times New Roman"/>
          <w:sz w:val="24"/>
          <w:szCs w:val="24"/>
        </w:rPr>
        <w:t xml:space="preserve">087,50 millions de córdobas en 2002, et a augmenté pour atteindre </w:t>
      </w:r>
      <w:r w:rsidR="00166629">
        <w:rPr>
          <w:rFonts w:ascii="Times New Roman" w:hAnsi="Times New Roman"/>
          <w:sz w:val="24"/>
          <w:szCs w:val="24"/>
        </w:rPr>
        <w:t>32 </w:t>
      </w:r>
      <w:r w:rsidRPr="004200A8">
        <w:rPr>
          <w:rFonts w:ascii="Times New Roman" w:hAnsi="Times New Roman"/>
          <w:sz w:val="24"/>
          <w:szCs w:val="24"/>
        </w:rPr>
        <w:t>651,20 millions de córdobas en 2006. Le PIB par habitant actuel est de 971,20 dollars.</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 xml:space="preserve">Le </w:t>
      </w:r>
      <w:r w:rsidR="00C11281">
        <w:rPr>
          <w:rFonts w:ascii="Times New Roman" w:hAnsi="Times New Roman"/>
          <w:sz w:val="24"/>
          <w:szCs w:val="24"/>
        </w:rPr>
        <w:t>G</w:t>
      </w:r>
      <w:r w:rsidRPr="004200A8">
        <w:rPr>
          <w:rFonts w:ascii="Times New Roman" w:hAnsi="Times New Roman"/>
          <w:sz w:val="24"/>
          <w:szCs w:val="24"/>
        </w:rPr>
        <w:t>ouvernement a une dette publique intérieure de 1</w:t>
      </w:r>
      <w:r w:rsidR="00807EFF">
        <w:rPr>
          <w:rFonts w:ascii="Times New Roman" w:hAnsi="Times New Roman"/>
          <w:sz w:val="24"/>
          <w:szCs w:val="24"/>
        </w:rPr>
        <w:t> </w:t>
      </w:r>
      <w:r w:rsidRPr="004200A8">
        <w:rPr>
          <w:rFonts w:ascii="Times New Roman" w:hAnsi="Times New Roman"/>
          <w:sz w:val="24"/>
          <w:szCs w:val="24"/>
        </w:rPr>
        <w:t>266,9 dollars</w:t>
      </w:r>
      <w:r w:rsidR="00484FE0">
        <w:rPr>
          <w:rFonts w:ascii="Times New Roman" w:hAnsi="Times New Roman"/>
          <w:sz w:val="24"/>
          <w:szCs w:val="24"/>
        </w:rPr>
        <w:t xml:space="preserve">. </w:t>
      </w:r>
      <w:r w:rsidRPr="004200A8">
        <w:rPr>
          <w:rFonts w:ascii="Times New Roman" w:hAnsi="Times New Roman"/>
          <w:sz w:val="24"/>
          <w:szCs w:val="24"/>
        </w:rPr>
        <w:t>Le Nicaragua est dans le rouge concernant la dette extérieure</w:t>
      </w:r>
      <w:r w:rsidR="00484FE0">
        <w:rPr>
          <w:rFonts w:ascii="Times New Roman" w:hAnsi="Times New Roman"/>
          <w:sz w:val="24"/>
          <w:szCs w:val="24"/>
        </w:rPr>
        <w:t xml:space="preserve"> </w:t>
      </w:r>
      <w:r w:rsidRPr="004200A8">
        <w:rPr>
          <w:rFonts w:ascii="Times New Roman" w:hAnsi="Times New Roman"/>
          <w:sz w:val="24"/>
          <w:szCs w:val="24"/>
        </w:rPr>
        <w:t>mais il a réussi à faire baisser celle-ci de 6</w:t>
      </w:r>
      <w:r w:rsidR="00807EFF">
        <w:rPr>
          <w:rFonts w:ascii="Times New Roman" w:hAnsi="Times New Roman"/>
          <w:sz w:val="24"/>
          <w:szCs w:val="24"/>
        </w:rPr>
        <w:t> </w:t>
      </w:r>
      <w:r w:rsidRPr="004200A8">
        <w:rPr>
          <w:rFonts w:ascii="Times New Roman" w:hAnsi="Times New Roman"/>
          <w:sz w:val="24"/>
          <w:szCs w:val="24"/>
        </w:rPr>
        <w:t>372,75 en 2002 à 4</w:t>
      </w:r>
      <w:r w:rsidR="00807EFF">
        <w:rPr>
          <w:rFonts w:ascii="Times New Roman" w:hAnsi="Times New Roman"/>
          <w:sz w:val="24"/>
          <w:szCs w:val="24"/>
        </w:rPr>
        <w:t> </w:t>
      </w:r>
      <w:r w:rsidRPr="004200A8">
        <w:rPr>
          <w:rFonts w:ascii="Times New Roman" w:hAnsi="Times New Roman"/>
          <w:sz w:val="24"/>
          <w:szCs w:val="24"/>
        </w:rPr>
        <w:t>400,2 dollars en 2006.</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indice des prix à la consommation est estimé à 160,86 dollars.</w:t>
      </w:r>
    </w:p>
    <w:p w:rsidR="00431CA3" w:rsidRPr="004200A8" w:rsidRDefault="00431CA3" w:rsidP="00085AD1">
      <w:pPr>
        <w:numPr>
          <w:ilvl w:val="0"/>
          <w:numId w:val="1"/>
        </w:numPr>
        <w:tabs>
          <w:tab w:val="clear" w:pos="567"/>
          <w:tab w:val="num" w:pos="-1953"/>
        </w:tabs>
        <w:snapToGrid w:val="0"/>
        <w:spacing w:after="240" w:line="240" w:lineRule="auto"/>
        <w:rPr>
          <w:rFonts w:ascii="Times New Roman" w:hAnsi="Times New Roman"/>
          <w:sz w:val="24"/>
          <w:szCs w:val="24"/>
        </w:rPr>
      </w:pPr>
      <w:r w:rsidRPr="004200A8">
        <w:rPr>
          <w:rFonts w:ascii="Times New Roman" w:hAnsi="Times New Roman"/>
          <w:sz w:val="24"/>
          <w:szCs w:val="24"/>
        </w:rPr>
        <w:t>En ce qui concerne la part des dépenses sociales, en pourcentage du PIB et en pourcentage des dépenses publiques, dans l</w:t>
      </w:r>
      <w:r w:rsidR="00621483">
        <w:rPr>
          <w:rFonts w:ascii="Times New Roman" w:hAnsi="Times New Roman"/>
          <w:sz w:val="24"/>
          <w:szCs w:val="24"/>
        </w:rPr>
        <w:t>’</w:t>
      </w:r>
      <w:r w:rsidRPr="004200A8">
        <w:rPr>
          <w:rFonts w:ascii="Times New Roman" w:hAnsi="Times New Roman"/>
          <w:sz w:val="24"/>
          <w:szCs w:val="24"/>
        </w:rPr>
        <w:t xml:space="preserve">ensemble </w:t>
      </w:r>
      <w:r w:rsidR="00807EFF">
        <w:rPr>
          <w:rFonts w:ascii="Times New Roman" w:hAnsi="Times New Roman"/>
          <w:sz w:val="24"/>
          <w:szCs w:val="24"/>
        </w:rPr>
        <w:t xml:space="preserve">on constate </w:t>
      </w:r>
      <w:r w:rsidRPr="004200A8">
        <w:rPr>
          <w:rFonts w:ascii="Times New Roman" w:hAnsi="Times New Roman"/>
          <w:sz w:val="24"/>
          <w:szCs w:val="24"/>
        </w:rPr>
        <w:t>une augmentation des chiffres ces dernières années</w:t>
      </w:r>
      <w:r w:rsidR="00484FE0">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5020"/>
        <w:gridCol w:w="1137"/>
        <w:gridCol w:w="1137"/>
        <w:gridCol w:w="1139"/>
        <w:gridCol w:w="1137"/>
      </w:tblGrid>
      <w:tr w:rsidR="00431CA3" w:rsidRPr="004200A8" w:rsidTr="000013C8">
        <w:tc>
          <w:tcPr>
            <w:tcW w:w="2623" w:type="pct"/>
          </w:tcPr>
          <w:p w:rsidR="00431CA3" w:rsidRPr="00C11281" w:rsidRDefault="00D30616" w:rsidP="00186A9D">
            <w:pPr>
              <w:snapToGrid w:val="0"/>
              <w:spacing w:before="60" w:after="60" w:line="240" w:lineRule="auto"/>
              <w:jc w:val="center"/>
              <w:rPr>
                <w:rFonts w:ascii="Times New Roman" w:hAnsi="Times New Roman"/>
                <w:sz w:val="24"/>
                <w:szCs w:val="24"/>
              </w:rPr>
            </w:pPr>
            <w:r>
              <w:rPr>
                <w:rFonts w:ascii="Times New Roman" w:hAnsi="Times New Roman"/>
                <w:sz w:val="24"/>
                <w:szCs w:val="24"/>
              </w:rPr>
              <w:t>T</w:t>
            </w:r>
            <w:r w:rsidRPr="00C11281">
              <w:rPr>
                <w:rFonts w:ascii="Times New Roman" w:hAnsi="Times New Roman"/>
                <w:sz w:val="24"/>
                <w:szCs w:val="24"/>
              </w:rPr>
              <w:t>ype de dépense</w:t>
            </w:r>
          </w:p>
        </w:tc>
        <w:tc>
          <w:tcPr>
            <w:tcW w:w="594" w:type="pct"/>
          </w:tcPr>
          <w:p w:rsidR="00431CA3" w:rsidRPr="00C11281" w:rsidRDefault="00431CA3" w:rsidP="00186A9D">
            <w:pPr>
              <w:snapToGrid w:val="0"/>
              <w:spacing w:before="60" w:after="60" w:line="240" w:lineRule="auto"/>
              <w:jc w:val="center"/>
              <w:rPr>
                <w:rFonts w:ascii="Times New Roman" w:hAnsi="Times New Roman"/>
                <w:sz w:val="24"/>
                <w:szCs w:val="24"/>
              </w:rPr>
            </w:pPr>
            <w:r w:rsidRPr="00C11281">
              <w:rPr>
                <w:rFonts w:ascii="Times New Roman" w:hAnsi="Times New Roman"/>
                <w:sz w:val="24"/>
                <w:szCs w:val="24"/>
              </w:rPr>
              <w:t>2002</w:t>
            </w:r>
          </w:p>
        </w:tc>
        <w:tc>
          <w:tcPr>
            <w:tcW w:w="594" w:type="pct"/>
          </w:tcPr>
          <w:p w:rsidR="00431CA3" w:rsidRPr="00C11281" w:rsidRDefault="00431CA3" w:rsidP="00186A9D">
            <w:pPr>
              <w:snapToGrid w:val="0"/>
              <w:spacing w:before="60" w:after="60" w:line="240" w:lineRule="auto"/>
              <w:jc w:val="center"/>
              <w:rPr>
                <w:rFonts w:ascii="Times New Roman" w:hAnsi="Times New Roman"/>
                <w:sz w:val="24"/>
                <w:szCs w:val="24"/>
              </w:rPr>
            </w:pPr>
            <w:r w:rsidRPr="00C11281">
              <w:rPr>
                <w:rFonts w:ascii="Times New Roman" w:hAnsi="Times New Roman"/>
                <w:sz w:val="24"/>
                <w:szCs w:val="24"/>
              </w:rPr>
              <w:t>2003</w:t>
            </w:r>
          </w:p>
        </w:tc>
        <w:tc>
          <w:tcPr>
            <w:tcW w:w="595" w:type="pct"/>
          </w:tcPr>
          <w:p w:rsidR="00431CA3" w:rsidRPr="00C11281" w:rsidRDefault="00431CA3" w:rsidP="00186A9D">
            <w:pPr>
              <w:snapToGrid w:val="0"/>
              <w:spacing w:before="60" w:after="60" w:line="240" w:lineRule="auto"/>
              <w:jc w:val="center"/>
              <w:rPr>
                <w:rFonts w:ascii="Times New Roman" w:hAnsi="Times New Roman"/>
                <w:sz w:val="24"/>
                <w:szCs w:val="24"/>
              </w:rPr>
            </w:pPr>
            <w:r w:rsidRPr="00C11281">
              <w:rPr>
                <w:rFonts w:ascii="Times New Roman" w:hAnsi="Times New Roman"/>
                <w:sz w:val="24"/>
                <w:szCs w:val="24"/>
              </w:rPr>
              <w:t>2004</w:t>
            </w:r>
          </w:p>
        </w:tc>
        <w:tc>
          <w:tcPr>
            <w:tcW w:w="594" w:type="pct"/>
          </w:tcPr>
          <w:p w:rsidR="00431CA3" w:rsidRPr="00C11281" w:rsidRDefault="00431CA3" w:rsidP="00186A9D">
            <w:pPr>
              <w:snapToGrid w:val="0"/>
              <w:spacing w:before="60" w:after="60" w:line="240" w:lineRule="auto"/>
              <w:jc w:val="center"/>
              <w:rPr>
                <w:rFonts w:ascii="Times New Roman" w:hAnsi="Times New Roman"/>
                <w:sz w:val="24"/>
                <w:szCs w:val="24"/>
              </w:rPr>
            </w:pPr>
            <w:r w:rsidRPr="00C11281">
              <w:rPr>
                <w:rFonts w:ascii="Times New Roman" w:hAnsi="Times New Roman"/>
                <w:sz w:val="24"/>
                <w:szCs w:val="24"/>
              </w:rPr>
              <w:t>2005</w:t>
            </w:r>
          </w:p>
        </w:tc>
      </w:tr>
      <w:tr w:rsidR="00D30616" w:rsidRPr="004200A8" w:rsidTr="000013C8">
        <w:tc>
          <w:tcPr>
            <w:tcW w:w="2623" w:type="pct"/>
          </w:tcPr>
          <w:p w:rsidR="00D30616" w:rsidRPr="00C11281" w:rsidRDefault="00D30616" w:rsidP="00186A9D">
            <w:pPr>
              <w:spacing w:before="60" w:after="60" w:line="240" w:lineRule="auto"/>
              <w:jc w:val="both"/>
              <w:rPr>
                <w:rFonts w:ascii="Times New Roman" w:hAnsi="Times New Roman"/>
                <w:sz w:val="24"/>
                <w:szCs w:val="24"/>
              </w:rPr>
            </w:pPr>
            <w:r w:rsidRPr="00C11281">
              <w:rPr>
                <w:rFonts w:ascii="Times New Roman" w:hAnsi="Times New Roman"/>
                <w:sz w:val="24"/>
                <w:szCs w:val="24"/>
              </w:rPr>
              <w:t>Dépenses sociales en pourcentage du PIB</w:t>
            </w:r>
          </w:p>
        </w:tc>
        <w:tc>
          <w:tcPr>
            <w:tcW w:w="594" w:type="pct"/>
          </w:tcPr>
          <w:p w:rsidR="00D30616" w:rsidRPr="00C11281"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8,5</w:t>
            </w:r>
          </w:p>
        </w:tc>
        <w:tc>
          <w:tcPr>
            <w:tcW w:w="594" w:type="pct"/>
          </w:tcPr>
          <w:p w:rsidR="00D30616" w:rsidRPr="00C11281"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10,2</w:t>
            </w:r>
          </w:p>
        </w:tc>
        <w:tc>
          <w:tcPr>
            <w:tcW w:w="595" w:type="pct"/>
          </w:tcPr>
          <w:p w:rsidR="00D30616" w:rsidRPr="00C11281"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10,3</w:t>
            </w:r>
          </w:p>
        </w:tc>
        <w:tc>
          <w:tcPr>
            <w:tcW w:w="594" w:type="pct"/>
          </w:tcPr>
          <w:p w:rsidR="00D30616" w:rsidRPr="00C11281"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11,1</w:t>
            </w:r>
          </w:p>
        </w:tc>
      </w:tr>
      <w:tr w:rsidR="00D30616" w:rsidRPr="004200A8" w:rsidTr="000013C8">
        <w:tc>
          <w:tcPr>
            <w:tcW w:w="2623" w:type="pct"/>
          </w:tcPr>
          <w:p w:rsidR="00D30616" w:rsidRPr="00C11281" w:rsidRDefault="00D30616" w:rsidP="00186A9D">
            <w:pPr>
              <w:spacing w:before="60" w:after="60" w:line="240" w:lineRule="auto"/>
              <w:jc w:val="both"/>
              <w:rPr>
                <w:rFonts w:ascii="Times New Roman" w:hAnsi="Times New Roman"/>
                <w:sz w:val="24"/>
                <w:szCs w:val="24"/>
              </w:rPr>
            </w:pPr>
            <w:r w:rsidRPr="00C11281">
              <w:rPr>
                <w:rFonts w:ascii="Times New Roman" w:hAnsi="Times New Roman"/>
                <w:sz w:val="24"/>
                <w:szCs w:val="24"/>
              </w:rPr>
              <w:t>Logement et services communautaires</w:t>
            </w:r>
          </w:p>
        </w:tc>
        <w:tc>
          <w:tcPr>
            <w:tcW w:w="594" w:type="pct"/>
          </w:tcPr>
          <w:p w:rsidR="00D30616"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0,7</w:t>
            </w:r>
          </w:p>
        </w:tc>
        <w:tc>
          <w:tcPr>
            <w:tcW w:w="594" w:type="pct"/>
          </w:tcPr>
          <w:p w:rsidR="00D30616"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0,9</w:t>
            </w:r>
          </w:p>
        </w:tc>
        <w:tc>
          <w:tcPr>
            <w:tcW w:w="595" w:type="pct"/>
          </w:tcPr>
          <w:p w:rsidR="00D30616"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1,4</w:t>
            </w:r>
          </w:p>
        </w:tc>
        <w:tc>
          <w:tcPr>
            <w:tcW w:w="594" w:type="pct"/>
          </w:tcPr>
          <w:p w:rsidR="00D30616"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1,8</w:t>
            </w:r>
          </w:p>
        </w:tc>
      </w:tr>
      <w:tr w:rsidR="00D30616" w:rsidRPr="004200A8" w:rsidTr="000013C8">
        <w:tc>
          <w:tcPr>
            <w:tcW w:w="2623" w:type="pct"/>
          </w:tcPr>
          <w:p w:rsidR="00D30616" w:rsidRPr="00C11281" w:rsidRDefault="00D30616" w:rsidP="00186A9D">
            <w:pPr>
              <w:spacing w:before="60" w:after="60" w:line="240" w:lineRule="auto"/>
              <w:jc w:val="both"/>
              <w:rPr>
                <w:rFonts w:ascii="Times New Roman" w:hAnsi="Times New Roman"/>
                <w:sz w:val="24"/>
                <w:szCs w:val="24"/>
              </w:rPr>
            </w:pPr>
            <w:r>
              <w:rPr>
                <w:rFonts w:ascii="Times New Roman" w:hAnsi="Times New Roman"/>
                <w:sz w:val="24"/>
                <w:szCs w:val="24"/>
              </w:rPr>
              <w:t>Santé</w:t>
            </w:r>
          </w:p>
        </w:tc>
        <w:tc>
          <w:tcPr>
            <w:tcW w:w="594" w:type="pct"/>
          </w:tcPr>
          <w:p w:rsidR="00D30616"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3,1</w:t>
            </w:r>
          </w:p>
        </w:tc>
        <w:tc>
          <w:tcPr>
            <w:tcW w:w="594" w:type="pct"/>
          </w:tcPr>
          <w:p w:rsidR="00D30616"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3,49</w:t>
            </w:r>
          </w:p>
        </w:tc>
        <w:tc>
          <w:tcPr>
            <w:tcW w:w="595" w:type="pct"/>
          </w:tcPr>
          <w:p w:rsidR="00D30616"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3,18</w:t>
            </w:r>
          </w:p>
        </w:tc>
        <w:tc>
          <w:tcPr>
            <w:tcW w:w="594" w:type="pct"/>
          </w:tcPr>
          <w:p w:rsidR="00D30616"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3,43</w:t>
            </w:r>
          </w:p>
        </w:tc>
      </w:tr>
      <w:tr w:rsidR="00186A9D" w:rsidRPr="004200A8" w:rsidTr="000013C8">
        <w:tc>
          <w:tcPr>
            <w:tcW w:w="2623" w:type="pct"/>
          </w:tcPr>
          <w:p w:rsidR="00186A9D" w:rsidRDefault="00186A9D" w:rsidP="00186A9D">
            <w:pPr>
              <w:spacing w:before="60" w:after="60" w:line="240" w:lineRule="auto"/>
              <w:jc w:val="both"/>
              <w:rPr>
                <w:rFonts w:ascii="Times New Roman" w:hAnsi="Times New Roman"/>
                <w:sz w:val="24"/>
                <w:szCs w:val="24"/>
              </w:rPr>
            </w:pPr>
            <w:r w:rsidRPr="00C11281">
              <w:rPr>
                <w:rFonts w:ascii="Times New Roman" w:hAnsi="Times New Roman"/>
                <w:sz w:val="24"/>
                <w:szCs w:val="24"/>
              </w:rPr>
              <w:t>Éducation</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4,0</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4,7</w:t>
            </w:r>
          </w:p>
        </w:tc>
        <w:tc>
          <w:tcPr>
            <w:tcW w:w="595"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4,3</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4,9</w:t>
            </w:r>
          </w:p>
        </w:tc>
      </w:tr>
      <w:tr w:rsidR="00186A9D" w:rsidRPr="004200A8" w:rsidTr="000013C8">
        <w:tc>
          <w:tcPr>
            <w:tcW w:w="2623" w:type="pct"/>
          </w:tcPr>
          <w:p w:rsidR="00186A9D" w:rsidRPr="00C11281" w:rsidRDefault="00186A9D" w:rsidP="00186A9D">
            <w:pPr>
              <w:spacing w:before="60" w:after="60" w:line="240" w:lineRule="auto"/>
              <w:jc w:val="both"/>
              <w:rPr>
                <w:rFonts w:ascii="Times New Roman" w:hAnsi="Times New Roman"/>
                <w:sz w:val="24"/>
                <w:szCs w:val="24"/>
              </w:rPr>
            </w:pPr>
            <w:r w:rsidRPr="00C11281">
              <w:rPr>
                <w:rFonts w:ascii="Times New Roman" w:hAnsi="Times New Roman"/>
                <w:sz w:val="24"/>
                <w:szCs w:val="24"/>
              </w:rPr>
              <w:t>Service social et aide sociale</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0,6</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1,0</w:t>
            </w:r>
          </w:p>
        </w:tc>
        <w:tc>
          <w:tcPr>
            <w:tcW w:w="595"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1,2</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1,0</w:t>
            </w:r>
          </w:p>
        </w:tc>
      </w:tr>
      <w:tr w:rsidR="00186A9D" w:rsidRPr="004200A8" w:rsidTr="000013C8">
        <w:tc>
          <w:tcPr>
            <w:tcW w:w="2623" w:type="pct"/>
          </w:tcPr>
          <w:p w:rsidR="00186A9D" w:rsidRPr="00C11281" w:rsidRDefault="00186A9D" w:rsidP="00186A9D">
            <w:pPr>
              <w:spacing w:before="60" w:after="60" w:line="240" w:lineRule="auto"/>
              <w:jc w:val="both"/>
              <w:rPr>
                <w:rFonts w:ascii="Times New Roman" w:hAnsi="Times New Roman"/>
                <w:sz w:val="24"/>
                <w:szCs w:val="24"/>
              </w:rPr>
            </w:pPr>
            <w:r w:rsidRPr="00C11281">
              <w:rPr>
                <w:rFonts w:ascii="Times New Roman" w:hAnsi="Times New Roman"/>
                <w:sz w:val="24"/>
                <w:szCs w:val="24"/>
              </w:rPr>
              <w:t>Services récréatifs et culturels</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0,1</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0,1</w:t>
            </w:r>
          </w:p>
        </w:tc>
        <w:tc>
          <w:tcPr>
            <w:tcW w:w="595"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0,1</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0,1</w:t>
            </w:r>
          </w:p>
        </w:tc>
      </w:tr>
      <w:tr w:rsidR="00431CA3" w:rsidRPr="004200A8" w:rsidTr="000013C8">
        <w:tc>
          <w:tcPr>
            <w:tcW w:w="2623" w:type="pct"/>
          </w:tcPr>
          <w:p w:rsidR="00431CA3" w:rsidRPr="00C11281" w:rsidRDefault="00431CA3" w:rsidP="00186A9D">
            <w:pPr>
              <w:spacing w:before="60" w:after="60" w:line="240" w:lineRule="auto"/>
              <w:jc w:val="both"/>
              <w:rPr>
                <w:rFonts w:ascii="Times New Roman" w:hAnsi="Times New Roman"/>
                <w:sz w:val="24"/>
                <w:szCs w:val="24"/>
              </w:rPr>
            </w:pPr>
            <w:r w:rsidRPr="00C11281">
              <w:rPr>
                <w:rFonts w:ascii="Times New Roman" w:hAnsi="Times New Roman"/>
                <w:sz w:val="24"/>
                <w:szCs w:val="24"/>
              </w:rPr>
              <w:t>Dépenses sociales en pourcentage du total de la dépense publique</w:t>
            </w:r>
          </w:p>
        </w:tc>
        <w:tc>
          <w:tcPr>
            <w:tcW w:w="594" w:type="pct"/>
            <w:vAlign w:val="bottom"/>
          </w:tcPr>
          <w:p w:rsidR="00431CA3" w:rsidRPr="00C11281" w:rsidRDefault="00431CA3" w:rsidP="00186A9D">
            <w:pPr>
              <w:spacing w:before="60" w:after="60" w:line="240" w:lineRule="auto"/>
              <w:ind w:right="101"/>
              <w:jc w:val="right"/>
              <w:rPr>
                <w:rFonts w:ascii="Times New Roman" w:hAnsi="Times New Roman"/>
                <w:sz w:val="24"/>
                <w:szCs w:val="24"/>
              </w:rPr>
            </w:pPr>
            <w:r w:rsidRPr="00C11281">
              <w:rPr>
                <w:rFonts w:ascii="Times New Roman" w:hAnsi="Times New Roman"/>
                <w:sz w:val="24"/>
                <w:szCs w:val="24"/>
              </w:rPr>
              <w:t>37,1</w:t>
            </w:r>
          </w:p>
        </w:tc>
        <w:tc>
          <w:tcPr>
            <w:tcW w:w="594" w:type="pct"/>
            <w:vAlign w:val="bottom"/>
          </w:tcPr>
          <w:p w:rsidR="00431CA3" w:rsidRPr="00C11281" w:rsidRDefault="00431CA3" w:rsidP="00186A9D">
            <w:pPr>
              <w:spacing w:before="60" w:after="60" w:line="240" w:lineRule="auto"/>
              <w:ind w:right="101"/>
              <w:jc w:val="right"/>
              <w:rPr>
                <w:rFonts w:ascii="Times New Roman" w:hAnsi="Times New Roman"/>
                <w:sz w:val="24"/>
                <w:szCs w:val="24"/>
              </w:rPr>
            </w:pPr>
            <w:r w:rsidRPr="00C11281">
              <w:rPr>
                <w:rFonts w:ascii="Times New Roman" w:hAnsi="Times New Roman"/>
                <w:sz w:val="24"/>
                <w:szCs w:val="24"/>
              </w:rPr>
              <w:t>35,5</w:t>
            </w:r>
          </w:p>
        </w:tc>
        <w:tc>
          <w:tcPr>
            <w:tcW w:w="595" w:type="pct"/>
            <w:vAlign w:val="bottom"/>
          </w:tcPr>
          <w:p w:rsidR="00431CA3" w:rsidRPr="00C11281" w:rsidRDefault="00431CA3" w:rsidP="00186A9D">
            <w:pPr>
              <w:spacing w:before="60" w:after="60" w:line="240" w:lineRule="auto"/>
              <w:ind w:right="101"/>
              <w:jc w:val="right"/>
              <w:rPr>
                <w:rFonts w:ascii="Times New Roman" w:hAnsi="Times New Roman"/>
                <w:sz w:val="24"/>
                <w:szCs w:val="24"/>
              </w:rPr>
            </w:pPr>
            <w:r w:rsidRPr="00C11281">
              <w:rPr>
                <w:rFonts w:ascii="Times New Roman" w:hAnsi="Times New Roman"/>
                <w:sz w:val="24"/>
                <w:szCs w:val="24"/>
              </w:rPr>
              <w:t>41,2</w:t>
            </w:r>
          </w:p>
        </w:tc>
        <w:tc>
          <w:tcPr>
            <w:tcW w:w="594" w:type="pct"/>
            <w:vAlign w:val="bottom"/>
          </w:tcPr>
          <w:p w:rsidR="00431CA3" w:rsidRPr="00C11281" w:rsidRDefault="00431CA3" w:rsidP="00186A9D">
            <w:pPr>
              <w:spacing w:before="60" w:after="60" w:line="240" w:lineRule="auto"/>
              <w:ind w:right="101"/>
              <w:jc w:val="right"/>
              <w:rPr>
                <w:rFonts w:ascii="Times New Roman" w:hAnsi="Times New Roman"/>
                <w:sz w:val="24"/>
                <w:szCs w:val="24"/>
              </w:rPr>
            </w:pPr>
            <w:r w:rsidRPr="00C11281">
              <w:rPr>
                <w:rFonts w:ascii="Times New Roman" w:hAnsi="Times New Roman"/>
                <w:sz w:val="24"/>
                <w:szCs w:val="24"/>
              </w:rPr>
              <w:t>43</w:t>
            </w:r>
          </w:p>
        </w:tc>
      </w:tr>
      <w:tr w:rsidR="00186A9D" w:rsidRPr="004200A8" w:rsidTr="000013C8">
        <w:tc>
          <w:tcPr>
            <w:tcW w:w="2623" w:type="pct"/>
          </w:tcPr>
          <w:p w:rsidR="00186A9D" w:rsidRDefault="00186A9D" w:rsidP="00186A9D">
            <w:pPr>
              <w:spacing w:before="60" w:after="60" w:line="240" w:lineRule="auto"/>
              <w:jc w:val="both"/>
              <w:rPr>
                <w:rFonts w:ascii="Times New Roman" w:hAnsi="Times New Roman"/>
                <w:sz w:val="24"/>
                <w:szCs w:val="24"/>
              </w:rPr>
            </w:pPr>
            <w:r w:rsidRPr="00C11281">
              <w:rPr>
                <w:rFonts w:ascii="Times New Roman" w:hAnsi="Times New Roman"/>
                <w:sz w:val="24"/>
                <w:szCs w:val="24"/>
              </w:rPr>
              <w:t>Logement et services communautaires</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3,2</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3,1</w:t>
            </w:r>
          </w:p>
        </w:tc>
        <w:tc>
          <w:tcPr>
            <w:tcW w:w="595"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5,7</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7,1</w:t>
            </w:r>
          </w:p>
        </w:tc>
      </w:tr>
      <w:tr w:rsidR="00186A9D" w:rsidRPr="004200A8" w:rsidTr="000013C8">
        <w:tc>
          <w:tcPr>
            <w:tcW w:w="2623" w:type="pct"/>
          </w:tcPr>
          <w:p w:rsidR="00186A9D" w:rsidRPr="00C11281" w:rsidRDefault="00186A9D" w:rsidP="00186A9D">
            <w:pPr>
              <w:spacing w:before="60" w:after="60" w:line="240" w:lineRule="auto"/>
              <w:jc w:val="both"/>
              <w:rPr>
                <w:rFonts w:ascii="Times New Roman" w:hAnsi="Times New Roman"/>
                <w:sz w:val="24"/>
                <w:szCs w:val="24"/>
              </w:rPr>
            </w:pPr>
            <w:r>
              <w:rPr>
                <w:rFonts w:ascii="Times New Roman" w:hAnsi="Times New Roman"/>
                <w:sz w:val="24"/>
                <w:szCs w:val="24"/>
              </w:rPr>
              <w:t>Santé</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13,3</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12,2</w:t>
            </w:r>
          </w:p>
        </w:tc>
        <w:tc>
          <w:tcPr>
            <w:tcW w:w="595"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12,8</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13,3</w:t>
            </w:r>
          </w:p>
        </w:tc>
      </w:tr>
      <w:tr w:rsidR="00186A9D" w:rsidRPr="004200A8" w:rsidTr="000013C8">
        <w:tc>
          <w:tcPr>
            <w:tcW w:w="2623" w:type="pct"/>
          </w:tcPr>
          <w:p w:rsidR="00186A9D" w:rsidRPr="00C11281" w:rsidRDefault="00186A9D" w:rsidP="00186A9D">
            <w:pPr>
              <w:spacing w:before="60" w:after="60" w:line="240" w:lineRule="auto"/>
              <w:jc w:val="both"/>
              <w:rPr>
                <w:rFonts w:ascii="Times New Roman" w:hAnsi="Times New Roman"/>
                <w:sz w:val="24"/>
                <w:szCs w:val="24"/>
              </w:rPr>
            </w:pPr>
            <w:r w:rsidRPr="00C11281">
              <w:rPr>
                <w:rFonts w:ascii="Times New Roman" w:hAnsi="Times New Roman"/>
                <w:sz w:val="24"/>
                <w:szCs w:val="24"/>
              </w:rPr>
              <w:t>Éducation</w:t>
            </w:r>
          </w:p>
        </w:tc>
        <w:tc>
          <w:tcPr>
            <w:tcW w:w="594" w:type="pct"/>
          </w:tcPr>
          <w:p w:rsidR="00186A9D" w:rsidRPr="00C11281"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17,5</w:t>
            </w:r>
          </w:p>
        </w:tc>
        <w:tc>
          <w:tcPr>
            <w:tcW w:w="594" w:type="pct"/>
          </w:tcPr>
          <w:p w:rsidR="00186A9D" w:rsidRPr="00C11281"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16,4</w:t>
            </w:r>
          </w:p>
        </w:tc>
        <w:tc>
          <w:tcPr>
            <w:tcW w:w="595" w:type="pct"/>
          </w:tcPr>
          <w:p w:rsidR="00186A9D" w:rsidRPr="00C11281"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17,4</w:t>
            </w:r>
          </w:p>
        </w:tc>
        <w:tc>
          <w:tcPr>
            <w:tcW w:w="594" w:type="pct"/>
          </w:tcPr>
          <w:p w:rsidR="00186A9D" w:rsidRPr="00C11281"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18,2</w:t>
            </w:r>
          </w:p>
        </w:tc>
      </w:tr>
      <w:tr w:rsidR="00186A9D" w:rsidRPr="004200A8" w:rsidTr="000013C8">
        <w:tc>
          <w:tcPr>
            <w:tcW w:w="2623" w:type="pct"/>
          </w:tcPr>
          <w:p w:rsidR="00186A9D" w:rsidRPr="00C11281" w:rsidRDefault="00186A9D" w:rsidP="00186A9D">
            <w:pPr>
              <w:spacing w:before="60" w:after="60" w:line="240" w:lineRule="auto"/>
              <w:jc w:val="both"/>
              <w:rPr>
                <w:rFonts w:ascii="Times New Roman" w:hAnsi="Times New Roman"/>
                <w:sz w:val="24"/>
                <w:szCs w:val="24"/>
              </w:rPr>
            </w:pPr>
            <w:r w:rsidRPr="00C11281">
              <w:rPr>
                <w:rFonts w:ascii="Times New Roman" w:hAnsi="Times New Roman"/>
                <w:sz w:val="24"/>
                <w:szCs w:val="24"/>
              </w:rPr>
              <w:t>Service social et aide sociale</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2,7</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3,5</w:t>
            </w:r>
          </w:p>
        </w:tc>
        <w:tc>
          <w:tcPr>
            <w:tcW w:w="595"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4,8</w:t>
            </w:r>
          </w:p>
        </w:tc>
        <w:tc>
          <w:tcPr>
            <w:tcW w:w="594" w:type="pct"/>
          </w:tcPr>
          <w:p w:rsidR="00186A9D" w:rsidRDefault="00186A9D"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3,9</w:t>
            </w:r>
          </w:p>
        </w:tc>
      </w:tr>
      <w:tr w:rsidR="00D30616" w:rsidRPr="004200A8" w:rsidTr="000013C8">
        <w:tc>
          <w:tcPr>
            <w:tcW w:w="2623" w:type="pct"/>
          </w:tcPr>
          <w:p w:rsidR="00D30616" w:rsidRPr="00C11281" w:rsidRDefault="00D30616" w:rsidP="00186A9D">
            <w:pPr>
              <w:spacing w:before="60" w:after="60" w:line="240" w:lineRule="auto"/>
              <w:jc w:val="both"/>
              <w:rPr>
                <w:rFonts w:ascii="Times New Roman" w:hAnsi="Times New Roman"/>
                <w:sz w:val="24"/>
                <w:szCs w:val="24"/>
              </w:rPr>
            </w:pPr>
            <w:r w:rsidRPr="00C11281">
              <w:rPr>
                <w:rFonts w:ascii="Times New Roman" w:hAnsi="Times New Roman"/>
                <w:sz w:val="24"/>
                <w:szCs w:val="24"/>
              </w:rPr>
              <w:t>Services récréatifs et culturels</w:t>
            </w:r>
          </w:p>
        </w:tc>
        <w:tc>
          <w:tcPr>
            <w:tcW w:w="594" w:type="pct"/>
          </w:tcPr>
          <w:p w:rsidR="00D30616" w:rsidRPr="00C11281"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0,4</w:t>
            </w:r>
          </w:p>
        </w:tc>
        <w:tc>
          <w:tcPr>
            <w:tcW w:w="594" w:type="pct"/>
          </w:tcPr>
          <w:p w:rsidR="00D30616" w:rsidRPr="00C11281"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0,3</w:t>
            </w:r>
          </w:p>
        </w:tc>
        <w:tc>
          <w:tcPr>
            <w:tcW w:w="595" w:type="pct"/>
          </w:tcPr>
          <w:p w:rsidR="00D30616" w:rsidRPr="00C11281"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0,5</w:t>
            </w:r>
          </w:p>
        </w:tc>
        <w:tc>
          <w:tcPr>
            <w:tcW w:w="594" w:type="pct"/>
          </w:tcPr>
          <w:p w:rsidR="00D30616" w:rsidRPr="00C11281" w:rsidRDefault="00D30616" w:rsidP="00186A9D">
            <w:pPr>
              <w:spacing w:before="60" w:after="60" w:line="240" w:lineRule="auto"/>
              <w:ind w:right="101"/>
              <w:jc w:val="right"/>
              <w:rPr>
                <w:rFonts w:ascii="Times New Roman" w:hAnsi="Times New Roman"/>
                <w:sz w:val="24"/>
                <w:szCs w:val="24"/>
              </w:rPr>
            </w:pPr>
            <w:r>
              <w:rPr>
                <w:rFonts w:ascii="Times New Roman" w:hAnsi="Times New Roman"/>
                <w:sz w:val="24"/>
                <w:szCs w:val="24"/>
              </w:rPr>
              <w:t>0,5</w:t>
            </w:r>
          </w:p>
        </w:tc>
      </w:tr>
    </w:tbl>
    <w:p w:rsidR="00431CA3" w:rsidRPr="004200A8" w:rsidRDefault="00431CA3" w:rsidP="00800D82">
      <w:pPr>
        <w:numPr>
          <w:ilvl w:val="0"/>
          <w:numId w:val="1"/>
        </w:numPr>
        <w:tabs>
          <w:tab w:val="clear" w:pos="567"/>
          <w:tab w:val="num" w:pos="-1953"/>
        </w:tabs>
        <w:snapToGrid w:val="0"/>
        <w:spacing w:before="240"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aide internationale représente 9,0</w:t>
      </w:r>
      <w:r w:rsidR="00015139">
        <w:rPr>
          <w:rFonts w:ascii="Times New Roman" w:hAnsi="Times New Roman"/>
          <w:sz w:val="24"/>
          <w:szCs w:val="24"/>
        </w:rPr>
        <w:t> %</w:t>
      </w:r>
      <w:r w:rsidRPr="004200A8">
        <w:rPr>
          <w:rFonts w:ascii="Times New Roman" w:hAnsi="Times New Roman"/>
          <w:sz w:val="24"/>
          <w:szCs w:val="24"/>
        </w:rPr>
        <w:t xml:space="preserve"> du PIB, dont 4,7</w:t>
      </w:r>
      <w:r w:rsidR="00015139">
        <w:rPr>
          <w:rFonts w:ascii="Times New Roman" w:hAnsi="Times New Roman"/>
          <w:sz w:val="24"/>
          <w:szCs w:val="24"/>
        </w:rPr>
        <w:t> %</w:t>
      </w:r>
      <w:r w:rsidR="00186A9D">
        <w:rPr>
          <w:rFonts w:ascii="Times New Roman" w:hAnsi="Times New Roman"/>
          <w:sz w:val="24"/>
          <w:szCs w:val="24"/>
        </w:rPr>
        <w:t xml:space="preserve"> correspondent à des prêts et </w:t>
      </w:r>
      <w:r w:rsidRPr="004200A8">
        <w:rPr>
          <w:rFonts w:ascii="Times New Roman" w:hAnsi="Times New Roman"/>
          <w:sz w:val="24"/>
          <w:szCs w:val="24"/>
        </w:rPr>
        <w:t>4,3</w:t>
      </w:r>
      <w:r w:rsidR="00015139">
        <w:rPr>
          <w:rFonts w:ascii="Times New Roman" w:hAnsi="Times New Roman"/>
          <w:sz w:val="24"/>
          <w:szCs w:val="24"/>
        </w:rPr>
        <w:t> %</w:t>
      </w:r>
      <w:r w:rsidRPr="004200A8">
        <w:rPr>
          <w:rFonts w:ascii="Times New Roman" w:hAnsi="Times New Roman"/>
          <w:sz w:val="24"/>
          <w:szCs w:val="24"/>
        </w:rPr>
        <w:t xml:space="preserve"> à des dons</w:t>
      </w:r>
      <w:r w:rsidR="00484FE0">
        <w:rPr>
          <w:rFonts w:ascii="Times New Roman" w:hAnsi="Times New Roman"/>
          <w:sz w:val="24"/>
          <w:szCs w:val="24"/>
        </w:rPr>
        <w:t xml:space="preserve">. </w:t>
      </w:r>
      <w:r w:rsidR="00F82392">
        <w:rPr>
          <w:rFonts w:ascii="Times New Roman" w:hAnsi="Times New Roman"/>
          <w:sz w:val="24"/>
          <w:szCs w:val="24"/>
        </w:rPr>
        <w:t xml:space="preserve">Elle </w:t>
      </w:r>
      <w:r w:rsidRPr="004200A8">
        <w:rPr>
          <w:rFonts w:ascii="Times New Roman" w:hAnsi="Times New Roman"/>
          <w:sz w:val="24"/>
          <w:szCs w:val="24"/>
        </w:rPr>
        <w:t>représente 32,7</w:t>
      </w:r>
      <w:r w:rsidR="00015139">
        <w:rPr>
          <w:rFonts w:ascii="Times New Roman" w:hAnsi="Times New Roman"/>
          <w:sz w:val="24"/>
          <w:szCs w:val="24"/>
        </w:rPr>
        <w:t> %</w:t>
      </w:r>
      <w:r w:rsidRPr="004200A8">
        <w:rPr>
          <w:rFonts w:ascii="Times New Roman" w:hAnsi="Times New Roman"/>
          <w:sz w:val="24"/>
          <w:szCs w:val="24"/>
        </w:rPr>
        <w:t xml:space="preserve"> du budget de l</w:t>
      </w:r>
      <w:r w:rsidR="00621483">
        <w:rPr>
          <w:rFonts w:ascii="Times New Roman" w:hAnsi="Times New Roman"/>
          <w:sz w:val="24"/>
          <w:szCs w:val="24"/>
        </w:rPr>
        <w:t>’</w:t>
      </w:r>
      <w:r w:rsidRPr="004200A8">
        <w:rPr>
          <w:rFonts w:ascii="Times New Roman" w:hAnsi="Times New Roman"/>
          <w:sz w:val="24"/>
          <w:szCs w:val="24"/>
        </w:rPr>
        <w:t>État, dont 17,0</w:t>
      </w:r>
      <w:r w:rsidR="00015139">
        <w:rPr>
          <w:rFonts w:ascii="Times New Roman" w:hAnsi="Times New Roman"/>
          <w:sz w:val="24"/>
          <w:szCs w:val="24"/>
        </w:rPr>
        <w:t> %</w:t>
      </w:r>
      <w:r w:rsidRPr="004200A8">
        <w:rPr>
          <w:rFonts w:ascii="Times New Roman" w:hAnsi="Times New Roman"/>
          <w:sz w:val="24"/>
          <w:szCs w:val="24"/>
        </w:rPr>
        <w:t xml:space="preserve"> correspondent à des prêts et 15,8</w:t>
      </w:r>
      <w:r w:rsidR="00015139">
        <w:rPr>
          <w:rFonts w:ascii="Times New Roman" w:hAnsi="Times New Roman"/>
          <w:sz w:val="24"/>
          <w:szCs w:val="24"/>
        </w:rPr>
        <w:t> %</w:t>
      </w:r>
      <w:r w:rsidRPr="004200A8">
        <w:rPr>
          <w:rFonts w:ascii="Times New Roman" w:hAnsi="Times New Roman"/>
          <w:sz w:val="24"/>
          <w:szCs w:val="24"/>
        </w:rPr>
        <w:t xml:space="preserve"> à des dons.</w:t>
      </w:r>
    </w:p>
    <w:p w:rsidR="00431CA3" w:rsidRPr="004200A8" w:rsidRDefault="00431CA3" w:rsidP="00536C5E">
      <w:pPr>
        <w:pStyle w:val="NormalWeb"/>
        <w:spacing w:before="0" w:beforeAutospacing="0" w:after="240" w:afterAutospacing="0"/>
        <w:jc w:val="center"/>
        <w:rPr>
          <w:lang w:val="fr-FR"/>
        </w:rPr>
      </w:pPr>
      <w:r w:rsidRPr="004200A8">
        <w:rPr>
          <w:b/>
          <w:lang w:val="fr-FR"/>
        </w:rPr>
        <w:t>B.</w:t>
      </w:r>
      <w:r w:rsidR="00186A9D">
        <w:rPr>
          <w:b/>
          <w:lang w:val="fr-FR"/>
        </w:rPr>
        <w:t xml:space="preserve">  </w:t>
      </w:r>
      <w:r w:rsidRPr="004200A8">
        <w:rPr>
          <w:b/>
          <w:lang w:val="fr-FR"/>
        </w:rPr>
        <w:t>Structure constitutionnelle, politique et juridique de l</w:t>
      </w:r>
      <w:r w:rsidR="00621483">
        <w:rPr>
          <w:b/>
          <w:lang w:val="fr-FR"/>
        </w:rPr>
        <w:t>’</w:t>
      </w:r>
      <w:r w:rsidRPr="004200A8">
        <w:rPr>
          <w:b/>
          <w:lang w:val="fr-FR"/>
        </w:rPr>
        <w:t>État</w:t>
      </w:r>
    </w:p>
    <w:p w:rsidR="00431CA3" w:rsidRPr="004200A8" w:rsidRDefault="00431CA3" w:rsidP="00536C5E">
      <w:pPr>
        <w:pStyle w:val="NormalWeb"/>
        <w:spacing w:before="0" w:beforeAutospacing="0" w:after="240" w:afterAutospacing="0"/>
        <w:jc w:val="both"/>
        <w:rPr>
          <w:lang w:val="fr-FR"/>
        </w:rPr>
      </w:pPr>
      <w:r w:rsidRPr="004200A8">
        <w:rPr>
          <w:b/>
          <w:lang w:val="fr-FR"/>
        </w:rPr>
        <w:t>1.</w:t>
      </w:r>
      <w:r w:rsidRPr="004200A8">
        <w:rPr>
          <w:b/>
          <w:lang w:val="fr-FR"/>
        </w:rPr>
        <w:tab/>
        <w:t>Organisation politique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Comme le proclame sa Constitution</w:t>
      </w:r>
      <w:r w:rsidRPr="00186A9D">
        <w:rPr>
          <w:rStyle w:val="FootnoteReference"/>
          <w:b/>
          <w:sz w:val="24"/>
          <w:szCs w:val="24"/>
        </w:rPr>
        <w:footnoteReference w:id="15"/>
      </w:r>
      <w:r w:rsidRPr="004200A8">
        <w:rPr>
          <w:rFonts w:ascii="Times New Roman" w:hAnsi="Times New Roman"/>
          <w:sz w:val="24"/>
          <w:szCs w:val="24"/>
        </w:rPr>
        <w:t>, le Nicaragua est un État indépendant, libre, souverain, unitaire et indivisible. Le Nicaragua est une république démocratique, participative et représentative,</w:t>
      </w:r>
      <w:r w:rsidR="00484FE0">
        <w:rPr>
          <w:rFonts w:ascii="Times New Roman" w:hAnsi="Times New Roman"/>
          <w:sz w:val="24"/>
          <w:szCs w:val="24"/>
        </w:rPr>
        <w:t xml:space="preserve"> </w:t>
      </w:r>
      <w:r w:rsidRPr="004200A8">
        <w:rPr>
          <w:rFonts w:ascii="Times New Roman" w:hAnsi="Times New Roman"/>
          <w:sz w:val="24"/>
          <w:szCs w:val="24"/>
        </w:rPr>
        <w:t>fondée sur un</w:t>
      </w:r>
      <w:r w:rsidR="00484FE0">
        <w:rPr>
          <w:rFonts w:ascii="Times New Roman" w:hAnsi="Times New Roman"/>
          <w:sz w:val="24"/>
          <w:szCs w:val="24"/>
        </w:rPr>
        <w:t xml:space="preserve"> </w:t>
      </w:r>
      <w:r w:rsidRPr="004200A8">
        <w:rPr>
          <w:rFonts w:ascii="Times New Roman" w:hAnsi="Times New Roman"/>
          <w:sz w:val="24"/>
          <w:szCs w:val="24"/>
        </w:rPr>
        <w:t>État de droit à caractère social.</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pouvoirs législatif, exécutif, judiciaire et électoral constituent les organes de gouvernement. Indépendants les uns des autres et se coordonnant harmonieusement, ils sont</w:t>
      </w:r>
      <w:r w:rsidR="00484FE0">
        <w:rPr>
          <w:rFonts w:ascii="Times New Roman" w:hAnsi="Times New Roman"/>
          <w:sz w:val="24"/>
          <w:szCs w:val="24"/>
        </w:rPr>
        <w:t xml:space="preserve"> </w:t>
      </w:r>
      <w:r w:rsidRPr="004200A8">
        <w:rPr>
          <w:rFonts w:ascii="Times New Roman" w:hAnsi="Times New Roman"/>
          <w:sz w:val="24"/>
          <w:szCs w:val="24"/>
        </w:rPr>
        <w:t>uniquement subordonnés aux intérêts suprêmes de la nation et aux dispositions de la Constitution.</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pouv</w:t>
      </w:r>
      <w:r w:rsidR="00F82392">
        <w:rPr>
          <w:rFonts w:ascii="Times New Roman" w:hAnsi="Times New Roman"/>
          <w:sz w:val="24"/>
          <w:szCs w:val="24"/>
        </w:rPr>
        <w:t>oir exécutif est exercé par le p</w:t>
      </w:r>
      <w:r w:rsidRPr="004200A8">
        <w:rPr>
          <w:rFonts w:ascii="Times New Roman" w:hAnsi="Times New Roman"/>
          <w:sz w:val="24"/>
          <w:szCs w:val="24"/>
        </w:rPr>
        <w:t>résident de la République. Il est le chef de l</w:t>
      </w:r>
      <w:r w:rsidR="00621483">
        <w:rPr>
          <w:rFonts w:ascii="Times New Roman" w:hAnsi="Times New Roman"/>
          <w:sz w:val="24"/>
          <w:szCs w:val="24"/>
        </w:rPr>
        <w:t>’</w:t>
      </w:r>
      <w:r w:rsidRPr="004200A8">
        <w:rPr>
          <w:rFonts w:ascii="Times New Roman" w:hAnsi="Times New Roman"/>
          <w:sz w:val="24"/>
          <w:szCs w:val="24"/>
        </w:rPr>
        <w:t>État, le chef du gouvernement et le chef suprême des forces de défense et de sécurité de la nation. Il est élu po</w:t>
      </w:r>
      <w:r w:rsidR="00F82392">
        <w:rPr>
          <w:rFonts w:ascii="Times New Roman" w:hAnsi="Times New Roman"/>
          <w:sz w:val="24"/>
          <w:szCs w:val="24"/>
        </w:rPr>
        <w:t>ur une période de cinq ans. Le v</w:t>
      </w:r>
      <w:r w:rsidRPr="004200A8">
        <w:rPr>
          <w:rFonts w:ascii="Times New Roman" w:hAnsi="Times New Roman"/>
          <w:sz w:val="24"/>
          <w:szCs w:val="24"/>
        </w:rPr>
        <w:t>ice-président de la République exerce les fonctions qui lui sont attribuées par la Constitution ainsi que celles qui lui son</w:t>
      </w:r>
      <w:r w:rsidR="00F82392">
        <w:rPr>
          <w:rFonts w:ascii="Times New Roman" w:hAnsi="Times New Roman"/>
          <w:sz w:val="24"/>
          <w:szCs w:val="24"/>
        </w:rPr>
        <w:t>t déléguées directement par le p</w:t>
      </w:r>
      <w:r w:rsidRPr="004200A8">
        <w:rPr>
          <w:rFonts w:ascii="Times New Roman" w:hAnsi="Times New Roman"/>
          <w:sz w:val="24"/>
          <w:szCs w:val="24"/>
        </w:rPr>
        <w:t xml:space="preserve">résident de la République ou en vertu de la loi.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pouvoir législatif est exercé par l</w:t>
      </w:r>
      <w:r w:rsidR="00621483">
        <w:rPr>
          <w:rFonts w:ascii="Times New Roman" w:hAnsi="Times New Roman"/>
          <w:sz w:val="24"/>
          <w:szCs w:val="24"/>
        </w:rPr>
        <w:t>’</w:t>
      </w:r>
      <w:r w:rsidRPr="004200A8">
        <w:rPr>
          <w:rFonts w:ascii="Times New Roman" w:hAnsi="Times New Roman"/>
          <w:sz w:val="24"/>
          <w:szCs w:val="24"/>
        </w:rPr>
        <w:t>Assemblée nationale, par délégation et par mandat du peuple. L</w:t>
      </w:r>
      <w:r w:rsidR="00621483">
        <w:rPr>
          <w:rFonts w:ascii="Times New Roman" w:hAnsi="Times New Roman"/>
          <w:sz w:val="24"/>
          <w:szCs w:val="24"/>
        </w:rPr>
        <w:t>’</w:t>
      </w:r>
      <w:r w:rsidRPr="004200A8">
        <w:rPr>
          <w:rFonts w:ascii="Times New Roman" w:hAnsi="Times New Roman"/>
          <w:sz w:val="24"/>
          <w:szCs w:val="24"/>
        </w:rPr>
        <w:t>Assemblée nationale est composée de 90 députés et leurs suppléants, lesquels sont élus au suffrage universel, égalitaire, direct, libre et secret, selon un système de représentation proportionnelle. Font également partie de l</w:t>
      </w:r>
      <w:r w:rsidR="00621483">
        <w:rPr>
          <w:rFonts w:ascii="Times New Roman" w:hAnsi="Times New Roman"/>
          <w:sz w:val="24"/>
          <w:szCs w:val="24"/>
        </w:rPr>
        <w:t>’</w:t>
      </w:r>
      <w:r w:rsidRPr="004200A8">
        <w:rPr>
          <w:rFonts w:ascii="Times New Roman" w:hAnsi="Times New Roman"/>
          <w:sz w:val="24"/>
          <w:szCs w:val="24"/>
        </w:rPr>
        <w:t>Assemblée nationale, respectivement comme député titulaire e</w:t>
      </w:r>
      <w:r w:rsidR="00871818">
        <w:rPr>
          <w:rFonts w:ascii="Times New Roman" w:hAnsi="Times New Roman"/>
          <w:sz w:val="24"/>
          <w:szCs w:val="24"/>
        </w:rPr>
        <w:t>t suppléant, l</w:t>
      </w:r>
      <w:r w:rsidR="00621483">
        <w:rPr>
          <w:rFonts w:ascii="Times New Roman" w:hAnsi="Times New Roman"/>
          <w:sz w:val="24"/>
          <w:szCs w:val="24"/>
        </w:rPr>
        <w:t>’</w:t>
      </w:r>
      <w:r w:rsidR="00871818">
        <w:rPr>
          <w:rFonts w:ascii="Times New Roman" w:hAnsi="Times New Roman"/>
          <w:sz w:val="24"/>
          <w:szCs w:val="24"/>
        </w:rPr>
        <w:t>ancien président et l</w:t>
      </w:r>
      <w:r w:rsidR="00621483">
        <w:rPr>
          <w:rFonts w:ascii="Times New Roman" w:hAnsi="Times New Roman"/>
          <w:sz w:val="24"/>
          <w:szCs w:val="24"/>
        </w:rPr>
        <w:t>’</w:t>
      </w:r>
      <w:r w:rsidR="00871818">
        <w:rPr>
          <w:rFonts w:ascii="Times New Roman" w:hAnsi="Times New Roman"/>
          <w:sz w:val="24"/>
          <w:szCs w:val="24"/>
        </w:rPr>
        <w:t>ancien v</w:t>
      </w:r>
      <w:r w:rsidRPr="004200A8">
        <w:rPr>
          <w:rFonts w:ascii="Times New Roman" w:hAnsi="Times New Roman"/>
          <w:sz w:val="24"/>
          <w:szCs w:val="24"/>
        </w:rPr>
        <w:t>ice-président de la République élus lors du</w:t>
      </w:r>
      <w:r w:rsidR="00484FE0">
        <w:rPr>
          <w:rFonts w:ascii="Times New Roman" w:hAnsi="Times New Roman"/>
          <w:sz w:val="24"/>
          <w:szCs w:val="24"/>
        </w:rPr>
        <w:t xml:space="preserve"> </w:t>
      </w:r>
      <w:r w:rsidRPr="004200A8">
        <w:rPr>
          <w:rFonts w:ascii="Times New Roman" w:hAnsi="Times New Roman"/>
          <w:sz w:val="24"/>
          <w:szCs w:val="24"/>
        </w:rPr>
        <w:t>précédent mandat</w:t>
      </w:r>
      <w:r w:rsidR="00484FE0">
        <w:rPr>
          <w:rFonts w:ascii="Times New Roman" w:hAnsi="Times New Roman"/>
          <w:sz w:val="24"/>
          <w:szCs w:val="24"/>
        </w:rPr>
        <w:t xml:space="preserve">. </w:t>
      </w:r>
      <w:r w:rsidRPr="004200A8">
        <w:rPr>
          <w:rFonts w:ascii="Times New Roman" w:hAnsi="Times New Roman"/>
          <w:sz w:val="24"/>
          <w:szCs w:val="24"/>
        </w:rPr>
        <w:t>Les députés sont eux-aussi élus pour une période de cinq ans.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 xml:space="preserve">Le pouvoir judiciaire est constitué par les tribunaux de justice, créés aux termes de la loi organique du pouvoir judiciaire (Loi </w:t>
      </w:r>
      <w:r w:rsidR="00DC2209">
        <w:rPr>
          <w:rFonts w:ascii="Times New Roman" w:hAnsi="Times New Roman"/>
          <w:sz w:val="24"/>
          <w:szCs w:val="24"/>
        </w:rPr>
        <w:t>n</w:t>
      </w:r>
      <w:r w:rsidR="00DC2209" w:rsidRPr="00DC2209">
        <w:rPr>
          <w:rFonts w:ascii="Times New Roman" w:hAnsi="Times New Roman"/>
          <w:sz w:val="24"/>
          <w:szCs w:val="24"/>
          <w:vertAlign w:val="superscript"/>
        </w:rPr>
        <w:t>o</w:t>
      </w:r>
      <w:r w:rsidRPr="004200A8">
        <w:rPr>
          <w:rFonts w:ascii="Times New Roman" w:hAnsi="Times New Roman"/>
          <w:sz w:val="24"/>
          <w:szCs w:val="24"/>
        </w:rPr>
        <w:t> 260)</w:t>
      </w:r>
      <w:r w:rsidRPr="00DC2209">
        <w:rPr>
          <w:rStyle w:val="FootnoteReference"/>
          <w:b/>
          <w:sz w:val="24"/>
          <w:szCs w:val="24"/>
        </w:rPr>
        <w:footnoteReference w:id="16"/>
      </w:r>
      <w:r w:rsidR="00276988" w:rsidRPr="004200A8">
        <w:rPr>
          <w:rFonts w:ascii="Times New Roman" w:hAnsi="Times New Roman"/>
          <w:sz w:val="24"/>
          <w:szCs w:val="24"/>
        </w:rPr>
        <w:t>: les</w:t>
      </w:r>
      <w:r w:rsidRPr="004200A8">
        <w:rPr>
          <w:rFonts w:ascii="Times New Roman" w:hAnsi="Times New Roman"/>
          <w:sz w:val="24"/>
          <w:szCs w:val="24"/>
        </w:rPr>
        <w:t xml:space="preserve"> tribunaux de district et</w:t>
      </w:r>
      <w:r w:rsidR="00484FE0">
        <w:rPr>
          <w:rFonts w:ascii="Times New Roman" w:hAnsi="Times New Roman"/>
          <w:sz w:val="24"/>
          <w:szCs w:val="24"/>
        </w:rPr>
        <w:t xml:space="preserve"> </w:t>
      </w:r>
      <w:r w:rsidRPr="004200A8">
        <w:rPr>
          <w:rFonts w:ascii="Times New Roman" w:hAnsi="Times New Roman"/>
          <w:sz w:val="24"/>
          <w:szCs w:val="24"/>
        </w:rPr>
        <w:t>les tribunaux locaux,</w:t>
      </w:r>
      <w:r w:rsidR="00484FE0">
        <w:rPr>
          <w:rFonts w:ascii="Times New Roman" w:hAnsi="Times New Roman"/>
          <w:sz w:val="24"/>
          <w:szCs w:val="24"/>
        </w:rPr>
        <w:t xml:space="preserve"> </w:t>
      </w:r>
      <w:r w:rsidRPr="004200A8">
        <w:rPr>
          <w:rFonts w:ascii="Times New Roman" w:hAnsi="Times New Roman"/>
          <w:sz w:val="24"/>
          <w:szCs w:val="24"/>
        </w:rPr>
        <w:t>les cours d</w:t>
      </w:r>
      <w:r w:rsidR="00621483">
        <w:rPr>
          <w:rFonts w:ascii="Times New Roman" w:hAnsi="Times New Roman"/>
          <w:sz w:val="24"/>
          <w:szCs w:val="24"/>
        </w:rPr>
        <w:t>’</w:t>
      </w:r>
      <w:r w:rsidRPr="004200A8">
        <w:rPr>
          <w:rFonts w:ascii="Times New Roman" w:hAnsi="Times New Roman"/>
          <w:sz w:val="24"/>
          <w:szCs w:val="24"/>
        </w:rPr>
        <w:t>appel et la Cour suprême de justice (CSJ) qui en est l</w:t>
      </w:r>
      <w:r w:rsidR="00621483">
        <w:rPr>
          <w:rFonts w:ascii="Times New Roman" w:hAnsi="Times New Roman"/>
          <w:sz w:val="24"/>
          <w:szCs w:val="24"/>
        </w:rPr>
        <w:t>’</w:t>
      </w:r>
      <w:r w:rsidRPr="004200A8">
        <w:rPr>
          <w:rFonts w:ascii="Times New Roman" w:hAnsi="Times New Roman"/>
          <w:sz w:val="24"/>
          <w:szCs w:val="24"/>
        </w:rPr>
        <w:t>organe suprême</w:t>
      </w:r>
      <w:r w:rsidR="00484FE0">
        <w:rPr>
          <w:rFonts w:ascii="Times New Roman" w:hAnsi="Times New Roman"/>
          <w:sz w:val="24"/>
          <w:szCs w:val="24"/>
        </w:rPr>
        <w:t xml:space="preserve">. </w:t>
      </w:r>
      <w:r w:rsidRPr="004200A8">
        <w:rPr>
          <w:rFonts w:ascii="Times New Roman" w:hAnsi="Times New Roman"/>
          <w:sz w:val="24"/>
          <w:szCs w:val="24"/>
        </w:rPr>
        <w:t>La CSJ est composée de 16 magistrats</w:t>
      </w:r>
      <w:r w:rsidR="00D84140">
        <w:rPr>
          <w:rFonts w:ascii="Times New Roman" w:hAnsi="Times New Roman"/>
          <w:sz w:val="24"/>
          <w:szCs w:val="24"/>
        </w:rPr>
        <w:t>, élus par l</w:t>
      </w:r>
      <w:r w:rsidR="00621483">
        <w:rPr>
          <w:rFonts w:ascii="Times New Roman" w:hAnsi="Times New Roman"/>
          <w:sz w:val="24"/>
          <w:szCs w:val="24"/>
        </w:rPr>
        <w:t>’</w:t>
      </w:r>
      <w:r w:rsidR="00D84140">
        <w:rPr>
          <w:rFonts w:ascii="Times New Roman" w:hAnsi="Times New Roman"/>
          <w:sz w:val="24"/>
          <w:szCs w:val="24"/>
        </w:rPr>
        <w:t>Assemblée nationale</w:t>
      </w:r>
      <w:r w:rsidRPr="004200A8">
        <w:rPr>
          <w:rFonts w:ascii="Times New Roman" w:hAnsi="Times New Roman"/>
          <w:sz w:val="24"/>
          <w:szCs w:val="24"/>
        </w:rPr>
        <w:t xml:space="preserve"> sur des listes triples de candidats proposées par le Président de la République et les députés de l</w:t>
      </w:r>
      <w:r w:rsidR="00621483">
        <w:rPr>
          <w:rFonts w:ascii="Times New Roman" w:hAnsi="Times New Roman"/>
          <w:sz w:val="24"/>
          <w:szCs w:val="24"/>
        </w:rPr>
        <w:t>’</w:t>
      </w:r>
      <w:r w:rsidRPr="004200A8">
        <w:rPr>
          <w:rFonts w:ascii="Times New Roman" w:hAnsi="Times New Roman"/>
          <w:sz w:val="24"/>
          <w:szCs w:val="24"/>
        </w:rPr>
        <w:t>Assemblée nationale</w:t>
      </w:r>
      <w:r w:rsidR="00D84140">
        <w:rPr>
          <w:rFonts w:ascii="Times New Roman" w:hAnsi="Times New Roman"/>
          <w:sz w:val="24"/>
          <w:szCs w:val="24"/>
        </w:rPr>
        <w:t>,</w:t>
      </w:r>
      <w:r w:rsidRPr="004200A8">
        <w:rPr>
          <w:rFonts w:ascii="Times New Roman" w:hAnsi="Times New Roman"/>
          <w:sz w:val="24"/>
          <w:szCs w:val="24"/>
        </w:rPr>
        <w:t xml:space="preserve"> après consultation des associations civiles pertinentes. Les magistrats de la CSJ élisent leur président parmi leurs pairs, au scrutin majoritaire</w:t>
      </w:r>
      <w:r w:rsidRPr="00DC2209">
        <w:rPr>
          <w:rStyle w:val="FootnoteReference"/>
          <w:b/>
          <w:sz w:val="24"/>
          <w:szCs w:val="24"/>
        </w:rPr>
        <w:footnoteReference w:id="17"/>
      </w:r>
      <w:r w:rsidR="00484FE0">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pouvoir judiciaire dispose de 4</w:t>
      </w:r>
      <w:r w:rsidR="00015139">
        <w:rPr>
          <w:rFonts w:ascii="Times New Roman" w:hAnsi="Times New Roman"/>
          <w:sz w:val="24"/>
          <w:szCs w:val="24"/>
        </w:rPr>
        <w:t> %</w:t>
      </w:r>
      <w:r w:rsidRPr="004200A8">
        <w:rPr>
          <w:rFonts w:ascii="Times New Roman" w:hAnsi="Times New Roman"/>
          <w:sz w:val="24"/>
          <w:szCs w:val="24"/>
        </w:rPr>
        <w:t xml:space="preserve"> du budget général de la République.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 xml:space="preserve">La carrière judiciaire est régie par la loi </w:t>
      </w:r>
      <w:r w:rsidR="00D84140">
        <w:rPr>
          <w:rFonts w:ascii="Times New Roman" w:hAnsi="Times New Roman"/>
          <w:sz w:val="24"/>
          <w:szCs w:val="24"/>
        </w:rPr>
        <w:t>relative à</w:t>
      </w:r>
      <w:r w:rsidRPr="004200A8">
        <w:rPr>
          <w:rFonts w:ascii="Times New Roman" w:hAnsi="Times New Roman"/>
          <w:sz w:val="24"/>
          <w:szCs w:val="24"/>
        </w:rPr>
        <w:t xml:space="preserve"> la profession judiciaire (Loi </w:t>
      </w:r>
      <w:r w:rsidR="0071637A">
        <w:rPr>
          <w:rFonts w:ascii="Times New Roman" w:hAnsi="Times New Roman"/>
          <w:sz w:val="24"/>
          <w:szCs w:val="24"/>
        </w:rPr>
        <w:t>n</w:t>
      </w:r>
      <w:r w:rsidR="0071637A" w:rsidRPr="0071637A">
        <w:rPr>
          <w:rFonts w:ascii="Times New Roman" w:hAnsi="Times New Roman"/>
          <w:sz w:val="24"/>
          <w:szCs w:val="24"/>
          <w:vertAlign w:val="superscript"/>
        </w:rPr>
        <w:t>o</w:t>
      </w:r>
      <w:r w:rsidR="0071637A">
        <w:rPr>
          <w:rFonts w:ascii="Times New Roman" w:hAnsi="Times New Roman"/>
          <w:sz w:val="24"/>
          <w:szCs w:val="24"/>
        </w:rPr>
        <w:t> </w:t>
      </w:r>
      <w:r w:rsidRPr="004200A8">
        <w:rPr>
          <w:rFonts w:ascii="Times New Roman" w:hAnsi="Times New Roman"/>
          <w:sz w:val="24"/>
          <w:szCs w:val="24"/>
        </w:rPr>
        <w:t>501)</w:t>
      </w:r>
      <w:r w:rsidRPr="00DC2209">
        <w:rPr>
          <w:rStyle w:val="FootnoteReference"/>
          <w:b/>
          <w:sz w:val="24"/>
          <w:szCs w:val="24"/>
        </w:rPr>
        <w:footnoteReference w:id="18"/>
      </w:r>
      <w:r w:rsidRPr="004200A8">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pouvoir électoral est seul chargé d</w:t>
      </w:r>
      <w:r w:rsidR="00621483">
        <w:rPr>
          <w:rFonts w:ascii="Times New Roman" w:hAnsi="Times New Roman"/>
          <w:sz w:val="24"/>
          <w:szCs w:val="24"/>
        </w:rPr>
        <w:t>’</w:t>
      </w:r>
      <w:r w:rsidRPr="004200A8">
        <w:rPr>
          <w:rFonts w:ascii="Times New Roman" w:hAnsi="Times New Roman"/>
          <w:sz w:val="24"/>
          <w:szCs w:val="24"/>
        </w:rPr>
        <w:t>organiser, diriger et contrôler des élections, plébiscites et référendums</w:t>
      </w:r>
      <w:r w:rsidR="00484FE0">
        <w:rPr>
          <w:rFonts w:ascii="Times New Roman" w:hAnsi="Times New Roman"/>
          <w:sz w:val="24"/>
          <w:szCs w:val="24"/>
        </w:rPr>
        <w:t xml:space="preserve">. </w:t>
      </w:r>
      <w:r w:rsidRPr="004200A8">
        <w:rPr>
          <w:rFonts w:ascii="Times New Roman" w:hAnsi="Times New Roman"/>
          <w:sz w:val="24"/>
          <w:szCs w:val="24"/>
        </w:rPr>
        <w:t>Il est composé du Conseil suprê</w:t>
      </w:r>
      <w:r w:rsidR="00DC2209">
        <w:rPr>
          <w:rFonts w:ascii="Times New Roman" w:hAnsi="Times New Roman"/>
          <w:sz w:val="24"/>
          <w:szCs w:val="24"/>
        </w:rPr>
        <w:t>me électoral, qui comprend sept </w:t>
      </w:r>
      <w:r w:rsidRPr="004200A8">
        <w:rPr>
          <w:rFonts w:ascii="Times New Roman" w:hAnsi="Times New Roman"/>
          <w:sz w:val="24"/>
          <w:szCs w:val="24"/>
        </w:rPr>
        <w:t>magistrats titulaires et trois suppléants, élus par l</w:t>
      </w:r>
      <w:r w:rsidR="00621483">
        <w:rPr>
          <w:rFonts w:ascii="Times New Roman" w:hAnsi="Times New Roman"/>
          <w:sz w:val="24"/>
          <w:szCs w:val="24"/>
        </w:rPr>
        <w:t>’</w:t>
      </w:r>
      <w:r w:rsidRPr="004200A8">
        <w:rPr>
          <w:rFonts w:ascii="Times New Roman" w:hAnsi="Times New Roman"/>
          <w:sz w:val="24"/>
          <w:szCs w:val="24"/>
        </w:rPr>
        <w:t>Assemblée nationale et par les autres organismes électoraux qui lui sont subordonnés. Les membres du Conseil suprême électoral élisent leur président</w:t>
      </w:r>
      <w:r w:rsidR="00484FE0">
        <w:rPr>
          <w:rFonts w:ascii="Times New Roman" w:hAnsi="Times New Roman"/>
          <w:sz w:val="24"/>
          <w:szCs w:val="24"/>
        </w:rPr>
        <w:t xml:space="preserve"> </w:t>
      </w:r>
      <w:r w:rsidRPr="004200A8">
        <w:rPr>
          <w:rFonts w:ascii="Times New Roman" w:hAnsi="Times New Roman"/>
          <w:sz w:val="24"/>
          <w:szCs w:val="24"/>
        </w:rPr>
        <w:t xml:space="preserve">et leur vice-président parmi leurs pairs.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divisions administratives du territoire nicaraguayen sont les départements, les régions autonomes de la côte atlantique et les municipalités, qui constituent les circonscriptions de base</w:t>
      </w:r>
      <w:r w:rsidR="00484FE0">
        <w:rPr>
          <w:rFonts w:ascii="Times New Roman" w:hAnsi="Times New Roman"/>
          <w:sz w:val="24"/>
          <w:szCs w:val="24"/>
        </w:rPr>
        <w:t xml:space="preserve">. </w:t>
      </w:r>
      <w:r w:rsidRPr="004200A8">
        <w:rPr>
          <w:rFonts w:ascii="Times New Roman" w:hAnsi="Times New Roman"/>
          <w:sz w:val="24"/>
          <w:szCs w:val="24"/>
        </w:rPr>
        <w:t xml:space="preserve">Le Nicaragua compte 153 municipalités regroupées en 15 départements et </w:t>
      </w:r>
      <w:r w:rsidR="00DD5B7B">
        <w:rPr>
          <w:rFonts w:ascii="Times New Roman" w:hAnsi="Times New Roman"/>
          <w:sz w:val="24"/>
          <w:szCs w:val="24"/>
        </w:rPr>
        <w:t>2</w:t>
      </w:r>
      <w:r w:rsidRPr="004200A8">
        <w:rPr>
          <w:rFonts w:ascii="Times New Roman" w:hAnsi="Times New Roman"/>
          <w:sz w:val="24"/>
          <w:szCs w:val="24"/>
        </w:rPr>
        <w:t xml:space="preserve"> régions autonomes</w:t>
      </w:r>
      <w:r w:rsidR="00484FE0">
        <w:rPr>
          <w:rFonts w:ascii="Times New Roman" w:hAnsi="Times New Roman"/>
          <w:sz w:val="24"/>
          <w:szCs w:val="24"/>
        </w:rPr>
        <w:t xml:space="preserve">. </w:t>
      </w:r>
      <w:r w:rsidRPr="004200A8">
        <w:rPr>
          <w:rFonts w:ascii="Times New Roman" w:hAnsi="Times New Roman"/>
          <w:sz w:val="24"/>
          <w:szCs w:val="24"/>
        </w:rPr>
        <w:t>La capitale du pays est la ville de Managua, siège des pouvoirs de l</w:t>
      </w:r>
      <w:r w:rsidR="00621483">
        <w:rPr>
          <w:rFonts w:ascii="Times New Roman" w:hAnsi="Times New Roman"/>
          <w:sz w:val="24"/>
          <w:szCs w:val="24"/>
        </w:rPr>
        <w:t>’</w:t>
      </w:r>
      <w:r w:rsidRPr="004200A8">
        <w:rPr>
          <w:rFonts w:ascii="Times New Roman" w:hAnsi="Times New Roman"/>
          <w:sz w:val="24"/>
          <w:szCs w:val="24"/>
        </w:rPr>
        <w:t>État.</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organes de contrôle à caractère constitutionnel sont</w:t>
      </w:r>
      <w:r w:rsidR="00742FAC">
        <w:rPr>
          <w:rFonts w:ascii="Times New Roman" w:hAnsi="Times New Roman"/>
          <w:sz w:val="24"/>
          <w:szCs w:val="24"/>
        </w:rPr>
        <w:t>:</w:t>
      </w:r>
      <w:r w:rsidR="00DD5B7B">
        <w:rPr>
          <w:rFonts w:ascii="Times New Roman" w:hAnsi="Times New Roman"/>
          <w:sz w:val="24"/>
          <w:szCs w:val="24"/>
        </w:rPr>
        <w:t xml:space="preserve"> le Bureau du C</w:t>
      </w:r>
      <w:r w:rsidRPr="004200A8">
        <w:rPr>
          <w:rFonts w:ascii="Times New Roman" w:hAnsi="Times New Roman"/>
          <w:sz w:val="24"/>
          <w:szCs w:val="24"/>
        </w:rPr>
        <w:t xml:space="preserve">ontrôleur de la République, le </w:t>
      </w:r>
      <w:r w:rsidR="00DD5B7B">
        <w:rPr>
          <w:rFonts w:ascii="Times New Roman" w:hAnsi="Times New Roman"/>
          <w:sz w:val="24"/>
          <w:szCs w:val="24"/>
        </w:rPr>
        <w:t>M</w:t>
      </w:r>
      <w:r w:rsidRPr="004200A8">
        <w:rPr>
          <w:rFonts w:ascii="Times New Roman" w:hAnsi="Times New Roman"/>
          <w:sz w:val="24"/>
          <w:szCs w:val="24"/>
        </w:rPr>
        <w:t xml:space="preserve">inistère public, le Bureau du </w:t>
      </w:r>
      <w:r w:rsidR="00DD5B7B">
        <w:rPr>
          <w:rFonts w:ascii="Times New Roman" w:hAnsi="Times New Roman"/>
          <w:sz w:val="24"/>
          <w:szCs w:val="24"/>
        </w:rPr>
        <w:t>P</w:t>
      </w:r>
      <w:r w:rsidRPr="004200A8">
        <w:rPr>
          <w:rFonts w:ascii="Times New Roman" w:hAnsi="Times New Roman"/>
          <w:sz w:val="24"/>
          <w:szCs w:val="24"/>
        </w:rPr>
        <w:t>rocureur chargé de la défense des droits de l</w:t>
      </w:r>
      <w:r w:rsidR="00621483">
        <w:rPr>
          <w:rFonts w:ascii="Times New Roman" w:hAnsi="Times New Roman"/>
          <w:sz w:val="24"/>
          <w:szCs w:val="24"/>
        </w:rPr>
        <w:t>’</w:t>
      </w:r>
      <w:r w:rsidRPr="004200A8">
        <w:rPr>
          <w:rFonts w:ascii="Times New Roman" w:hAnsi="Times New Roman"/>
          <w:sz w:val="24"/>
          <w:szCs w:val="24"/>
        </w:rPr>
        <w:t>homme, et l</w:t>
      </w:r>
      <w:r w:rsidR="00621483">
        <w:rPr>
          <w:rFonts w:ascii="Times New Roman" w:hAnsi="Times New Roman"/>
          <w:sz w:val="24"/>
          <w:szCs w:val="24"/>
        </w:rPr>
        <w:t>’</w:t>
      </w:r>
      <w:r w:rsidRPr="004200A8">
        <w:rPr>
          <w:rFonts w:ascii="Times New Roman" w:hAnsi="Times New Roman"/>
          <w:sz w:val="24"/>
          <w:szCs w:val="24"/>
        </w:rPr>
        <w:t>organe de supervision bancaire.</w:t>
      </w:r>
    </w:p>
    <w:p w:rsidR="00431CA3" w:rsidRPr="004200A8" w:rsidRDefault="00431CA3" w:rsidP="00B1289C">
      <w:pPr>
        <w:keepNext/>
        <w:keepLines/>
        <w:spacing w:after="240" w:line="240" w:lineRule="auto"/>
        <w:rPr>
          <w:rFonts w:ascii="Times New Roman" w:hAnsi="Times New Roman"/>
          <w:b/>
          <w:sz w:val="24"/>
          <w:szCs w:val="24"/>
        </w:rPr>
      </w:pPr>
      <w:r w:rsidRPr="004200A8">
        <w:rPr>
          <w:rFonts w:ascii="Times New Roman" w:hAnsi="Times New Roman"/>
          <w:b/>
          <w:sz w:val="24"/>
          <w:szCs w:val="24"/>
        </w:rPr>
        <w:t>2.</w:t>
      </w:r>
      <w:r w:rsidRPr="004200A8">
        <w:rPr>
          <w:rFonts w:ascii="Times New Roman" w:hAnsi="Times New Roman"/>
          <w:b/>
          <w:sz w:val="24"/>
          <w:szCs w:val="24"/>
        </w:rPr>
        <w:tab/>
        <w:t>Enregistrement et contrôle des organisations non gouvernementales</w:t>
      </w:r>
    </w:p>
    <w:p w:rsidR="00431CA3" w:rsidRPr="004200A8" w:rsidRDefault="00431CA3" w:rsidP="00A701D1">
      <w:pPr>
        <w:keepNext/>
        <w:keepLines/>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 xml:space="preserve">enregistrement et le contrôle des ONG au Nicaragua sont régis par la loi </w:t>
      </w:r>
      <w:r w:rsidR="00B1289C">
        <w:rPr>
          <w:rFonts w:ascii="Times New Roman" w:hAnsi="Times New Roman"/>
          <w:sz w:val="24"/>
          <w:szCs w:val="24"/>
        </w:rPr>
        <w:t>n</w:t>
      </w:r>
      <w:r w:rsidR="00B1289C" w:rsidRPr="00B1289C">
        <w:rPr>
          <w:rFonts w:ascii="Times New Roman" w:hAnsi="Times New Roman"/>
          <w:sz w:val="24"/>
          <w:szCs w:val="24"/>
          <w:vertAlign w:val="superscript"/>
        </w:rPr>
        <w:t>o</w:t>
      </w:r>
      <w:r w:rsidR="00484FE0">
        <w:rPr>
          <w:rFonts w:ascii="Times New Roman" w:hAnsi="Times New Roman"/>
          <w:sz w:val="24"/>
          <w:szCs w:val="24"/>
        </w:rPr>
        <w:t xml:space="preserve"> </w:t>
      </w:r>
      <w:r w:rsidR="00DC2209">
        <w:rPr>
          <w:rFonts w:ascii="Times New Roman" w:hAnsi="Times New Roman"/>
          <w:sz w:val="24"/>
          <w:szCs w:val="24"/>
        </w:rPr>
        <w:t>147 du 19 </w:t>
      </w:r>
      <w:r w:rsidRPr="004200A8">
        <w:rPr>
          <w:rFonts w:ascii="Times New Roman" w:hAnsi="Times New Roman"/>
          <w:sz w:val="24"/>
          <w:szCs w:val="24"/>
        </w:rPr>
        <w:t>mars 1992, Loi générale sur les personnes morales à but non lucratif</w:t>
      </w:r>
      <w:r w:rsidRPr="00DC2209">
        <w:rPr>
          <w:rStyle w:val="FootnoteReference"/>
          <w:b/>
          <w:sz w:val="24"/>
          <w:szCs w:val="24"/>
        </w:rPr>
        <w:footnoteReference w:id="19"/>
      </w:r>
      <w:r w:rsidRPr="004200A8">
        <w:rPr>
          <w:rFonts w:ascii="Times New Roman" w:hAnsi="Times New Roman"/>
          <w:sz w:val="24"/>
          <w:szCs w:val="24"/>
        </w:rPr>
        <w:t>. Cette loi régit la constitution, l</w:t>
      </w:r>
      <w:r w:rsidR="00621483">
        <w:rPr>
          <w:rFonts w:ascii="Times New Roman" w:hAnsi="Times New Roman"/>
          <w:sz w:val="24"/>
          <w:szCs w:val="24"/>
        </w:rPr>
        <w:t>’</w:t>
      </w:r>
      <w:r w:rsidRPr="004200A8">
        <w:rPr>
          <w:rFonts w:ascii="Times New Roman" w:hAnsi="Times New Roman"/>
          <w:sz w:val="24"/>
          <w:szCs w:val="24"/>
        </w:rPr>
        <w:t xml:space="preserve">agrément, le fonctionnement et la dissolution des personnes morales, civiles et religieuses </w:t>
      </w:r>
      <w:r w:rsidR="003421C3">
        <w:rPr>
          <w:rFonts w:ascii="Times New Roman" w:hAnsi="Times New Roman"/>
          <w:sz w:val="24"/>
          <w:szCs w:val="24"/>
        </w:rPr>
        <w:t>exista</w:t>
      </w:r>
      <w:r w:rsidRPr="004200A8">
        <w:rPr>
          <w:rFonts w:ascii="Times New Roman" w:hAnsi="Times New Roman"/>
          <w:sz w:val="24"/>
          <w:szCs w:val="24"/>
        </w:rPr>
        <w:t>nt dans le pays.</w:t>
      </w:r>
    </w:p>
    <w:p w:rsidR="00431CA3" w:rsidRPr="004200A8" w:rsidRDefault="00431CA3" w:rsidP="00A701D1">
      <w:pPr>
        <w:keepNext/>
        <w:keepLines/>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statut de personne morale est attribué et retiré par décision de l</w:t>
      </w:r>
      <w:r w:rsidR="00621483">
        <w:rPr>
          <w:rFonts w:ascii="Times New Roman" w:hAnsi="Times New Roman"/>
          <w:sz w:val="24"/>
          <w:szCs w:val="24"/>
        </w:rPr>
        <w:t>’</w:t>
      </w:r>
      <w:r w:rsidRPr="004200A8">
        <w:rPr>
          <w:rFonts w:ascii="Times New Roman" w:hAnsi="Times New Roman"/>
          <w:sz w:val="24"/>
          <w:szCs w:val="24"/>
        </w:rPr>
        <w:t>Assemblée nationale.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Pour obtenir l</w:t>
      </w:r>
      <w:r w:rsidR="00621483">
        <w:rPr>
          <w:rFonts w:ascii="Times New Roman" w:hAnsi="Times New Roman"/>
          <w:sz w:val="24"/>
          <w:szCs w:val="24"/>
        </w:rPr>
        <w:t>’</w:t>
      </w:r>
      <w:r w:rsidRPr="004200A8">
        <w:rPr>
          <w:rFonts w:ascii="Times New Roman" w:hAnsi="Times New Roman"/>
          <w:sz w:val="24"/>
          <w:szCs w:val="24"/>
        </w:rPr>
        <w:t>attribution du statut de personne morale, la procédure à respecter est la suivante</w:t>
      </w:r>
      <w:r w:rsidR="00742FAC">
        <w:rPr>
          <w:rFonts w:ascii="Times New Roman" w:hAnsi="Times New Roman"/>
          <w:sz w:val="24"/>
          <w:szCs w:val="24"/>
        </w:rPr>
        <w:t>:</w:t>
      </w:r>
      <w:r w:rsidRPr="004200A8">
        <w:rPr>
          <w:rFonts w:ascii="Times New Roman" w:hAnsi="Times New Roman"/>
          <w:sz w:val="24"/>
          <w:szCs w:val="24"/>
        </w:rPr>
        <w:t xml:space="preserve"> </w:t>
      </w:r>
    </w:p>
    <w:p w:rsidR="00431CA3" w:rsidRPr="004200A8" w:rsidRDefault="00431CA3" w:rsidP="00A701D1">
      <w:pPr>
        <w:numPr>
          <w:ilvl w:val="0"/>
          <w:numId w:val="5"/>
        </w:numPr>
        <w:spacing w:after="240" w:line="240" w:lineRule="auto"/>
        <w:rPr>
          <w:rFonts w:ascii="Times New Roman" w:hAnsi="Times New Roman"/>
          <w:sz w:val="24"/>
          <w:szCs w:val="24"/>
        </w:rPr>
      </w:pPr>
      <w:r w:rsidRPr="004200A8">
        <w:rPr>
          <w:rFonts w:ascii="Times New Roman" w:hAnsi="Times New Roman"/>
          <w:sz w:val="24"/>
          <w:szCs w:val="24"/>
        </w:rPr>
        <w:t>Déposer une demande auprès de l</w:t>
      </w:r>
      <w:r w:rsidR="00621483">
        <w:rPr>
          <w:rFonts w:ascii="Times New Roman" w:hAnsi="Times New Roman"/>
          <w:sz w:val="24"/>
          <w:szCs w:val="24"/>
        </w:rPr>
        <w:t>’</w:t>
      </w:r>
      <w:r w:rsidRPr="004200A8">
        <w:rPr>
          <w:rFonts w:ascii="Times New Roman" w:hAnsi="Times New Roman"/>
          <w:sz w:val="24"/>
          <w:szCs w:val="24"/>
        </w:rPr>
        <w:t>Assemblée nationale en joignant l</w:t>
      </w:r>
      <w:r w:rsidR="00621483">
        <w:rPr>
          <w:rFonts w:ascii="Times New Roman" w:hAnsi="Times New Roman"/>
          <w:sz w:val="24"/>
          <w:szCs w:val="24"/>
        </w:rPr>
        <w:t>’</w:t>
      </w:r>
      <w:r w:rsidRPr="004200A8">
        <w:rPr>
          <w:rFonts w:ascii="Times New Roman" w:hAnsi="Times New Roman"/>
          <w:sz w:val="24"/>
          <w:szCs w:val="24"/>
        </w:rPr>
        <w:t>acte notarié constitutif de l</w:t>
      </w:r>
      <w:r w:rsidR="00621483">
        <w:rPr>
          <w:rFonts w:ascii="Times New Roman" w:hAnsi="Times New Roman"/>
          <w:sz w:val="24"/>
          <w:szCs w:val="24"/>
        </w:rPr>
        <w:t>’</w:t>
      </w:r>
      <w:r w:rsidRPr="004200A8">
        <w:rPr>
          <w:rFonts w:ascii="Times New Roman" w:hAnsi="Times New Roman"/>
          <w:sz w:val="24"/>
          <w:szCs w:val="24"/>
        </w:rPr>
        <w:t>association sur lequel doivent figurer, entre autres, l</w:t>
      </w:r>
      <w:r w:rsidR="00621483">
        <w:rPr>
          <w:rFonts w:ascii="Times New Roman" w:hAnsi="Times New Roman"/>
          <w:sz w:val="24"/>
          <w:szCs w:val="24"/>
        </w:rPr>
        <w:t>’</w:t>
      </w:r>
      <w:r w:rsidRPr="004200A8">
        <w:rPr>
          <w:rFonts w:ascii="Times New Roman" w:hAnsi="Times New Roman"/>
          <w:sz w:val="24"/>
          <w:szCs w:val="24"/>
        </w:rPr>
        <w:t>objet, l</w:t>
      </w:r>
      <w:r w:rsidR="00621483">
        <w:rPr>
          <w:rFonts w:ascii="Times New Roman" w:hAnsi="Times New Roman"/>
          <w:sz w:val="24"/>
          <w:szCs w:val="24"/>
        </w:rPr>
        <w:t>’</w:t>
      </w:r>
      <w:r w:rsidRPr="004200A8">
        <w:rPr>
          <w:rFonts w:ascii="Times New Roman" w:hAnsi="Times New Roman"/>
          <w:sz w:val="24"/>
          <w:szCs w:val="24"/>
        </w:rPr>
        <w:t>étendue et les effets de l</w:t>
      </w:r>
      <w:r w:rsidR="00621483">
        <w:rPr>
          <w:rFonts w:ascii="Times New Roman" w:hAnsi="Times New Roman"/>
          <w:sz w:val="24"/>
          <w:szCs w:val="24"/>
        </w:rPr>
        <w:t>’</w:t>
      </w:r>
      <w:r w:rsidRPr="004200A8">
        <w:rPr>
          <w:rFonts w:ascii="Times New Roman" w:hAnsi="Times New Roman"/>
          <w:sz w:val="24"/>
          <w:szCs w:val="24"/>
        </w:rPr>
        <w:t>existence de l</w:t>
      </w:r>
      <w:r w:rsidR="00621483">
        <w:rPr>
          <w:rFonts w:ascii="Times New Roman" w:hAnsi="Times New Roman"/>
          <w:sz w:val="24"/>
          <w:szCs w:val="24"/>
        </w:rPr>
        <w:t>’</w:t>
      </w:r>
      <w:r w:rsidRPr="004200A8">
        <w:rPr>
          <w:rFonts w:ascii="Times New Roman" w:hAnsi="Times New Roman"/>
          <w:sz w:val="24"/>
          <w:szCs w:val="24"/>
        </w:rPr>
        <w:t>association pour la v</w:t>
      </w:r>
      <w:r w:rsidR="003421C3">
        <w:rPr>
          <w:rFonts w:ascii="Times New Roman" w:hAnsi="Times New Roman"/>
          <w:sz w:val="24"/>
          <w:szCs w:val="24"/>
        </w:rPr>
        <w:t>ie civile ou religieuse du pays</w:t>
      </w:r>
      <w:r w:rsidR="00742FAC">
        <w:rPr>
          <w:rFonts w:ascii="Times New Roman" w:hAnsi="Times New Roman"/>
          <w:sz w:val="24"/>
          <w:szCs w:val="24"/>
        </w:rPr>
        <w:t>;</w:t>
      </w:r>
    </w:p>
    <w:p w:rsidR="00431CA3" w:rsidRPr="004200A8" w:rsidRDefault="00431CA3" w:rsidP="00A701D1">
      <w:pPr>
        <w:numPr>
          <w:ilvl w:val="0"/>
          <w:numId w:val="5"/>
        </w:numPr>
        <w:spacing w:after="240" w:line="240" w:lineRule="auto"/>
        <w:rPr>
          <w:rFonts w:ascii="Times New Roman" w:hAnsi="Times New Roman"/>
          <w:sz w:val="24"/>
          <w:szCs w:val="24"/>
        </w:rPr>
      </w:pPr>
      <w:r w:rsidRPr="004200A8">
        <w:rPr>
          <w:rFonts w:ascii="Times New Roman" w:hAnsi="Times New Roman"/>
          <w:sz w:val="24"/>
          <w:szCs w:val="24"/>
        </w:rPr>
        <w:t>Si la demande est acceptée, la décision d</w:t>
      </w:r>
      <w:r w:rsidR="00621483">
        <w:rPr>
          <w:rFonts w:ascii="Times New Roman" w:hAnsi="Times New Roman"/>
          <w:sz w:val="24"/>
          <w:szCs w:val="24"/>
        </w:rPr>
        <w:t>’</w:t>
      </w:r>
      <w:r w:rsidRPr="004200A8">
        <w:rPr>
          <w:rFonts w:ascii="Times New Roman" w:hAnsi="Times New Roman"/>
          <w:sz w:val="24"/>
          <w:szCs w:val="24"/>
        </w:rPr>
        <w:t xml:space="preserve">attribution du statut de personne morale doit être publiée au Journal officiel </w:t>
      </w:r>
      <w:r w:rsidRPr="004200A8">
        <w:rPr>
          <w:rFonts w:ascii="Times New Roman" w:hAnsi="Times New Roman"/>
          <w:i/>
          <w:sz w:val="24"/>
          <w:szCs w:val="24"/>
        </w:rPr>
        <w:t>La Gaceta</w:t>
      </w:r>
      <w:r w:rsidR="00742FAC">
        <w:rPr>
          <w:rFonts w:ascii="Times New Roman" w:hAnsi="Times New Roman"/>
          <w:sz w:val="24"/>
          <w:szCs w:val="24"/>
        </w:rPr>
        <w:t>;</w:t>
      </w:r>
    </w:p>
    <w:p w:rsidR="00431CA3" w:rsidRPr="004200A8" w:rsidRDefault="00431CA3" w:rsidP="00A701D1">
      <w:pPr>
        <w:numPr>
          <w:ilvl w:val="0"/>
          <w:numId w:val="5"/>
        </w:numPr>
        <w:spacing w:after="240" w:line="240" w:lineRule="auto"/>
        <w:rPr>
          <w:rFonts w:ascii="Times New Roman" w:hAnsi="Times New Roman"/>
          <w:sz w:val="24"/>
          <w:szCs w:val="24"/>
        </w:rPr>
      </w:pPr>
      <w:r w:rsidRPr="004200A8">
        <w:rPr>
          <w:rFonts w:ascii="Times New Roman" w:hAnsi="Times New Roman"/>
          <w:sz w:val="24"/>
          <w:szCs w:val="24"/>
        </w:rPr>
        <w:t>À compter de cette publication, l</w:t>
      </w:r>
      <w:r w:rsidR="00621483">
        <w:rPr>
          <w:rFonts w:ascii="Times New Roman" w:hAnsi="Times New Roman"/>
          <w:sz w:val="24"/>
          <w:szCs w:val="24"/>
        </w:rPr>
        <w:t>’</w:t>
      </w:r>
      <w:r w:rsidRPr="004200A8">
        <w:rPr>
          <w:rFonts w:ascii="Times New Roman" w:hAnsi="Times New Roman"/>
          <w:sz w:val="24"/>
          <w:szCs w:val="24"/>
        </w:rPr>
        <w:t>intéressé dispose d</w:t>
      </w:r>
      <w:r w:rsidR="00621483">
        <w:rPr>
          <w:rFonts w:ascii="Times New Roman" w:hAnsi="Times New Roman"/>
          <w:sz w:val="24"/>
          <w:szCs w:val="24"/>
        </w:rPr>
        <w:t>’</w:t>
      </w:r>
      <w:r w:rsidRPr="004200A8">
        <w:rPr>
          <w:rFonts w:ascii="Times New Roman" w:hAnsi="Times New Roman"/>
          <w:sz w:val="24"/>
          <w:szCs w:val="24"/>
        </w:rPr>
        <w:t>un délai de 15 jours pour se rendre au Département de l</w:t>
      </w:r>
      <w:r w:rsidR="00621483">
        <w:rPr>
          <w:rFonts w:ascii="Times New Roman" w:hAnsi="Times New Roman"/>
          <w:sz w:val="24"/>
          <w:szCs w:val="24"/>
        </w:rPr>
        <w:t>’</w:t>
      </w:r>
      <w:r w:rsidRPr="004200A8">
        <w:rPr>
          <w:rFonts w:ascii="Times New Roman" w:hAnsi="Times New Roman"/>
          <w:sz w:val="24"/>
          <w:szCs w:val="24"/>
        </w:rPr>
        <w:t>enregistrement des personnes morales à but non lucratif du Ministère de l</w:t>
      </w:r>
      <w:r w:rsidR="00621483">
        <w:rPr>
          <w:rFonts w:ascii="Times New Roman" w:hAnsi="Times New Roman"/>
          <w:sz w:val="24"/>
          <w:szCs w:val="24"/>
        </w:rPr>
        <w:t>’</w:t>
      </w:r>
      <w:r w:rsidRPr="004200A8">
        <w:rPr>
          <w:rFonts w:ascii="Times New Roman" w:hAnsi="Times New Roman"/>
          <w:sz w:val="24"/>
          <w:szCs w:val="24"/>
        </w:rPr>
        <w:t>intérieur</w:t>
      </w:r>
      <w:r w:rsidR="00742FAC">
        <w:rPr>
          <w:rFonts w:ascii="Times New Roman" w:hAnsi="Times New Roman"/>
          <w:sz w:val="24"/>
          <w:szCs w:val="24"/>
        </w:rPr>
        <w:t>;</w:t>
      </w:r>
    </w:p>
    <w:p w:rsidR="00431CA3" w:rsidRPr="004200A8" w:rsidRDefault="00431CA3" w:rsidP="00A701D1">
      <w:pPr>
        <w:numPr>
          <w:ilvl w:val="0"/>
          <w:numId w:val="5"/>
        </w:numPr>
        <w:spacing w:after="240" w:line="240" w:lineRule="auto"/>
        <w:rPr>
          <w:rFonts w:ascii="Times New Roman" w:hAnsi="Times New Roman"/>
          <w:sz w:val="24"/>
          <w:szCs w:val="24"/>
        </w:rPr>
      </w:pPr>
      <w:r w:rsidRPr="004200A8">
        <w:rPr>
          <w:rFonts w:ascii="Times New Roman" w:hAnsi="Times New Roman"/>
          <w:sz w:val="24"/>
          <w:szCs w:val="24"/>
        </w:rPr>
        <w:t>Si les organisations ont respecté les obligations prévues par la loi, le</w:t>
      </w:r>
      <w:r w:rsidR="00484FE0">
        <w:rPr>
          <w:rFonts w:ascii="Times New Roman" w:hAnsi="Times New Roman"/>
          <w:sz w:val="24"/>
          <w:szCs w:val="24"/>
        </w:rPr>
        <w:t xml:space="preserve"> </w:t>
      </w:r>
      <w:r w:rsidRPr="004200A8">
        <w:rPr>
          <w:rFonts w:ascii="Times New Roman" w:hAnsi="Times New Roman"/>
          <w:sz w:val="24"/>
          <w:szCs w:val="24"/>
        </w:rPr>
        <w:t>Département du contrôle et de l</w:t>
      </w:r>
      <w:r w:rsidR="00621483">
        <w:rPr>
          <w:rFonts w:ascii="Times New Roman" w:hAnsi="Times New Roman"/>
          <w:sz w:val="24"/>
          <w:szCs w:val="24"/>
        </w:rPr>
        <w:t>’</w:t>
      </w:r>
      <w:r w:rsidRPr="004200A8">
        <w:rPr>
          <w:rFonts w:ascii="Times New Roman" w:hAnsi="Times New Roman"/>
          <w:sz w:val="24"/>
          <w:szCs w:val="24"/>
        </w:rPr>
        <w:t>enregistrement des associations délivre un certificat de légalité leur permettant d</w:t>
      </w:r>
      <w:r w:rsidR="00621483">
        <w:rPr>
          <w:rFonts w:ascii="Times New Roman" w:hAnsi="Times New Roman"/>
          <w:sz w:val="24"/>
          <w:szCs w:val="24"/>
        </w:rPr>
        <w:t>’</w:t>
      </w:r>
      <w:r w:rsidRPr="004200A8">
        <w:rPr>
          <w:rFonts w:ascii="Times New Roman" w:hAnsi="Times New Roman"/>
          <w:sz w:val="24"/>
          <w:szCs w:val="24"/>
        </w:rPr>
        <w:t>exercer leurs droits et de contracter des engagements en accord avec leur objet et leurs buts.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associations qui ont obtenu le statut de personne morale à l</w:t>
      </w:r>
      <w:r w:rsidR="00621483">
        <w:rPr>
          <w:rFonts w:ascii="Times New Roman" w:hAnsi="Times New Roman"/>
          <w:sz w:val="24"/>
          <w:szCs w:val="24"/>
        </w:rPr>
        <w:t>’</w:t>
      </w:r>
      <w:r w:rsidRPr="004200A8">
        <w:rPr>
          <w:rFonts w:ascii="Times New Roman" w:hAnsi="Times New Roman"/>
          <w:sz w:val="24"/>
          <w:szCs w:val="24"/>
        </w:rPr>
        <w:t>étranger et qui souhaitent mener ou qui mènent des activités au Nicaragua doivent présenter les documents correspondants au Département du contrôle et de l</w:t>
      </w:r>
      <w:r w:rsidR="00621483">
        <w:rPr>
          <w:rFonts w:ascii="Times New Roman" w:hAnsi="Times New Roman"/>
          <w:sz w:val="24"/>
          <w:szCs w:val="24"/>
        </w:rPr>
        <w:t>’</w:t>
      </w:r>
      <w:r w:rsidRPr="004200A8">
        <w:rPr>
          <w:rFonts w:ascii="Times New Roman" w:hAnsi="Times New Roman"/>
          <w:sz w:val="24"/>
          <w:szCs w:val="24"/>
        </w:rPr>
        <w:t xml:space="preserve">enregistrement des associations pour être agréées.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personnes morales qui œuvrent dans le pays en application des traités, conventions, accords et protocoles internationaux, sont régies par ceux-ci.</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Assemblée nationale peut décider de retirer le statut de personne morale à une association, après consultation du Ministère de l</w:t>
      </w:r>
      <w:r w:rsidR="00621483">
        <w:rPr>
          <w:rFonts w:ascii="Times New Roman" w:hAnsi="Times New Roman"/>
          <w:sz w:val="24"/>
          <w:szCs w:val="24"/>
        </w:rPr>
        <w:t>’</w:t>
      </w:r>
      <w:r w:rsidRPr="004200A8">
        <w:rPr>
          <w:rFonts w:ascii="Times New Roman" w:hAnsi="Times New Roman"/>
          <w:sz w:val="24"/>
          <w:szCs w:val="24"/>
        </w:rPr>
        <w:t>intérieur, dans les cas suivants: elle a été utilisée pour commettre des actes illicites, elle a été utilisée pour troubler l</w:t>
      </w:r>
      <w:r w:rsidR="00621483">
        <w:rPr>
          <w:rFonts w:ascii="Times New Roman" w:hAnsi="Times New Roman"/>
          <w:sz w:val="24"/>
          <w:szCs w:val="24"/>
        </w:rPr>
        <w:t>’</w:t>
      </w:r>
      <w:r w:rsidRPr="004200A8">
        <w:rPr>
          <w:rFonts w:ascii="Times New Roman" w:hAnsi="Times New Roman"/>
          <w:sz w:val="24"/>
          <w:szCs w:val="24"/>
        </w:rPr>
        <w:t>ordre public</w:t>
      </w:r>
      <w:r w:rsidR="00742FAC">
        <w:rPr>
          <w:rFonts w:ascii="Times New Roman" w:hAnsi="Times New Roman"/>
          <w:sz w:val="24"/>
          <w:szCs w:val="24"/>
        </w:rPr>
        <w:t>;</w:t>
      </w:r>
      <w:r w:rsidRPr="004200A8">
        <w:rPr>
          <w:rFonts w:ascii="Times New Roman" w:hAnsi="Times New Roman"/>
          <w:sz w:val="24"/>
          <w:szCs w:val="24"/>
        </w:rPr>
        <w:t xml:space="preserve"> le nombre de ses membres est inférieur au minimum légal; ses activités ne correspondent pas à l</w:t>
      </w:r>
      <w:r w:rsidR="00621483">
        <w:rPr>
          <w:rFonts w:ascii="Times New Roman" w:hAnsi="Times New Roman"/>
          <w:sz w:val="24"/>
          <w:szCs w:val="24"/>
        </w:rPr>
        <w:t>’</w:t>
      </w:r>
      <w:r w:rsidRPr="004200A8">
        <w:rPr>
          <w:rFonts w:ascii="Times New Roman" w:hAnsi="Times New Roman"/>
          <w:sz w:val="24"/>
          <w:szCs w:val="24"/>
        </w:rPr>
        <w:t>objet pour lequel elle a été constituée; elle entrave le contrôle et la surveillance exercés par le Département du contrôle et de l</w:t>
      </w:r>
      <w:r w:rsidR="00621483">
        <w:rPr>
          <w:rFonts w:ascii="Times New Roman" w:hAnsi="Times New Roman"/>
          <w:sz w:val="24"/>
          <w:szCs w:val="24"/>
        </w:rPr>
        <w:t>’</w:t>
      </w:r>
      <w:r w:rsidRPr="004200A8">
        <w:rPr>
          <w:rFonts w:ascii="Times New Roman" w:hAnsi="Times New Roman"/>
          <w:sz w:val="24"/>
          <w:szCs w:val="24"/>
        </w:rPr>
        <w:t>enregistrement des associations</w:t>
      </w:r>
      <w:r w:rsidR="00742FAC">
        <w:rPr>
          <w:rFonts w:ascii="Times New Roman" w:hAnsi="Times New Roman"/>
          <w:sz w:val="24"/>
          <w:szCs w:val="24"/>
        </w:rPr>
        <w:t>;</w:t>
      </w:r>
      <w:r w:rsidRPr="004200A8">
        <w:rPr>
          <w:rFonts w:ascii="Times New Roman" w:hAnsi="Times New Roman"/>
          <w:sz w:val="24"/>
          <w:szCs w:val="24"/>
        </w:rPr>
        <w:t xml:space="preserve"> son organe suprême a adopté une décision en ce sens, conformément à ses statuts.</w:t>
      </w:r>
    </w:p>
    <w:p w:rsidR="00431CA3" w:rsidRPr="004200A8" w:rsidRDefault="00DC2209" w:rsidP="00A701D1">
      <w:pPr>
        <w:numPr>
          <w:ilvl w:val="0"/>
          <w:numId w:val="3"/>
        </w:numPr>
        <w:tabs>
          <w:tab w:val="clear" w:pos="567"/>
        </w:tabs>
        <w:spacing w:after="240" w:line="240" w:lineRule="auto"/>
        <w:rPr>
          <w:rFonts w:ascii="Times New Roman" w:hAnsi="Times New Roman"/>
          <w:sz w:val="24"/>
          <w:szCs w:val="24"/>
        </w:rPr>
      </w:pPr>
      <w:r>
        <w:rPr>
          <w:rFonts w:ascii="Times New Roman" w:hAnsi="Times New Roman"/>
          <w:sz w:val="24"/>
          <w:szCs w:val="24"/>
        </w:rPr>
        <w:t xml:space="preserve">Trois mille neuf cent quatre vingt-dix </w:t>
      </w:r>
      <w:r w:rsidR="00431CA3" w:rsidRPr="004200A8">
        <w:rPr>
          <w:rFonts w:ascii="Times New Roman" w:hAnsi="Times New Roman"/>
          <w:sz w:val="24"/>
          <w:szCs w:val="24"/>
        </w:rPr>
        <w:t xml:space="preserve">associations à but non lucratif sont actuellement inscrites sur le registre du Ministère de </w:t>
      </w:r>
      <w:r w:rsidR="002A193D" w:rsidRPr="004200A8">
        <w:rPr>
          <w:rFonts w:ascii="Times New Roman" w:hAnsi="Times New Roman"/>
          <w:sz w:val="24"/>
          <w:szCs w:val="24"/>
        </w:rPr>
        <w:t>l</w:t>
      </w:r>
      <w:r w:rsidR="00621483">
        <w:rPr>
          <w:rFonts w:ascii="Times New Roman" w:hAnsi="Times New Roman"/>
          <w:sz w:val="24"/>
          <w:szCs w:val="24"/>
        </w:rPr>
        <w:t>’</w:t>
      </w:r>
      <w:r w:rsidR="002A193D" w:rsidRPr="004200A8">
        <w:rPr>
          <w:rFonts w:ascii="Times New Roman" w:hAnsi="Times New Roman"/>
          <w:sz w:val="24"/>
          <w:szCs w:val="24"/>
        </w:rPr>
        <w:t>intérieur</w:t>
      </w:r>
      <w:r w:rsidR="00431CA3" w:rsidRPr="00DC2209">
        <w:rPr>
          <w:rStyle w:val="FootnoteReference"/>
          <w:b/>
          <w:sz w:val="24"/>
          <w:szCs w:val="24"/>
        </w:rPr>
        <w:footnoteReference w:id="20"/>
      </w:r>
      <w:r w:rsidR="00431CA3" w:rsidRPr="004200A8">
        <w:rPr>
          <w:rFonts w:ascii="Times New Roman" w:hAnsi="Times New Roman"/>
          <w:sz w:val="24"/>
          <w:szCs w:val="24"/>
        </w:rPr>
        <w:t>.</w:t>
      </w:r>
    </w:p>
    <w:p w:rsidR="00431CA3" w:rsidRPr="004200A8" w:rsidRDefault="00431CA3" w:rsidP="00800D82">
      <w:pPr>
        <w:pStyle w:val="NormalWeb"/>
        <w:keepNext/>
        <w:spacing w:before="0" w:beforeAutospacing="0" w:after="240" w:afterAutospacing="0"/>
        <w:rPr>
          <w:b/>
          <w:lang w:val="fr-FR"/>
        </w:rPr>
      </w:pPr>
      <w:r w:rsidRPr="004200A8">
        <w:rPr>
          <w:b/>
          <w:lang w:val="fr-FR"/>
        </w:rPr>
        <w:t>3.</w:t>
      </w:r>
      <w:r w:rsidRPr="004200A8">
        <w:rPr>
          <w:b/>
          <w:lang w:val="fr-FR"/>
        </w:rPr>
        <w:tab/>
        <w:t>Administration de la justice</w:t>
      </w:r>
    </w:p>
    <w:p w:rsidR="00431CA3" w:rsidRPr="004200A8" w:rsidRDefault="00431CA3" w:rsidP="00A701D1">
      <w:pPr>
        <w:keepNext/>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Au Nicaragua, les tribunaux de justice forment un système unitaire, dont l</w:t>
      </w:r>
      <w:r w:rsidR="00621483">
        <w:rPr>
          <w:rFonts w:ascii="Times New Roman" w:hAnsi="Times New Roman"/>
          <w:sz w:val="24"/>
          <w:szCs w:val="24"/>
        </w:rPr>
        <w:t>’</w:t>
      </w:r>
      <w:r w:rsidRPr="004200A8">
        <w:rPr>
          <w:rFonts w:ascii="Times New Roman" w:hAnsi="Times New Roman"/>
          <w:sz w:val="24"/>
          <w:szCs w:val="24"/>
        </w:rPr>
        <w:t>organe suprême est la Cour suprême de justice. La fonction juridictionnelle de jugement et d</w:t>
      </w:r>
      <w:r w:rsidR="00621483">
        <w:rPr>
          <w:rFonts w:ascii="Times New Roman" w:hAnsi="Times New Roman"/>
          <w:sz w:val="24"/>
          <w:szCs w:val="24"/>
        </w:rPr>
        <w:t>’</w:t>
      </w:r>
      <w:r w:rsidRPr="004200A8">
        <w:rPr>
          <w:rFonts w:ascii="Times New Roman" w:hAnsi="Times New Roman"/>
          <w:sz w:val="24"/>
          <w:szCs w:val="24"/>
        </w:rPr>
        <w:t xml:space="preserve">exécution des jugements relève exclusivement du pouvoir judiciaire.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tribunaux militaires</w:t>
      </w:r>
      <w:r w:rsidR="00484FE0">
        <w:rPr>
          <w:rFonts w:ascii="Times New Roman" w:hAnsi="Times New Roman"/>
          <w:sz w:val="24"/>
          <w:szCs w:val="24"/>
        </w:rPr>
        <w:t xml:space="preserve"> </w:t>
      </w:r>
      <w:r w:rsidRPr="004200A8">
        <w:rPr>
          <w:rFonts w:ascii="Times New Roman" w:hAnsi="Times New Roman"/>
          <w:sz w:val="24"/>
          <w:szCs w:val="24"/>
        </w:rPr>
        <w:t>ne connaissent que les infractions strictement militaires, sans préjudice des actions et recours devant la Cour suprême de justice.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Comme indiqué précédemment, le pouvoir judiciaire est composé de la Cour suprême de justice, des cours d</w:t>
      </w:r>
      <w:r w:rsidR="00621483">
        <w:rPr>
          <w:rFonts w:ascii="Times New Roman" w:hAnsi="Times New Roman"/>
          <w:sz w:val="24"/>
          <w:szCs w:val="24"/>
        </w:rPr>
        <w:t>’</w:t>
      </w:r>
      <w:r w:rsidRPr="004200A8">
        <w:rPr>
          <w:rFonts w:ascii="Times New Roman" w:hAnsi="Times New Roman"/>
          <w:sz w:val="24"/>
          <w:szCs w:val="24"/>
        </w:rPr>
        <w:t>appel, des tribunaux de district et des tribunaux locaux</w:t>
      </w:r>
      <w:r w:rsidR="00484FE0">
        <w:rPr>
          <w:rFonts w:ascii="Times New Roman" w:hAnsi="Times New Roman"/>
          <w:sz w:val="24"/>
          <w:szCs w:val="24"/>
        </w:rPr>
        <w:t xml:space="preserve">. </w:t>
      </w:r>
      <w:r w:rsidRPr="004200A8">
        <w:rPr>
          <w:rFonts w:ascii="Times New Roman" w:hAnsi="Times New Roman"/>
          <w:sz w:val="24"/>
          <w:szCs w:val="24"/>
        </w:rPr>
        <w:t>La Cour suprême de justice comprend quatre chambres spécialisées</w:t>
      </w:r>
      <w:r w:rsidR="00742FAC">
        <w:rPr>
          <w:rFonts w:ascii="Times New Roman" w:hAnsi="Times New Roman"/>
          <w:sz w:val="24"/>
          <w:szCs w:val="24"/>
        </w:rPr>
        <w:t>:</w:t>
      </w:r>
      <w:r w:rsidRPr="004200A8">
        <w:rPr>
          <w:rFonts w:ascii="Times New Roman" w:hAnsi="Times New Roman"/>
          <w:sz w:val="24"/>
          <w:szCs w:val="24"/>
        </w:rPr>
        <w:t xml:space="preserve"> chambre criminelle, chambre civile, chambre constitutionnelle et chambre administrative. Sa compétence est nationale et elle se trouve au sommet de la pyramide judiciaire</w:t>
      </w:r>
      <w:r w:rsidR="00484FE0">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Il existe neuf cours d</w:t>
      </w:r>
      <w:r w:rsidR="00621483">
        <w:rPr>
          <w:rFonts w:ascii="Times New Roman" w:hAnsi="Times New Roman"/>
          <w:sz w:val="24"/>
          <w:szCs w:val="24"/>
        </w:rPr>
        <w:t>’</w:t>
      </w:r>
      <w:r w:rsidRPr="004200A8">
        <w:rPr>
          <w:rFonts w:ascii="Times New Roman" w:hAnsi="Times New Roman"/>
          <w:sz w:val="24"/>
          <w:szCs w:val="24"/>
        </w:rPr>
        <w:t>appel, une pour chacune des circonscriptions judicaires du pays</w:t>
      </w:r>
      <w:r w:rsidR="00484FE0">
        <w:rPr>
          <w:rFonts w:ascii="Times New Roman" w:hAnsi="Times New Roman"/>
          <w:sz w:val="24"/>
          <w:szCs w:val="24"/>
        </w:rPr>
        <w:t xml:space="preserve">. </w:t>
      </w:r>
      <w:r w:rsidRPr="004200A8">
        <w:rPr>
          <w:rFonts w:ascii="Times New Roman" w:hAnsi="Times New Roman"/>
          <w:sz w:val="24"/>
          <w:szCs w:val="24"/>
        </w:rPr>
        <w:t>Chaque cour d</w:t>
      </w:r>
      <w:r w:rsidR="00621483">
        <w:rPr>
          <w:rFonts w:ascii="Times New Roman" w:hAnsi="Times New Roman"/>
          <w:sz w:val="24"/>
          <w:szCs w:val="24"/>
        </w:rPr>
        <w:t>’</w:t>
      </w:r>
      <w:r w:rsidRPr="004200A8">
        <w:rPr>
          <w:rFonts w:ascii="Times New Roman" w:hAnsi="Times New Roman"/>
          <w:sz w:val="24"/>
          <w:szCs w:val="24"/>
        </w:rPr>
        <w:t>appel comprend au moins cinq magistrats et au moins deux chambres qui connaissent des actions en matière civile, pénale et de droit du travail</w:t>
      </w:r>
      <w:r w:rsidR="00484FE0">
        <w:rPr>
          <w:rFonts w:ascii="Times New Roman" w:hAnsi="Times New Roman"/>
          <w:sz w:val="24"/>
          <w:szCs w:val="24"/>
        </w:rPr>
        <w:t xml:space="preserve">. </w:t>
      </w:r>
      <w:r w:rsidR="00DC2209">
        <w:rPr>
          <w:rFonts w:ascii="Times New Roman" w:hAnsi="Times New Roman"/>
          <w:sz w:val="24"/>
          <w:szCs w:val="24"/>
        </w:rPr>
        <w:t xml:space="preserve"> Le pays compte 21 </w:t>
      </w:r>
      <w:r w:rsidRPr="004200A8">
        <w:rPr>
          <w:rFonts w:ascii="Times New Roman" w:hAnsi="Times New Roman"/>
          <w:sz w:val="24"/>
          <w:szCs w:val="24"/>
        </w:rPr>
        <w:t>chambres.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Il existe 334 tribunaux dont 122 tribunaux de distri</w:t>
      </w:r>
      <w:r w:rsidR="00DC2209">
        <w:rPr>
          <w:rFonts w:ascii="Times New Roman" w:hAnsi="Times New Roman"/>
          <w:sz w:val="24"/>
          <w:szCs w:val="24"/>
        </w:rPr>
        <w:t>ct et 197 tribunaux locaux. Ces </w:t>
      </w:r>
      <w:r w:rsidRPr="004200A8">
        <w:rPr>
          <w:rFonts w:ascii="Times New Roman" w:hAnsi="Times New Roman"/>
          <w:sz w:val="24"/>
          <w:szCs w:val="24"/>
        </w:rPr>
        <w:t>tribunaux statuent en matière</w:t>
      </w:r>
      <w:r w:rsidR="00484FE0">
        <w:rPr>
          <w:rFonts w:ascii="Times New Roman" w:hAnsi="Times New Roman"/>
          <w:sz w:val="24"/>
          <w:szCs w:val="24"/>
        </w:rPr>
        <w:t xml:space="preserve"> </w:t>
      </w:r>
      <w:r w:rsidRPr="004200A8">
        <w:rPr>
          <w:rFonts w:ascii="Times New Roman" w:hAnsi="Times New Roman"/>
          <w:sz w:val="24"/>
          <w:szCs w:val="24"/>
        </w:rPr>
        <w:t>pénale, civile et de droit du travail. Ils connaissent des actions relevant de la loi sur la réforme de la propriété et du droit de la famille. En ce qui concerne le contentieux administratif, est seule compétente la Chambre administrative de la CSJ</w:t>
      </w:r>
      <w:r w:rsidRPr="00DC2209">
        <w:rPr>
          <w:rStyle w:val="FootnoteReference"/>
          <w:b/>
          <w:sz w:val="24"/>
          <w:szCs w:val="24"/>
        </w:rPr>
        <w:footnoteReference w:id="21"/>
      </w:r>
      <w:r w:rsidRPr="004200A8">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 xml:space="preserve">Entre 2000 et 2007, le nombre de tribunaux de première instance est passé de 226 à 334. Cette augmentation est particulièrement marquée en ce qui concerne les tribunaux de première instance exclusivement répressifs qui sont passés de 47 à </w:t>
      </w:r>
      <w:r w:rsidR="002A193D" w:rsidRPr="004200A8">
        <w:rPr>
          <w:rFonts w:ascii="Times New Roman" w:hAnsi="Times New Roman"/>
          <w:sz w:val="24"/>
          <w:szCs w:val="24"/>
        </w:rPr>
        <w:t>139</w:t>
      </w:r>
      <w:r w:rsidRPr="00DC2209">
        <w:rPr>
          <w:rStyle w:val="FootnoteReference"/>
          <w:b/>
          <w:sz w:val="24"/>
          <w:szCs w:val="24"/>
        </w:rPr>
        <w:footnoteReference w:id="22"/>
      </w:r>
      <w:r w:rsidR="00484FE0">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tribunaux civils sont passés de 39 en 2000 à 61 en 2007.</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 xml:space="preserve">Les tribunaux spécialisés en droit du travail sont passés de 3 en 2000 à 5 en 2007.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nombre de tribunaux uniques ou mixtes est passé de 141 (2000) à 153 (2003), puis est redescendu à 127 en 2007. Cette diminution ne signifie pas que ces tribunaux ont disparu mais qu</w:t>
      </w:r>
      <w:r w:rsidR="00621483">
        <w:rPr>
          <w:rFonts w:ascii="Times New Roman" w:hAnsi="Times New Roman"/>
          <w:sz w:val="24"/>
          <w:szCs w:val="24"/>
        </w:rPr>
        <w:t>’</w:t>
      </w:r>
      <w:r w:rsidRPr="004200A8">
        <w:rPr>
          <w:rFonts w:ascii="Times New Roman" w:hAnsi="Times New Roman"/>
          <w:sz w:val="24"/>
          <w:szCs w:val="24"/>
        </w:rPr>
        <w:t>ils sont devenus des tribunaux spécialisés en matière pénale ou civile</w:t>
      </w:r>
      <w:r w:rsidR="00484FE0">
        <w:rPr>
          <w:rFonts w:ascii="Times New Roman" w:hAnsi="Times New Roman"/>
          <w:sz w:val="24"/>
          <w:szCs w:val="24"/>
        </w:rPr>
        <w:t xml:space="preserve">. </w:t>
      </w:r>
      <w:r w:rsidRPr="004200A8">
        <w:rPr>
          <w:rFonts w:ascii="Times New Roman" w:hAnsi="Times New Roman"/>
          <w:sz w:val="24"/>
          <w:szCs w:val="24"/>
        </w:rPr>
        <w:t>De fait, cette diminution (10</w:t>
      </w:r>
      <w:r w:rsidR="00015139">
        <w:rPr>
          <w:rFonts w:ascii="Times New Roman" w:hAnsi="Times New Roman"/>
          <w:sz w:val="24"/>
          <w:szCs w:val="24"/>
        </w:rPr>
        <w:t> %</w:t>
      </w:r>
      <w:r w:rsidRPr="004200A8">
        <w:rPr>
          <w:rFonts w:ascii="Times New Roman" w:hAnsi="Times New Roman"/>
          <w:sz w:val="24"/>
          <w:szCs w:val="24"/>
        </w:rPr>
        <w:t>) correspond à une augmentation des tribunaux spécialisés.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En ce qui concerne le nombre de tribunaux par habitant, si l</w:t>
      </w:r>
      <w:r w:rsidR="00621483">
        <w:rPr>
          <w:rFonts w:ascii="Times New Roman" w:hAnsi="Times New Roman"/>
          <w:sz w:val="24"/>
          <w:szCs w:val="24"/>
        </w:rPr>
        <w:t>’</w:t>
      </w:r>
      <w:r w:rsidRPr="004200A8">
        <w:rPr>
          <w:rFonts w:ascii="Times New Roman" w:hAnsi="Times New Roman"/>
          <w:sz w:val="24"/>
          <w:szCs w:val="24"/>
        </w:rPr>
        <w:t>on prend en compte l</w:t>
      </w:r>
      <w:r w:rsidR="00621483">
        <w:rPr>
          <w:rFonts w:ascii="Times New Roman" w:hAnsi="Times New Roman"/>
          <w:sz w:val="24"/>
          <w:szCs w:val="24"/>
        </w:rPr>
        <w:t>’</w:t>
      </w:r>
      <w:r w:rsidRPr="004200A8">
        <w:rPr>
          <w:rFonts w:ascii="Times New Roman" w:hAnsi="Times New Roman"/>
          <w:sz w:val="24"/>
          <w:szCs w:val="24"/>
        </w:rPr>
        <w:t>estimation à 5 483 447 habitants de la population du Nicaragua pour la fin de l</w:t>
      </w:r>
      <w:r w:rsidR="00621483">
        <w:rPr>
          <w:rFonts w:ascii="Times New Roman" w:hAnsi="Times New Roman"/>
          <w:sz w:val="24"/>
          <w:szCs w:val="24"/>
        </w:rPr>
        <w:t>’</w:t>
      </w:r>
      <w:r w:rsidRPr="004200A8">
        <w:rPr>
          <w:rFonts w:ascii="Times New Roman" w:hAnsi="Times New Roman"/>
          <w:sz w:val="24"/>
          <w:szCs w:val="24"/>
        </w:rPr>
        <w:t>année 2005, il serait de un tribunal pour 16 417 habitants soit 5,81 tribunaux pour 100 000 habitants. Dans le contexte de l</w:t>
      </w:r>
      <w:r w:rsidR="00621483">
        <w:rPr>
          <w:rFonts w:ascii="Times New Roman" w:hAnsi="Times New Roman"/>
          <w:sz w:val="24"/>
          <w:szCs w:val="24"/>
        </w:rPr>
        <w:t>’</w:t>
      </w:r>
      <w:r w:rsidRPr="004200A8">
        <w:rPr>
          <w:rFonts w:ascii="Times New Roman" w:hAnsi="Times New Roman"/>
          <w:sz w:val="24"/>
          <w:szCs w:val="24"/>
        </w:rPr>
        <w:t xml:space="preserve">Amérique latine, cet indice moyen est faible. </w:t>
      </w:r>
    </w:p>
    <w:p w:rsidR="00431CA3" w:rsidRDefault="00431CA3" w:rsidP="00DC2209">
      <w:pPr>
        <w:pStyle w:val="NormalWeb"/>
        <w:spacing w:before="0" w:beforeAutospacing="0" w:after="240" w:afterAutospacing="0"/>
        <w:jc w:val="center"/>
        <w:rPr>
          <w:b/>
          <w:lang w:val="fr-FR"/>
        </w:rPr>
      </w:pPr>
      <w:r w:rsidRPr="004200A8">
        <w:rPr>
          <w:b/>
          <w:lang w:val="fr-FR"/>
        </w:rPr>
        <w:t>Tableau n</w:t>
      </w:r>
      <w:r w:rsidR="00354FA4" w:rsidRPr="00354FA4">
        <w:rPr>
          <w:b/>
          <w:vertAlign w:val="superscript"/>
          <w:lang w:val="fr-FR"/>
        </w:rPr>
        <w:t>o</w:t>
      </w:r>
      <w:r w:rsidR="00354FA4">
        <w:rPr>
          <w:b/>
          <w:lang w:val="fr-FR"/>
        </w:rPr>
        <w:t> </w:t>
      </w:r>
      <w:r w:rsidRPr="004200A8">
        <w:rPr>
          <w:b/>
          <w:lang w:val="fr-FR"/>
        </w:rPr>
        <w:t>2</w:t>
      </w:r>
      <w:r w:rsidR="00742FAC">
        <w:rPr>
          <w:b/>
          <w:lang w:val="fr-FR"/>
        </w:rPr>
        <w:t>:</w:t>
      </w:r>
      <w:r w:rsidRPr="004200A8">
        <w:rPr>
          <w:b/>
          <w:lang w:val="fr-FR"/>
        </w:rPr>
        <w:t xml:space="preserve"> </w:t>
      </w:r>
      <w:r w:rsidR="0053585A">
        <w:rPr>
          <w:b/>
          <w:lang w:val="fr-FR"/>
        </w:rPr>
        <w:t>T</w:t>
      </w:r>
      <w:r w:rsidRPr="004200A8">
        <w:rPr>
          <w:b/>
          <w:lang w:val="fr-FR"/>
        </w:rPr>
        <w:t>ribunaux de première instance (de district et locaux)</w:t>
      </w:r>
    </w:p>
    <w:tbl>
      <w:tblPr>
        <w:tblStyle w:val="TableGrid"/>
        <w:tblW w:w="0" w:type="auto"/>
        <w:jc w:val="center"/>
        <w:tblBorders>
          <w:insideH w:val="none" w:sz="0" w:space="0" w:color="auto"/>
          <w:insideV w:val="none" w:sz="0" w:space="0" w:color="auto"/>
        </w:tblBorders>
        <w:tblLayout w:type="fixed"/>
        <w:tblLook w:val="01E0" w:firstRow="1" w:lastRow="1" w:firstColumn="1" w:lastColumn="1" w:noHBand="0" w:noVBand="0"/>
      </w:tblPr>
      <w:tblGrid>
        <w:gridCol w:w="5580"/>
        <w:gridCol w:w="943"/>
      </w:tblGrid>
      <w:tr w:rsidR="00821AD8" w:rsidTr="000013C8">
        <w:trPr>
          <w:jc w:val="center"/>
        </w:trPr>
        <w:tc>
          <w:tcPr>
            <w:tcW w:w="6523" w:type="dxa"/>
            <w:gridSpan w:val="2"/>
          </w:tcPr>
          <w:p w:rsidR="00821AD8" w:rsidRPr="00821AD8" w:rsidRDefault="00821AD8" w:rsidP="00821AD8">
            <w:pPr>
              <w:pStyle w:val="NormalWeb"/>
              <w:spacing w:before="60" w:beforeAutospacing="0" w:after="60" w:afterAutospacing="0"/>
              <w:jc w:val="center"/>
              <w:rPr>
                <w:lang w:val="fr-FR"/>
              </w:rPr>
            </w:pPr>
            <w:r w:rsidRPr="00821AD8">
              <w:rPr>
                <w:b/>
                <w:lang w:val="fr-FR"/>
              </w:rPr>
              <w:t>Nombre de tribunaux</w:t>
            </w:r>
            <w:r>
              <w:rPr>
                <w:b/>
                <w:lang w:val="fr-FR"/>
              </w:rPr>
              <w:t xml:space="preserve"> </w:t>
            </w:r>
            <w:r w:rsidRPr="00821AD8">
              <w:rPr>
                <w:b/>
                <w:lang w:val="fr-FR"/>
              </w:rPr>
              <w:t>pour 100 000 habitants</w:t>
            </w:r>
            <w:r w:rsidRPr="00821AD8">
              <w:rPr>
                <w:b/>
                <w:lang w:val="fr-FR"/>
              </w:rPr>
              <w:br/>
              <w:t>par circonscription</w:t>
            </w:r>
          </w:p>
        </w:tc>
      </w:tr>
      <w:tr w:rsidR="00821AD8" w:rsidTr="000013C8">
        <w:trPr>
          <w:jc w:val="center"/>
        </w:trPr>
        <w:tc>
          <w:tcPr>
            <w:tcW w:w="5580" w:type="dxa"/>
          </w:tcPr>
          <w:p w:rsidR="00821AD8" w:rsidRDefault="00821AD8" w:rsidP="00821AD8">
            <w:pPr>
              <w:pStyle w:val="NormalWeb"/>
              <w:tabs>
                <w:tab w:val="right" w:leader="dot" w:pos="5342"/>
              </w:tabs>
              <w:spacing w:before="60" w:beforeAutospacing="0" w:after="60" w:afterAutospacing="0"/>
              <w:rPr>
                <w:lang w:val="fr-FR"/>
              </w:rPr>
            </w:pPr>
            <w:r>
              <w:rPr>
                <w:lang w:val="fr-FR"/>
              </w:rPr>
              <w:t>Centrale</w:t>
            </w:r>
            <w:r>
              <w:rPr>
                <w:lang w:val="fr-FR"/>
              </w:rPr>
              <w:tab/>
            </w:r>
          </w:p>
        </w:tc>
        <w:tc>
          <w:tcPr>
            <w:tcW w:w="943" w:type="dxa"/>
          </w:tcPr>
          <w:p w:rsidR="00821AD8" w:rsidRDefault="00821AD8" w:rsidP="00821AD8">
            <w:pPr>
              <w:pStyle w:val="NormalWeb"/>
              <w:spacing w:before="60" w:beforeAutospacing="0" w:after="60" w:afterAutospacing="0"/>
              <w:ind w:right="113"/>
              <w:jc w:val="right"/>
              <w:rPr>
                <w:lang w:val="fr-FR"/>
              </w:rPr>
            </w:pPr>
            <w:r>
              <w:rPr>
                <w:lang w:val="fr-FR"/>
              </w:rPr>
              <w:t>9,8</w:t>
            </w:r>
          </w:p>
        </w:tc>
      </w:tr>
      <w:tr w:rsidR="00821AD8" w:rsidTr="000013C8">
        <w:trPr>
          <w:jc w:val="center"/>
        </w:trPr>
        <w:tc>
          <w:tcPr>
            <w:tcW w:w="5580" w:type="dxa"/>
          </w:tcPr>
          <w:p w:rsidR="00821AD8" w:rsidRDefault="00821AD8" w:rsidP="00821AD8">
            <w:pPr>
              <w:pStyle w:val="NormalWeb"/>
              <w:tabs>
                <w:tab w:val="right" w:leader="dot" w:pos="5342"/>
              </w:tabs>
              <w:spacing w:before="60" w:beforeAutospacing="0" w:after="60" w:afterAutospacing="0"/>
              <w:rPr>
                <w:lang w:val="fr-FR"/>
              </w:rPr>
            </w:pPr>
            <w:r w:rsidRPr="004200A8">
              <w:t>Las Segovias</w:t>
            </w:r>
            <w:r>
              <w:tab/>
            </w:r>
          </w:p>
        </w:tc>
        <w:tc>
          <w:tcPr>
            <w:tcW w:w="943" w:type="dxa"/>
          </w:tcPr>
          <w:p w:rsidR="00821AD8" w:rsidRDefault="00821AD8" w:rsidP="00821AD8">
            <w:pPr>
              <w:pStyle w:val="NormalWeb"/>
              <w:spacing w:before="60" w:beforeAutospacing="0" w:after="60" w:afterAutospacing="0"/>
              <w:ind w:right="113"/>
              <w:jc w:val="right"/>
              <w:rPr>
                <w:lang w:val="fr-FR"/>
              </w:rPr>
            </w:pPr>
            <w:r>
              <w:rPr>
                <w:lang w:val="fr-FR"/>
              </w:rPr>
              <w:t>7,3</w:t>
            </w:r>
          </w:p>
        </w:tc>
      </w:tr>
      <w:tr w:rsidR="00821AD8" w:rsidTr="000013C8">
        <w:trPr>
          <w:jc w:val="center"/>
        </w:trPr>
        <w:tc>
          <w:tcPr>
            <w:tcW w:w="5580" w:type="dxa"/>
          </w:tcPr>
          <w:p w:rsidR="00821AD8" w:rsidRPr="00821AD8" w:rsidRDefault="00821AD8" w:rsidP="00821AD8">
            <w:pPr>
              <w:pStyle w:val="NormalWeb"/>
              <w:tabs>
                <w:tab w:val="right" w:leader="dot" w:pos="5342"/>
              </w:tabs>
              <w:spacing w:before="60" w:beforeAutospacing="0" w:after="60" w:afterAutospacing="0"/>
              <w:rPr>
                <w:lang w:val="fr-FR"/>
              </w:rPr>
            </w:pPr>
            <w:r w:rsidRPr="00821AD8">
              <w:rPr>
                <w:lang w:val="fr-FR"/>
              </w:rPr>
              <w:t>Sud</w:t>
            </w:r>
            <w:r w:rsidRPr="00821AD8">
              <w:rPr>
                <w:lang w:val="fr-FR"/>
              </w:rPr>
              <w:tab/>
            </w:r>
          </w:p>
        </w:tc>
        <w:tc>
          <w:tcPr>
            <w:tcW w:w="943" w:type="dxa"/>
          </w:tcPr>
          <w:p w:rsidR="00821AD8" w:rsidRDefault="00821AD8" w:rsidP="00821AD8">
            <w:pPr>
              <w:pStyle w:val="NormalWeb"/>
              <w:spacing w:before="60" w:beforeAutospacing="0" w:after="60" w:afterAutospacing="0"/>
              <w:ind w:right="113"/>
              <w:jc w:val="right"/>
              <w:rPr>
                <w:lang w:val="fr-FR"/>
              </w:rPr>
            </w:pPr>
            <w:r>
              <w:rPr>
                <w:lang w:val="fr-FR"/>
              </w:rPr>
              <w:t>7,2</w:t>
            </w:r>
          </w:p>
        </w:tc>
      </w:tr>
      <w:tr w:rsidR="00821AD8" w:rsidTr="000013C8">
        <w:trPr>
          <w:jc w:val="center"/>
        </w:trPr>
        <w:tc>
          <w:tcPr>
            <w:tcW w:w="5580" w:type="dxa"/>
          </w:tcPr>
          <w:p w:rsidR="00821AD8" w:rsidRPr="00821AD8" w:rsidRDefault="00821AD8" w:rsidP="00821AD8">
            <w:pPr>
              <w:pStyle w:val="NormalWeb"/>
              <w:tabs>
                <w:tab w:val="right" w:leader="dot" w:pos="5342"/>
              </w:tabs>
              <w:spacing w:before="60" w:beforeAutospacing="0" w:after="60" w:afterAutospacing="0"/>
              <w:rPr>
                <w:lang w:val="fr-FR"/>
              </w:rPr>
            </w:pPr>
            <w:r>
              <w:rPr>
                <w:lang w:val="fr-FR"/>
              </w:rPr>
              <w:t>Est</w:t>
            </w:r>
            <w:r>
              <w:rPr>
                <w:lang w:val="fr-FR"/>
              </w:rPr>
              <w:tab/>
            </w:r>
          </w:p>
        </w:tc>
        <w:tc>
          <w:tcPr>
            <w:tcW w:w="943" w:type="dxa"/>
          </w:tcPr>
          <w:p w:rsidR="00821AD8" w:rsidRDefault="00821AD8" w:rsidP="00821AD8">
            <w:pPr>
              <w:pStyle w:val="NormalWeb"/>
              <w:spacing w:before="60" w:beforeAutospacing="0" w:after="60" w:afterAutospacing="0"/>
              <w:ind w:right="113"/>
              <w:jc w:val="right"/>
              <w:rPr>
                <w:lang w:val="fr-FR"/>
              </w:rPr>
            </w:pPr>
            <w:r>
              <w:rPr>
                <w:lang w:val="fr-FR"/>
              </w:rPr>
              <w:t>6,8</w:t>
            </w:r>
          </w:p>
        </w:tc>
      </w:tr>
      <w:tr w:rsidR="00821AD8" w:rsidTr="000013C8">
        <w:trPr>
          <w:jc w:val="center"/>
        </w:trPr>
        <w:tc>
          <w:tcPr>
            <w:tcW w:w="5580" w:type="dxa"/>
          </w:tcPr>
          <w:p w:rsidR="00821AD8" w:rsidRDefault="00821AD8" w:rsidP="00821AD8">
            <w:pPr>
              <w:pStyle w:val="NormalWeb"/>
              <w:tabs>
                <w:tab w:val="right" w:leader="dot" w:pos="5342"/>
              </w:tabs>
              <w:spacing w:before="60" w:beforeAutospacing="0" w:after="60" w:afterAutospacing="0"/>
              <w:rPr>
                <w:lang w:val="fr-FR"/>
              </w:rPr>
            </w:pPr>
            <w:r>
              <w:rPr>
                <w:lang w:val="fr-FR"/>
              </w:rPr>
              <w:t>RAAN</w:t>
            </w:r>
            <w:r>
              <w:rPr>
                <w:lang w:val="fr-FR"/>
              </w:rPr>
              <w:tab/>
            </w:r>
          </w:p>
        </w:tc>
        <w:tc>
          <w:tcPr>
            <w:tcW w:w="943" w:type="dxa"/>
          </w:tcPr>
          <w:p w:rsidR="00821AD8" w:rsidRDefault="00821AD8" w:rsidP="00821AD8">
            <w:pPr>
              <w:pStyle w:val="NormalWeb"/>
              <w:spacing w:before="60" w:beforeAutospacing="0" w:after="60" w:afterAutospacing="0"/>
              <w:ind w:right="113"/>
              <w:jc w:val="right"/>
              <w:rPr>
                <w:lang w:val="fr-FR"/>
              </w:rPr>
            </w:pPr>
            <w:r>
              <w:rPr>
                <w:lang w:val="fr-FR"/>
              </w:rPr>
              <w:t>6,0</w:t>
            </w:r>
          </w:p>
        </w:tc>
      </w:tr>
      <w:tr w:rsidR="00821AD8" w:rsidTr="000013C8">
        <w:trPr>
          <w:jc w:val="center"/>
        </w:trPr>
        <w:tc>
          <w:tcPr>
            <w:tcW w:w="5580" w:type="dxa"/>
          </w:tcPr>
          <w:p w:rsidR="00821AD8" w:rsidRDefault="00821AD8" w:rsidP="00821AD8">
            <w:pPr>
              <w:pStyle w:val="NormalWeb"/>
              <w:tabs>
                <w:tab w:val="right" w:leader="dot" w:pos="5342"/>
              </w:tabs>
              <w:spacing w:before="60" w:beforeAutospacing="0" w:after="60" w:afterAutospacing="0"/>
              <w:rPr>
                <w:lang w:val="fr-FR"/>
              </w:rPr>
            </w:pPr>
            <w:r>
              <w:rPr>
                <w:lang w:val="fr-FR"/>
              </w:rPr>
              <w:t>RAAS</w:t>
            </w:r>
            <w:r>
              <w:rPr>
                <w:lang w:val="fr-FR"/>
              </w:rPr>
              <w:tab/>
            </w:r>
          </w:p>
        </w:tc>
        <w:tc>
          <w:tcPr>
            <w:tcW w:w="943" w:type="dxa"/>
          </w:tcPr>
          <w:p w:rsidR="00821AD8" w:rsidRDefault="00821AD8" w:rsidP="00821AD8">
            <w:pPr>
              <w:pStyle w:val="NormalWeb"/>
              <w:spacing w:before="60" w:beforeAutospacing="0" w:after="60" w:afterAutospacing="0"/>
              <w:ind w:right="113"/>
              <w:jc w:val="right"/>
              <w:rPr>
                <w:lang w:val="fr-FR"/>
              </w:rPr>
            </w:pPr>
            <w:r>
              <w:rPr>
                <w:lang w:val="fr-FR"/>
              </w:rPr>
              <w:t>5,5</w:t>
            </w:r>
          </w:p>
        </w:tc>
      </w:tr>
      <w:tr w:rsidR="00821AD8" w:rsidTr="000013C8">
        <w:trPr>
          <w:jc w:val="center"/>
        </w:trPr>
        <w:tc>
          <w:tcPr>
            <w:tcW w:w="5580" w:type="dxa"/>
          </w:tcPr>
          <w:p w:rsidR="00821AD8" w:rsidRDefault="00821AD8" w:rsidP="00821AD8">
            <w:pPr>
              <w:pStyle w:val="NormalWeb"/>
              <w:tabs>
                <w:tab w:val="right" w:leader="dot" w:pos="5342"/>
              </w:tabs>
              <w:spacing w:before="60" w:beforeAutospacing="0" w:after="60" w:afterAutospacing="0"/>
              <w:rPr>
                <w:lang w:val="fr-FR"/>
              </w:rPr>
            </w:pPr>
            <w:r>
              <w:rPr>
                <w:lang w:val="fr-FR"/>
              </w:rPr>
              <w:t>Ouest</w:t>
            </w:r>
            <w:r>
              <w:rPr>
                <w:lang w:val="fr-FR"/>
              </w:rPr>
              <w:tab/>
            </w:r>
          </w:p>
        </w:tc>
        <w:tc>
          <w:tcPr>
            <w:tcW w:w="943" w:type="dxa"/>
          </w:tcPr>
          <w:p w:rsidR="00821AD8" w:rsidRDefault="00821AD8" w:rsidP="00821AD8">
            <w:pPr>
              <w:pStyle w:val="NormalWeb"/>
              <w:spacing w:before="60" w:beforeAutospacing="0" w:after="60" w:afterAutospacing="0"/>
              <w:ind w:right="113"/>
              <w:jc w:val="right"/>
              <w:rPr>
                <w:lang w:val="fr-FR"/>
              </w:rPr>
            </w:pPr>
            <w:r>
              <w:rPr>
                <w:lang w:val="fr-FR"/>
              </w:rPr>
              <w:t>5,3</w:t>
            </w:r>
          </w:p>
        </w:tc>
      </w:tr>
      <w:tr w:rsidR="00821AD8" w:rsidTr="000013C8">
        <w:trPr>
          <w:jc w:val="center"/>
        </w:trPr>
        <w:tc>
          <w:tcPr>
            <w:tcW w:w="5580" w:type="dxa"/>
          </w:tcPr>
          <w:p w:rsidR="00821AD8" w:rsidRDefault="00821AD8" w:rsidP="00821AD8">
            <w:pPr>
              <w:pStyle w:val="NormalWeb"/>
              <w:tabs>
                <w:tab w:val="right" w:leader="dot" w:pos="5342"/>
              </w:tabs>
              <w:spacing w:before="60" w:beforeAutospacing="0" w:after="60" w:afterAutospacing="0"/>
              <w:rPr>
                <w:lang w:val="fr-FR"/>
              </w:rPr>
            </w:pPr>
            <w:r>
              <w:rPr>
                <w:lang w:val="fr-FR"/>
              </w:rPr>
              <w:t>Nord</w:t>
            </w:r>
            <w:r>
              <w:rPr>
                <w:lang w:val="fr-FR"/>
              </w:rPr>
              <w:tab/>
            </w:r>
          </w:p>
        </w:tc>
        <w:tc>
          <w:tcPr>
            <w:tcW w:w="943" w:type="dxa"/>
          </w:tcPr>
          <w:p w:rsidR="00821AD8" w:rsidRDefault="00821AD8" w:rsidP="00821AD8">
            <w:pPr>
              <w:pStyle w:val="NormalWeb"/>
              <w:spacing w:before="60" w:beforeAutospacing="0" w:after="60" w:afterAutospacing="0"/>
              <w:ind w:right="113"/>
              <w:jc w:val="right"/>
              <w:rPr>
                <w:lang w:val="fr-FR"/>
              </w:rPr>
            </w:pPr>
            <w:r>
              <w:rPr>
                <w:lang w:val="fr-FR"/>
              </w:rPr>
              <w:t>4,9</w:t>
            </w:r>
          </w:p>
        </w:tc>
      </w:tr>
      <w:tr w:rsidR="00821AD8" w:rsidTr="000013C8">
        <w:trPr>
          <w:jc w:val="center"/>
        </w:trPr>
        <w:tc>
          <w:tcPr>
            <w:tcW w:w="5580" w:type="dxa"/>
          </w:tcPr>
          <w:p w:rsidR="00821AD8" w:rsidRDefault="00821AD8" w:rsidP="00821AD8">
            <w:pPr>
              <w:pStyle w:val="NormalWeb"/>
              <w:tabs>
                <w:tab w:val="right" w:leader="dot" w:pos="5342"/>
              </w:tabs>
              <w:spacing w:before="60" w:beforeAutospacing="0" w:after="60" w:afterAutospacing="0"/>
              <w:rPr>
                <w:lang w:val="fr-FR"/>
              </w:rPr>
            </w:pPr>
            <w:r>
              <w:rPr>
                <w:lang w:val="fr-FR"/>
              </w:rPr>
              <w:t>Managua</w:t>
            </w:r>
            <w:r>
              <w:rPr>
                <w:lang w:val="fr-FR"/>
              </w:rPr>
              <w:tab/>
            </w:r>
          </w:p>
        </w:tc>
        <w:tc>
          <w:tcPr>
            <w:tcW w:w="943" w:type="dxa"/>
          </w:tcPr>
          <w:p w:rsidR="00821AD8" w:rsidRDefault="00821AD8" w:rsidP="00821AD8">
            <w:pPr>
              <w:pStyle w:val="NormalWeb"/>
              <w:spacing w:before="60" w:beforeAutospacing="0" w:after="60" w:afterAutospacing="0"/>
              <w:ind w:right="113"/>
              <w:jc w:val="right"/>
              <w:rPr>
                <w:lang w:val="fr-FR"/>
              </w:rPr>
            </w:pPr>
            <w:r>
              <w:rPr>
                <w:lang w:val="fr-FR"/>
              </w:rPr>
              <w:t>3,6</w:t>
            </w:r>
          </w:p>
        </w:tc>
      </w:tr>
      <w:tr w:rsidR="00821AD8" w:rsidTr="000013C8">
        <w:trPr>
          <w:jc w:val="center"/>
        </w:trPr>
        <w:tc>
          <w:tcPr>
            <w:tcW w:w="5580" w:type="dxa"/>
          </w:tcPr>
          <w:p w:rsidR="00821AD8" w:rsidRDefault="00821AD8" w:rsidP="00821AD8">
            <w:pPr>
              <w:pStyle w:val="NormalWeb"/>
              <w:tabs>
                <w:tab w:val="right" w:leader="dot" w:pos="5342"/>
              </w:tabs>
              <w:spacing w:before="60" w:beforeAutospacing="0" w:after="60" w:afterAutospacing="0"/>
              <w:rPr>
                <w:lang w:val="fr-FR"/>
              </w:rPr>
            </w:pPr>
            <w:r w:rsidRPr="004200A8">
              <w:rPr>
                <w:b/>
              </w:rPr>
              <w:t>Moyenne</w:t>
            </w:r>
            <w:r>
              <w:rPr>
                <w:b/>
              </w:rPr>
              <w:t xml:space="preserve"> </w:t>
            </w:r>
            <w:r w:rsidRPr="004200A8">
              <w:rPr>
                <w:b/>
              </w:rPr>
              <w:t>nationale</w:t>
            </w:r>
            <w:r w:rsidRPr="00821AD8">
              <w:rPr>
                <w:lang w:val="fr-FR"/>
              </w:rPr>
              <w:tab/>
            </w:r>
          </w:p>
        </w:tc>
        <w:tc>
          <w:tcPr>
            <w:tcW w:w="943" w:type="dxa"/>
          </w:tcPr>
          <w:p w:rsidR="00821AD8" w:rsidRDefault="00821AD8" w:rsidP="00821AD8">
            <w:pPr>
              <w:pStyle w:val="NormalWeb"/>
              <w:spacing w:before="60" w:beforeAutospacing="0" w:after="60" w:afterAutospacing="0"/>
              <w:ind w:right="113"/>
              <w:jc w:val="right"/>
              <w:rPr>
                <w:lang w:val="fr-FR"/>
              </w:rPr>
            </w:pPr>
            <w:r w:rsidRPr="004200A8">
              <w:rPr>
                <w:b/>
              </w:rPr>
              <w:t>5,81</w:t>
            </w:r>
          </w:p>
        </w:tc>
      </w:tr>
    </w:tbl>
    <w:p w:rsidR="00431CA3" w:rsidRPr="00821AD8" w:rsidRDefault="00431CA3" w:rsidP="00821AD8">
      <w:pPr>
        <w:autoSpaceDE w:val="0"/>
        <w:autoSpaceDN w:val="0"/>
        <w:adjustRightInd w:val="0"/>
        <w:spacing w:before="240" w:after="240" w:line="240" w:lineRule="auto"/>
        <w:ind w:firstLine="567"/>
        <w:rPr>
          <w:rFonts w:ascii="Times New Roman" w:hAnsi="Times New Roman"/>
          <w:sz w:val="24"/>
          <w:szCs w:val="24"/>
        </w:rPr>
      </w:pPr>
      <w:r w:rsidRPr="00821AD8">
        <w:rPr>
          <w:rFonts w:ascii="Times New Roman" w:hAnsi="Times New Roman"/>
          <w:i/>
          <w:sz w:val="24"/>
          <w:szCs w:val="24"/>
        </w:rPr>
        <w:t>Source</w:t>
      </w:r>
      <w:r w:rsidR="00742FAC" w:rsidRPr="00821AD8">
        <w:rPr>
          <w:rFonts w:ascii="Times New Roman" w:hAnsi="Times New Roman"/>
          <w:i/>
          <w:sz w:val="24"/>
          <w:szCs w:val="24"/>
        </w:rPr>
        <w:t>:</w:t>
      </w:r>
      <w:r w:rsidRPr="00821AD8">
        <w:rPr>
          <w:rFonts w:ascii="Times New Roman" w:hAnsi="Times New Roman"/>
          <w:sz w:val="24"/>
          <w:szCs w:val="24"/>
        </w:rPr>
        <w:t xml:space="preserve"> CSJ - Direction de l</w:t>
      </w:r>
      <w:r w:rsidR="00621483">
        <w:rPr>
          <w:rFonts w:ascii="Times New Roman" w:hAnsi="Times New Roman"/>
          <w:sz w:val="24"/>
          <w:szCs w:val="24"/>
        </w:rPr>
        <w:t>’</w:t>
      </w:r>
      <w:r w:rsidRPr="00821AD8">
        <w:rPr>
          <w:rFonts w:ascii="Times New Roman" w:hAnsi="Times New Roman"/>
          <w:sz w:val="24"/>
          <w:szCs w:val="24"/>
        </w:rPr>
        <w:t>information et de la planification</w:t>
      </w:r>
    </w:p>
    <w:p w:rsidR="00431CA3" w:rsidRPr="004200A8" w:rsidRDefault="00431CA3" w:rsidP="00A701D1">
      <w:pPr>
        <w:numPr>
          <w:ilvl w:val="0"/>
          <w:numId w:val="3"/>
        </w:numPr>
        <w:tabs>
          <w:tab w:val="clear" w:pos="567"/>
        </w:tabs>
        <w:autoSpaceDE w:val="0"/>
        <w:autoSpaceDN w:val="0"/>
        <w:adjustRightInd w:val="0"/>
        <w:spacing w:after="240" w:line="240" w:lineRule="auto"/>
        <w:rPr>
          <w:rFonts w:ascii="Times New Roman" w:hAnsi="Times New Roman"/>
          <w:sz w:val="24"/>
          <w:szCs w:val="24"/>
        </w:rPr>
      </w:pPr>
      <w:r w:rsidRPr="004200A8">
        <w:rPr>
          <w:rFonts w:ascii="Times New Roman" w:hAnsi="Times New Roman"/>
          <w:sz w:val="24"/>
          <w:szCs w:val="24"/>
        </w:rPr>
        <w:t>Comme on peut le constater, l</w:t>
      </w:r>
      <w:r w:rsidR="00621483">
        <w:rPr>
          <w:rFonts w:ascii="Times New Roman" w:hAnsi="Times New Roman"/>
          <w:sz w:val="24"/>
          <w:szCs w:val="24"/>
        </w:rPr>
        <w:t>’</w:t>
      </w:r>
      <w:r w:rsidRPr="004200A8">
        <w:rPr>
          <w:rFonts w:ascii="Times New Roman" w:hAnsi="Times New Roman"/>
          <w:sz w:val="24"/>
          <w:szCs w:val="24"/>
        </w:rPr>
        <w:t>offre judiciaire n</w:t>
      </w:r>
      <w:r w:rsidR="00621483">
        <w:rPr>
          <w:rFonts w:ascii="Times New Roman" w:hAnsi="Times New Roman"/>
          <w:sz w:val="24"/>
          <w:szCs w:val="24"/>
        </w:rPr>
        <w:t>’</w:t>
      </w:r>
      <w:r w:rsidRPr="004200A8">
        <w:rPr>
          <w:rFonts w:ascii="Times New Roman" w:hAnsi="Times New Roman"/>
          <w:sz w:val="24"/>
          <w:szCs w:val="24"/>
        </w:rPr>
        <w:t xml:space="preserve">est pas </w:t>
      </w:r>
      <w:r w:rsidR="00821AD8">
        <w:rPr>
          <w:rFonts w:ascii="Times New Roman" w:hAnsi="Times New Roman"/>
          <w:sz w:val="24"/>
          <w:szCs w:val="24"/>
        </w:rPr>
        <w:t>identique dans tout le pays. La </w:t>
      </w:r>
      <w:r w:rsidRPr="004200A8">
        <w:rPr>
          <w:rFonts w:ascii="Times New Roman" w:hAnsi="Times New Roman"/>
          <w:sz w:val="24"/>
          <w:szCs w:val="24"/>
        </w:rPr>
        <w:t>circonscription centrale possède 9,8 tribunaux pour 100 000 habitants alors que Managua, avec 3,6 tribunaux pour 100 000 habitants, a l</w:t>
      </w:r>
      <w:r w:rsidR="00621483">
        <w:rPr>
          <w:rFonts w:ascii="Times New Roman" w:hAnsi="Times New Roman"/>
          <w:sz w:val="24"/>
          <w:szCs w:val="24"/>
        </w:rPr>
        <w:t>’</w:t>
      </w:r>
      <w:r w:rsidRPr="004200A8">
        <w:rPr>
          <w:rFonts w:ascii="Times New Roman" w:hAnsi="Times New Roman"/>
          <w:sz w:val="24"/>
          <w:szCs w:val="24"/>
        </w:rPr>
        <w:t xml:space="preserve">offre la plus faible. </w:t>
      </w:r>
    </w:p>
    <w:p w:rsidR="00431CA3" w:rsidRPr="004200A8" w:rsidRDefault="00431CA3" w:rsidP="00A701D1">
      <w:pPr>
        <w:numPr>
          <w:ilvl w:val="0"/>
          <w:numId w:val="3"/>
        </w:numPr>
        <w:tabs>
          <w:tab w:val="clear" w:pos="567"/>
        </w:tabs>
        <w:autoSpaceDE w:val="0"/>
        <w:autoSpaceDN w:val="0"/>
        <w:adjustRightInd w:val="0"/>
        <w:spacing w:after="240" w:line="240" w:lineRule="auto"/>
        <w:rPr>
          <w:rFonts w:ascii="Times New Roman" w:hAnsi="Times New Roman"/>
          <w:sz w:val="24"/>
          <w:szCs w:val="24"/>
        </w:rPr>
      </w:pPr>
      <w:r w:rsidRPr="004200A8">
        <w:rPr>
          <w:rFonts w:ascii="Times New Roman" w:hAnsi="Times New Roman"/>
          <w:sz w:val="24"/>
          <w:szCs w:val="24"/>
        </w:rPr>
        <w:t>Sur la base de ces données, les prévisions de croissance du nombre de greffes envisagent un rééquilibrage de l</w:t>
      </w:r>
      <w:r w:rsidR="00621483">
        <w:rPr>
          <w:rFonts w:ascii="Times New Roman" w:hAnsi="Times New Roman"/>
          <w:sz w:val="24"/>
          <w:szCs w:val="24"/>
        </w:rPr>
        <w:t>’</w:t>
      </w:r>
      <w:r w:rsidRPr="004200A8">
        <w:rPr>
          <w:rFonts w:ascii="Times New Roman" w:hAnsi="Times New Roman"/>
          <w:sz w:val="24"/>
          <w:szCs w:val="24"/>
        </w:rPr>
        <w:t>offre. Des efforts considérables sont en cours pour améliorer l</w:t>
      </w:r>
      <w:r w:rsidR="00621483">
        <w:rPr>
          <w:rFonts w:ascii="Times New Roman" w:hAnsi="Times New Roman"/>
          <w:sz w:val="24"/>
          <w:szCs w:val="24"/>
        </w:rPr>
        <w:t>’</w:t>
      </w:r>
      <w:r w:rsidRPr="004200A8">
        <w:rPr>
          <w:rFonts w:ascii="Times New Roman" w:hAnsi="Times New Roman"/>
          <w:sz w:val="24"/>
          <w:szCs w:val="24"/>
        </w:rPr>
        <w:t>offre.</w:t>
      </w:r>
    </w:p>
    <w:p w:rsidR="00431CA3" w:rsidRPr="004200A8" w:rsidRDefault="00431CA3" w:rsidP="00A701D1">
      <w:pPr>
        <w:numPr>
          <w:ilvl w:val="0"/>
          <w:numId w:val="3"/>
        </w:numPr>
        <w:tabs>
          <w:tab w:val="clear" w:pos="567"/>
        </w:tabs>
        <w:autoSpaceDE w:val="0"/>
        <w:autoSpaceDN w:val="0"/>
        <w:adjustRightInd w:val="0"/>
        <w:spacing w:after="240" w:line="240" w:lineRule="auto"/>
        <w:rPr>
          <w:rFonts w:ascii="Times New Roman" w:hAnsi="Times New Roman"/>
          <w:sz w:val="24"/>
          <w:szCs w:val="24"/>
        </w:rPr>
      </w:pPr>
      <w:r w:rsidRPr="004200A8">
        <w:rPr>
          <w:rFonts w:ascii="Times New Roman" w:hAnsi="Times New Roman"/>
          <w:sz w:val="24"/>
          <w:szCs w:val="24"/>
        </w:rPr>
        <w:t>Par ailleurs il convient de souligner que le pouvoir judiciaire ne doit pas être évalué uniquement en fonction du nombre de tribunaux mais aussi de l</w:t>
      </w:r>
      <w:r w:rsidR="00621483">
        <w:rPr>
          <w:rFonts w:ascii="Times New Roman" w:hAnsi="Times New Roman"/>
          <w:sz w:val="24"/>
          <w:szCs w:val="24"/>
        </w:rPr>
        <w:t>’</w:t>
      </w:r>
      <w:r w:rsidRPr="004200A8">
        <w:rPr>
          <w:rFonts w:ascii="Times New Roman" w:hAnsi="Times New Roman"/>
          <w:sz w:val="24"/>
          <w:szCs w:val="24"/>
        </w:rPr>
        <w:t>efficacité de son action. Parfois, le faible nombre de tribunaux par habitant traduit une surcharge de travail</w:t>
      </w:r>
      <w:r w:rsidR="00742FAC">
        <w:rPr>
          <w:rFonts w:ascii="Times New Roman" w:hAnsi="Times New Roman"/>
          <w:sz w:val="24"/>
          <w:szCs w:val="24"/>
        </w:rPr>
        <w:t>;</w:t>
      </w:r>
      <w:r w:rsidRPr="004200A8">
        <w:rPr>
          <w:rFonts w:ascii="Times New Roman" w:hAnsi="Times New Roman"/>
          <w:sz w:val="24"/>
          <w:szCs w:val="24"/>
        </w:rPr>
        <w:t xml:space="preserve"> sans oublier qu</w:t>
      </w:r>
      <w:r w:rsidR="00621483">
        <w:rPr>
          <w:rFonts w:ascii="Times New Roman" w:hAnsi="Times New Roman"/>
          <w:sz w:val="24"/>
          <w:szCs w:val="24"/>
        </w:rPr>
        <w:t>’</w:t>
      </w:r>
      <w:r w:rsidRPr="004200A8">
        <w:rPr>
          <w:rFonts w:ascii="Times New Roman" w:hAnsi="Times New Roman"/>
          <w:sz w:val="24"/>
          <w:szCs w:val="24"/>
        </w:rPr>
        <w:t>il existe d</w:t>
      </w:r>
      <w:r w:rsidR="00621483">
        <w:rPr>
          <w:rFonts w:ascii="Times New Roman" w:hAnsi="Times New Roman"/>
          <w:sz w:val="24"/>
          <w:szCs w:val="24"/>
        </w:rPr>
        <w:t>’</w:t>
      </w:r>
      <w:r w:rsidRPr="004200A8">
        <w:rPr>
          <w:rFonts w:ascii="Times New Roman" w:hAnsi="Times New Roman"/>
          <w:sz w:val="24"/>
          <w:szCs w:val="24"/>
        </w:rPr>
        <w:t>autres variables qui aggravent la situation telles que, entre autres, les procédures inappropriées, les demandes abusives, le faible recours à des mécanismes alternatifs de résolution des conflits.</w:t>
      </w:r>
    </w:p>
    <w:p w:rsidR="00431CA3" w:rsidRPr="004200A8" w:rsidRDefault="00431CA3" w:rsidP="00A701D1">
      <w:pPr>
        <w:numPr>
          <w:ilvl w:val="0"/>
          <w:numId w:val="3"/>
        </w:numPr>
        <w:tabs>
          <w:tab w:val="clear" w:pos="567"/>
        </w:tabs>
        <w:autoSpaceDE w:val="0"/>
        <w:autoSpaceDN w:val="0"/>
        <w:adjustRightInd w:val="0"/>
        <w:spacing w:after="240" w:line="240" w:lineRule="auto"/>
        <w:rPr>
          <w:rFonts w:ascii="Times New Roman" w:hAnsi="Times New Roman"/>
          <w:sz w:val="24"/>
          <w:szCs w:val="24"/>
        </w:rPr>
      </w:pPr>
      <w:r w:rsidRPr="004200A8">
        <w:rPr>
          <w:rFonts w:ascii="Times New Roman" w:hAnsi="Times New Roman"/>
          <w:sz w:val="24"/>
          <w:szCs w:val="24"/>
        </w:rPr>
        <w:t>D</w:t>
      </w:r>
      <w:r w:rsidR="00621483">
        <w:rPr>
          <w:rFonts w:ascii="Times New Roman" w:hAnsi="Times New Roman"/>
          <w:sz w:val="24"/>
          <w:szCs w:val="24"/>
        </w:rPr>
        <w:t>’</w:t>
      </w:r>
      <w:r w:rsidRPr="004200A8">
        <w:rPr>
          <w:rFonts w:ascii="Times New Roman" w:hAnsi="Times New Roman"/>
          <w:sz w:val="24"/>
          <w:szCs w:val="24"/>
        </w:rPr>
        <w:t>autres données ventilées en matière d</w:t>
      </w:r>
      <w:r w:rsidR="00621483">
        <w:rPr>
          <w:rFonts w:ascii="Times New Roman" w:hAnsi="Times New Roman"/>
          <w:sz w:val="24"/>
          <w:szCs w:val="24"/>
        </w:rPr>
        <w:t>’</w:t>
      </w:r>
      <w:r w:rsidRPr="004200A8">
        <w:rPr>
          <w:rFonts w:ascii="Times New Roman" w:hAnsi="Times New Roman"/>
          <w:sz w:val="24"/>
          <w:szCs w:val="24"/>
        </w:rPr>
        <w:t>offre judiciaire portent sur la population par circonscription. Elles renseignent sur le rapport tribunal/habitants. En moyenne le Nicaragua compte un tribunal de district pour 40 921 habitants et un tribunal local pour 29 640 habitants. Cependant il y a une certaine disparité entre les moyennes</w:t>
      </w:r>
      <w:r w:rsidR="00484FE0">
        <w:rPr>
          <w:rFonts w:ascii="Times New Roman" w:hAnsi="Times New Roman"/>
          <w:sz w:val="24"/>
          <w:szCs w:val="24"/>
        </w:rPr>
        <w:t xml:space="preserve">. </w:t>
      </w:r>
      <w:r w:rsidRPr="004200A8">
        <w:rPr>
          <w:rFonts w:ascii="Times New Roman" w:hAnsi="Times New Roman"/>
          <w:sz w:val="24"/>
          <w:szCs w:val="24"/>
        </w:rPr>
        <w:t>Ainsi la meilleure offre de services en ce qui concerne les tri</w:t>
      </w:r>
      <w:r w:rsidR="00693FF7">
        <w:rPr>
          <w:rFonts w:ascii="Times New Roman" w:hAnsi="Times New Roman"/>
          <w:sz w:val="24"/>
          <w:szCs w:val="24"/>
        </w:rPr>
        <w:t xml:space="preserve">bunaux de district est celle du département </w:t>
      </w:r>
      <w:r w:rsidRPr="004200A8">
        <w:rPr>
          <w:rFonts w:ascii="Times New Roman" w:hAnsi="Times New Roman"/>
          <w:sz w:val="24"/>
          <w:szCs w:val="24"/>
        </w:rPr>
        <w:t>de Carazo, dans la région Est, avec un tribunal pour 16 103 habitants</w:t>
      </w:r>
      <w:r w:rsidR="00484FE0">
        <w:rPr>
          <w:rFonts w:ascii="Times New Roman" w:hAnsi="Times New Roman"/>
          <w:sz w:val="24"/>
          <w:szCs w:val="24"/>
        </w:rPr>
        <w:t xml:space="preserve">. </w:t>
      </w:r>
      <w:r w:rsidRPr="004200A8">
        <w:rPr>
          <w:rFonts w:ascii="Times New Roman" w:hAnsi="Times New Roman"/>
          <w:sz w:val="24"/>
          <w:szCs w:val="24"/>
        </w:rPr>
        <w:t>En revanche, Managua arrive en dernière position avec un tribunal pour 62 742 personnes.</w:t>
      </w:r>
    </w:p>
    <w:p w:rsidR="00431CA3" w:rsidRPr="004200A8" w:rsidRDefault="00693FF7" w:rsidP="00800D82">
      <w:pPr>
        <w:keepNext/>
        <w:autoSpaceDE w:val="0"/>
        <w:autoSpaceDN w:val="0"/>
        <w:adjustRightInd w:val="0"/>
        <w:spacing w:after="240" w:line="240" w:lineRule="auto"/>
        <w:jc w:val="center"/>
        <w:rPr>
          <w:rFonts w:ascii="Times New Roman" w:hAnsi="Times New Roman"/>
          <w:b/>
          <w:sz w:val="24"/>
          <w:szCs w:val="24"/>
        </w:rPr>
      </w:pPr>
      <w:r>
        <w:rPr>
          <w:rFonts w:ascii="Times New Roman" w:hAnsi="Times New Roman"/>
          <w:b/>
          <w:sz w:val="24"/>
          <w:szCs w:val="24"/>
        </w:rPr>
        <w:t>Tableau n</w:t>
      </w:r>
      <w:r w:rsidR="00354FA4" w:rsidRPr="00354FA4">
        <w:rPr>
          <w:rFonts w:ascii="Times New Roman" w:hAnsi="Times New Roman"/>
          <w:b/>
          <w:sz w:val="24"/>
          <w:szCs w:val="24"/>
          <w:vertAlign w:val="superscript"/>
        </w:rPr>
        <w:t>o</w:t>
      </w:r>
      <w:r w:rsidR="00354FA4">
        <w:rPr>
          <w:rFonts w:ascii="Times New Roman" w:hAnsi="Times New Roman"/>
          <w:b/>
          <w:sz w:val="24"/>
          <w:szCs w:val="24"/>
        </w:rPr>
        <w:t> </w:t>
      </w:r>
      <w:r>
        <w:rPr>
          <w:rFonts w:ascii="Times New Roman" w:hAnsi="Times New Roman"/>
          <w:b/>
          <w:sz w:val="24"/>
          <w:szCs w:val="24"/>
        </w:rPr>
        <w:t>3</w:t>
      </w:r>
      <w:r w:rsidR="00742FAC">
        <w:rPr>
          <w:rFonts w:ascii="Times New Roman" w:hAnsi="Times New Roman"/>
          <w:b/>
          <w:sz w:val="24"/>
          <w:szCs w:val="24"/>
        </w:rPr>
        <w:t>:</w:t>
      </w:r>
      <w:r>
        <w:rPr>
          <w:rFonts w:ascii="Times New Roman" w:hAnsi="Times New Roman"/>
          <w:b/>
          <w:sz w:val="24"/>
          <w:szCs w:val="24"/>
        </w:rPr>
        <w:t xml:space="preserve"> Of</w:t>
      </w:r>
      <w:r w:rsidR="00431CA3" w:rsidRPr="004200A8">
        <w:rPr>
          <w:rFonts w:ascii="Times New Roman" w:hAnsi="Times New Roman"/>
          <w:b/>
          <w:sz w:val="24"/>
          <w:szCs w:val="24"/>
        </w:rPr>
        <w:t>fre judiciaire au niveau national</w:t>
      </w:r>
      <w:r w:rsidR="00742FAC">
        <w:rPr>
          <w:rFonts w:ascii="Times New Roman" w:hAnsi="Times New Roman"/>
          <w:b/>
          <w:sz w:val="24"/>
          <w:szCs w:val="24"/>
        </w:rPr>
        <w:t>:</w:t>
      </w:r>
      <w:r w:rsidR="00431CA3" w:rsidRPr="004200A8">
        <w:rPr>
          <w:rFonts w:ascii="Times New Roman" w:hAnsi="Times New Roman"/>
          <w:b/>
          <w:sz w:val="24"/>
          <w:szCs w:val="24"/>
        </w:rPr>
        <w:t xml:space="preserve"> tribunaux de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602"/>
        <w:gridCol w:w="1933"/>
        <w:gridCol w:w="1485"/>
        <w:gridCol w:w="1307"/>
        <w:gridCol w:w="2561"/>
      </w:tblGrid>
      <w:tr w:rsidR="004D6667" w:rsidRPr="006112AC" w:rsidTr="000013C8">
        <w:tc>
          <w:tcPr>
            <w:tcW w:w="0" w:type="auto"/>
            <w:vAlign w:val="center"/>
          </w:tcPr>
          <w:p w:rsidR="008A2D59" w:rsidRPr="00354FA4" w:rsidRDefault="00F53DA5" w:rsidP="00800D82">
            <w:pPr>
              <w:keepNext/>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Nº</w:t>
            </w:r>
          </w:p>
        </w:tc>
        <w:tc>
          <w:tcPr>
            <w:tcW w:w="0" w:type="auto"/>
            <w:vAlign w:val="center"/>
          </w:tcPr>
          <w:p w:rsidR="008A2D59" w:rsidRPr="00354FA4" w:rsidRDefault="00F53DA5" w:rsidP="00800D82">
            <w:pPr>
              <w:keepNext/>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Circonscription</w:t>
            </w:r>
          </w:p>
        </w:tc>
        <w:tc>
          <w:tcPr>
            <w:tcW w:w="1743" w:type="dxa"/>
            <w:vAlign w:val="center"/>
          </w:tcPr>
          <w:p w:rsidR="008A2D59" w:rsidRPr="00354FA4" w:rsidRDefault="00F53DA5" w:rsidP="00800D82">
            <w:pPr>
              <w:keepNext/>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Département</w:t>
            </w:r>
          </w:p>
        </w:tc>
        <w:tc>
          <w:tcPr>
            <w:tcW w:w="1485" w:type="dxa"/>
            <w:vAlign w:val="center"/>
          </w:tcPr>
          <w:p w:rsidR="008A2D59" w:rsidRPr="00354FA4" w:rsidRDefault="00F53DA5" w:rsidP="00800D82">
            <w:pPr>
              <w:keepNext/>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Tribunaux de District</w:t>
            </w:r>
          </w:p>
        </w:tc>
        <w:tc>
          <w:tcPr>
            <w:tcW w:w="0" w:type="auto"/>
            <w:vAlign w:val="center"/>
          </w:tcPr>
          <w:p w:rsidR="008A2D59" w:rsidRPr="00354FA4" w:rsidRDefault="00F53DA5" w:rsidP="00800D82">
            <w:pPr>
              <w:keepNext/>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Population</w:t>
            </w:r>
          </w:p>
        </w:tc>
        <w:tc>
          <w:tcPr>
            <w:tcW w:w="0" w:type="auto"/>
            <w:vAlign w:val="center"/>
          </w:tcPr>
          <w:p w:rsidR="008A2D59" w:rsidRPr="00354FA4" w:rsidRDefault="00F53DA5" w:rsidP="00800D82">
            <w:pPr>
              <w:keepNext/>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Indicateur de l</w:t>
            </w:r>
            <w:r w:rsidR="00621483">
              <w:rPr>
                <w:rFonts w:ascii="Times New Roman" w:eastAsia="Times New Roman" w:hAnsi="Times New Roman"/>
                <w:snapToGrid w:val="0"/>
              </w:rPr>
              <w:t>’</w:t>
            </w:r>
            <w:r w:rsidRPr="00354FA4">
              <w:rPr>
                <w:rFonts w:ascii="Times New Roman" w:eastAsia="Times New Roman" w:hAnsi="Times New Roman"/>
                <w:snapToGrid w:val="0"/>
              </w:rPr>
              <w:t xml:space="preserve">offre </w:t>
            </w:r>
            <w:r w:rsidR="006E66F1" w:rsidRPr="00354FA4">
              <w:rPr>
                <w:rFonts w:ascii="Times New Roman" w:eastAsia="Times New Roman" w:hAnsi="Times New Roman"/>
                <w:snapToGrid w:val="0"/>
              </w:rPr>
              <w:t>(</w:t>
            </w:r>
            <w:r w:rsidRPr="00354FA4">
              <w:rPr>
                <w:rFonts w:ascii="Times New Roman" w:eastAsia="Times New Roman" w:hAnsi="Times New Roman"/>
                <w:snapToGrid w:val="0"/>
              </w:rPr>
              <w:t>habitants/tribunal de district</w:t>
            </w:r>
            <w:r w:rsidR="006E66F1" w:rsidRPr="00354FA4">
              <w:rPr>
                <w:rFonts w:ascii="Times New Roman" w:eastAsia="Times New Roman" w:hAnsi="Times New Roman"/>
                <w:snapToGrid w:val="0"/>
              </w:rPr>
              <w:t>)</w:t>
            </w:r>
          </w:p>
        </w:tc>
      </w:tr>
      <w:tr w:rsidR="004D6667" w:rsidRPr="006112AC" w:rsidTr="000013C8">
        <w:tc>
          <w:tcPr>
            <w:tcW w:w="0" w:type="auto"/>
            <w:vAlign w:val="center"/>
          </w:tcPr>
          <w:p w:rsidR="008A2D59" w:rsidRPr="00354FA4" w:rsidRDefault="00AB2307" w:rsidP="00800D82">
            <w:pPr>
              <w:keepNext/>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1</w:t>
            </w:r>
          </w:p>
        </w:tc>
        <w:tc>
          <w:tcPr>
            <w:tcW w:w="0" w:type="auto"/>
            <w:vAlign w:val="center"/>
          </w:tcPr>
          <w:p w:rsidR="008A2D59" w:rsidRPr="00354FA4" w:rsidRDefault="00AB2307" w:rsidP="00800D82">
            <w:pPr>
              <w:keepNext/>
              <w:autoSpaceDE w:val="0"/>
              <w:autoSpaceDN w:val="0"/>
              <w:adjustRightInd w:val="0"/>
              <w:spacing w:before="40" w:after="40" w:line="240" w:lineRule="auto"/>
              <w:rPr>
                <w:rFonts w:ascii="Times New Roman" w:eastAsia="Times New Roman" w:hAnsi="Times New Roman"/>
                <w:snapToGrid w:val="0"/>
              </w:rPr>
            </w:pPr>
            <w:r w:rsidRPr="00354FA4">
              <w:rPr>
                <w:rFonts w:ascii="Times New Roman" w:eastAsia="Times New Roman" w:hAnsi="Times New Roman"/>
                <w:snapToGrid w:val="0"/>
              </w:rPr>
              <w:t>Atlantique Nord</w:t>
            </w:r>
          </w:p>
        </w:tc>
        <w:tc>
          <w:tcPr>
            <w:tcW w:w="0" w:type="auto"/>
            <w:vAlign w:val="center"/>
          </w:tcPr>
          <w:p w:rsidR="008A2D59" w:rsidRPr="00354FA4" w:rsidRDefault="00AB2307" w:rsidP="00800D82">
            <w:pPr>
              <w:keepNext/>
              <w:autoSpaceDE w:val="0"/>
              <w:autoSpaceDN w:val="0"/>
              <w:adjustRightInd w:val="0"/>
              <w:spacing w:before="40" w:after="40" w:line="240" w:lineRule="auto"/>
              <w:rPr>
                <w:rFonts w:ascii="Times New Roman" w:eastAsia="Times New Roman" w:hAnsi="Times New Roman"/>
                <w:snapToGrid w:val="0"/>
              </w:rPr>
            </w:pPr>
            <w:r w:rsidRPr="00354FA4">
              <w:rPr>
                <w:rFonts w:ascii="Times New Roman" w:eastAsia="Times New Roman" w:hAnsi="Times New Roman"/>
                <w:snapToGrid w:val="0"/>
              </w:rPr>
              <w:t>RAAN</w:t>
            </w:r>
          </w:p>
        </w:tc>
        <w:tc>
          <w:tcPr>
            <w:tcW w:w="0" w:type="auto"/>
            <w:vAlign w:val="center"/>
          </w:tcPr>
          <w:p w:rsidR="008A2D59" w:rsidRPr="00354FA4" w:rsidRDefault="00AB2307" w:rsidP="00800D82">
            <w:pPr>
              <w:keepNext/>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9</w:t>
            </w:r>
          </w:p>
        </w:tc>
        <w:tc>
          <w:tcPr>
            <w:tcW w:w="0" w:type="auto"/>
            <w:vAlign w:val="center"/>
          </w:tcPr>
          <w:p w:rsidR="008A2D59" w:rsidRPr="00354FA4" w:rsidRDefault="00AB2307" w:rsidP="00800D82">
            <w:pPr>
              <w:keepNext/>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249 716</w:t>
            </w:r>
          </w:p>
        </w:tc>
        <w:tc>
          <w:tcPr>
            <w:tcW w:w="0" w:type="auto"/>
            <w:vAlign w:val="center"/>
          </w:tcPr>
          <w:p w:rsidR="008A2D59" w:rsidRPr="00354FA4" w:rsidRDefault="00AB2307" w:rsidP="00800D82">
            <w:pPr>
              <w:keepNext/>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27 746</w:t>
            </w:r>
          </w:p>
        </w:tc>
      </w:tr>
      <w:tr w:rsidR="004D6667" w:rsidRPr="006112AC" w:rsidTr="000013C8">
        <w:trPr>
          <w:trHeight w:val="349"/>
        </w:trPr>
        <w:tc>
          <w:tcPr>
            <w:tcW w:w="0" w:type="auto"/>
            <w:vAlign w:val="center"/>
          </w:tcPr>
          <w:p w:rsidR="00AB2307" w:rsidRPr="00354FA4" w:rsidRDefault="00AB2307"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2</w:t>
            </w:r>
          </w:p>
        </w:tc>
        <w:tc>
          <w:tcPr>
            <w:tcW w:w="0" w:type="auto"/>
            <w:vAlign w:val="center"/>
          </w:tcPr>
          <w:p w:rsidR="00AB2307" w:rsidRPr="00354FA4" w:rsidRDefault="00AB2307" w:rsidP="00800D82">
            <w:pPr>
              <w:autoSpaceDE w:val="0"/>
              <w:autoSpaceDN w:val="0"/>
              <w:adjustRightInd w:val="0"/>
              <w:spacing w:before="40" w:after="40" w:line="240" w:lineRule="auto"/>
              <w:rPr>
                <w:rFonts w:ascii="Times New Roman" w:eastAsia="Times New Roman" w:hAnsi="Times New Roman"/>
                <w:snapToGrid w:val="0"/>
              </w:rPr>
            </w:pPr>
            <w:r w:rsidRPr="00354FA4">
              <w:rPr>
                <w:rFonts w:ascii="Times New Roman" w:eastAsia="Times New Roman" w:hAnsi="Times New Roman"/>
                <w:snapToGrid w:val="0"/>
              </w:rPr>
              <w:t>Atlantique Sud</w:t>
            </w:r>
          </w:p>
        </w:tc>
        <w:tc>
          <w:tcPr>
            <w:tcW w:w="0" w:type="auto"/>
            <w:vAlign w:val="center"/>
          </w:tcPr>
          <w:p w:rsidR="00AB2307" w:rsidRPr="00354FA4" w:rsidRDefault="00AB2307" w:rsidP="00800D82">
            <w:pPr>
              <w:autoSpaceDE w:val="0"/>
              <w:autoSpaceDN w:val="0"/>
              <w:adjustRightInd w:val="0"/>
              <w:spacing w:before="40" w:after="40" w:line="240" w:lineRule="auto"/>
              <w:rPr>
                <w:rFonts w:ascii="Times New Roman" w:eastAsia="Times New Roman" w:hAnsi="Times New Roman"/>
                <w:snapToGrid w:val="0"/>
              </w:rPr>
            </w:pPr>
            <w:r w:rsidRPr="00354FA4">
              <w:rPr>
                <w:rFonts w:ascii="Times New Roman" w:eastAsia="Times New Roman" w:hAnsi="Times New Roman"/>
                <w:snapToGrid w:val="0"/>
              </w:rPr>
              <w:t>RAAS</w:t>
            </w:r>
          </w:p>
        </w:tc>
        <w:tc>
          <w:tcPr>
            <w:tcW w:w="0" w:type="auto"/>
            <w:vAlign w:val="center"/>
          </w:tcPr>
          <w:p w:rsidR="00AB2307" w:rsidRPr="00354FA4" w:rsidRDefault="00AB2307"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11</w:t>
            </w:r>
          </w:p>
        </w:tc>
        <w:tc>
          <w:tcPr>
            <w:tcW w:w="0" w:type="auto"/>
            <w:vAlign w:val="center"/>
          </w:tcPr>
          <w:p w:rsidR="00AB2307" w:rsidRPr="00354FA4" w:rsidRDefault="00AB2307"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382 079</w:t>
            </w:r>
          </w:p>
        </w:tc>
        <w:tc>
          <w:tcPr>
            <w:tcW w:w="0" w:type="auto"/>
            <w:vAlign w:val="center"/>
          </w:tcPr>
          <w:p w:rsidR="00AB2307" w:rsidRPr="00354FA4" w:rsidRDefault="00AB2307"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34 734</w:t>
            </w:r>
          </w:p>
        </w:tc>
      </w:tr>
      <w:tr w:rsidR="004D6667" w:rsidRPr="00693FF7" w:rsidTr="000013C8">
        <w:tc>
          <w:tcPr>
            <w:tcW w:w="0" w:type="auto"/>
            <w:vAlign w:val="center"/>
          </w:tcPr>
          <w:p w:rsidR="00036C37" w:rsidRPr="00354FA4" w:rsidRDefault="00036C37"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3</w:t>
            </w:r>
          </w:p>
        </w:tc>
        <w:tc>
          <w:tcPr>
            <w:tcW w:w="0" w:type="auto"/>
            <w:vAlign w:val="center"/>
          </w:tcPr>
          <w:p w:rsidR="00036C37" w:rsidRPr="00354FA4" w:rsidRDefault="00036C37" w:rsidP="00800D82">
            <w:pPr>
              <w:autoSpaceDE w:val="0"/>
              <w:autoSpaceDN w:val="0"/>
              <w:adjustRightInd w:val="0"/>
              <w:spacing w:before="40" w:after="40" w:line="240" w:lineRule="auto"/>
              <w:rPr>
                <w:rFonts w:ascii="Times New Roman" w:eastAsia="Times New Roman" w:hAnsi="Times New Roman"/>
                <w:snapToGrid w:val="0"/>
              </w:rPr>
            </w:pPr>
            <w:r w:rsidRPr="00354FA4">
              <w:rPr>
                <w:rFonts w:ascii="Times New Roman" w:eastAsia="Times New Roman" w:hAnsi="Times New Roman"/>
                <w:snapToGrid w:val="0"/>
              </w:rPr>
              <w:t>Nord</w:t>
            </w:r>
          </w:p>
        </w:tc>
        <w:tc>
          <w:tcPr>
            <w:tcW w:w="0" w:type="auto"/>
            <w:vAlign w:val="center"/>
          </w:tcPr>
          <w:p w:rsidR="00036C37" w:rsidRPr="00354FA4" w:rsidRDefault="00036C37" w:rsidP="00800D82">
            <w:pPr>
              <w:autoSpaceDE w:val="0"/>
              <w:autoSpaceDN w:val="0"/>
              <w:adjustRightInd w:val="0"/>
              <w:spacing w:before="40" w:after="40" w:line="240" w:lineRule="auto"/>
              <w:rPr>
                <w:rFonts w:ascii="Times New Roman" w:eastAsia="Times New Roman" w:hAnsi="Times New Roman"/>
                <w:snapToGrid w:val="0"/>
              </w:rPr>
            </w:pPr>
            <w:r w:rsidRPr="00354FA4">
              <w:rPr>
                <w:rFonts w:ascii="Times New Roman" w:eastAsia="Times New Roman" w:hAnsi="Times New Roman"/>
                <w:snapToGrid w:val="0"/>
              </w:rPr>
              <w:t>Matagalpa Jinotega</w:t>
            </w:r>
          </w:p>
        </w:tc>
        <w:tc>
          <w:tcPr>
            <w:tcW w:w="0" w:type="auto"/>
            <w:vAlign w:val="center"/>
          </w:tcPr>
          <w:p w:rsidR="00036C37" w:rsidRPr="00354FA4" w:rsidRDefault="00693FF7"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8</w:t>
            </w:r>
            <w:r w:rsidR="00A37F7F" w:rsidRPr="00354FA4">
              <w:rPr>
                <w:rFonts w:ascii="Times New Roman" w:eastAsia="Times New Roman" w:hAnsi="Times New Roman"/>
                <w:snapToGrid w:val="0"/>
              </w:rPr>
              <w:br/>
              <w:t>5</w:t>
            </w:r>
          </w:p>
        </w:tc>
        <w:tc>
          <w:tcPr>
            <w:tcW w:w="0" w:type="auto"/>
            <w:vAlign w:val="center"/>
          </w:tcPr>
          <w:p w:rsidR="00036C37" w:rsidRPr="00354FA4" w:rsidRDefault="00A37F7F"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484</w:t>
            </w:r>
            <w:r w:rsidR="00693FF7" w:rsidRPr="00354FA4">
              <w:rPr>
                <w:rFonts w:ascii="Times New Roman" w:eastAsia="Times New Roman" w:hAnsi="Times New Roman"/>
                <w:snapToGrid w:val="0"/>
                <w:lang w:val="pt-PT"/>
              </w:rPr>
              <w:t> </w:t>
            </w:r>
            <w:r w:rsidRPr="00354FA4">
              <w:rPr>
                <w:rFonts w:ascii="Times New Roman" w:eastAsia="Times New Roman" w:hAnsi="Times New Roman"/>
                <w:snapToGrid w:val="0"/>
                <w:lang w:val="pt-PT"/>
              </w:rPr>
              <w:t>902</w:t>
            </w:r>
            <w:r w:rsidR="00693FF7" w:rsidRPr="00354FA4">
              <w:rPr>
                <w:rFonts w:ascii="Times New Roman" w:eastAsia="Times New Roman" w:hAnsi="Times New Roman"/>
                <w:snapToGrid w:val="0"/>
                <w:lang w:val="pt-PT"/>
              </w:rPr>
              <w:br/>
            </w:r>
            <w:r w:rsidRPr="00354FA4">
              <w:rPr>
                <w:rFonts w:ascii="Times New Roman" w:eastAsia="Times New Roman" w:hAnsi="Times New Roman"/>
                <w:snapToGrid w:val="0"/>
                <w:lang w:val="pt-PT"/>
              </w:rPr>
              <w:t>297 270</w:t>
            </w:r>
          </w:p>
        </w:tc>
        <w:tc>
          <w:tcPr>
            <w:tcW w:w="0" w:type="auto"/>
            <w:vAlign w:val="center"/>
          </w:tcPr>
          <w:p w:rsidR="00036C37" w:rsidRPr="00354FA4" w:rsidRDefault="00A37F7F"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60 612</w:t>
            </w:r>
            <w:r w:rsidRPr="00354FA4">
              <w:rPr>
                <w:rFonts w:ascii="Times New Roman" w:eastAsia="Times New Roman" w:hAnsi="Times New Roman"/>
                <w:snapToGrid w:val="0"/>
                <w:lang w:val="pt-PT"/>
              </w:rPr>
              <w:br/>
              <w:t>59 454</w:t>
            </w:r>
          </w:p>
        </w:tc>
      </w:tr>
      <w:tr w:rsidR="004D6667" w:rsidRPr="00693FF7" w:rsidTr="000013C8">
        <w:trPr>
          <w:trHeight w:val="982"/>
        </w:trPr>
        <w:tc>
          <w:tcPr>
            <w:tcW w:w="0" w:type="auto"/>
            <w:vAlign w:val="center"/>
          </w:tcPr>
          <w:p w:rsidR="00F50FAF" w:rsidRPr="00354FA4" w:rsidRDefault="00F50FAF"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4</w:t>
            </w:r>
          </w:p>
        </w:tc>
        <w:tc>
          <w:tcPr>
            <w:tcW w:w="0" w:type="auto"/>
            <w:vAlign w:val="center"/>
          </w:tcPr>
          <w:p w:rsidR="00F50FAF" w:rsidRPr="00354FA4" w:rsidRDefault="00F50FAF" w:rsidP="00800D82">
            <w:pPr>
              <w:autoSpaceDE w:val="0"/>
              <w:autoSpaceDN w:val="0"/>
              <w:adjustRightInd w:val="0"/>
              <w:spacing w:before="40" w:after="40" w:line="240" w:lineRule="auto"/>
              <w:rPr>
                <w:rFonts w:ascii="Times New Roman" w:eastAsia="Times New Roman" w:hAnsi="Times New Roman"/>
                <w:snapToGrid w:val="0"/>
                <w:lang w:val="pt-PT"/>
              </w:rPr>
            </w:pPr>
            <w:r w:rsidRPr="00354FA4">
              <w:rPr>
                <w:rFonts w:ascii="Times New Roman" w:eastAsia="Times New Roman" w:hAnsi="Times New Roman"/>
                <w:snapToGrid w:val="0"/>
                <w:lang w:val="pt-PT"/>
              </w:rPr>
              <w:t>Las Segovias</w:t>
            </w:r>
          </w:p>
        </w:tc>
        <w:tc>
          <w:tcPr>
            <w:tcW w:w="0" w:type="auto"/>
            <w:vAlign w:val="center"/>
          </w:tcPr>
          <w:p w:rsidR="00F50FAF" w:rsidRPr="00354FA4" w:rsidRDefault="00F50FAF" w:rsidP="00800D82">
            <w:pPr>
              <w:autoSpaceDE w:val="0"/>
              <w:autoSpaceDN w:val="0"/>
              <w:adjustRightInd w:val="0"/>
              <w:spacing w:before="40" w:after="40" w:line="240" w:lineRule="auto"/>
              <w:rPr>
                <w:rFonts w:ascii="Times New Roman" w:eastAsia="Times New Roman" w:hAnsi="Times New Roman"/>
                <w:snapToGrid w:val="0"/>
                <w:lang w:val="pt-PT"/>
              </w:rPr>
            </w:pPr>
            <w:r w:rsidRPr="00354FA4">
              <w:rPr>
                <w:rFonts w:ascii="Times New Roman" w:eastAsia="Times New Roman" w:hAnsi="Times New Roman"/>
                <w:snapToGrid w:val="0"/>
                <w:lang w:val="pt-PT"/>
              </w:rPr>
              <w:t>Madriz</w:t>
            </w:r>
            <w:r w:rsidR="00757CED" w:rsidRPr="00354FA4">
              <w:rPr>
                <w:rFonts w:ascii="Times New Roman" w:eastAsia="Times New Roman" w:hAnsi="Times New Roman"/>
                <w:snapToGrid w:val="0"/>
                <w:lang w:val="pt-PT"/>
              </w:rPr>
              <w:br/>
            </w:r>
            <w:r w:rsidRPr="00354FA4">
              <w:rPr>
                <w:rFonts w:ascii="Times New Roman" w:eastAsia="Times New Roman" w:hAnsi="Times New Roman"/>
                <w:snapToGrid w:val="0"/>
                <w:lang w:val="pt-PT"/>
              </w:rPr>
              <w:t xml:space="preserve">Nueva </w:t>
            </w:r>
            <w:r w:rsidR="006E66F1" w:rsidRPr="00354FA4">
              <w:rPr>
                <w:rFonts w:ascii="Times New Roman" w:eastAsia="Times New Roman" w:hAnsi="Times New Roman"/>
                <w:snapToGrid w:val="0"/>
                <w:lang w:val="pt-PT"/>
              </w:rPr>
              <w:t>S</w:t>
            </w:r>
            <w:r w:rsidRPr="00354FA4">
              <w:rPr>
                <w:rFonts w:ascii="Times New Roman" w:eastAsia="Times New Roman" w:hAnsi="Times New Roman"/>
                <w:snapToGrid w:val="0"/>
                <w:lang w:val="pt-PT"/>
              </w:rPr>
              <w:t>egovia</w:t>
            </w:r>
            <w:r w:rsidR="00AB6D0D" w:rsidRPr="00354FA4">
              <w:rPr>
                <w:rFonts w:ascii="Times New Roman" w:eastAsia="Times New Roman" w:hAnsi="Times New Roman"/>
                <w:snapToGrid w:val="0"/>
                <w:lang w:val="pt-PT"/>
              </w:rPr>
              <w:br/>
            </w:r>
            <w:r w:rsidRPr="00354FA4">
              <w:rPr>
                <w:rFonts w:ascii="Times New Roman" w:eastAsia="Times New Roman" w:hAnsi="Times New Roman"/>
                <w:snapToGrid w:val="0"/>
                <w:lang w:val="pt-PT"/>
              </w:rPr>
              <w:t>Estelí</w:t>
            </w:r>
          </w:p>
        </w:tc>
        <w:tc>
          <w:tcPr>
            <w:tcW w:w="0" w:type="auto"/>
            <w:vAlign w:val="center"/>
          </w:tcPr>
          <w:p w:rsidR="00F50FAF" w:rsidRPr="00354FA4" w:rsidRDefault="00F50FAF"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4</w:t>
            </w:r>
            <w:r w:rsidR="00757CED" w:rsidRPr="00354FA4">
              <w:rPr>
                <w:rFonts w:ascii="Times New Roman" w:eastAsia="Times New Roman" w:hAnsi="Times New Roman"/>
                <w:snapToGrid w:val="0"/>
                <w:lang w:val="pt-PT"/>
              </w:rPr>
              <w:br/>
            </w:r>
            <w:r w:rsidRPr="00354FA4">
              <w:rPr>
                <w:rFonts w:ascii="Times New Roman" w:eastAsia="Times New Roman" w:hAnsi="Times New Roman"/>
                <w:snapToGrid w:val="0"/>
                <w:lang w:val="pt-PT"/>
              </w:rPr>
              <w:t>4</w:t>
            </w:r>
            <w:r w:rsidR="00757CED" w:rsidRPr="00354FA4">
              <w:rPr>
                <w:rFonts w:ascii="Times New Roman" w:eastAsia="Times New Roman" w:hAnsi="Times New Roman"/>
                <w:snapToGrid w:val="0"/>
                <w:lang w:val="pt-PT"/>
              </w:rPr>
              <w:br/>
            </w:r>
            <w:r w:rsidRPr="00354FA4">
              <w:rPr>
                <w:rFonts w:ascii="Times New Roman" w:eastAsia="Times New Roman" w:hAnsi="Times New Roman"/>
                <w:snapToGrid w:val="0"/>
                <w:lang w:val="pt-PT"/>
              </w:rPr>
              <w:t>5</w:t>
            </w:r>
          </w:p>
        </w:tc>
        <w:tc>
          <w:tcPr>
            <w:tcW w:w="0" w:type="auto"/>
            <w:vAlign w:val="center"/>
          </w:tcPr>
          <w:p w:rsidR="00F50FAF" w:rsidRPr="00354FA4" w:rsidRDefault="00757CED"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133 250 211 233</w:t>
            </w:r>
            <w:r w:rsidRPr="00354FA4">
              <w:rPr>
                <w:rFonts w:ascii="Times New Roman" w:eastAsia="Times New Roman" w:hAnsi="Times New Roman"/>
                <w:snapToGrid w:val="0"/>
                <w:lang w:val="pt-PT"/>
              </w:rPr>
              <w:br/>
            </w:r>
            <w:r w:rsidR="00F50FAF" w:rsidRPr="00354FA4">
              <w:rPr>
                <w:rFonts w:ascii="Times New Roman" w:eastAsia="Times New Roman" w:hAnsi="Times New Roman"/>
                <w:snapToGrid w:val="0"/>
                <w:lang w:val="pt-PT"/>
              </w:rPr>
              <w:t>215 384</w:t>
            </w:r>
          </w:p>
        </w:tc>
        <w:tc>
          <w:tcPr>
            <w:tcW w:w="0" w:type="auto"/>
            <w:vAlign w:val="center"/>
          </w:tcPr>
          <w:p w:rsidR="00F50FAF" w:rsidRPr="00354FA4" w:rsidRDefault="00F50FAF"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33</w:t>
            </w:r>
            <w:r w:rsidR="0028481F" w:rsidRPr="00354FA4">
              <w:rPr>
                <w:rFonts w:ascii="Times New Roman" w:eastAsia="Times New Roman" w:hAnsi="Times New Roman"/>
                <w:snapToGrid w:val="0"/>
                <w:lang w:val="pt-PT"/>
              </w:rPr>
              <w:t> </w:t>
            </w:r>
            <w:r w:rsidRPr="00354FA4">
              <w:rPr>
                <w:rFonts w:ascii="Times New Roman" w:eastAsia="Times New Roman" w:hAnsi="Times New Roman"/>
                <w:snapToGrid w:val="0"/>
                <w:lang w:val="pt-PT"/>
              </w:rPr>
              <w:t>312</w:t>
            </w:r>
            <w:r w:rsidR="0028481F" w:rsidRPr="00354FA4">
              <w:rPr>
                <w:rFonts w:ascii="Times New Roman" w:eastAsia="Times New Roman" w:hAnsi="Times New Roman"/>
                <w:snapToGrid w:val="0"/>
                <w:lang w:val="pt-PT"/>
              </w:rPr>
              <w:br/>
            </w:r>
            <w:r w:rsidRPr="00354FA4">
              <w:rPr>
                <w:rFonts w:ascii="Times New Roman" w:eastAsia="Times New Roman" w:hAnsi="Times New Roman"/>
                <w:snapToGrid w:val="0"/>
                <w:lang w:val="pt-PT"/>
              </w:rPr>
              <w:t>52</w:t>
            </w:r>
            <w:r w:rsidR="0028481F" w:rsidRPr="00354FA4">
              <w:rPr>
                <w:rFonts w:ascii="Times New Roman" w:eastAsia="Times New Roman" w:hAnsi="Times New Roman"/>
                <w:snapToGrid w:val="0"/>
                <w:lang w:val="pt-PT"/>
              </w:rPr>
              <w:t> </w:t>
            </w:r>
            <w:r w:rsidRPr="00354FA4">
              <w:rPr>
                <w:rFonts w:ascii="Times New Roman" w:eastAsia="Times New Roman" w:hAnsi="Times New Roman"/>
                <w:snapToGrid w:val="0"/>
                <w:lang w:val="pt-PT"/>
              </w:rPr>
              <w:t>808</w:t>
            </w:r>
            <w:r w:rsidR="0028481F" w:rsidRPr="00354FA4">
              <w:rPr>
                <w:rFonts w:ascii="Times New Roman" w:eastAsia="Times New Roman" w:hAnsi="Times New Roman"/>
                <w:snapToGrid w:val="0"/>
                <w:lang w:val="pt-PT"/>
              </w:rPr>
              <w:br/>
            </w:r>
            <w:r w:rsidR="00757CED" w:rsidRPr="00354FA4">
              <w:rPr>
                <w:rFonts w:ascii="Times New Roman" w:eastAsia="Times New Roman" w:hAnsi="Times New Roman"/>
                <w:snapToGrid w:val="0"/>
                <w:lang w:val="pt-PT"/>
              </w:rPr>
              <w:t>43 076</w:t>
            </w:r>
          </w:p>
        </w:tc>
      </w:tr>
      <w:tr w:rsidR="004D6667" w:rsidRPr="006112AC" w:rsidTr="000013C8">
        <w:tc>
          <w:tcPr>
            <w:tcW w:w="0" w:type="auto"/>
            <w:vAlign w:val="center"/>
          </w:tcPr>
          <w:p w:rsidR="004F2251" w:rsidRPr="00354FA4" w:rsidRDefault="004F2251"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5</w:t>
            </w:r>
          </w:p>
        </w:tc>
        <w:tc>
          <w:tcPr>
            <w:tcW w:w="0" w:type="auto"/>
            <w:vAlign w:val="center"/>
          </w:tcPr>
          <w:p w:rsidR="004F2251" w:rsidRPr="00354FA4" w:rsidRDefault="004F2251" w:rsidP="00800D82">
            <w:pPr>
              <w:autoSpaceDE w:val="0"/>
              <w:autoSpaceDN w:val="0"/>
              <w:adjustRightInd w:val="0"/>
              <w:spacing w:before="40" w:after="40" w:line="240" w:lineRule="auto"/>
              <w:rPr>
                <w:rFonts w:ascii="Times New Roman" w:eastAsia="Times New Roman" w:hAnsi="Times New Roman"/>
                <w:snapToGrid w:val="0"/>
                <w:lang w:val="pt-PT"/>
              </w:rPr>
            </w:pPr>
            <w:r w:rsidRPr="00354FA4">
              <w:rPr>
                <w:rFonts w:ascii="Times New Roman" w:eastAsia="Times New Roman" w:hAnsi="Times New Roman"/>
                <w:snapToGrid w:val="0"/>
                <w:lang w:val="pt-PT"/>
              </w:rPr>
              <w:t>Centrale</w:t>
            </w:r>
          </w:p>
        </w:tc>
        <w:tc>
          <w:tcPr>
            <w:tcW w:w="0" w:type="auto"/>
            <w:vAlign w:val="center"/>
          </w:tcPr>
          <w:p w:rsidR="004F2251" w:rsidRPr="00354FA4" w:rsidRDefault="004F2251" w:rsidP="00800D82">
            <w:pPr>
              <w:autoSpaceDE w:val="0"/>
              <w:autoSpaceDN w:val="0"/>
              <w:adjustRightInd w:val="0"/>
              <w:spacing w:before="40" w:after="40" w:line="240" w:lineRule="auto"/>
              <w:rPr>
                <w:rFonts w:ascii="Times New Roman" w:eastAsia="Times New Roman" w:hAnsi="Times New Roman"/>
                <w:snapToGrid w:val="0"/>
                <w:lang w:val="es-ES"/>
              </w:rPr>
            </w:pPr>
            <w:r w:rsidRPr="00354FA4">
              <w:rPr>
                <w:rFonts w:ascii="Times New Roman" w:eastAsia="Times New Roman" w:hAnsi="Times New Roman"/>
                <w:snapToGrid w:val="0"/>
                <w:lang w:val="es-ES"/>
              </w:rPr>
              <w:t>Río San Juan</w:t>
            </w:r>
            <w:r w:rsidR="00AB6D0D" w:rsidRPr="00354FA4">
              <w:rPr>
                <w:rFonts w:ascii="Times New Roman" w:eastAsia="Times New Roman" w:hAnsi="Times New Roman"/>
                <w:snapToGrid w:val="0"/>
                <w:lang w:val="es-ES"/>
              </w:rPr>
              <w:br/>
            </w:r>
            <w:r w:rsidRPr="00354FA4">
              <w:rPr>
                <w:rFonts w:ascii="Times New Roman" w:eastAsia="Times New Roman" w:hAnsi="Times New Roman"/>
                <w:snapToGrid w:val="0"/>
                <w:lang w:val="es-ES"/>
              </w:rPr>
              <w:t>Boaco Chontales</w:t>
            </w:r>
          </w:p>
        </w:tc>
        <w:tc>
          <w:tcPr>
            <w:tcW w:w="0" w:type="auto"/>
            <w:vAlign w:val="center"/>
          </w:tcPr>
          <w:p w:rsidR="004F2251" w:rsidRPr="00354FA4" w:rsidRDefault="004F2251"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3</w:t>
            </w:r>
            <w:r w:rsidR="001A51EC" w:rsidRPr="00354FA4">
              <w:rPr>
                <w:rFonts w:ascii="Times New Roman" w:eastAsia="Times New Roman" w:hAnsi="Times New Roman"/>
                <w:snapToGrid w:val="0"/>
              </w:rPr>
              <w:br/>
            </w:r>
            <w:r w:rsidRPr="00354FA4">
              <w:rPr>
                <w:rFonts w:ascii="Times New Roman" w:eastAsia="Times New Roman" w:hAnsi="Times New Roman"/>
                <w:snapToGrid w:val="0"/>
              </w:rPr>
              <w:t>5</w:t>
            </w:r>
            <w:r w:rsidR="001A51EC" w:rsidRPr="00354FA4">
              <w:rPr>
                <w:rFonts w:ascii="Times New Roman" w:eastAsia="Times New Roman" w:hAnsi="Times New Roman"/>
                <w:snapToGrid w:val="0"/>
              </w:rPr>
              <w:br/>
            </w:r>
            <w:r w:rsidRPr="00354FA4">
              <w:rPr>
                <w:rFonts w:ascii="Times New Roman" w:eastAsia="Times New Roman" w:hAnsi="Times New Roman"/>
                <w:snapToGrid w:val="0"/>
              </w:rPr>
              <w:t>7</w:t>
            </w:r>
          </w:p>
        </w:tc>
        <w:tc>
          <w:tcPr>
            <w:tcW w:w="0" w:type="auto"/>
            <w:vAlign w:val="center"/>
          </w:tcPr>
          <w:p w:rsidR="004F2251" w:rsidRPr="00354FA4" w:rsidRDefault="004F2251"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95</w:t>
            </w:r>
            <w:r w:rsidR="00AB6D0D" w:rsidRPr="00354FA4">
              <w:rPr>
                <w:rFonts w:ascii="Times New Roman" w:eastAsia="Times New Roman" w:hAnsi="Times New Roman"/>
                <w:snapToGrid w:val="0"/>
              </w:rPr>
              <w:t> </w:t>
            </w:r>
            <w:r w:rsidRPr="00354FA4">
              <w:rPr>
                <w:rFonts w:ascii="Times New Roman" w:eastAsia="Times New Roman" w:hAnsi="Times New Roman"/>
                <w:snapToGrid w:val="0"/>
              </w:rPr>
              <w:t>546</w:t>
            </w:r>
            <w:r w:rsidR="00AB6D0D" w:rsidRPr="00354FA4">
              <w:rPr>
                <w:rFonts w:ascii="Times New Roman" w:eastAsia="Times New Roman" w:hAnsi="Times New Roman"/>
                <w:snapToGrid w:val="0"/>
              </w:rPr>
              <w:br/>
            </w:r>
            <w:r w:rsidR="001A51EC" w:rsidRPr="00354FA4">
              <w:rPr>
                <w:rFonts w:ascii="Times New Roman" w:eastAsia="Times New Roman" w:hAnsi="Times New Roman"/>
                <w:snapToGrid w:val="0"/>
              </w:rPr>
              <w:t>168 590</w:t>
            </w:r>
            <w:r w:rsidR="001A51EC" w:rsidRPr="00354FA4">
              <w:rPr>
                <w:rFonts w:ascii="Times New Roman" w:eastAsia="Times New Roman" w:hAnsi="Times New Roman"/>
                <w:snapToGrid w:val="0"/>
              </w:rPr>
              <w:br/>
              <w:t>182 019</w:t>
            </w:r>
          </w:p>
        </w:tc>
        <w:tc>
          <w:tcPr>
            <w:tcW w:w="0" w:type="auto"/>
            <w:vAlign w:val="center"/>
          </w:tcPr>
          <w:p w:rsidR="001A51EC" w:rsidRPr="00354FA4" w:rsidRDefault="004F2251"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31 848</w:t>
            </w:r>
            <w:r w:rsidRPr="00354FA4">
              <w:rPr>
                <w:rFonts w:ascii="Times New Roman" w:eastAsia="Times New Roman" w:hAnsi="Times New Roman"/>
                <w:snapToGrid w:val="0"/>
              </w:rPr>
              <w:br/>
              <w:t>33</w:t>
            </w:r>
            <w:r w:rsidR="001A51EC" w:rsidRPr="00354FA4">
              <w:rPr>
                <w:rFonts w:ascii="Times New Roman" w:eastAsia="Times New Roman" w:hAnsi="Times New Roman"/>
                <w:snapToGrid w:val="0"/>
              </w:rPr>
              <w:t> </w:t>
            </w:r>
            <w:r w:rsidRPr="00354FA4">
              <w:rPr>
                <w:rFonts w:ascii="Times New Roman" w:eastAsia="Times New Roman" w:hAnsi="Times New Roman"/>
                <w:snapToGrid w:val="0"/>
              </w:rPr>
              <w:t>718</w:t>
            </w:r>
            <w:r w:rsidR="00800D82">
              <w:rPr>
                <w:rFonts w:ascii="Times New Roman" w:eastAsia="Times New Roman" w:hAnsi="Times New Roman"/>
                <w:snapToGrid w:val="0"/>
              </w:rPr>
              <w:br/>
            </w:r>
            <w:r w:rsidR="001A51EC" w:rsidRPr="00354FA4">
              <w:rPr>
                <w:rFonts w:ascii="Times New Roman" w:eastAsia="Times New Roman" w:hAnsi="Times New Roman"/>
                <w:snapToGrid w:val="0"/>
              </w:rPr>
              <w:t>26 002</w:t>
            </w:r>
          </w:p>
        </w:tc>
      </w:tr>
      <w:tr w:rsidR="004D6667" w:rsidRPr="00693FF7" w:rsidTr="000013C8">
        <w:tc>
          <w:tcPr>
            <w:tcW w:w="0" w:type="auto"/>
            <w:vAlign w:val="center"/>
          </w:tcPr>
          <w:p w:rsidR="00963415" w:rsidRPr="00354FA4" w:rsidRDefault="00963415"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6</w:t>
            </w:r>
          </w:p>
        </w:tc>
        <w:tc>
          <w:tcPr>
            <w:tcW w:w="0" w:type="auto"/>
            <w:vAlign w:val="center"/>
          </w:tcPr>
          <w:p w:rsidR="00963415" w:rsidRPr="00354FA4" w:rsidRDefault="00963415" w:rsidP="00800D82">
            <w:pPr>
              <w:autoSpaceDE w:val="0"/>
              <w:autoSpaceDN w:val="0"/>
              <w:adjustRightInd w:val="0"/>
              <w:spacing w:before="40" w:after="40" w:line="240" w:lineRule="auto"/>
              <w:rPr>
                <w:rFonts w:ascii="Times New Roman" w:eastAsia="Times New Roman" w:hAnsi="Times New Roman"/>
                <w:snapToGrid w:val="0"/>
              </w:rPr>
            </w:pPr>
            <w:r w:rsidRPr="00354FA4">
              <w:rPr>
                <w:rFonts w:ascii="Times New Roman" w:eastAsia="Times New Roman" w:hAnsi="Times New Roman"/>
                <w:snapToGrid w:val="0"/>
              </w:rPr>
              <w:t>Ouest</w:t>
            </w:r>
          </w:p>
        </w:tc>
        <w:tc>
          <w:tcPr>
            <w:tcW w:w="0" w:type="auto"/>
            <w:vAlign w:val="center"/>
          </w:tcPr>
          <w:p w:rsidR="00963415" w:rsidRPr="00354FA4" w:rsidRDefault="00963415" w:rsidP="00800D82">
            <w:pPr>
              <w:autoSpaceDE w:val="0"/>
              <w:autoSpaceDN w:val="0"/>
              <w:adjustRightInd w:val="0"/>
              <w:spacing w:before="40" w:after="40" w:line="240" w:lineRule="auto"/>
              <w:rPr>
                <w:rFonts w:ascii="Times New Roman" w:eastAsia="Times New Roman" w:hAnsi="Times New Roman"/>
                <w:snapToGrid w:val="0"/>
              </w:rPr>
            </w:pPr>
            <w:r w:rsidRPr="00354FA4">
              <w:rPr>
                <w:rFonts w:ascii="Times New Roman" w:eastAsia="Times New Roman" w:hAnsi="Times New Roman"/>
                <w:snapToGrid w:val="0"/>
              </w:rPr>
              <w:t>Chinandega</w:t>
            </w:r>
            <w:r w:rsidR="003C27EF" w:rsidRPr="00354FA4">
              <w:rPr>
                <w:rFonts w:ascii="Times New Roman" w:eastAsia="Times New Roman" w:hAnsi="Times New Roman"/>
                <w:snapToGrid w:val="0"/>
              </w:rPr>
              <w:br/>
            </w:r>
            <w:r w:rsidRPr="00354FA4">
              <w:rPr>
                <w:rFonts w:ascii="Times New Roman" w:eastAsia="Times New Roman" w:hAnsi="Times New Roman"/>
                <w:snapToGrid w:val="0"/>
              </w:rPr>
              <w:t>León</w:t>
            </w:r>
          </w:p>
        </w:tc>
        <w:tc>
          <w:tcPr>
            <w:tcW w:w="0" w:type="auto"/>
            <w:vAlign w:val="center"/>
          </w:tcPr>
          <w:p w:rsidR="00963415" w:rsidRPr="00354FA4" w:rsidRDefault="00963415"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9</w:t>
            </w:r>
            <w:r w:rsidR="003C27EF" w:rsidRPr="00354FA4">
              <w:rPr>
                <w:rFonts w:ascii="Times New Roman" w:eastAsia="Times New Roman" w:hAnsi="Times New Roman"/>
                <w:snapToGrid w:val="0"/>
              </w:rPr>
              <w:br/>
            </w:r>
            <w:r w:rsidRPr="00354FA4">
              <w:rPr>
                <w:rFonts w:ascii="Times New Roman" w:eastAsia="Times New Roman" w:hAnsi="Times New Roman"/>
                <w:snapToGrid w:val="0"/>
              </w:rPr>
              <w:t>9</w:t>
            </w:r>
          </w:p>
        </w:tc>
        <w:tc>
          <w:tcPr>
            <w:tcW w:w="0" w:type="auto"/>
            <w:vAlign w:val="center"/>
          </w:tcPr>
          <w:p w:rsidR="00963415" w:rsidRPr="00354FA4" w:rsidRDefault="00963415"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441</w:t>
            </w:r>
            <w:r w:rsidR="00693FF7" w:rsidRPr="00354FA4">
              <w:rPr>
                <w:rFonts w:ascii="Times New Roman" w:eastAsia="Times New Roman" w:hAnsi="Times New Roman"/>
                <w:snapToGrid w:val="0"/>
                <w:lang w:val="pt-PT"/>
              </w:rPr>
              <w:t> </w:t>
            </w:r>
            <w:r w:rsidRPr="00354FA4">
              <w:rPr>
                <w:rFonts w:ascii="Times New Roman" w:eastAsia="Times New Roman" w:hAnsi="Times New Roman"/>
                <w:snapToGrid w:val="0"/>
                <w:lang w:val="pt-PT"/>
              </w:rPr>
              <w:t>308</w:t>
            </w:r>
            <w:r w:rsidR="00693FF7" w:rsidRPr="00354FA4">
              <w:rPr>
                <w:rFonts w:ascii="Times New Roman" w:eastAsia="Times New Roman" w:hAnsi="Times New Roman"/>
                <w:snapToGrid w:val="0"/>
                <w:lang w:val="pt-PT"/>
              </w:rPr>
              <w:br/>
            </w:r>
            <w:r w:rsidRPr="00354FA4">
              <w:rPr>
                <w:rFonts w:ascii="Times New Roman" w:eastAsia="Times New Roman" w:hAnsi="Times New Roman"/>
                <w:snapToGrid w:val="0"/>
                <w:lang w:val="pt-PT"/>
              </w:rPr>
              <w:t>389 628</w:t>
            </w:r>
          </w:p>
        </w:tc>
        <w:tc>
          <w:tcPr>
            <w:tcW w:w="0" w:type="auto"/>
            <w:vAlign w:val="center"/>
          </w:tcPr>
          <w:p w:rsidR="00963415" w:rsidRPr="00354FA4" w:rsidRDefault="00963415"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49</w:t>
            </w:r>
            <w:r w:rsidR="003C27EF" w:rsidRPr="00354FA4">
              <w:rPr>
                <w:rFonts w:ascii="Times New Roman" w:eastAsia="Times New Roman" w:hAnsi="Times New Roman"/>
                <w:snapToGrid w:val="0"/>
                <w:lang w:val="pt-PT"/>
              </w:rPr>
              <w:t> </w:t>
            </w:r>
            <w:r w:rsidRPr="00354FA4">
              <w:rPr>
                <w:rFonts w:ascii="Times New Roman" w:eastAsia="Times New Roman" w:hAnsi="Times New Roman"/>
                <w:snapToGrid w:val="0"/>
                <w:lang w:val="pt-PT"/>
              </w:rPr>
              <w:t>034</w:t>
            </w:r>
            <w:r w:rsidR="003C27EF" w:rsidRPr="00354FA4">
              <w:rPr>
                <w:rFonts w:ascii="Times New Roman" w:eastAsia="Times New Roman" w:hAnsi="Times New Roman"/>
                <w:snapToGrid w:val="0"/>
                <w:lang w:val="pt-PT"/>
              </w:rPr>
              <w:br/>
              <w:t>43 292</w:t>
            </w:r>
          </w:p>
        </w:tc>
      </w:tr>
      <w:tr w:rsidR="004D6667" w:rsidRPr="00693FF7" w:rsidTr="000013C8">
        <w:tc>
          <w:tcPr>
            <w:tcW w:w="0" w:type="auto"/>
            <w:vAlign w:val="center"/>
          </w:tcPr>
          <w:p w:rsidR="00963415" w:rsidRPr="00354FA4" w:rsidRDefault="003C27EF"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7</w:t>
            </w:r>
          </w:p>
        </w:tc>
        <w:tc>
          <w:tcPr>
            <w:tcW w:w="0" w:type="auto"/>
            <w:vAlign w:val="center"/>
          </w:tcPr>
          <w:p w:rsidR="00963415" w:rsidRPr="00354FA4" w:rsidRDefault="003C27EF" w:rsidP="00800D82">
            <w:pPr>
              <w:autoSpaceDE w:val="0"/>
              <w:autoSpaceDN w:val="0"/>
              <w:adjustRightInd w:val="0"/>
              <w:spacing w:before="40" w:after="40" w:line="240" w:lineRule="auto"/>
              <w:rPr>
                <w:rFonts w:ascii="Times New Roman" w:eastAsia="Times New Roman" w:hAnsi="Times New Roman"/>
                <w:snapToGrid w:val="0"/>
                <w:lang w:val="pt-PT"/>
              </w:rPr>
            </w:pPr>
            <w:r w:rsidRPr="00354FA4">
              <w:rPr>
                <w:rFonts w:ascii="Times New Roman" w:eastAsia="Times New Roman" w:hAnsi="Times New Roman"/>
                <w:snapToGrid w:val="0"/>
                <w:lang w:val="pt-PT"/>
              </w:rPr>
              <w:t>Sud</w:t>
            </w:r>
          </w:p>
        </w:tc>
        <w:tc>
          <w:tcPr>
            <w:tcW w:w="0" w:type="auto"/>
            <w:vAlign w:val="center"/>
          </w:tcPr>
          <w:p w:rsidR="00963415" w:rsidRPr="00354FA4" w:rsidRDefault="003C27EF" w:rsidP="00800D82">
            <w:pPr>
              <w:autoSpaceDE w:val="0"/>
              <w:autoSpaceDN w:val="0"/>
              <w:adjustRightInd w:val="0"/>
              <w:spacing w:before="40" w:after="40" w:line="240" w:lineRule="auto"/>
              <w:rPr>
                <w:rFonts w:ascii="Times New Roman" w:eastAsia="Times New Roman" w:hAnsi="Times New Roman"/>
                <w:snapToGrid w:val="0"/>
                <w:lang w:val="pt-PT"/>
              </w:rPr>
            </w:pPr>
            <w:r w:rsidRPr="00354FA4">
              <w:rPr>
                <w:rFonts w:ascii="Times New Roman" w:eastAsia="Times New Roman" w:hAnsi="Times New Roman"/>
                <w:snapToGrid w:val="0"/>
                <w:lang w:val="pt-PT"/>
              </w:rPr>
              <w:t xml:space="preserve">Rivas </w:t>
            </w:r>
            <w:r w:rsidRPr="00354FA4">
              <w:rPr>
                <w:rFonts w:ascii="Times New Roman" w:eastAsia="Times New Roman" w:hAnsi="Times New Roman"/>
                <w:snapToGrid w:val="0"/>
                <w:lang w:val="pt-PT"/>
              </w:rPr>
              <w:br/>
              <w:t>Granada</w:t>
            </w:r>
          </w:p>
        </w:tc>
        <w:tc>
          <w:tcPr>
            <w:tcW w:w="0" w:type="auto"/>
            <w:vAlign w:val="center"/>
          </w:tcPr>
          <w:p w:rsidR="00963415" w:rsidRPr="00354FA4" w:rsidRDefault="00693FF7"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5</w:t>
            </w:r>
            <w:r w:rsidR="003C27EF" w:rsidRPr="00354FA4">
              <w:rPr>
                <w:rFonts w:ascii="Times New Roman" w:eastAsia="Times New Roman" w:hAnsi="Times New Roman"/>
                <w:snapToGrid w:val="0"/>
                <w:lang w:val="pt-PT"/>
              </w:rPr>
              <w:br/>
              <w:t>5</w:t>
            </w:r>
          </w:p>
        </w:tc>
        <w:tc>
          <w:tcPr>
            <w:tcW w:w="0" w:type="auto"/>
            <w:vAlign w:val="center"/>
          </w:tcPr>
          <w:p w:rsidR="00963415" w:rsidRPr="00354FA4" w:rsidRDefault="00693FF7"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166 938</w:t>
            </w:r>
            <w:r w:rsidRPr="00354FA4">
              <w:rPr>
                <w:rFonts w:ascii="Times New Roman" w:eastAsia="Times New Roman" w:hAnsi="Times New Roman"/>
                <w:snapToGrid w:val="0"/>
                <w:lang w:val="pt-PT"/>
              </w:rPr>
              <w:br/>
            </w:r>
            <w:r w:rsidR="003C27EF" w:rsidRPr="00354FA4">
              <w:rPr>
                <w:rFonts w:ascii="Times New Roman" w:eastAsia="Times New Roman" w:hAnsi="Times New Roman"/>
                <w:snapToGrid w:val="0"/>
                <w:lang w:val="pt-PT"/>
              </w:rPr>
              <w:t>190 604</w:t>
            </w:r>
          </w:p>
        </w:tc>
        <w:tc>
          <w:tcPr>
            <w:tcW w:w="0" w:type="auto"/>
            <w:vAlign w:val="center"/>
          </w:tcPr>
          <w:p w:rsidR="00963415" w:rsidRPr="00354FA4" w:rsidRDefault="003C27EF"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33 387</w:t>
            </w:r>
            <w:r w:rsidRPr="00354FA4">
              <w:rPr>
                <w:rFonts w:ascii="Times New Roman" w:eastAsia="Times New Roman" w:hAnsi="Times New Roman"/>
                <w:snapToGrid w:val="0"/>
                <w:lang w:val="pt-PT"/>
              </w:rPr>
              <w:br/>
              <w:t>38 120</w:t>
            </w:r>
          </w:p>
        </w:tc>
      </w:tr>
      <w:tr w:rsidR="004D6667" w:rsidRPr="00693FF7" w:rsidTr="000013C8">
        <w:tc>
          <w:tcPr>
            <w:tcW w:w="0" w:type="auto"/>
            <w:vAlign w:val="center"/>
          </w:tcPr>
          <w:p w:rsidR="00963415" w:rsidRPr="00354FA4" w:rsidRDefault="00811A1F"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8</w:t>
            </w:r>
          </w:p>
        </w:tc>
        <w:tc>
          <w:tcPr>
            <w:tcW w:w="0" w:type="auto"/>
            <w:vAlign w:val="center"/>
          </w:tcPr>
          <w:p w:rsidR="00963415" w:rsidRPr="00354FA4" w:rsidRDefault="00811A1F" w:rsidP="00800D82">
            <w:pPr>
              <w:autoSpaceDE w:val="0"/>
              <w:autoSpaceDN w:val="0"/>
              <w:adjustRightInd w:val="0"/>
              <w:spacing w:before="40" w:after="40" w:line="240" w:lineRule="auto"/>
              <w:rPr>
                <w:rFonts w:ascii="Times New Roman" w:eastAsia="Times New Roman" w:hAnsi="Times New Roman"/>
                <w:snapToGrid w:val="0"/>
                <w:lang w:val="pt-PT"/>
              </w:rPr>
            </w:pPr>
            <w:r w:rsidRPr="00354FA4">
              <w:rPr>
                <w:rFonts w:ascii="Times New Roman" w:eastAsia="Times New Roman" w:hAnsi="Times New Roman"/>
                <w:snapToGrid w:val="0"/>
                <w:lang w:val="pt-PT"/>
              </w:rPr>
              <w:t>Est</w:t>
            </w:r>
          </w:p>
        </w:tc>
        <w:tc>
          <w:tcPr>
            <w:tcW w:w="0" w:type="auto"/>
            <w:vAlign w:val="center"/>
          </w:tcPr>
          <w:p w:rsidR="00963415" w:rsidRPr="00354FA4" w:rsidRDefault="00811A1F" w:rsidP="00800D82">
            <w:pPr>
              <w:autoSpaceDE w:val="0"/>
              <w:autoSpaceDN w:val="0"/>
              <w:adjustRightInd w:val="0"/>
              <w:spacing w:before="40" w:after="40" w:line="240" w:lineRule="auto"/>
              <w:rPr>
                <w:rFonts w:ascii="Times New Roman" w:eastAsia="Times New Roman" w:hAnsi="Times New Roman"/>
                <w:snapToGrid w:val="0"/>
                <w:lang w:val="pt-PT"/>
              </w:rPr>
            </w:pPr>
            <w:r w:rsidRPr="00354FA4">
              <w:rPr>
                <w:rFonts w:ascii="Times New Roman" w:eastAsia="Times New Roman" w:hAnsi="Times New Roman"/>
                <w:snapToGrid w:val="0"/>
                <w:lang w:val="pt-PT"/>
              </w:rPr>
              <w:t>Carazo</w:t>
            </w:r>
            <w:r w:rsidRPr="00354FA4">
              <w:rPr>
                <w:rFonts w:ascii="Times New Roman" w:eastAsia="Times New Roman" w:hAnsi="Times New Roman"/>
                <w:snapToGrid w:val="0"/>
                <w:lang w:val="pt-PT"/>
              </w:rPr>
              <w:br/>
              <w:t>Masaya</w:t>
            </w:r>
          </w:p>
        </w:tc>
        <w:tc>
          <w:tcPr>
            <w:tcW w:w="0" w:type="auto"/>
            <w:vAlign w:val="center"/>
          </w:tcPr>
          <w:p w:rsidR="00963415" w:rsidRPr="00354FA4" w:rsidRDefault="00811A1F"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11</w:t>
            </w:r>
            <w:r w:rsidRPr="00354FA4">
              <w:rPr>
                <w:rFonts w:ascii="Times New Roman" w:eastAsia="Times New Roman" w:hAnsi="Times New Roman"/>
                <w:snapToGrid w:val="0"/>
                <w:lang w:val="pt-PT"/>
              </w:rPr>
              <w:br/>
              <w:t>4</w:t>
            </w:r>
          </w:p>
        </w:tc>
        <w:tc>
          <w:tcPr>
            <w:tcW w:w="0" w:type="auto"/>
            <w:vAlign w:val="center"/>
          </w:tcPr>
          <w:p w:rsidR="00963415" w:rsidRPr="00354FA4" w:rsidRDefault="00811A1F"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177 142 317 499</w:t>
            </w:r>
          </w:p>
        </w:tc>
        <w:tc>
          <w:tcPr>
            <w:tcW w:w="0" w:type="auto"/>
            <w:vAlign w:val="center"/>
          </w:tcPr>
          <w:p w:rsidR="00963415" w:rsidRPr="00354FA4" w:rsidRDefault="00811A1F" w:rsidP="00800D82">
            <w:pPr>
              <w:autoSpaceDE w:val="0"/>
              <w:autoSpaceDN w:val="0"/>
              <w:adjustRightInd w:val="0"/>
              <w:spacing w:before="40" w:after="40" w:line="240" w:lineRule="auto"/>
              <w:jc w:val="center"/>
              <w:rPr>
                <w:rFonts w:ascii="Times New Roman" w:eastAsia="Times New Roman" w:hAnsi="Times New Roman"/>
                <w:snapToGrid w:val="0"/>
                <w:lang w:val="pt-PT"/>
              </w:rPr>
            </w:pPr>
            <w:r w:rsidRPr="00354FA4">
              <w:rPr>
                <w:rFonts w:ascii="Times New Roman" w:eastAsia="Times New Roman" w:hAnsi="Times New Roman"/>
                <w:snapToGrid w:val="0"/>
                <w:lang w:val="pt-PT"/>
              </w:rPr>
              <w:t>16 103</w:t>
            </w:r>
            <w:r w:rsidRPr="00354FA4">
              <w:rPr>
                <w:rFonts w:ascii="Times New Roman" w:eastAsia="Times New Roman" w:hAnsi="Times New Roman"/>
                <w:snapToGrid w:val="0"/>
                <w:lang w:val="pt-PT"/>
              </w:rPr>
              <w:br/>
              <w:t>79 374</w:t>
            </w:r>
          </w:p>
        </w:tc>
      </w:tr>
      <w:tr w:rsidR="004D6667" w:rsidRPr="006112AC" w:rsidTr="000013C8">
        <w:tc>
          <w:tcPr>
            <w:tcW w:w="0" w:type="auto"/>
            <w:vAlign w:val="center"/>
          </w:tcPr>
          <w:p w:rsidR="00963415" w:rsidRPr="00354FA4" w:rsidRDefault="00177004"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9</w:t>
            </w:r>
          </w:p>
        </w:tc>
        <w:tc>
          <w:tcPr>
            <w:tcW w:w="0" w:type="auto"/>
            <w:vAlign w:val="center"/>
          </w:tcPr>
          <w:p w:rsidR="00963415" w:rsidRPr="00354FA4" w:rsidRDefault="00177004" w:rsidP="00800D82">
            <w:pPr>
              <w:autoSpaceDE w:val="0"/>
              <w:autoSpaceDN w:val="0"/>
              <w:adjustRightInd w:val="0"/>
              <w:spacing w:before="40" w:after="40" w:line="240" w:lineRule="auto"/>
              <w:rPr>
                <w:rFonts w:ascii="Times New Roman" w:eastAsia="Times New Roman" w:hAnsi="Times New Roman"/>
                <w:snapToGrid w:val="0"/>
              </w:rPr>
            </w:pPr>
            <w:r w:rsidRPr="00354FA4">
              <w:rPr>
                <w:rFonts w:ascii="Times New Roman" w:eastAsia="Times New Roman" w:hAnsi="Times New Roman"/>
                <w:snapToGrid w:val="0"/>
              </w:rPr>
              <w:t>Managua</w:t>
            </w:r>
          </w:p>
        </w:tc>
        <w:tc>
          <w:tcPr>
            <w:tcW w:w="0" w:type="auto"/>
            <w:vAlign w:val="center"/>
          </w:tcPr>
          <w:p w:rsidR="00963415" w:rsidRPr="00354FA4" w:rsidRDefault="00177004" w:rsidP="00800D82">
            <w:pPr>
              <w:autoSpaceDE w:val="0"/>
              <w:autoSpaceDN w:val="0"/>
              <w:adjustRightInd w:val="0"/>
              <w:spacing w:before="40" w:after="40" w:line="240" w:lineRule="auto"/>
              <w:rPr>
                <w:rFonts w:ascii="Times New Roman" w:eastAsia="Times New Roman" w:hAnsi="Times New Roman"/>
                <w:snapToGrid w:val="0"/>
              </w:rPr>
            </w:pPr>
            <w:r w:rsidRPr="00354FA4">
              <w:rPr>
                <w:rFonts w:ascii="Times New Roman" w:eastAsia="Times New Roman" w:hAnsi="Times New Roman"/>
                <w:snapToGrid w:val="0"/>
              </w:rPr>
              <w:t>Managua</w:t>
            </w:r>
          </w:p>
        </w:tc>
        <w:tc>
          <w:tcPr>
            <w:tcW w:w="0" w:type="auto"/>
            <w:vAlign w:val="center"/>
          </w:tcPr>
          <w:p w:rsidR="00963415" w:rsidRPr="00354FA4" w:rsidRDefault="00177004"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30</w:t>
            </w:r>
          </w:p>
        </w:tc>
        <w:tc>
          <w:tcPr>
            <w:tcW w:w="0" w:type="auto"/>
            <w:vAlign w:val="center"/>
          </w:tcPr>
          <w:p w:rsidR="00963415" w:rsidRPr="00354FA4" w:rsidRDefault="00177004"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1 380 339</w:t>
            </w:r>
          </w:p>
        </w:tc>
        <w:tc>
          <w:tcPr>
            <w:tcW w:w="0" w:type="auto"/>
            <w:vAlign w:val="center"/>
          </w:tcPr>
          <w:p w:rsidR="00963415" w:rsidRPr="00354FA4" w:rsidRDefault="00177004"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46 011</w:t>
            </w:r>
          </w:p>
        </w:tc>
      </w:tr>
      <w:tr w:rsidR="004D6667" w:rsidRPr="006112AC" w:rsidTr="000013C8">
        <w:tc>
          <w:tcPr>
            <w:tcW w:w="0" w:type="auto"/>
            <w:vAlign w:val="center"/>
          </w:tcPr>
          <w:p w:rsidR="00963415" w:rsidRPr="00354FA4" w:rsidRDefault="004D6667"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Total</w:t>
            </w:r>
          </w:p>
        </w:tc>
        <w:tc>
          <w:tcPr>
            <w:tcW w:w="0" w:type="auto"/>
            <w:vAlign w:val="center"/>
          </w:tcPr>
          <w:p w:rsidR="00963415" w:rsidRPr="00354FA4" w:rsidRDefault="00963415" w:rsidP="00800D82">
            <w:pPr>
              <w:autoSpaceDE w:val="0"/>
              <w:autoSpaceDN w:val="0"/>
              <w:adjustRightInd w:val="0"/>
              <w:spacing w:before="40" w:after="40" w:line="240" w:lineRule="auto"/>
              <w:jc w:val="center"/>
              <w:rPr>
                <w:rFonts w:ascii="Times New Roman" w:eastAsia="Times New Roman" w:hAnsi="Times New Roman"/>
                <w:snapToGrid w:val="0"/>
              </w:rPr>
            </w:pPr>
          </w:p>
        </w:tc>
        <w:tc>
          <w:tcPr>
            <w:tcW w:w="0" w:type="auto"/>
            <w:vAlign w:val="center"/>
          </w:tcPr>
          <w:p w:rsidR="00963415" w:rsidRPr="00354FA4" w:rsidRDefault="00963415" w:rsidP="00800D82">
            <w:pPr>
              <w:autoSpaceDE w:val="0"/>
              <w:autoSpaceDN w:val="0"/>
              <w:adjustRightInd w:val="0"/>
              <w:spacing w:before="40" w:after="40" w:line="240" w:lineRule="auto"/>
              <w:jc w:val="center"/>
              <w:rPr>
                <w:rFonts w:ascii="Times New Roman" w:eastAsia="Times New Roman" w:hAnsi="Times New Roman"/>
                <w:snapToGrid w:val="0"/>
              </w:rPr>
            </w:pPr>
          </w:p>
        </w:tc>
        <w:tc>
          <w:tcPr>
            <w:tcW w:w="0" w:type="auto"/>
            <w:vAlign w:val="center"/>
          </w:tcPr>
          <w:p w:rsidR="00963415" w:rsidRPr="00354FA4" w:rsidRDefault="004D6667"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134</w:t>
            </w:r>
          </w:p>
        </w:tc>
        <w:tc>
          <w:tcPr>
            <w:tcW w:w="0" w:type="auto"/>
            <w:vAlign w:val="center"/>
          </w:tcPr>
          <w:p w:rsidR="00963415" w:rsidRPr="00354FA4" w:rsidRDefault="004D6667"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5 483 447</w:t>
            </w:r>
          </w:p>
        </w:tc>
        <w:tc>
          <w:tcPr>
            <w:tcW w:w="0" w:type="auto"/>
            <w:vAlign w:val="center"/>
          </w:tcPr>
          <w:p w:rsidR="00963415" w:rsidRPr="00354FA4" w:rsidRDefault="004D6667" w:rsidP="00800D82">
            <w:pPr>
              <w:autoSpaceDE w:val="0"/>
              <w:autoSpaceDN w:val="0"/>
              <w:adjustRightInd w:val="0"/>
              <w:spacing w:before="40" w:after="40" w:line="240" w:lineRule="auto"/>
              <w:jc w:val="center"/>
              <w:rPr>
                <w:rFonts w:ascii="Times New Roman" w:eastAsia="Times New Roman" w:hAnsi="Times New Roman"/>
                <w:snapToGrid w:val="0"/>
              </w:rPr>
            </w:pPr>
            <w:r w:rsidRPr="00354FA4">
              <w:rPr>
                <w:rFonts w:ascii="Times New Roman" w:eastAsia="Times New Roman" w:hAnsi="Times New Roman"/>
                <w:snapToGrid w:val="0"/>
              </w:rPr>
              <w:t>40 921</w:t>
            </w:r>
          </w:p>
        </w:tc>
      </w:tr>
    </w:tbl>
    <w:p w:rsidR="00354FA4" w:rsidRDefault="00431CA3" w:rsidP="00354FA4">
      <w:pPr>
        <w:autoSpaceDE w:val="0"/>
        <w:autoSpaceDN w:val="0"/>
        <w:adjustRightInd w:val="0"/>
        <w:spacing w:before="240" w:after="240" w:line="240" w:lineRule="auto"/>
        <w:ind w:firstLine="567"/>
        <w:rPr>
          <w:rFonts w:ascii="Times New Roman" w:hAnsi="Times New Roman"/>
        </w:rPr>
      </w:pPr>
      <w:r w:rsidRPr="00354FA4">
        <w:rPr>
          <w:rFonts w:ascii="Times New Roman" w:hAnsi="Times New Roman"/>
          <w:i/>
        </w:rPr>
        <w:t>Source</w:t>
      </w:r>
      <w:r w:rsidR="00742FAC" w:rsidRPr="00354FA4">
        <w:rPr>
          <w:rFonts w:ascii="Times New Roman" w:hAnsi="Times New Roman"/>
          <w:i/>
        </w:rPr>
        <w:t>:</w:t>
      </w:r>
      <w:r w:rsidRPr="00354FA4">
        <w:rPr>
          <w:rFonts w:ascii="Times New Roman" w:hAnsi="Times New Roman"/>
        </w:rPr>
        <w:t xml:space="preserve"> Estimations et calculs de la Direction des statistiques soci</w:t>
      </w:r>
      <w:r w:rsidR="00354FA4">
        <w:rPr>
          <w:rFonts w:ascii="Times New Roman" w:hAnsi="Times New Roman"/>
        </w:rPr>
        <w:t>odémographiques, basées sur les </w:t>
      </w:r>
      <w:r w:rsidRPr="00354FA4">
        <w:rPr>
          <w:rFonts w:ascii="Times New Roman" w:hAnsi="Times New Roman"/>
        </w:rPr>
        <w:t>données de l</w:t>
      </w:r>
      <w:r w:rsidR="00621483">
        <w:rPr>
          <w:rFonts w:ascii="Times New Roman" w:hAnsi="Times New Roman"/>
        </w:rPr>
        <w:t>’</w:t>
      </w:r>
      <w:r w:rsidRPr="00354FA4">
        <w:rPr>
          <w:rFonts w:ascii="Times New Roman" w:hAnsi="Times New Roman"/>
        </w:rPr>
        <w:t>INEC-CELADE</w:t>
      </w:r>
    </w:p>
    <w:p w:rsidR="00431CA3" w:rsidRPr="00354FA4" w:rsidRDefault="00431CA3" w:rsidP="00354FA4">
      <w:pPr>
        <w:autoSpaceDE w:val="0"/>
        <w:autoSpaceDN w:val="0"/>
        <w:adjustRightInd w:val="0"/>
        <w:spacing w:before="240" w:after="240" w:line="240" w:lineRule="auto"/>
        <w:ind w:firstLine="567"/>
        <w:rPr>
          <w:rFonts w:ascii="Times New Roman" w:hAnsi="Times New Roman"/>
        </w:rPr>
      </w:pPr>
      <w:r w:rsidRPr="00354FA4">
        <w:rPr>
          <w:rFonts w:ascii="Times New Roman" w:hAnsi="Times New Roman"/>
        </w:rPr>
        <w:t>Document inédit. “Nicaragua: Estima</w:t>
      </w:r>
      <w:r w:rsidR="00CB3D10" w:rsidRPr="00354FA4">
        <w:rPr>
          <w:rFonts w:ascii="Times New Roman" w:hAnsi="Times New Roman"/>
        </w:rPr>
        <w:t>tions</w:t>
      </w:r>
      <w:r w:rsidRPr="00354FA4">
        <w:rPr>
          <w:rFonts w:ascii="Times New Roman" w:hAnsi="Times New Roman"/>
        </w:rPr>
        <w:t xml:space="preserve"> </w:t>
      </w:r>
      <w:r w:rsidR="00CB3D10" w:rsidRPr="00354FA4">
        <w:rPr>
          <w:rFonts w:ascii="Times New Roman" w:hAnsi="Times New Roman"/>
        </w:rPr>
        <w:t>et</w:t>
      </w:r>
      <w:r w:rsidRPr="00354FA4">
        <w:rPr>
          <w:rFonts w:ascii="Times New Roman" w:hAnsi="Times New Roman"/>
        </w:rPr>
        <w:t xml:space="preserve"> </w:t>
      </w:r>
      <w:r w:rsidR="00CB3D10" w:rsidRPr="00354FA4">
        <w:rPr>
          <w:rFonts w:ascii="Times New Roman" w:hAnsi="Times New Roman"/>
        </w:rPr>
        <w:t xml:space="preserve">projections de la population </w:t>
      </w:r>
      <w:r w:rsidRPr="00354FA4">
        <w:rPr>
          <w:rFonts w:ascii="Times New Roman" w:hAnsi="Times New Roman"/>
        </w:rPr>
        <w:t xml:space="preserve">1950-2050. </w:t>
      </w:r>
      <w:r w:rsidR="00CB3D10" w:rsidRPr="00354FA4">
        <w:rPr>
          <w:rFonts w:ascii="Times New Roman" w:hAnsi="Times New Roman"/>
        </w:rPr>
        <w:t>Sept</w:t>
      </w:r>
      <w:r w:rsidR="00354FA4">
        <w:rPr>
          <w:rFonts w:ascii="Times New Roman" w:hAnsi="Times New Roman"/>
        </w:rPr>
        <w:t>embre </w:t>
      </w:r>
      <w:r w:rsidRPr="00354FA4">
        <w:rPr>
          <w:rFonts w:ascii="Times New Roman" w:hAnsi="Times New Roman"/>
        </w:rPr>
        <w:t xml:space="preserve">1999. </w:t>
      </w:r>
      <w:hyperlink r:id="rId11" w:history="1">
        <w:r w:rsidR="00E67E08" w:rsidRPr="00354FA4">
          <w:rPr>
            <w:rStyle w:val="Hyperlink"/>
            <w:rFonts w:ascii="Times New Roman" w:hAnsi="Times New Roman"/>
          </w:rPr>
          <w:t>http://www.inec.gob.ni/compendio/pdf/inec214.pdf</w:t>
        </w:r>
      </w:hyperlink>
      <w:r w:rsidRPr="00354FA4">
        <w:rPr>
          <w:rFonts w:ascii="Times New Roman" w:hAnsi="Times New Roman"/>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En ce qui concerne les spécialités, l</w:t>
      </w:r>
      <w:r w:rsidR="00621483">
        <w:rPr>
          <w:rFonts w:ascii="Times New Roman" w:hAnsi="Times New Roman"/>
          <w:sz w:val="24"/>
          <w:szCs w:val="24"/>
        </w:rPr>
        <w:t>’</w:t>
      </w:r>
      <w:r w:rsidRPr="004200A8">
        <w:rPr>
          <w:rFonts w:ascii="Times New Roman" w:hAnsi="Times New Roman"/>
          <w:sz w:val="24"/>
          <w:szCs w:val="24"/>
        </w:rPr>
        <w:t>offre judiciaire est meilleure dans le domaine pénal</w:t>
      </w:r>
      <w:r w:rsidR="00484FE0">
        <w:rPr>
          <w:rFonts w:ascii="Times New Roman" w:hAnsi="Times New Roman"/>
          <w:sz w:val="24"/>
          <w:szCs w:val="24"/>
        </w:rPr>
        <w:t xml:space="preserve">. </w:t>
      </w:r>
      <w:r w:rsidRPr="004200A8">
        <w:rPr>
          <w:rFonts w:ascii="Times New Roman" w:hAnsi="Times New Roman"/>
          <w:sz w:val="24"/>
          <w:szCs w:val="24"/>
        </w:rPr>
        <w:t>Sur 319 tribunaux à juge unique existants, 41</w:t>
      </w:r>
      <w:r w:rsidR="00E67E08">
        <w:rPr>
          <w:rFonts w:ascii="Times New Roman" w:hAnsi="Times New Roman"/>
          <w:sz w:val="24"/>
          <w:szCs w:val="24"/>
        </w:rPr>
        <w:t>,06</w:t>
      </w:r>
      <w:r w:rsidR="00015139">
        <w:rPr>
          <w:rFonts w:ascii="Times New Roman" w:hAnsi="Times New Roman"/>
          <w:sz w:val="24"/>
          <w:szCs w:val="24"/>
        </w:rPr>
        <w:t> %</w:t>
      </w:r>
      <w:r w:rsidRPr="004200A8">
        <w:rPr>
          <w:rFonts w:ascii="Times New Roman" w:hAnsi="Times New Roman"/>
          <w:sz w:val="24"/>
          <w:szCs w:val="24"/>
        </w:rPr>
        <w:t xml:space="preserve"> connaissent des actions pénales, alors que seuls 61 connaissent des actions en matière civile ou de droit du travail (19,12</w:t>
      </w:r>
      <w:r w:rsidR="00015139">
        <w:rPr>
          <w:rFonts w:ascii="Times New Roman" w:hAnsi="Times New Roman"/>
          <w:sz w:val="24"/>
          <w:szCs w:val="24"/>
        </w:rPr>
        <w:t> %</w:t>
      </w:r>
      <w:r w:rsidRPr="004200A8">
        <w:rPr>
          <w:rFonts w:ascii="Times New Roman" w:hAnsi="Times New Roman"/>
          <w:sz w:val="24"/>
          <w:szCs w:val="24"/>
        </w:rPr>
        <w:t>)</w:t>
      </w:r>
      <w:r w:rsidR="00484FE0">
        <w:rPr>
          <w:rFonts w:ascii="Times New Roman" w:hAnsi="Times New Roman"/>
          <w:sz w:val="24"/>
          <w:szCs w:val="24"/>
        </w:rPr>
        <w:t xml:space="preserve">. </w:t>
      </w:r>
      <w:r w:rsidRPr="004200A8">
        <w:rPr>
          <w:rFonts w:ascii="Times New Roman" w:hAnsi="Times New Roman"/>
          <w:sz w:val="24"/>
          <w:szCs w:val="24"/>
        </w:rPr>
        <w:t>127 tribunaux non spécialisés qui statuent sur tous les types d</w:t>
      </w:r>
      <w:r w:rsidR="00621483">
        <w:rPr>
          <w:rFonts w:ascii="Times New Roman" w:hAnsi="Times New Roman"/>
          <w:sz w:val="24"/>
          <w:szCs w:val="24"/>
        </w:rPr>
        <w:t>’</w:t>
      </w:r>
      <w:r w:rsidRPr="004200A8">
        <w:rPr>
          <w:rFonts w:ascii="Times New Roman" w:hAnsi="Times New Roman"/>
          <w:sz w:val="24"/>
          <w:szCs w:val="24"/>
        </w:rPr>
        <w:t>actions</w:t>
      </w:r>
      <w:r w:rsidR="00484FE0">
        <w:rPr>
          <w:rFonts w:ascii="Times New Roman" w:hAnsi="Times New Roman"/>
          <w:sz w:val="24"/>
          <w:szCs w:val="24"/>
        </w:rPr>
        <w:t xml:space="preserve"> </w:t>
      </w:r>
      <w:r w:rsidRPr="004200A8">
        <w:rPr>
          <w:rFonts w:ascii="Times New Roman" w:hAnsi="Times New Roman"/>
          <w:sz w:val="24"/>
          <w:szCs w:val="24"/>
        </w:rPr>
        <w:t>(en matière civile, pénale ou de droit du travail) représentent 39,81</w:t>
      </w:r>
      <w:r w:rsidR="00015139">
        <w:rPr>
          <w:rFonts w:ascii="Times New Roman" w:hAnsi="Times New Roman"/>
          <w:sz w:val="24"/>
          <w:szCs w:val="24"/>
        </w:rPr>
        <w:t> %</w:t>
      </w:r>
      <w:r w:rsidRPr="004200A8">
        <w:rPr>
          <w:rFonts w:ascii="Times New Roman" w:hAnsi="Times New Roman"/>
          <w:sz w:val="24"/>
          <w:szCs w:val="24"/>
        </w:rPr>
        <w:t xml:space="preserve"> des tribunaux.</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tribunaux civils du pays ont une compétence résiduelle, c</w:t>
      </w:r>
      <w:r w:rsidR="00621483">
        <w:rPr>
          <w:rFonts w:ascii="Times New Roman" w:hAnsi="Times New Roman"/>
          <w:sz w:val="24"/>
          <w:szCs w:val="24"/>
        </w:rPr>
        <w:t>’</w:t>
      </w:r>
      <w:r w:rsidRPr="004200A8">
        <w:rPr>
          <w:rFonts w:ascii="Times New Roman" w:hAnsi="Times New Roman"/>
          <w:sz w:val="24"/>
          <w:szCs w:val="24"/>
        </w:rPr>
        <w:t>est-à-dire qu</w:t>
      </w:r>
      <w:r w:rsidR="00621483">
        <w:rPr>
          <w:rFonts w:ascii="Times New Roman" w:hAnsi="Times New Roman"/>
          <w:sz w:val="24"/>
          <w:szCs w:val="24"/>
        </w:rPr>
        <w:t>’</w:t>
      </w:r>
      <w:r w:rsidRPr="004200A8">
        <w:rPr>
          <w:rFonts w:ascii="Times New Roman" w:hAnsi="Times New Roman"/>
          <w:sz w:val="24"/>
          <w:szCs w:val="24"/>
        </w:rPr>
        <w:t>ils connaissent de toutes les matières des autres spécialités, à l</w:t>
      </w:r>
      <w:r w:rsidR="00621483">
        <w:rPr>
          <w:rFonts w:ascii="Times New Roman" w:hAnsi="Times New Roman"/>
          <w:sz w:val="24"/>
          <w:szCs w:val="24"/>
        </w:rPr>
        <w:t>’</w:t>
      </w:r>
      <w:r w:rsidRPr="004200A8">
        <w:rPr>
          <w:rFonts w:ascii="Times New Roman" w:hAnsi="Times New Roman"/>
          <w:sz w:val="24"/>
          <w:szCs w:val="24"/>
        </w:rPr>
        <w:t>exception du pénal. Cela s</w:t>
      </w:r>
      <w:r w:rsidR="00621483">
        <w:rPr>
          <w:rFonts w:ascii="Times New Roman" w:hAnsi="Times New Roman"/>
          <w:sz w:val="24"/>
          <w:szCs w:val="24"/>
        </w:rPr>
        <w:t>’</w:t>
      </w:r>
      <w:r w:rsidRPr="004200A8">
        <w:rPr>
          <w:rFonts w:ascii="Times New Roman" w:hAnsi="Times New Roman"/>
          <w:sz w:val="24"/>
          <w:szCs w:val="24"/>
        </w:rPr>
        <w:t>explique par le fait que la spécialité des affaires familiales vient d</w:t>
      </w:r>
      <w:r w:rsidR="00621483">
        <w:rPr>
          <w:rFonts w:ascii="Times New Roman" w:hAnsi="Times New Roman"/>
          <w:sz w:val="24"/>
          <w:szCs w:val="24"/>
        </w:rPr>
        <w:t>’</w:t>
      </w:r>
      <w:r w:rsidRPr="004200A8">
        <w:rPr>
          <w:rFonts w:ascii="Times New Roman" w:hAnsi="Times New Roman"/>
          <w:sz w:val="24"/>
          <w:szCs w:val="24"/>
        </w:rPr>
        <w:t>être créée et que la spécialité du droit du travail ne compte que cinq tribunaux dans tout le pays. Il n</w:t>
      </w:r>
      <w:r w:rsidR="00621483">
        <w:rPr>
          <w:rFonts w:ascii="Times New Roman" w:hAnsi="Times New Roman"/>
          <w:sz w:val="24"/>
          <w:szCs w:val="24"/>
        </w:rPr>
        <w:t>’</w:t>
      </w:r>
      <w:r w:rsidRPr="004200A8">
        <w:rPr>
          <w:rFonts w:ascii="Times New Roman" w:hAnsi="Times New Roman"/>
          <w:sz w:val="24"/>
          <w:szCs w:val="24"/>
        </w:rPr>
        <w:t>y a pas de tribunaux de commerce ni de tribunaux ruraux. De ce fait, ce sont les tribunaux civils qui sont les plus impliqués dans la résolution de conflits de toutes sortes</w:t>
      </w:r>
      <w:r w:rsidR="00484FE0">
        <w:rPr>
          <w:rFonts w:ascii="Times New Roman" w:hAnsi="Times New Roman"/>
          <w:sz w:val="24"/>
          <w:szCs w:val="24"/>
        </w:rPr>
        <w:t xml:space="preserve">. </w:t>
      </w:r>
      <w:r w:rsidRPr="004200A8">
        <w:rPr>
          <w:rFonts w:ascii="Times New Roman" w:hAnsi="Times New Roman"/>
          <w:sz w:val="24"/>
          <w:szCs w:val="24"/>
        </w:rPr>
        <w:t>Et plus encore, bien entendu, les tribunaux locaux uniques qui statuent sur tous les types d</w:t>
      </w:r>
      <w:r w:rsidR="00621483">
        <w:rPr>
          <w:rFonts w:ascii="Times New Roman" w:hAnsi="Times New Roman"/>
          <w:sz w:val="24"/>
          <w:szCs w:val="24"/>
        </w:rPr>
        <w:t>’</w:t>
      </w:r>
      <w:r w:rsidRPr="004200A8">
        <w:rPr>
          <w:rFonts w:ascii="Times New Roman" w:hAnsi="Times New Roman"/>
          <w:sz w:val="24"/>
          <w:szCs w:val="24"/>
        </w:rPr>
        <w:t xml:space="preserve">actions.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Cinq juges-arbitres de propriété, dont c</w:t>
      </w:r>
      <w:r w:rsidR="00621483">
        <w:rPr>
          <w:rFonts w:ascii="Times New Roman" w:hAnsi="Times New Roman"/>
          <w:sz w:val="24"/>
          <w:szCs w:val="24"/>
        </w:rPr>
        <w:t>’</w:t>
      </w:r>
      <w:r w:rsidRPr="004200A8">
        <w:rPr>
          <w:rFonts w:ascii="Times New Roman" w:hAnsi="Times New Roman"/>
          <w:sz w:val="24"/>
          <w:szCs w:val="24"/>
        </w:rPr>
        <w:t>est la fonction exclusive, (1,5</w:t>
      </w:r>
      <w:r w:rsidR="00015139">
        <w:rPr>
          <w:rFonts w:ascii="Times New Roman" w:hAnsi="Times New Roman"/>
          <w:sz w:val="24"/>
          <w:szCs w:val="24"/>
        </w:rPr>
        <w:t> %</w:t>
      </w:r>
      <w:r w:rsidRPr="004200A8">
        <w:rPr>
          <w:rFonts w:ascii="Times New Roman" w:hAnsi="Times New Roman"/>
          <w:sz w:val="24"/>
          <w:szCs w:val="24"/>
        </w:rPr>
        <w:t xml:space="preserve"> des tribunaux à juge unique) sont chargés de</w:t>
      </w:r>
      <w:r w:rsidR="00484FE0">
        <w:rPr>
          <w:rFonts w:ascii="Times New Roman" w:hAnsi="Times New Roman"/>
          <w:sz w:val="24"/>
          <w:szCs w:val="24"/>
        </w:rPr>
        <w:t xml:space="preserve"> </w:t>
      </w:r>
      <w:r w:rsidRPr="004200A8">
        <w:rPr>
          <w:rFonts w:ascii="Times New Roman" w:hAnsi="Times New Roman"/>
          <w:sz w:val="24"/>
          <w:szCs w:val="24"/>
        </w:rPr>
        <w:t xml:space="preserve">résoudre les conflits de propriété, notamment ceux liés à la réforme agraire et urbaine. </w:t>
      </w:r>
    </w:p>
    <w:p w:rsidR="00431CA3" w:rsidRPr="004200A8" w:rsidRDefault="00431CA3" w:rsidP="00536C5E">
      <w:pPr>
        <w:spacing w:after="240" w:line="240" w:lineRule="auto"/>
        <w:jc w:val="both"/>
        <w:rPr>
          <w:rFonts w:ascii="Times New Roman" w:hAnsi="Times New Roman"/>
          <w:b/>
          <w:i/>
          <w:sz w:val="24"/>
          <w:szCs w:val="24"/>
        </w:rPr>
      </w:pPr>
      <w:r w:rsidRPr="004200A8">
        <w:rPr>
          <w:rFonts w:ascii="Times New Roman" w:hAnsi="Times New Roman"/>
          <w:b/>
          <w:i/>
          <w:sz w:val="24"/>
          <w:szCs w:val="24"/>
        </w:rPr>
        <w:t>Indice démographique de la délinquance</w:t>
      </w:r>
      <w:r w:rsidRPr="00354FA4">
        <w:rPr>
          <w:rStyle w:val="FootnoteReference"/>
          <w:b/>
          <w:sz w:val="24"/>
          <w:szCs w:val="24"/>
        </w:rPr>
        <w:footnoteReference w:id="23"/>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Avec une moyenne de 2</w:t>
      </w:r>
      <w:r w:rsidR="004B5FEC">
        <w:rPr>
          <w:rFonts w:ascii="Times New Roman" w:hAnsi="Times New Roman"/>
          <w:sz w:val="24"/>
          <w:szCs w:val="24"/>
        </w:rPr>
        <w:t> </w:t>
      </w:r>
      <w:r w:rsidRPr="004200A8">
        <w:rPr>
          <w:rFonts w:ascii="Times New Roman" w:hAnsi="Times New Roman"/>
          <w:sz w:val="24"/>
          <w:szCs w:val="24"/>
        </w:rPr>
        <w:t>343 délits pour 100 000 habitants, le Nicaragua possède l</w:t>
      </w:r>
      <w:r w:rsidR="00621483">
        <w:rPr>
          <w:rFonts w:ascii="Times New Roman" w:hAnsi="Times New Roman"/>
          <w:sz w:val="24"/>
          <w:szCs w:val="24"/>
        </w:rPr>
        <w:t>’</w:t>
      </w:r>
      <w:r w:rsidRPr="004200A8">
        <w:rPr>
          <w:rFonts w:ascii="Times New Roman" w:hAnsi="Times New Roman"/>
          <w:sz w:val="24"/>
          <w:szCs w:val="24"/>
        </w:rPr>
        <w:t>un des indices de délinquance les plus faibles d</w:t>
      </w:r>
      <w:r w:rsidR="00621483">
        <w:rPr>
          <w:rFonts w:ascii="Times New Roman" w:hAnsi="Times New Roman"/>
          <w:sz w:val="24"/>
          <w:szCs w:val="24"/>
        </w:rPr>
        <w:t>’</w:t>
      </w:r>
      <w:r w:rsidRPr="004200A8">
        <w:rPr>
          <w:rFonts w:ascii="Times New Roman" w:hAnsi="Times New Roman"/>
          <w:sz w:val="24"/>
          <w:szCs w:val="24"/>
        </w:rPr>
        <w:t>Amérique centrale.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taux d</w:t>
      </w:r>
      <w:r w:rsidR="00621483">
        <w:rPr>
          <w:rFonts w:ascii="Times New Roman" w:hAnsi="Times New Roman"/>
          <w:sz w:val="24"/>
          <w:szCs w:val="24"/>
        </w:rPr>
        <w:t>’</w:t>
      </w:r>
      <w:r w:rsidRPr="004200A8">
        <w:rPr>
          <w:rFonts w:ascii="Times New Roman" w:hAnsi="Times New Roman"/>
          <w:sz w:val="24"/>
          <w:szCs w:val="24"/>
        </w:rPr>
        <w:t>homicide a connu des variations ces dix dernières années. En 1997 on a enregistré 15 homicides pour 100 000 habitants. La moyenne l</w:t>
      </w:r>
      <w:r w:rsidR="00354FA4">
        <w:rPr>
          <w:rFonts w:ascii="Times New Roman" w:hAnsi="Times New Roman"/>
          <w:sz w:val="24"/>
          <w:szCs w:val="24"/>
        </w:rPr>
        <w:t>a plus faible a été observée en </w:t>
      </w:r>
      <w:r w:rsidRPr="004200A8">
        <w:rPr>
          <w:rFonts w:ascii="Times New Roman" w:hAnsi="Times New Roman"/>
          <w:sz w:val="24"/>
          <w:szCs w:val="24"/>
        </w:rPr>
        <w:t>2000 (9/100 000). En 2006 il y a eu 14 homicides pour 100 000 habitants.</w:t>
      </w:r>
    </w:p>
    <w:p w:rsidR="00710F96"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nombre de détenus pour 100 000 habitants est resté pratiquement constant, il est passé de 771 en 1997 à 790 en 2006.</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On a observé une augmentation du nombre de crimes et délits sexuels au niveau national. Leur nombre est passé de 3</w:t>
      </w:r>
      <w:r w:rsidR="004B5FEC">
        <w:rPr>
          <w:rFonts w:ascii="Times New Roman" w:hAnsi="Times New Roman"/>
          <w:sz w:val="24"/>
          <w:szCs w:val="24"/>
        </w:rPr>
        <w:t> </w:t>
      </w:r>
      <w:r w:rsidRPr="004200A8">
        <w:rPr>
          <w:rFonts w:ascii="Times New Roman" w:hAnsi="Times New Roman"/>
          <w:sz w:val="24"/>
          <w:szCs w:val="24"/>
        </w:rPr>
        <w:t>120 en 1197 à 4</w:t>
      </w:r>
      <w:r w:rsidR="004B5FEC">
        <w:rPr>
          <w:rFonts w:ascii="Times New Roman" w:hAnsi="Times New Roman"/>
          <w:sz w:val="24"/>
          <w:szCs w:val="24"/>
        </w:rPr>
        <w:t> </w:t>
      </w:r>
      <w:r w:rsidRPr="004200A8">
        <w:rPr>
          <w:rFonts w:ascii="Times New Roman" w:hAnsi="Times New Roman"/>
          <w:sz w:val="24"/>
          <w:szCs w:val="24"/>
        </w:rPr>
        <w:t>076 en 2006.</w:t>
      </w:r>
      <w:r w:rsidR="00710F96" w:rsidRPr="004200A8">
        <w:rPr>
          <w:rFonts w:ascii="Times New Roman" w:hAnsi="Times New Roman"/>
          <w:sz w:val="24"/>
          <w:szCs w:val="24"/>
        </w:rPr>
        <w:t xml:space="preserve"> </w:t>
      </w:r>
      <w:r w:rsidRPr="004200A8">
        <w:rPr>
          <w:rFonts w:ascii="Times New Roman" w:hAnsi="Times New Roman"/>
          <w:sz w:val="24"/>
          <w:szCs w:val="24"/>
        </w:rPr>
        <w:t>Les délits classés dans cette catégorie sont les suivants</w:t>
      </w:r>
      <w:r w:rsidR="00742FAC">
        <w:rPr>
          <w:rFonts w:ascii="Times New Roman" w:hAnsi="Times New Roman"/>
          <w:sz w:val="24"/>
          <w:szCs w:val="24"/>
        </w:rPr>
        <w:t>:</w:t>
      </w:r>
      <w:r w:rsidRPr="004200A8">
        <w:rPr>
          <w:rFonts w:ascii="Times New Roman" w:hAnsi="Times New Roman"/>
          <w:sz w:val="24"/>
          <w:szCs w:val="24"/>
        </w:rPr>
        <w:t xml:space="preserve"> viols, tentatives de viols, viols manqués, viols sur mineurs, incestes, incestes manqués, enlèvements, attentats à la pudeur et harcèlement sexuel.</w:t>
      </w:r>
    </w:p>
    <w:p w:rsidR="00431CA3" w:rsidRPr="004200A8" w:rsidRDefault="003878EE" w:rsidP="00536C5E">
      <w:pPr>
        <w:spacing w:after="240" w:line="240" w:lineRule="auto"/>
        <w:jc w:val="both"/>
        <w:rPr>
          <w:rFonts w:ascii="Times New Roman" w:hAnsi="Times New Roman"/>
          <w:b/>
          <w:i/>
          <w:sz w:val="24"/>
          <w:szCs w:val="24"/>
        </w:rPr>
      </w:pPr>
      <w:r>
        <w:rPr>
          <w:rFonts w:ascii="Times New Roman" w:hAnsi="Times New Roman"/>
          <w:b/>
          <w:i/>
          <w:sz w:val="24"/>
          <w:szCs w:val="24"/>
        </w:rPr>
        <w:t>Bureau du D</w:t>
      </w:r>
      <w:r w:rsidR="00431CA3" w:rsidRPr="004200A8">
        <w:rPr>
          <w:rFonts w:ascii="Times New Roman" w:hAnsi="Times New Roman"/>
          <w:b/>
          <w:i/>
          <w:sz w:val="24"/>
          <w:szCs w:val="24"/>
        </w:rPr>
        <w:t>éfenseur du peuple</w:t>
      </w:r>
    </w:p>
    <w:p w:rsidR="00431CA3" w:rsidRPr="004200A8" w:rsidRDefault="00431CA3" w:rsidP="00A701D1">
      <w:pPr>
        <w:numPr>
          <w:ilvl w:val="0"/>
          <w:numId w:val="3"/>
        </w:numPr>
        <w:tabs>
          <w:tab w:val="clear" w:pos="567"/>
        </w:tabs>
        <w:spacing w:after="240" w:line="240" w:lineRule="auto"/>
        <w:jc w:val="both"/>
        <w:rPr>
          <w:rFonts w:ascii="Times New Roman" w:hAnsi="Times New Roman"/>
          <w:sz w:val="24"/>
          <w:szCs w:val="24"/>
        </w:rPr>
      </w:pPr>
      <w:r w:rsidRPr="004200A8">
        <w:rPr>
          <w:rFonts w:ascii="Times New Roman" w:hAnsi="Times New Roman"/>
          <w:sz w:val="24"/>
          <w:szCs w:val="24"/>
        </w:rPr>
        <w:t>La fonction de défenseur du peuple est une responsabilité qui relève également du pouvoir judiciaire. Elle a été conçue pour contribuer à l</w:t>
      </w:r>
      <w:r w:rsidR="00621483">
        <w:rPr>
          <w:rFonts w:ascii="Times New Roman" w:hAnsi="Times New Roman"/>
          <w:sz w:val="24"/>
          <w:szCs w:val="24"/>
        </w:rPr>
        <w:t>’</w:t>
      </w:r>
      <w:r w:rsidRPr="004200A8">
        <w:rPr>
          <w:rFonts w:ascii="Times New Roman" w:hAnsi="Times New Roman"/>
          <w:sz w:val="24"/>
          <w:szCs w:val="24"/>
        </w:rPr>
        <w:t>exercice de l</w:t>
      </w:r>
      <w:r w:rsidR="00621483">
        <w:rPr>
          <w:rFonts w:ascii="Times New Roman" w:hAnsi="Times New Roman"/>
          <w:sz w:val="24"/>
          <w:szCs w:val="24"/>
        </w:rPr>
        <w:t>’</w:t>
      </w:r>
      <w:r w:rsidRPr="004200A8">
        <w:rPr>
          <w:rFonts w:ascii="Times New Roman" w:hAnsi="Times New Roman"/>
          <w:sz w:val="24"/>
          <w:szCs w:val="24"/>
        </w:rPr>
        <w:t>État de droit social et démocratique, ainsi qu</w:t>
      </w:r>
      <w:r w:rsidR="00621483">
        <w:rPr>
          <w:rFonts w:ascii="Times New Roman" w:hAnsi="Times New Roman"/>
          <w:sz w:val="24"/>
          <w:szCs w:val="24"/>
        </w:rPr>
        <w:t>’</w:t>
      </w:r>
      <w:r w:rsidRPr="004200A8">
        <w:rPr>
          <w:rFonts w:ascii="Times New Roman" w:hAnsi="Times New Roman"/>
          <w:sz w:val="24"/>
          <w:szCs w:val="24"/>
        </w:rPr>
        <w:t>en conséquence la démocratisation du pays. Elle assure l</w:t>
      </w:r>
      <w:r w:rsidR="00621483">
        <w:rPr>
          <w:rFonts w:ascii="Times New Roman" w:hAnsi="Times New Roman"/>
          <w:sz w:val="24"/>
          <w:szCs w:val="24"/>
        </w:rPr>
        <w:t>’</w:t>
      </w:r>
      <w:r w:rsidRPr="004200A8">
        <w:rPr>
          <w:rFonts w:ascii="Times New Roman" w:hAnsi="Times New Roman"/>
          <w:sz w:val="24"/>
          <w:szCs w:val="24"/>
        </w:rPr>
        <w:t>égalité des personnes, une procédure appropriée et les droits de la défense, en offrant gratuitement des services juridiques aux personnes dépourvues des ressources suffisantes pour assumer des honoraires d</w:t>
      </w:r>
      <w:r w:rsidR="00621483">
        <w:rPr>
          <w:rFonts w:ascii="Times New Roman" w:hAnsi="Times New Roman"/>
          <w:sz w:val="24"/>
          <w:szCs w:val="24"/>
        </w:rPr>
        <w:t>’</w:t>
      </w:r>
      <w:r w:rsidRPr="004200A8">
        <w:rPr>
          <w:rFonts w:ascii="Times New Roman" w:hAnsi="Times New Roman"/>
          <w:sz w:val="24"/>
          <w:szCs w:val="24"/>
        </w:rPr>
        <w:t>avocat</w:t>
      </w:r>
      <w:r w:rsidR="00484FE0">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Ces dernières années le Bureau du défenseur du peuple a connu un développement important, ce qui est sans doute le fruit de la réforme de la procédure pénale. Alors qu</w:t>
      </w:r>
      <w:r w:rsidR="00621483">
        <w:rPr>
          <w:rFonts w:ascii="Times New Roman" w:hAnsi="Times New Roman"/>
          <w:sz w:val="24"/>
          <w:szCs w:val="24"/>
        </w:rPr>
        <w:t>’</w:t>
      </w:r>
      <w:r w:rsidRPr="004200A8">
        <w:rPr>
          <w:rFonts w:ascii="Times New Roman" w:hAnsi="Times New Roman"/>
          <w:sz w:val="24"/>
          <w:szCs w:val="24"/>
        </w:rPr>
        <w:t>en 1999, il y avait seulement 12 défenseurs du peuple,</w:t>
      </w:r>
      <w:r w:rsidR="00484FE0">
        <w:rPr>
          <w:rFonts w:ascii="Times New Roman" w:hAnsi="Times New Roman"/>
          <w:sz w:val="24"/>
          <w:szCs w:val="24"/>
        </w:rPr>
        <w:t xml:space="preserve"> </w:t>
      </w:r>
      <w:r w:rsidRPr="004200A8">
        <w:rPr>
          <w:rFonts w:ascii="Times New Roman" w:hAnsi="Times New Roman"/>
          <w:sz w:val="24"/>
          <w:szCs w:val="24"/>
        </w:rPr>
        <w:t>on en compte aujourd</w:t>
      </w:r>
      <w:r w:rsidR="00621483">
        <w:rPr>
          <w:rFonts w:ascii="Times New Roman" w:hAnsi="Times New Roman"/>
          <w:sz w:val="24"/>
          <w:szCs w:val="24"/>
        </w:rPr>
        <w:t>’</w:t>
      </w:r>
      <w:r w:rsidRPr="004200A8">
        <w:rPr>
          <w:rFonts w:ascii="Times New Roman" w:hAnsi="Times New Roman"/>
          <w:sz w:val="24"/>
          <w:szCs w:val="24"/>
        </w:rPr>
        <w:t>hui 136. Bien que ce chiffre soit encore insuffisant, il révèle l</w:t>
      </w:r>
      <w:r w:rsidR="00621483">
        <w:rPr>
          <w:rFonts w:ascii="Times New Roman" w:hAnsi="Times New Roman"/>
          <w:sz w:val="24"/>
          <w:szCs w:val="24"/>
        </w:rPr>
        <w:t>’</w:t>
      </w:r>
      <w:r w:rsidRPr="004200A8">
        <w:rPr>
          <w:rFonts w:ascii="Times New Roman" w:hAnsi="Times New Roman"/>
          <w:sz w:val="24"/>
          <w:szCs w:val="24"/>
        </w:rPr>
        <w:t>effort que l</w:t>
      </w:r>
      <w:r w:rsidR="00621483">
        <w:rPr>
          <w:rFonts w:ascii="Times New Roman" w:hAnsi="Times New Roman"/>
          <w:sz w:val="24"/>
          <w:szCs w:val="24"/>
        </w:rPr>
        <w:t>’</w:t>
      </w:r>
      <w:r w:rsidRPr="004200A8">
        <w:rPr>
          <w:rFonts w:ascii="Times New Roman" w:hAnsi="Times New Roman"/>
          <w:sz w:val="24"/>
          <w:szCs w:val="24"/>
        </w:rPr>
        <w:t>État a consenti en faveur de ce service, fondamental pour l</w:t>
      </w:r>
      <w:r w:rsidR="00621483">
        <w:rPr>
          <w:rFonts w:ascii="Times New Roman" w:hAnsi="Times New Roman"/>
          <w:sz w:val="24"/>
          <w:szCs w:val="24"/>
        </w:rPr>
        <w:t>’</w:t>
      </w:r>
      <w:r w:rsidRPr="004200A8">
        <w:rPr>
          <w:rFonts w:ascii="Times New Roman" w:hAnsi="Times New Roman"/>
          <w:sz w:val="24"/>
          <w:szCs w:val="24"/>
        </w:rPr>
        <w:t>accès à la justice.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difficultés aux</w:t>
      </w:r>
      <w:r w:rsidR="003878EE">
        <w:rPr>
          <w:rFonts w:ascii="Times New Roman" w:hAnsi="Times New Roman"/>
          <w:sz w:val="24"/>
          <w:szCs w:val="24"/>
        </w:rPr>
        <w:t>quelles fait face le Bureau du D</w:t>
      </w:r>
      <w:r w:rsidRPr="004200A8">
        <w:rPr>
          <w:rFonts w:ascii="Times New Roman" w:hAnsi="Times New Roman"/>
          <w:sz w:val="24"/>
          <w:szCs w:val="24"/>
        </w:rPr>
        <w:t>éfenseur du peuple ont trait à la couverture du territoire et au faible nombre de défenseurs du peuple évoqué ci-dessus</w:t>
      </w:r>
      <w:r w:rsidR="00484FE0">
        <w:rPr>
          <w:rFonts w:ascii="Times New Roman" w:hAnsi="Times New Roman"/>
          <w:sz w:val="24"/>
          <w:szCs w:val="24"/>
        </w:rPr>
        <w:t xml:space="preserve">. </w:t>
      </w:r>
      <w:r w:rsidRPr="004200A8">
        <w:rPr>
          <w:rFonts w:ascii="Times New Roman" w:hAnsi="Times New Roman"/>
          <w:sz w:val="24"/>
          <w:szCs w:val="24"/>
        </w:rPr>
        <w:t xml:space="preserve">Il est important de préciser que le Bureau du </w:t>
      </w:r>
      <w:r w:rsidR="003878EE">
        <w:rPr>
          <w:rFonts w:ascii="Times New Roman" w:hAnsi="Times New Roman"/>
          <w:sz w:val="24"/>
          <w:szCs w:val="24"/>
        </w:rPr>
        <w:t>D</w:t>
      </w:r>
      <w:r w:rsidRPr="004200A8">
        <w:rPr>
          <w:rFonts w:ascii="Times New Roman" w:hAnsi="Times New Roman"/>
          <w:sz w:val="24"/>
          <w:szCs w:val="24"/>
        </w:rPr>
        <w:t>éfenseur du peuple, n</w:t>
      </w:r>
      <w:r w:rsidR="00621483">
        <w:rPr>
          <w:rFonts w:ascii="Times New Roman" w:hAnsi="Times New Roman"/>
          <w:sz w:val="24"/>
          <w:szCs w:val="24"/>
        </w:rPr>
        <w:t>’</w:t>
      </w:r>
      <w:r w:rsidRPr="004200A8">
        <w:rPr>
          <w:rFonts w:ascii="Times New Roman" w:hAnsi="Times New Roman"/>
          <w:sz w:val="24"/>
          <w:szCs w:val="24"/>
        </w:rPr>
        <w:t>est présent que dans 45 municipalités sur les 153 que compte le pays. Ces municipalités représentent 3 186 096 habitants (58,10</w:t>
      </w:r>
      <w:r w:rsidR="00015139">
        <w:rPr>
          <w:rFonts w:ascii="Times New Roman" w:hAnsi="Times New Roman"/>
          <w:sz w:val="24"/>
          <w:szCs w:val="24"/>
        </w:rPr>
        <w:t> %</w:t>
      </w:r>
      <w:r w:rsidRPr="004200A8">
        <w:rPr>
          <w:rFonts w:ascii="Times New Roman" w:hAnsi="Times New Roman"/>
          <w:sz w:val="24"/>
          <w:szCs w:val="24"/>
        </w:rPr>
        <w:t xml:space="preserve"> de la population du pays). </w:t>
      </w:r>
      <w:r w:rsidR="003878EE">
        <w:rPr>
          <w:rFonts w:ascii="Times New Roman" w:hAnsi="Times New Roman"/>
          <w:sz w:val="24"/>
          <w:szCs w:val="24"/>
        </w:rPr>
        <w:t>En outre, le B</w:t>
      </w:r>
      <w:r w:rsidRPr="004200A8">
        <w:rPr>
          <w:rFonts w:ascii="Times New Roman" w:hAnsi="Times New Roman"/>
          <w:sz w:val="24"/>
          <w:szCs w:val="24"/>
        </w:rPr>
        <w:t xml:space="preserve">ureau du </w:t>
      </w:r>
      <w:r w:rsidR="003878EE">
        <w:rPr>
          <w:rFonts w:ascii="Times New Roman" w:hAnsi="Times New Roman"/>
          <w:sz w:val="24"/>
          <w:szCs w:val="24"/>
        </w:rPr>
        <w:t>D</w:t>
      </w:r>
      <w:r w:rsidRPr="004200A8">
        <w:rPr>
          <w:rFonts w:ascii="Times New Roman" w:hAnsi="Times New Roman"/>
          <w:sz w:val="24"/>
          <w:szCs w:val="24"/>
        </w:rPr>
        <w:t>éfenseur du peuple concentre son action essentiellement dans le domaine pénal, auquel sont affectées 88,4</w:t>
      </w:r>
      <w:r w:rsidR="00015139">
        <w:rPr>
          <w:rFonts w:ascii="Times New Roman" w:hAnsi="Times New Roman"/>
          <w:sz w:val="24"/>
          <w:szCs w:val="24"/>
        </w:rPr>
        <w:t> %</w:t>
      </w:r>
      <w:r w:rsidRPr="004200A8">
        <w:rPr>
          <w:rFonts w:ascii="Times New Roman" w:hAnsi="Times New Roman"/>
          <w:sz w:val="24"/>
          <w:szCs w:val="24"/>
        </w:rPr>
        <w:t xml:space="preserve"> de ses ressources humaines.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Pour pallier le manque de défenseurs du peuple, le système a recours à des défenseurs commis d</w:t>
      </w:r>
      <w:r w:rsidR="00621483">
        <w:rPr>
          <w:rFonts w:ascii="Times New Roman" w:hAnsi="Times New Roman"/>
          <w:sz w:val="24"/>
          <w:szCs w:val="24"/>
        </w:rPr>
        <w:t>’</w:t>
      </w:r>
      <w:r w:rsidRPr="004200A8">
        <w:rPr>
          <w:rFonts w:ascii="Times New Roman" w:hAnsi="Times New Roman"/>
          <w:sz w:val="24"/>
          <w:szCs w:val="24"/>
        </w:rPr>
        <w:t>office qui sont des avocats privés à qui cette mission est confiée. Bien que le fonctionnement de ce système ne soit pas parfait, il constitue un moyen intéressant de compenser le déficit en personnel public.</w:t>
      </w:r>
    </w:p>
    <w:p w:rsidR="00431CA3" w:rsidRPr="004200A8" w:rsidRDefault="00431CA3" w:rsidP="00536C5E">
      <w:pPr>
        <w:spacing w:after="240" w:line="240" w:lineRule="auto"/>
        <w:rPr>
          <w:rFonts w:ascii="Times New Roman" w:hAnsi="Times New Roman"/>
          <w:b/>
          <w:i/>
          <w:sz w:val="24"/>
          <w:szCs w:val="24"/>
        </w:rPr>
      </w:pPr>
      <w:r w:rsidRPr="004200A8">
        <w:rPr>
          <w:rFonts w:ascii="Times New Roman" w:hAnsi="Times New Roman"/>
          <w:b/>
          <w:i/>
          <w:sz w:val="24"/>
          <w:szCs w:val="24"/>
        </w:rPr>
        <w:t>Tribunaux de district en matière pénale pour</w:t>
      </w:r>
      <w:r w:rsidR="00710F96" w:rsidRPr="004200A8">
        <w:rPr>
          <w:rFonts w:ascii="Times New Roman" w:hAnsi="Times New Roman"/>
          <w:b/>
          <w:i/>
          <w:sz w:val="24"/>
          <w:szCs w:val="24"/>
        </w:rPr>
        <w:t xml:space="preserve"> </w:t>
      </w:r>
      <w:r w:rsidRPr="004200A8">
        <w:rPr>
          <w:rFonts w:ascii="Times New Roman" w:hAnsi="Times New Roman"/>
          <w:b/>
          <w:i/>
          <w:sz w:val="24"/>
          <w:szCs w:val="24"/>
        </w:rPr>
        <w:t>adolescents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Dès l</w:t>
      </w:r>
      <w:r w:rsidR="00621483">
        <w:rPr>
          <w:rFonts w:ascii="Times New Roman" w:hAnsi="Times New Roman"/>
          <w:sz w:val="24"/>
          <w:szCs w:val="24"/>
        </w:rPr>
        <w:t>’</w:t>
      </w:r>
      <w:r w:rsidRPr="004200A8">
        <w:rPr>
          <w:rFonts w:ascii="Times New Roman" w:hAnsi="Times New Roman"/>
          <w:sz w:val="24"/>
          <w:szCs w:val="24"/>
        </w:rPr>
        <w:t>adoption du Code de l</w:t>
      </w:r>
      <w:r w:rsidR="00621483">
        <w:rPr>
          <w:rFonts w:ascii="Times New Roman" w:hAnsi="Times New Roman"/>
          <w:sz w:val="24"/>
          <w:szCs w:val="24"/>
        </w:rPr>
        <w:t>’</w:t>
      </w:r>
      <w:r w:rsidRPr="004200A8">
        <w:rPr>
          <w:rFonts w:ascii="Times New Roman" w:hAnsi="Times New Roman"/>
          <w:sz w:val="24"/>
          <w:szCs w:val="24"/>
        </w:rPr>
        <w:t>enfance et de l</w:t>
      </w:r>
      <w:r w:rsidR="00621483">
        <w:rPr>
          <w:rFonts w:ascii="Times New Roman" w:hAnsi="Times New Roman"/>
          <w:sz w:val="24"/>
          <w:szCs w:val="24"/>
        </w:rPr>
        <w:t>’</w:t>
      </w:r>
      <w:r w:rsidRPr="004200A8">
        <w:rPr>
          <w:rFonts w:ascii="Times New Roman" w:hAnsi="Times New Roman"/>
          <w:sz w:val="24"/>
          <w:szCs w:val="24"/>
        </w:rPr>
        <w:t>adolescence, la création de ces tribunaux s</w:t>
      </w:r>
      <w:r w:rsidR="00621483">
        <w:rPr>
          <w:rFonts w:ascii="Times New Roman" w:hAnsi="Times New Roman"/>
          <w:sz w:val="24"/>
          <w:szCs w:val="24"/>
        </w:rPr>
        <w:t>’</w:t>
      </w:r>
      <w:r w:rsidRPr="004200A8">
        <w:rPr>
          <w:rFonts w:ascii="Times New Roman" w:hAnsi="Times New Roman"/>
          <w:sz w:val="24"/>
          <w:szCs w:val="24"/>
        </w:rPr>
        <w:t>est avérée une nécessité pour connaître des délits dans lesquels est impliqué ce groupe de population.</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Code de l</w:t>
      </w:r>
      <w:r w:rsidR="00621483">
        <w:rPr>
          <w:rFonts w:ascii="Times New Roman" w:hAnsi="Times New Roman"/>
          <w:sz w:val="24"/>
          <w:szCs w:val="24"/>
        </w:rPr>
        <w:t>’</w:t>
      </w:r>
      <w:r w:rsidRPr="004200A8">
        <w:rPr>
          <w:rFonts w:ascii="Times New Roman" w:hAnsi="Times New Roman"/>
          <w:sz w:val="24"/>
          <w:szCs w:val="24"/>
        </w:rPr>
        <w:t>enfance et de l</w:t>
      </w:r>
      <w:r w:rsidR="00621483">
        <w:rPr>
          <w:rFonts w:ascii="Times New Roman" w:hAnsi="Times New Roman"/>
          <w:sz w:val="24"/>
          <w:szCs w:val="24"/>
        </w:rPr>
        <w:t>’</w:t>
      </w:r>
      <w:r w:rsidRPr="004200A8">
        <w:rPr>
          <w:rFonts w:ascii="Times New Roman" w:hAnsi="Times New Roman"/>
          <w:sz w:val="24"/>
          <w:szCs w:val="24"/>
        </w:rPr>
        <w:t>adolescence est issu de la Convention relative aux droits de l</w:t>
      </w:r>
      <w:r w:rsidR="00621483">
        <w:rPr>
          <w:rFonts w:ascii="Times New Roman" w:hAnsi="Times New Roman"/>
          <w:sz w:val="24"/>
          <w:szCs w:val="24"/>
        </w:rPr>
        <w:t>’</w:t>
      </w:r>
      <w:r w:rsidRPr="004200A8">
        <w:rPr>
          <w:rFonts w:ascii="Times New Roman" w:hAnsi="Times New Roman"/>
          <w:sz w:val="24"/>
          <w:szCs w:val="24"/>
        </w:rPr>
        <w:t>enfant qui est entrée en vigueur en 1989. En 1992, l</w:t>
      </w:r>
      <w:r w:rsidR="00621483">
        <w:rPr>
          <w:rFonts w:ascii="Times New Roman" w:hAnsi="Times New Roman"/>
          <w:sz w:val="24"/>
          <w:szCs w:val="24"/>
        </w:rPr>
        <w:t>’</w:t>
      </w:r>
      <w:r w:rsidRPr="004200A8">
        <w:rPr>
          <w:rFonts w:ascii="Times New Roman" w:hAnsi="Times New Roman"/>
          <w:sz w:val="24"/>
          <w:szCs w:val="24"/>
        </w:rPr>
        <w:t xml:space="preserve">Assemblée nationale du Nicaragua a adopté la loi </w:t>
      </w:r>
      <w:r w:rsidR="0071637A">
        <w:rPr>
          <w:rFonts w:ascii="Times New Roman" w:hAnsi="Times New Roman"/>
          <w:sz w:val="24"/>
          <w:szCs w:val="24"/>
        </w:rPr>
        <w:t>n</w:t>
      </w:r>
      <w:r w:rsidR="0071637A" w:rsidRPr="0071637A">
        <w:rPr>
          <w:rFonts w:ascii="Times New Roman" w:hAnsi="Times New Roman"/>
          <w:sz w:val="24"/>
          <w:szCs w:val="24"/>
          <w:vertAlign w:val="superscript"/>
        </w:rPr>
        <w:t>o</w:t>
      </w:r>
      <w:r w:rsidR="0071637A">
        <w:rPr>
          <w:rFonts w:ascii="Times New Roman" w:hAnsi="Times New Roman"/>
          <w:sz w:val="24"/>
          <w:szCs w:val="24"/>
        </w:rPr>
        <w:t> </w:t>
      </w:r>
      <w:r w:rsidRPr="004200A8">
        <w:rPr>
          <w:rFonts w:ascii="Times New Roman" w:hAnsi="Times New Roman"/>
          <w:sz w:val="24"/>
          <w:szCs w:val="24"/>
        </w:rPr>
        <w:t>287, connue sous l</w:t>
      </w:r>
      <w:r w:rsidR="00621483">
        <w:rPr>
          <w:rFonts w:ascii="Times New Roman" w:hAnsi="Times New Roman"/>
          <w:sz w:val="24"/>
          <w:szCs w:val="24"/>
        </w:rPr>
        <w:t>’</w:t>
      </w:r>
      <w:r w:rsidRPr="004200A8">
        <w:rPr>
          <w:rFonts w:ascii="Times New Roman" w:hAnsi="Times New Roman"/>
          <w:sz w:val="24"/>
          <w:szCs w:val="24"/>
        </w:rPr>
        <w:t>appellation de Code de</w:t>
      </w:r>
      <w:r w:rsidR="00354FA4">
        <w:rPr>
          <w:rFonts w:ascii="Times New Roman" w:hAnsi="Times New Roman"/>
          <w:sz w:val="24"/>
          <w:szCs w:val="24"/>
        </w:rPr>
        <w:t xml:space="preserve"> </w:t>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enfance et de l</w:t>
      </w:r>
      <w:r w:rsidR="00621483">
        <w:rPr>
          <w:rFonts w:ascii="Times New Roman" w:hAnsi="Times New Roman"/>
          <w:sz w:val="24"/>
          <w:szCs w:val="24"/>
        </w:rPr>
        <w:t>’</w:t>
      </w:r>
      <w:r w:rsidR="00354FA4">
        <w:rPr>
          <w:rFonts w:ascii="Times New Roman" w:hAnsi="Times New Roman"/>
          <w:sz w:val="24"/>
          <w:szCs w:val="24"/>
        </w:rPr>
        <w:t>adolescence. Le </w:t>
      </w:r>
      <w:r w:rsidRPr="004200A8">
        <w:rPr>
          <w:rFonts w:ascii="Times New Roman" w:hAnsi="Times New Roman"/>
          <w:sz w:val="24"/>
          <w:szCs w:val="24"/>
        </w:rPr>
        <w:t>premier tribunal pour adolescents a ét</w:t>
      </w:r>
      <w:r w:rsidR="007B09EF">
        <w:rPr>
          <w:rFonts w:ascii="Times New Roman" w:hAnsi="Times New Roman"/>
          <w:sz w:val="24"/>
          <w:szCs w:val="24"/>
        </w:rPr>
        <w:t>é créé à Managua en novembre 19</w:t>
      </w:r>
      <w:r w:rsidRPr="004200A8">
        <w:rPr>
          <w:rFonts w:ascii="Times New Roman" w:hAnsi="Times New Roman"/>
          <w:sz w:val="24"/>
          <w:szCs w:val="24"/>
        </w:rPr>
        <w:t>9</w:t>
      </w:r>
      <w:r w:rsidR="007B09EF">
        <w:rPr>
          <w:rFonts w:ascii="Times New Roman" w:hAnsi="Times New Roman"/>
          <w:sz w:val="24"/>
          <w:szCs w:val="24"/>
        </w:rPr>
        <w:t>8</w:t>
      </w:r>
      <w:r w:rsidRPr="004200A8">
        <w:rPr>
          <w:rFonts w:ascii="Times New Roman" w:hAnsi="Times New Roman"/>
          <w:sz w:val="24"/>
          <w:szCs w:val="24"/>
        </w:rPr>
        <w:t>. Actuellement le pays compte 15 tribunaux de district en matière pénale pour adolescents.</w:t>
      </w:r>
    </w:p>
    <w:p w:rsidR="00431CA3" w:rsidRPr="004200A8" w:rsidRDefault="00431CA3" w:rsidP="00536C5E">
      <w:pPr>
        <w:spacing w:after="240" w:line="240" w:lineRule="auto"/>
        <w:jc w:val="both"/>
        <w:rPr>
          <w:rFonts w:ascii="Times New Roman" w:hAnsi="Times New Roman"/>
          <w:sz w:val="24"/>
          <w:szCs w:val="24"/>
        </w:rPr>
      </w:pPr>
      <w:r w:rsidRPr="004200A8">
        <w:rPr>
          <w:rFonts w:ascii="Times New Roman" w:hAnsi="Times New Roman"/>
          <w:b/>
          <w:i/>
          <w:sz w:val="24"/>
          <w:szCs w:val="24"/>
        </w:rPr>
        <w:t>Ministère public</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Comme mentionné dans les paragraphes précédents, l</w:t>
      </w:r>
      <w:r w:rsidR="00621483">
        <w:rPr>
          <w:rFonts w:ascii="Times New Roman" w:hAnsi="Times New Roman"/>
          <w:sz w:val="24"/>
          <w:szCs w:val="24"/>
        </w:rPr>
        <w:t>’</w:t>
      </w:r>
      <w:r w:rsidRPr="004200A8">
        <w:rPr>
          <w:rFonts w:ascii="Times New Roman" w:hAnsi="Times New Roman"/>
          <w:sz w:val="24"/>
          <w:szCs w:val="24"/>
        </w:rPr>
        <w:t>État de la République du Nicaragua est impliqué depuis une dizaine d</w:t>
      </w:r>
      <w:r w:rsidR="00621483">
        <w:rPr>
          <w:rFonts w:ascii="Times New Roman" w:hAnsi="Times New Roman"/>
          <w:sz w:val="24"/>
          <w:szCs w:val="24"/>
        </w:rPr>
        <w:t>’</w:t>
      </w:r>
      <w:r w:rsidRPr="004200A8">
        <w:rPr>
          <w:rFonts w:ascii="Times New Roman" w:hAnsi="Times New Roman"/>
          <w:sz w:val="24"/>
          <w:szCs w:val="24"/>
        </w:rPr>
        <w:t>années dans des processus de transformation visant à permettre la généralisation de la réforme pénale qui se met en place en Amérique centrale et en Amérique du Sud. Il s</w:t>
      </w:r>
      <w:r w:rsidR="00621483">
        <w:rPr>
          <w:rFonts w:ascii="Times New Roman" w:hAnsi="Times New Roman"/>
          <w:sz w:val="24"/>
          <w:szCs w:val="24"/>
        </w:rPr>
        <w:t>’</w:t>
      </w:r>
      <w:r w:rsidRPr="004200A8">
        <w:rPr>
          <w:rFonts w:ascii="Times New Roman" w:hAnsi="Times New Roman"/>
          <w:sz w:val="24"/>
          <w:szCs w:val="24"/>
        </w:rPr>
        <w:t>agit d</w:t>
      </w:r>
      <w:r w:rsidR="00621483">
        <w:rPr>
          <w:rFonts w:ascii="Times New Roman" w:hAnsi="Times New Roman"/>
          <w:sz w:val="24"/>
          <w:szCs w:val="24"/>
        </w:rPr>
        <w:t>’</w:t>
      </w:r>
      <w:r w:rsidR="00455F37">
        <w:rPr>
          <w:rFonts w:ascii="Times New Roman" w:hAnsi="Times New Roman"/>
          <w:sz w:val="24"/>
          <w:szCs w:val="24"/>
        </w:rPr>
        <w:t>assurer la</w:t>
      </w:r>
      <w:r w:rsidRPr="004200A8">
        <w:rPr>
          <w:rFonts w:ascii="Times New Roman" w:hAnsi="Times New Roman"/>
          <w:sz w:val="24"/>
          <w:szCs w:val="24"/>
        </w:rPr>
        <w:t xml:space="preserve"> transition d</w:t>
      </w:r>
      <w:r w:rsidR="00621483">
        <w:rPr>
          <w:rFonts w:ascii="Times New Roman" w:hAnsi="Times New Roman"/>
          <w:sz w:val="24"/>
          <w:szCs w:val="24"/>
        </w:rPr>
        <w:t>’</w:t>
      </w:r>
      <w:r w:rsidRPr="004200A8">
        <w:rPr>
          <w:rFonts w:ascii="Times New Roman" w:hAnsi="Times New Roman"/>
          <w:sz w:val="24"/>
          <w:szCs w:val="24"/>
        </w:rPr>
        <w:t>un système de type inquisitoire à des modèles plus garantistes tels que le système accusatoire pur ou mixte qui</w:t>
      </w:r>
      <w:r w:rsidR="00484FE0">
        <w:rPr>
          <w:rFonts w:ascii="Times New Roman" w:hAnsi="Times New Roman"/>
          <w:sz w:val="24"/>
          <w:szCs w:val="24"/>
        </w:rPr>
        <w:t xml:space="preserve"> </w:t>
      </w:r>
      <w:r w:rsidRPr="004200A8">
        <w:rPr>
          <w:rFonts w:ascii="Times New Roman" w:hAnsi="Times New Roman"/>
          <w:sz w:val="24"/>
          <w:szCs w:val="24"/>
        </w:rPr>
        <w:t xml:space="preserve">privilégie le respect des droits fondamentaux de la victime et de </w:t>
      </w:r>
      <w:r w:rsidR="00455F37">
        <w:rPr>
          <w:rFonts w:ascii="Times New Roman" w:hAnsi="Times New Roman"/>
          <w:sz w:val="24"/>
          <w:szCs w:val="24"/>
        </w:rPr>
        <w:t>la défense</w:t>
      </w:r>
      <w:r w:rsidRPr="004200A8">
        <w:rPr>
          <w:rFonts w:ascii="Times New Roman" w:hAnsi="Times New Roman"/>
          <w:sz w:val="24"/>
          <w:szCs w:val="24"/>
        </w:rPr>
        <w:t>, et la garantie d</w:t>
      </w:r>
      <w:r w:rsidR="00621483">
        <w:rPr>
          <w:rFonts w:ascii="Times New Roman" w:hAnsi="Times New Roman"/>
          <w:sz w:val="24"/>
          <w:szCs w:val="24"/>
        </w:rPr>
        <w:t>’</w:t>
      </w:r>
      <w:r w:rsidRPr="004200A8">
        <w:rPr>
          <w:rFonts w:ascii="Times New Roman" w:hAnsi="Times New Roman"/>
          <w:sz w:val="24"/>
          <w:szCs w:val="24"/>
        </w:rPr>
        <w:t>une procédure appropriée.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Ce modèle accusatoire met également en place un système d</w:t>
      </w:r>
      <w:r w:rsidR="00621483">
        <w:rPr>
          <w:rFonts w:ascii="Times New Roman" w:hAnsi="Times New Roman"/>
          <w:sz w:val="24"/>
          <w:szCs w:val="24"/>
        </w:rPr>
        <w:t>’</w:t>
      </w:r>
      <w:r w:rsidRPr="004200A8">
        <w:rPr>
          <w:rFonts w:ascii="Times New Roman" w:hAnsi="Times New Roman"/>
          <w:sz w:val="24"/>
          <w:szCs w:val="24"/>
        </w:rPr>
        <w:t>équilibre des pouvoirs entre les divers acteurs qui interviennent pendant les phases de l</w:t>
      </w:r>
      <w:r w:rsidR="00621483">
        <w:rPr>
          <w:rFonts w:ascii="Times New Roman" w:hAnsi="Times New Roman"/>
          <w:sz w:val="24"/>
          <w:szCs w:val="24"/>
        </w:rPr>
        <w:t>’</w:t>
      </w:r>
      <w:r w:rsidRPr="004200A8">
        <w:rPr>
          <w:rFonts w:ascii="Times New Roman" w:hAnsi="Times New Roman"/>
          <w:sz w:val="24"/>
          <w:szCs w:val="24"/>
        </w:rPr>
        <w:t>enquête, des poursuites et du jugement, dans l</w:t>
      </w:r>
      <w:r w:rsidR="00621483">
        <w:rPr>
          <w:rFonts w:ascii="Times New Roman" w:hAnsi="Times New Roman"/>
          <w:sz w:val="24"/>
          <w:szCs w:val="24"/>
        </w:rPr>
        <w:t>’</w:t>
      </w:r>
      <w:r w:rsidRPr="004200A8">
        <w:rPr>
          <w:rFonts w:ascii="Times New Roman" w:hAnsi="Times New Roman"/>
          <w:sz w:val="24"/>
          <w:szCs w:val="24"/>
        </w:rPr>
        <w:t>objectif d</w:t>
      </w:r>
      <w:r w:rsidR="00621483">
        <w:rPr>
          <w:rFonts w:ascii="Times New Roman" w:hAnsi="Times New Roman"/>
          <w:sz w:val="24"/>
          <w:szCs w:val="24"/>
        </w:rPr>
        <w:t>’</w:t>
      </w:r>
      <w:r w:rsidRPr="004200A8">
        <w:rPr>
          <w:rFonts w:ascii="Times New Roman" w:hAnsi="Times New Roman"/>
          <w:sz w:val="24"/>
          <w:szCs w:val="24"/>
        </w:rPr>
        <w:t>institutionnaliser le changement vers une justice transparente, rapide et efficace.</w:t>
      </w:r>
    </w:p>
    <w:p w:rsidR="00710F96"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 xml:space="preserve">État du Nicaragua, conformément </w:t>
      </w:r>
      <w:r w:rsidR="00455F37">
        <w:rPr>
          <w:rFonts w:ascii="Times New Roman" w:hAnsi="Times New Roman"/>
          <w:sz w:val="24"/>
          <w:szCs w:val="24"/>
        </w:rPr>
        <w:t xml:space="preserve">aux </w:t>
      </w:r>
      <w:r w:rsidRPr="004200A8">
        <w:rPr>
          <w:rFonts w:ascii="Times New Roman" w:hAnsi="Times New Roman"/>
          <w:sz w:val="24"/>
          <w:szCs w:val="24"/>
        </w:rPr>
        <w:t>principes et lignes directrices adoptés dans la région, a modernis</w:t>
      </w:r>
      <w:r w:rsidR="00E85871">
        <w:rPr>
          <w:rFonts w:ascii="Times New Roman" w:hAnsi="Times New Roman"/>
          <w:sz w:val="24"/>
          <w:szCs w:val="24"/>
        </w:rPr>
        <w:t>é</w:t>
      </w:r>
      <w:r w:rsidRPr="004200A8">
        <w:rPr>
          <w:rFonts w:ascii="Times New Roman" w:hAnsi="Times New Roman"/>
          <w:sz w:val="24"/>
          <w:szCs w:val="24"/>
        </w:rPr>
        <w:t xml:space="preserve"> la législation de diverses institutions et </w:t>
      </w:r>
      <w:r w:rsidR="00E85871">
        <w:rPr>
          <w:rFonts w:ascii="Times New Roman" w:hAnsi="Times New Roman"/>
          <w:sz w:val="24"/>
          <w:szCs w:val="24"/>
        </w:rPr>
        <w:t>a créé</w:t>
      </w:r>
      <w:r w:rsidRPr="004200A8">
        <w:rPr>
          <w:rFonts w:ascii="Times New Roman" w:hAnsi="Times New Roman"/>
          <w:sz w:val="24"/>
          <w:szCs w:val="24"/>
        </w:rPr>
        <w:t xml:space="preserve"> de nouvelles institutions, qui seront les acteurs fondamentaux de la réforme de la procédure pénale.</w:t>
      </w:r>
    </w:p>
    <w:p w:rsidR="00431CA3" w:rsidRPr="004200A8" w:rsidRDefault="00431CA3" w:rsidP="00A701D1">
      <w:pPr>
        <w:numPr>
          <w:ilvl w:val="0"/>
          <w:numId w:val="3"/>
        </w:numPr>
        <w:tabs>
          <w:tab w:val="clear" w:pos="567"/>
        </w:tabs>
        <w:spacing w:after="240" w:line="240" w:lineRule="auto"/>
        <w:rPr>
          <w:rFonts w:ascii="Times New Roman" w:hAnsi="Times New Roman"/>
          <w:i/>
          <w:sz w:val="24"/>
          <w:szCs w:val="24"/>
        </w:rPr>
      </w:pPr>
      <w:r w:rsidRPr="004200A8">
        <w:rPr>
          <w:rFonts w:ascii="Times New Roman" w:hAnsi="Times New Roman"/>
          <w:sz w:val="24"/>
          <w:szCs w:val="24"/>
        </w:rPr>
        <w:t>Dans le cadre de la démocratisation de la justice pénale au Nicaragua, le ministère public du Nicaragua a été créé le 17 octobre 2000</w:t>
      </w:r>
      <w:r w:rsidR="00E85871">
        <w:rPr>
          <w:rFonts w:ascii="Times New Roman" w:hAnsi="Times New Roman"/>
          <w:sz w:val="24"/>
          <w:szCs w:val="24"/>
        </w:rPr>
        <w:t>,</w:t>
      </w:r>
      <w:r w:rsidRPr="004200A8">
        <w:rPr>
          <w:rFonts w:ascii="Times New Roman" w:hAnsi="Times New Roman"/>
          <w:sz w:val="24"/>
          <w:szCs w:val="24"/>
        </w:rPr>
        <w:t xml:space="preserve"> avec la promulgation de la loi </w:t>
      </w:r>
      <w:r w:rsidR="00354FA4">
        <w:rPr>
          <w:rFonts w:ascii="Times New Roman" w:hAnsi="Times New Roman"/>
          <w:sz w:val="24"/>
          <w:szCs w:val="24"/>
        </w:rPr>
        <w:t>n</w:t>
      </w:r>
      <w:r w:rsidR="00354FA4" w:rsidRPr="00354FA4">
        <w:rPr>
          <w:rFonts w:ascii="Times New Roman" w:hAnsi="Times New Roman"/>
          <w:sz w:val="24"/>
          <w:szCs w:val="24"/>
          <w:vertAlign w:val="superscript"/>
        </w:rPr>
        <w:t>o</w:t>
      </w:r>
      <w:r w:rsidR="00484FE0">
        <w:rPr>
          <w:rFonts w:ascii="Times New Roman" w:hAnsi="Times New Roman"/>
          <w:sz w:val="24"/>
          <w:szCs w:val="24"/>
        </w:rPr>
        <w:t xml:space="preserve"> </w:t>
      </w:r>
      <w:r w:rsidRPr="004200A8">
        <w:rPr>
          <w:rFonts w:ascii="Times New Roman" w:hAnsi="Times New Roman"/>
          <w:sz w:val="24"/>
          <w:szCs w:val="24"/>
        </w:rPr>
        <w:t>346, «Lo</w:t>
      </w:r>
      <w:r w:rsidR="00354FA4">
        <w:rPr>
          <w:rFonts w:ascii="Times New Roman" w:hAnsi="Times New Roman"/>
          <w:sz w:val="24"/>
          <w:szCs w:val="24"/>
        </w:rPr>
        <w:t>i </w:t>
      </w:r>
      <w:r w:rsidR="00844EF9">
        <w:rPr>
          <w:rFonts w:ascii="Times New Roman" w:hAnsi="Times New Roman"/>
          <w:sz w:val="24"/>
          <w:szCs w:val="24"/>
        </w:rPr>
        <w:t>organique du ministère public</w:t>
      </w:r>
      <w:r w:rsidRPr="004200A8">
        <w:rPr>
          <w:rFonts w:ascii="Times New Roman" w:hAnsi="Times New Roman"/>
          <w:sz w:val="24"/>
          <w:szCs w:val="24"/>
        </w:rPr>
        <w:t>» qui prévoit dans son article 1</w:t>
      </w:r>
      <w:r w:rsidR="00742FAC">
        <w:rPr>
          <w:rFonts w:ascii="Times New Roman" w:hAnsi="Times New Roman"/>
          <w:sz w:val="24"/>
          <w:szCs w:val="24"/>
        </w:rPr>
        <w:t>:</w:t>
      </w:r>
    </w:p>
    <w:p w:rsidR="00431CA3" w:rsidRPr="00354FA4" w:rsidRDefault="00431CA3" w:rsidP="00354FA4">
      <w:pPr>
        <w:spacing w:after="240" w:line="240" w:lineRule="auto"/>
        <w:ind w:left="708" w:right="584" w:firstLine="426"/>
        <w:rPr>
          <w:rFonts w:ascii="Times New Roman" w:hAnsi="Times New Roman"/>
          <w:sz w:val="24"/>
          <w:szCs w:val="24"/>
        </w:rPr>
      </w:pPr>
      <w:r w:rsidRPr="00354FA4">
        <w:rPr>
          <w:rFonts w:ascii="Times New Roman" w:hAnsi="Times New Roman"/>
          <w:sz w:val="24"/>
          <w:szCs w:val="24"/>
        </w:rPr>
        <w:t>«Est créé le ministère public</w:t>
      </w:r>
      <w:r w:rsidR="00484FE0" w:rsidRPr="00354FA4">
        <w:rPr>
          <w:rFonts w:ascii="Times New Roman" w:hAnsi="Times New Roman"/>
          <w:sz w:val="24"/>
          <w:szCs w:val="24"/>
        </w:rPr>
        <w:t>,</w:t>
      </w:r>
      <w:r w:rsidRPr="00354FA4">
        <w:rPr>
          <w:rFonts w:ascii="Times New Roman" w:hAnsi="Times New Roman"/>
          <w:sz w:val="24"/>
          <w:szCs w:val="24"/>
        </w:rPr>
        <w:t xml:space="preserve"> institution indépendante et autonome sur les plans organisationnel, fonctionnel et administratif, chargée de</w:t>
      </w:r>
      <w:r w:rsidR="00354FA4">
        <w:rPr>
          <w:rFonts w:ascii="Times New Roman" w:hAnsi="Times New Roman"/>
          <w:sz w:val="24"/>
          <w:szCs w:val="24"/>
        </w:rPr>
        <w:t xml:space="preserve"> l</w:t>
      </w:r>
      <w:r w:rsidR="00621483">
        <w:rPr>
          <w:rFonts w:ascii="Times New Roman" w:hAnsi="Times New Roman"/>
          <w:sz w:val="24"/>
          <w:szCs w:val="24"/>
        </w:rPr>
        <w:t>’</w:t>
      </w:r>
      <w:r w:rsidRPr="00354FA4">
        <w:rPr>
          <w:rFonts w:ascii="Times New Roman" w:hAnsi="Times New Roman"/>
          <w:sz w:val="24"/>
          <w:szCs w:val="24"/>
        </w:rPr>
        <w:t>accusation et de la représentation des intérêts de la société et de la victime d</w:t>
      </w:r>
      <w:r w:rsidR="00621483">
        <w:rPr>
          <w:rFonts w:ascii="Times New Roman" w:hAnsi="Times New Roman"/>
          <w:sz w:val="24"/>
          <w:szCs w:val="24"/>
        </w:rPr>
        <w:t>’</w:t>
      </w:r>
      <w:r w:rsidRPr="00354FA4">
        <w:rPr>
          <w:rFonts w:ascii="Times New Roman" w:hAnsi="Times New Roman"/>
          <w:sz w:val="24"/>
          <w:szCs w:val="24"/>
        </w:rPr>
        <w:t>une infraction lors du procès pénal, en la personne du Procureur général de la République</w:t>
      </w:r>
      <w:r w:rsidR="00484FE0" w:rsidRPr="00354FA4">
        <w:rPr>
          <w:rFonts w:ascii="Times New Roman" w:hAnsi="Times New Roman"/>
          <w:sz w:val="24"/>
          <w:szCs w:val="24"/>
        </w:rPr>
        <w:t xml:space="preserve">. </w:t>
      </w:r>
      <w:r w:rsidRPr="00354FA4">
        <w:rPr>
          <w:rFonts w:ascii="Times New Roman" w:hAnsi="Times New Roman"/>
          <w:sz w:val="24"/>
          <w:szCs w:val="24"/>
        </w:rPr>
        <w:t>Il n</w:t>
      </w:r>
      <w:r w:rsidR="00621483">
        <w:rPr>
          <w:rFonts w:ascii="Times New Roman" w:hAnsi="Times New Roman"/>
          <w:sz w:val="24"/>
          <w:szCs w:val="24"/>
        </w:rPr>
        <w:t>’</w:t>
      </w:r>
      <w:r w:rsidRPr="00354FA4">
        <w:rPr>
          <w:rFonts w:ascii="Times New Roman" w:hAnsi="Times New Roman"/>
          <w:sz w:val="24"/>
          <w:szCs w:val="24"/>
        </w:rPr>
        <w:t>est soumis qu</w:t>
      </w:r>
      <w:r w:rsidR="00621483">
        <w:rPr>
          <w:rFonts w:ascii="Times New Roman" w:hAnsi="Times New Roman"/>
          <w:sz w:val="24"/>
          <w:szCs w:val="24"/>
        </w:rPr>
        <w:t>’</w:t>
      </w:r>
      <w:r w:rsidRPr="00354FA4">
        <w:rPr>
          <w:rFonts w:ascii="Times New Roman" w:hAnsi="Times New Roman"/>
          <w:sz w:val="24"/>
          <w:szCs w:val="24"/>
        </w:rPr>
        <w:t>à la Constituti</w:t>
      </w:r>
      <w:r w:rsidR="00844EF9" w:rsidRPr="00354FA4">
        <w:rPr>
          <w:rFonts w:ascii="Times New Roman" w:hAnsi="Times New Roman"/>
          <w:sz w:val="24"/>
          <w:szCs w:val="24"/>
        </w:rPr>
        <w:t>on de la République et aux lois</w:t>
      </w:r>
      <w:r w:rsidRPr="00354FA4">
        <w:rPr>
          <w:rFonts w:ascii="Times New Roman" w:hAnsi="Times New Roman"/>
          <w:sz w:val="24"/>
          <w:szCs w:val="24"/>
        </w:rPr>
        <w:t>».</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 xml:space="preserve">De la même manière, la loi </w:t>
      </w:r>
      <w:r w:rsidR="00354FA4">
        <w:rPr>
          <w:rFonts w:ascii="Times New Roman" w:hAnsi="Times New Roman"/>
          <w:sz w:val="24"/>
          <w:szCs w:val="24"/>
        </w:rPr>
        <w:t>n</w:t>
      </w:r>
      <w:r w:rsidR="00354FA4" w:rsidRPr="00354FA4">
        <w:rPr>
          <w:rFonts w:ascii="Times New Roman" w:hAnsi="Times New Roman"/>
          <w:sz w:val="24"/>
          <w:szCs w:val="24"/>
          <w:vertAlign w:val="superscript"/>
        </w:rPr>
        <w:t>o</w:t>
      </w:r>
      <w:r w:rsidR="00354FA4">
        <w:rPr>
          <w:rFonts w:ascii="Times New Roman" w:hAnsi="Times New Roman"/>
          <w:sz w:val="24"/>
          <w:szCs w:val="24"/>
        </w:rPr>
        <w:t> </w:t>
      </w:r>
      <w:r w:rsidRPr="004200A8">
        <w:rPr>
          <w:rFonts w:ascii="Times New Roman" w:hAnsi="Times New Roman"/>
          <w:sz w:val="24"/>
          <w:szCs w:val="24"/>
        </w:rPr>
        <w:t>346 prévoit que la charge de l</w:t>
      </w:r>
      <w:r w:rsidR="00621483">
        <w:rPr>
          <w:rFonts w:ascii="Times New Roman" w:hAnsi="Times New Roman"/>
          <w:sz w:val="24"/>
          <w:szCs w:val="24"/>
        </w:rPr>
        <w:t>’</w:t>
      </w:r>
      <w:r w:rsidRPr="004200A8">
        <w:rPr>
          <w:rFonts w:ascii="Times New Roman" w:hAnsi="Times New Roman"/>
          <w:sz w:val="24"/>
          <w:szCs w:val="24"/>
        </w:rPr>
        <w:t>exercice de l</w:t>
      </w:r>
      <w:r w:rsidR="00621483">
        <w:rPr>
          <w:rFonts w:ascii="Times New Roman" w:hAnsi="Times New Roman"/>
          <w:sz w:val="24"/>
          <w:szCs w:val="24"/>
        </w:rPr>
        <w:t>’</w:t>
      </w:r>
      <w:r w:rsidRPr="004200A8">
        <w:rPr>
          <w:rFonts w:ascii="Times New Roman" w:hAnsi="Times New Roman"/>
          <w:sz w:val="24"/>
          <w:szCs w:val="24"/>
        </w:rPr>
        <w:t>action pénale en défense des intérêts de la société, sera complétée par la mise en place du système accusatoire.</w:t>
      </w:r>
    </w:p>
    <w:p w:rsidR="00663BB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13 novembre 2001, l</w:t>
      </w:r>
      <w:r w:rsidR="00621483">
        <w:rPr>
          <w:rFonts w:ascii="Times New Roman" w:hAnsi="Times New Roman"/>
          <w:sz w:val="24"/>
          <w:szCs w:val="24"/>
        </w:rPr>
        <w:t>’</w:t>
      </w:r>
      <w:r w:rsidRPr="004200A8">
        <w:rPr>
          <w:rFonts w:ascii="Times New Roman" w:hAnsi="Times New Roman"/>
          <w:sz w:val="24"/>
          <w:szCs w:val="24"/>
        </w:rPr>
        <w:t xml:space="preserve">Assemblée nationale a adopté la loi </w:t>
      </w:r>
      <w:r w:rsidR="00354FA4">
        <w:rPr>
          <w:rFonts w:ascii="Times New Roman" w:hAnsi="Times New Roman"/>
          <w:sz w:val="24"/>
          <w:szCs w:val="24"/>
        </w:rPr>
        <w:t>n</w:t>
      </w:r>
      <w:r w:rsidR="00354FA4" w:rsidRPr="00354FA4">
        <w:rPr>
          <w:rFonts w:ascii="Times New Roman" w:hAnsi="Times New Roman"/>
          <w:sz w:val="24"/>
          <w:szCs w:val="24"/>
          <w:vertAlign w:val="superscript"/>
        </w:rPr>
        <w:t>o</w:t>
      </w:r>
      <w:r w:rsidR="00354FA4">
        <w:rPr>
          <w:rFonts w:ascii="Times New Roman" w:hAnsi="Times New Roman"/>
          <w:sz w:val="24"/>
          <w:szCs w:val="24"/>
        </w:rPr>
        <w:t> </w:t>
      </w:r>
      <w:r w:rsidRPr="004200A8">
        <w:rPr>
          <w:rFonts w:ascii="Times New Roman" w:hAnsi="Times New Roman"/>
          <w:sz w:val="24"/>
          <w:szCs w:val="24"/>
        </w:rPr>
        <w:t>406, Code de procédure pénale de la République du Nicaragua, qui est entrée en vigueur le 24 décembre 2002, instituant au Nicaragua un système pénal accusatoire, conformément à la Constitution et aux droits de l</w:t>
      </w:r>
      <w:r w:rsidR="00621483">
        <w:rPr>
          <w:rFonts w:ascii="Times New Roman" w:hAnsi="Times New Roman"/>
          <w:sz w:val="24"/>
          <w:szCs w:val="24"/>
        </w:rPr>
        <w:t>’</w:t>
      </w:r>
      <w:r w:rsidRPr="004200A8">
        <w:rPr>
          <w:rFonts w:ascii="Times New Roman" w:hAnsi="Times New Roman"/>
          <w:sz w:val="24"/>
          <w:szCs w:val="24"/>
        </w:rPr>
        <w:t>homme inscrits dans celle-ci</w:t>
      </w:r>
      <w:r w:rsidRPr="00354FA4">
        <w:rPr>
          <w:rStyle w:val="FootnoteReference"/>
          <w:b/>
          <w:sz w:val="24"/>
          <w:szCs w:val="24"/>
        </w:rPr>
        <w:footnoteReference w:id="24"/>
      </w:r>
      <w:r w:rsidR="00484FE0">
        <w:rPr>
          <w:rFonts w:ascii="Times New Roman" w:hAnsi="Times New Roman"/>
          <w:sz w:val="24"/>
          <w:szCs w:val="24"/>
        </w:rPr>
        <w:t xml:space="preserve">. </w:t>
      </w:r>
      <w:r w:rsidRPr="004200A8">
        <w:rPr>
          <w:rFonts w:ascii="Times New Roman" w:hAnsi="Times New Roman"/>
          <w:sz w:val="24"/>
          <w:szCs w:val="24"/>
        </w:rPr>
        <w:t>Ces nouvelles règles de procédure créent de nouveaux acteurs dont les fonctions et les rôles sont parfaitement définis, pour garantir</w:t>
      </w:r>
      <w:r w:rsidR="00484FE0">
        <w:rPr>
          <w:rFonts w:ascii="Times New Roman" w:hAnsi="Times New Roman"/>
          <w:sz w:val="24"/>
          <w:szCs w:val="24"/>
        </w:rPr>
        <w:t xml:space="preserve"> </w:t>
      </w:r>
      <w:r w:rsidRPr="004200A8">
        <w:rPr>
          <w:rFonts w:ascii="Times New Roman" w:hAnsi="Times New Roman"/>
          <w:sz w:val="24"/>
          <w:szCs w:val="24"/>
        </w:rPr>
        <w:t>le contrôle de la légalité des étapes de l</w:t>
      </w:r>
      <w:r w:rsidR="00621483">
        <w:rPr>
          <w:rFonts w:ascii="Times New Roman" w:hAnsi="Times New Roman"/>
          <w:sz w:val="24"/>
          <w:szCs w:val="24"/>
        </w:rPr>
        <w:t>’</w:t>
      </w:r>
      <w:r w:rsidRPr="004200A8">
        <w:rPr>
          <w:rFonts w:ascii="Times New Roman" w:hAnsi="Times New Roman"/>
          <w:sz w:val="24"/>
          <w:szCs w:val="24"/>
        </w:rPr>
        <w:t>enquête, de l</w:t>
      </w:r>
      <w:r w:rsidR="00621483">
        <w:rPr>
          <w:rFonts w:ascii="Times New Roman" w:hAnsi="Times New Roman"/>
          <w:sz w:val="24"/>
          <w:szCs w:val="24"/>
        </w:rPr>
        <w:t>’</w:t>
      </w:r>
      <w:r w:rsidRPr="004200A8">
        <w:rPr>
          <w:rFonts w:ascii="Times New Roman" w:hAnsi="Times New Roman"/>
          <w:sz w:val="24"/>
          <w:szCs w:val="24"/>
        </w:rPr>
        <w:t>exercice de l</w:t>
      </w:r>
      <w:r w:rsidR="00621483">
        <w:rPr>
          <w:rFonts w:ascii="Times New Roman" w:hAnsi="Times New Roman"/>
          <w:sz w:val="24"/>
          <w:szCs w:val="24"/>
        </w:rPr>
        <w:t>’</w:t>
      </w:r>
      <w:r w:rsidRPr="004200A8">
        <w:rPr>
          <w:rFonts w:ascii="Times New Roman" w:hAnsi="Times New Roman"/>
          <w:sz w:val="24"/>
          <w:szCs w:val="24"/>
        </w:rPr>
        <w:t>action pénale, et du jugement.</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Code de procédure pénale, tel qu</w:t>
      </w:r>
      <w:r w:rsidR="00621483">
        <w:rPr>
          <w:rFonts w:ascii="Times New Roman" w:hAnsi="Times New Roman"/>
          <w:sz w:val="24"/>
          <w:szCs w:val="24"/>
        </w:rPr>
        <w:t>’</w:t>
      </w:r>
      <w:r w:rsidRPr="004200A8">
        <w:rPr>
          <w:rFonts w:ascii="Times New Roman" w:hAnsi="Times New Roman"/>
          <w:sz w:val="24"/>
          <w:szCs w:val="24"/>
        </w:rPr>
        <w:t>il est défini dans la loi organique, complète, dans son article 88, les fonctions du ministère public en prévoyant que l</w:t>
      </w:r>
      <w:r w:rsidR="00621483">
        <w:rPr>
          <w:rFonts w:ascii="Times New Roman" w:hAnsi="Times New Roman"/>
          <w:sz w:val="24"/>
          <w:szCs w:val="24"/>
        </w:rPr>
        <w:t>’</w:t>
      </w:r>
      <w:r w:rsidRPr="004200A8">
        <w:rPr>
          <w:rFonts w:ascii="Times New Roman" w:hAnsi="Times New Roman"/>
          <w:sz w:val="24"/>
          <w:szCs w:val="24"/>
        </w:rPr>
        <w:t>exercice de l</w:t>
      </w:r>
      <w:r w:rsidR="00621483">
        <w:rPr>
          <w:rFonts w:ascii="Times New Roman" w:hAnsi="Times New Roman"/>
          <w:sz w:val="24"/>
          <w:szCs w:val="24"/>
        </w:rPr>
        <w:t>’</w:t>
      </w:r>
      <w:r w:rsidRPr="004200A8">
        <w:rPr>
          <w:rFonts w:ascii="Times New Roman" w:hAnsi="Times New Roman"/>
          <w:sz w:val="24"/>
          <w:szCs w:val="24"/>
        </w:rPr>
        <w:t>action pénale publique doit respecter scrupuleusement les droits et les garanties inscrits dans la Constitution et dans les conventions et les instruments internationaux relatifs aux droits de l</w:t>
      </w:r>
      <w:r w:rsidR="00621483">
        <w:rPr>
          <w:rFonts w:ascii="Times New Roman" w:hAnsi="Times New Roman"/>
          <w:sz w:val="24"/>
          <w:szCs w:val="24"/>
        </w:rPr>
        <w:t>’</w:t>
      </w:r>
      <w:r w:rsidRPr="004200A8">
        <w:rPr>
          <w:rFonts w:ascii="Times New Roman" w:hAnsi="Times New Roman"/>
          <w:sz w:val="24"/>
          <w:szCs w:val="24"/>
        </w:rPr>
        <w:t>homme ratifiés par le Nicaragua, ainsi que ceux qui sont prévus par le Code de procédure pénale.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Dans l</w:t>
      </w:r>
      <w:r w:rsidR="00621483">
        <w:rPr>
          <w:rFonts w:ascii="Times New Roman" w:hAnsi="Times New Roman"/>
          <w:sz w:val="24"/>
          <w:szCs w:val="24"/>
        </w:rPr>
        <w:t>’</w:t>
      </w:r>
      <w:r w:rsidRPr="004200A8">
        <w:rPr>
          <w:rFonts w:ascii="Times New Roman" w:hAnsi="Times New Roman"/>
          <w:sz w:val="24"/>
          <w:szCs w:val="24"/>
        </w:rPr>
        <w:t>exercice de l</w:t>
      </w:r>
      <w:r w:rsidR="00621483">
        <w:rPr>
          <w:rFonts w:ascii="Times New Roman" w:hAnsi="Times New Roman"/>
          <w:sz w:val="24"/>
          <w:szCs w:val="24"/>
        </w:rPr>
        <w:t>’</w:t>
      </w:r>
      <w:r w:rsidRPr="004200A8">
        <w:rPr>
          <w:rFonts w:ascii="Times New Roman" w:hAnsi="Times New Roman"/>
          <w:sz w:val="24"/>
          <w:szCs w:val="24"/>
        </w:rPr>
        <w:t>action pénale accusatoire, le ministère public exerce des fonctions d</w:t>
      </w:r>
      <w:r w:rsidR="00621483">
        <w:rPr>
          <w:rFonts w:ascii="Times New Roman" w:hAnsi="Times New Roman"/>
          <w:sz w:val="24"/>
          <w:szCs w:val="24"/>
        </w:rPr>
        <w:t>’</w:t>
      </w:r>
      <w:r w:rsidRPr="004200A8">
        <w:rPr>
          <w:rFonts w:ascii="Times New Roman" w:hAnsi="Times New Roman"/>
          <w:sz w:val="24"/>
          <w:szCs w:val="24"/>
        </w:rPr>
        <w:t>enquête et de poursuites qui, conjointement avec celles que remplit la police nationale, ont pour but l</w:t>
      </w:r>
      <w:r w:rsidR="00621483">
        <w:rPr>
          <w:rFonts w:ascii="Times New Roman" w:hAnsi="Times New Roman"/>
          <w:sz w:val="24"/>
          <w:szCs w:val="24"/>
        </w:rPr>
        <w:t>’</w:t>
      </w:r>
      <w:r w:rsidRPr="004200A8">
        <w:rPr>
          <w:rFonts w:ascii="Times New Roman" w:hAnsi="Times New Roman"/>
          <w:sz w:val="24"/>
          <w:szCs w:val="24"/>
        </w:rPr>
        <w:t>élucidation des faits lors du procès pénal, dans le strict respect des objectifs de la poursuite pénale.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Ainsi, en vertu des facultés qui lui sont conférées par la loi organique et le Code de procédure pénale, le ministère public coordonne juridiquement les enquêtes réalisées par la police nationale afin de déterminer, une fois les enquêtes terminées, s</w:t>
      </w:r>
      <w:r w:rsidR="00621483">
        <w:rPr>
          <w:rFonts w:ascii="Times New Roman" w:hAnsi="Times New Roman"/>
          <w:sz w:val="24"/>
          <w:szCs w:val="24"/>
        </w:rPr>
        <w:t>’</w:t>
      </w:r>
      <w:r w:rsidRPr="004200A8">
        <w:rPr>
          <w:rFonts w:ascii="Times New Roman" w:hAnsi="Times New Roman"/>
          <w:sz w:val="24"/>
          <w:szCs w:val="24"/>
        </w:rPr>
        <w:t>il y a lieu ou non d</w:t>
      </w:r>
      <w:r w:rsidR="00621483">
        <w:rPr>
          <w:rFonts w:ascii="Times New Roman" w:hAnsi="Times New Roman"/>
          <w:sz w:val="24"/>
          <w:szCs w:val="24"/>
        </w:rPr>
        <w:t>’</w:t>
      </w:r>
      <w:r w:rsidRPr="004200A8">
        <w:rPr>
          <w:rFonts w:ascii="Times New Roman" w:hAnsi="Times New Roman"/>
          <w:sz w:val="24"/>
          <w:szCs w:val="24"/>
        </w:rPr>
        <w:t>exercer l</w:t>
      </w:r>
      <w:r w:rsidR="00621483">
        <w:rPr>
          <w:rFonts w:ascii="Times New Roman" w:hAnsi="Times New Roman"/>
          <w:sz w:val="24"/>
          <w:szCs w:val="24"/>
        </w:rPr>
        <w:t>’</w:t>
      </w:r>
      <w:r w:rsidRPr="004200A8">
        <w:rPr>
          <w:rFonts w:ascii="Times New Roman" w:hAnsi="Times New Roman"/>
          <w:sz w:val="24"/>
          <w:szCs w:val="24"/>
        </w:rPr>
        <w:t>action pénale</w:t>
      </w:r>
      <w:r w:rsidR="00484FE0">
        <w:rPr>
          <w:rFonts w:ascii="Times New Roman" w:hAnsi="Times New Roman"/>
          <w:sz w:val="24"/>
          <w:szCs w:val="24"/>
        </w:rPr>
        <w:t xml:space="preserve">. </w:t>
      </w:r>
      <w:r w:rsidRPr="004200A8">
        <w:rPr>
          <w:rFonts w:ascii="Times New Roman" w:hAnsi="Times New Roman"/>
          <w:sz w:val="24"/>
          <w:szCs w:val="24"/>
        </w:rPr>
        <w:t>Par ailleurs il décide, s</w:t>
      </w:r>
      <w:r w:rsidR="00621483">
        <w:rPr>
          <w:rFonts w:ascii="Times New Roman" w:hAnsi="Times New Roman"/>
          <w:sz w:val="24"/>
          <w:szCs w:val="24"/>
        </w:rPr>
        <w:t>’</w:t>
      </w:r>
      <w:r w:rsidRPr="004200A8">
        <w:rPr>
          <w:rFonts w:ascii="Times New Roman" w:hAnsi="Times New Roman"/>
          <w:sz w:val="24"/>
          <w:szCs w:val="24"/>
        </w:rPr>
        <w:t>il y a lieu, de l</w:t>
      </w:r>
      <w:r w:rsidR="00621483">
        <w:rPr>
          <w:rFonts w:ascii="Times New Roman" w:hAnsi="Times New Roman"/>
          <w:sz w:val="24"/>
          <w:szCs w:val="24"/>
        </w:rPr>
        <w:t>’</w:t>
      </w:r>
      <w:r w:rsidRPr="004200A8">
        <w:rPr>
          <w:rFonts w:ascii="Times New Roman" w:hAnsi="Times New Roman"/>
          <w:sz w:val="24"/>
          <w:szCs w:val="24"/>
        </w:rPr>
        <w:t>application du principe d</w:t>
      </w:r>
      <w:r w:rsidR="00621483">
        <w:rPr>
          <w:rFonts w:ascii="Times New Roman" w:hAnsi="Times New Roman"/>
          <w:sz w:val="24"/>
          <w:szCs w:val="24"/>
        </w:rPr>
        <w:t>’</w:t>
      </w:r>
      <w:r w:rsidRPr="004200A8">
        <w:rPr>
          <w:rFonts w:ascii="Times New Roman" w:hAnsi="Times New Roman"/>
          <w:sz w:val="24"/>
          <w:szCs w:val="24"/>
        </w:rPr>
        <w:t>opportunité, prévu dans le Code de procédure pénale, dans le cadre des garanties constitutionnelles avant et pendant le procès.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Il faut signaler que le budget alloué au ministère public n</w:t>
      </w:r>
      <w:r w:rsidR="00621483">
        <w:rPr>
          <w:rFonts w:ascii="Times New Roman" w:hAnsi="Times New Roman"/>
          <w:sz w:val="24"/>
          <w:szCs w:val="24"/>
        </w:rPr>
        <w:t>’</w:t>
      </w:r>
      <w:r w:rsidRPr="004200A8">
        <w:rPr>
          <w:rFonts w:ascii="Times New Roman" w:hAnsi="Times New Roman"/>
          <w:sz w:val="24"/>
          <w:szCs w:val="24"/>
        </w:rPr>
        <w:t>est pas encore en rapport avec les besoins réels et le développement cette institution</w:t>
      </w:r>
      <w:r w:rsidR="00484FE0">
        <w:rPr>
          <w:rFonts w:ascii="Times New Roman" w:hAnsi="Times New Roman"/>
          <w:sz w:val="24"/>
          <w:szCs w:val="24"/>
        </w:rPr>
        <w:t xml:space="preserve">. </w:t>
      </w:r>
      <w:r w:rsidRPr="004200A8">
        <w:rPr>
          <w:rFonts w:ascii="Times New Roman" w:hAnsi="Times New Roman"/>
          <w:sz w:val="24"/>
          <w:szCs w:val="24"/>
        </w:rPr>
        <w:t>Cependant, malgré de faibles ressources humaines et financières, une gestion efficace a été assurée, qui garantit le respect des droits de l</w:t>
      </w:r>
      <w:r w:rsidR="00621483">
        <w:rPr>
          <w:rFonts w:ascii="Times New Roman" w:hAnsi="Times New Roman"/>
          <w:sz w:val="24"/>
          <w:szCs w:val="24"/>
        </w:rPr>
        <w:t>’</w:t>
      </w:r>
      <w:r w:rsidRPr="004200A8">
        <w:rPr>
          <w:rFonts w:ascii="Times New Roman" w:hAnsi="Times New Roman"/>
          <w:sz w:val="24"/>
          <w:szCs w:val="24"/>
        </w:rPr>
        <w:t>homme aux citoyens faisant quotidiennement appel aux services du ministère public</w:t>
      </w:r>
      <w:r w:rsidR="00484FE0">
        <w:rPr>
          <w:rFonts w:ascii="Times New Roman" w:hAnsi="Times New Roman"/>
          <w:sz w:val="24"/>
          <w:szCs w:val="24"/>
        </w:rPr>
        <w:t xml:space="preserve">. </w:t>
      </w:r>
    </w:p>
    <w:p w:rsidR="00431CA3" w:rsidRPr="004200A8" w:rsidRDefault="00431CA3" w:rsidP="00354FA4">
      <w:pPr>
        <w:spacing w:after="240" w:line="240" w:lineRule="auto"/>
        <w:jc w:val="center"/>
        <w:rPr>
          <w:rFonts w:ascii="Times New Roman" w:hAnsi="Times New Roman"/>
          <w:sz w:val="24"/>
          <w:szCs w:val="24"/>
        </w:rPr>
      </w:pPr>
      <w:r w:rsidRPr="004200A8">
        <w:rPr>
          <w:rFonts w:ascii="Times New Roman" w:hAnsi="Times New Roman"/>
          <w:b/>
          <w:sz w:val="24"/>
          <w:szCs w:val="24"/>
        </w:rPr>
        <w:t>Tableau n</w:t>
      </w:r>
      <w:r w:rsidR="00354FA4" w:rsidRPr="00354FA4">
        <w:rPr>
          <w:rFonts w:ascii="Times New Roman" w:hAnsi="Times New Roman"/>
          <w:b/>
          <w:sz w:val="24"/>
          <w:szCs w:val="24"/>
          <w:vertAlign w:val="superscript"/>
        </w:rPr>
        <w:t>o</w:t>
      </w:r>
      <w:r w:rsidR="00354FA4">
        <w:rPr>
          <w:rFonts w:ascii="Times New Roman" w:hAnsi="Times New Roman"/>
          <w:b/>
          <w:sz w:val="24"/>
          <w:szCs w:val="24"/>
        </w:rPr>
        <w:t> </w:t>
      </w:r>
      <w:r w:rsidRPr="004200A8">
        <w:rPr>
          <w:rFonts w:ascii="Times New Roman" w:hAnsi="Times New Roman"/>
          <w:b/>
          <w:sz w:val="24"/>
          <w:szCs w:val="24"/>
        </w:rPr>
        <w:t>4: A</w:t>
      </w:r>
      <w:r w:rsidR="00E249BC" w:rsidRPr="004200A8">
        <w:rPr>
          <w:rFonts w:ascii="Times New Roman" w:hAnsi="Times New Roman"/>
          <w:b/>
          <w:sz w:val="24"/>
          <w:szCs w:val="24"/>
        </w:rPr>
        <w:t>ffaires enregistrées par le ministère public</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369"/>
        <w:gridCol w:w="1472"/>
        <w:gridCol w:w="1638"/>
        <w:gridCol w:w="1638"/>
        <w:gridCol w:w="1453"/>
      </w:tblGrid>
      <w:tr w:rsidR="00431CA3" w:rsidRPr="004200A8" w:rsidTr="00206AB2">
        <w:trPr>
          <w:trHeight w:val="554"/>
          <w:tblHeader/>
        </w:trPr>
        <w:tc>
          <w:tcPr>
            <w:tcW w:w="1760" w:type="pct"/>
            <w:tcBorders>
              <w:top w:val="single" w:sz="4" w:space="0" w:color="auto"/>
            </w:tcBorders>
            <w:vAlign w:val="center"/>
          </w:tcPr>
          <w:p w:rsidR="00431CA3" w:rsidRPr="00E249BC" w:rsidRDefault="00431CA3" w:rsidP="00E249BC">
            <w:pPr>
              <w:spacing w:before="60" w:after="60" w:line="240" w:lineRule="auto"/>
              <w:jc w:val="center"/>
              <w:rPr>
                <w:rFonts w:ascii="Times New Roman" w:hAnsi="Times New Roman"/>
                <w:sz w:val="24"/>
                <w:szCs w:val="24"/>
              </w:rPr>
            </w:pPr>
            <w:r w:rsidRPr="00E249BC">
              <w:rPr>
                <w:rFonts w:ascii="Times New Roman" w:hAnsi="Times New Roman"/>
                <w:sz w:val="24"/>
                <w:szCs w:val="24"/>
              </w:rPr>
              <w:t>N</w:t>
            </w:r>
            <w:r w:rsidR="00E249BC">
              <w:rPr>
                <w:rFonts w:ascii="Times New Roman" w:hAnsi="Times New Roman"/>
                <w:sz w:val="24"/>
                <w:szCs w:val="24"/>
              </w:rPr>
              <w:t>ature</w:t>
            </w:r>
          </w:p>
        </w:tc>
        <w:tc>
          <w:tcPr>
            <w:tcW w:w="769" w:type="pct"/>
            <w:tcBorders>
              <w:top w:val="single" w:sz="4" w:space="0" w:color="auto"/>
            </w:tcBorders>
            <w:vAlign w:val="center"/>
          </w:tcPr>
          <w:p w:rsidR="00431CA3" w:rsidRPr="00E249BC" w:rsidRDefault="00431CA3" w:rsidP="00E249BC">
            <w:pPr>
              <w:spacing w:before="60" w:after="60" w:line="240" w:lineRule="auto"/>
              <w:jc w:val="center"/>
              <w:rPr>
                <w:rFonts w:ascii="Times New Roman" w:hAnsi="Times New Roman"/>
                <w:sz w:val="24"/>
                <w:szCs w:val="24"/>
              </w:rPr>
            </w:pPr>
            <w:r w:rsidRPr="00E249BC">
              <w:rPr>
                <w:rFonts w:ascii="Times New Roman" w:hAnsi="Times New Roman"/>
                <w:sz w:val="24"/>
                <w:szCs w:val="24"/>
              </w:rPr>
              <w:t>2003</w:t>
            </w:r>
          </w:p>
        </w:tc>
        <w:tc>
          <w:tcPr>
            <w:tcW w:w="856" w:type="pct"/>
            <w:tcBorders>
              <w:top w:val="single" w:sz="4" w:space="0" w:color="auto"/>
            </w:tcBorders>
            <w:vAlign w:val="center"/>
          </w:tcPr>
          <w:p w:rsidR="00431CA3" w:rsidRPr="00E249BC" w:rsidRDefault="00431CA3" w:rsidP="00E249BC">
            <w:pPr>
              <w:spacing w:before="60" w:after="60" w:line="240" w:lineRule="auto"/>
              <w:jc w:val="center"/>
              <w:rPr>
                <w:rFonts w:ascii="Times New Roman" w:hAnsi="Times New Roman"/>
                <w:sz w:val="24"/>
                <w:szCs w:val="24"/>
              </w:rPr>
            </w:pPr>
            <w:r w:rsidRPr="00E249BC">
              <w:rPr>
                <w:rFonts w:ascii="Times New Roman" w:hAnsi="Times New Roman"/>
                <w:sz w:val="24"/>
                <w:szCs w:val="24"/>
              </w:rPr>
              <w:t>2004</w:t>
            </w:r>
          </w:p>
        </w:tc>
        <w:tc>
          <w:tcPr>
            <w:tcW w:w="856" w:type="pct"/>
            <w:tcBorders>
              <w:top w:val="single" w:sz="4" w:space="0" w:color="auto"/>
            </w:tcBorders>
            <w:vAlign w:val="center"/>
          </w:tcPr>
          <w:p w:rsidR="00431CA3" w:rsidRPr="00E249BC" w:rsidRDefault="00431CA3" w:rsidP="00E249BC">
            <w:pPr>
              <w:spacing w:before="60" w:after="60" w:line="240" w:lineRule="auto"/>
              <w:jc w:val="center"/>
              <w:rPr>
                <w:rFonts w:ascii="Times New Roman" w:hAnsi="Times New Roman"/>
                <w:sz w:val="24"/>
                <w:szCs w:val="24"/>
              </w:rPr>
            </w:pPr>
            <w:r w:rsidRPr="00E249BC">
              <w:rPr>
                <w:rFonts w:ascii="Times New Roman" w:hAnsi="Times New Roman"/>
                <w:sz w:val="24"/>
                <w:szCs w:val="24"/>
              </w:rPr>
              <w:t>2005</w:t>
            </w:r>
          </w:p>
        </w:tc>
        <w:tc>
          <w:tcPr>
            <w:tcW w:w="759" w:type="pct"/>
            <w:tcBorders>
              <w:top w:val="single" w:sz="4" w:space="0" w:color="auto"/>
            </w:tcBorders>
            <w:vAlign w:val="center"/>
          </w:tcPr>
          <w:p w:rsidR="00431CA3" w:rsidRPr="00E249BC" w:rsidRDefault="00431CA3" w:rsidP="00E249BC">
            <w:pPr>
              <w:spacing w:before="60" w:after="60" w:line="240" w:lineRule="auto"/>
              <w:jc w:val="center"/>
              <w:rPr>
                <w:rFonts w:ascii="Times New Roman" w:hAnsi="Times New Roman"/>
                <w:sz w:val="24"/>
                <w:szCs w:val="24"/>
              </w:rPr>
            </w:pPr>
            <w:r w:rsidRPr="00E249BC">
              <w:rPr>
                <w:rFonts w:ascii="Times New Roman" w:hAnsi="Times New Roman"/>
                <w:sz w:val="24"/>
                <w:szCs w:val="24"/>
              </w:rPr>
              <w:t>2006</w:t>
            </w:r>
          </w:p>
        </w:tc>
      </w:tr>
      <w:tr w:rsidR="00431CA3" w:rsidRPr="004200A8" w:rsidTr="00800D82">
        <w:trPr>
          <w:trHeight w:val="294"/>
        </w:trPr>
        <w:tc>
          <w:tcPr>
            <w:tcW w:w="1760" w:type="pct"/>
            <w:vAlign w:val="center"/>
          </w:tcPr>
          <w:p w:rsidR="00431CA3" w:rsidRPr="00E249BC" w:rsidRDefault="00431CA3" w:rsidP="00E249BC">
            <w:pPr>
              <w:spacing w:before="60" w:after="60" w:line="240" w:lineRule="auto"/>
              <w:rPr>
                <w:rFonts w:ascii="Times New Roman" w:hAnsi="Times New Roman"/>
                <w:sz w:val="24"/>
                <w:szCs w:val="24"/>
              </w:rPr>
            </w:pPr>
            <w:r w:rsidRPr="00E249BC">
              <w:rPr>
                <w:rFonts w:ascii="Times New Roman" w:hAnsi="Times New Roman"/>
                <w:sz w:val="24"/>
                <w:szCs w:val="24"/>
              </w:rPr>
              <w:t>Plaintes et dossiers déposés auprès de la police nationale</w:t>
            </w:r>
          </w:p>
        </w:tc>
        <w:tc>
          <w:tcPr>
            <w:tcW w:w="769"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16 </w:t>
            </w:r>
            <w:r w:rsidR="00431CA3" w:rsidRPr="00E249BC">
              <w:rPr>
                <w:rFonts w:ascii="Times New Roman" w:hAnsi="Times New Roman"/>
                <w:sz w:val="24"/>
                <w:szCs w:val="24"/>
              </w:rPr>
              <w:t>869</w:t>
            </w:r>
          </w:p>
        </w:tc>
        <w:tc>
          <w:tcPr>
            <w:tcW w:w="856"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20 </w:t>
            </w:r>
            <w:r w:rsidR="00431CA3" w:rsidRPr="00E249BC">
              <w:rPr>
                <w:rFonts w:ascii="Times New Roman" w:hAnsi="Times New Roman"/>
                <w:sz w:val="24"/>
                <w:szCs w:val="24"/>
              </w:rPr>
              <w:t>277</w:t>
            </w:r>
          </w:p>
        </w:tc>
        <w:tc>
          <w:tcPr>
            <w:tcW w:w="856"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43 </w:t>
            </w:r>
            <w:r w:rsidR="00431CA3" w:rsidRPr="00E249BC">
              <w:rPr>
                <w:rFonts w:ascii="Times New Roman" w:hAnsi="Times New Roman"/>
                <w:sz w:val="24"/>
                <w:szCs w:val="24"/>
              </w:rPr>
              <w:t>115</w:t>
            </w:r>
          </w:p>
        </w:tc>
        <w:tc>
          <w:tcPr>
            <w:tcW w:w="759"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46 </w:t>
            </w:r>
            <w:r w:rsidR="00431CA3" w:rsidRPr="00E249BC">
              <w:rPr>
                <w:rFonts w:ascii="Times New Roman" w:hAnsi="Times New Roman"/>
                <w:sz w:val="24"/>
                <w:szCs w:val="24"/>
              </w:rPr>
              <w:t>893</w:t>
            </w:r>
          </w:p>
        </w:tc>
      </w:tr>
      <w:tr w:rsidR="00431CA3" w:rsidRPr="004200A8" w:rsidTr="00800D82">
        <w:trPr>
          <w:trHeight w:val="289"/>
        </w:trPr>
        <w:tc>
          <w:tcPr>
            <w:tcW w:w="1760" w:type="pct"/>
            <w:vAlign w:val="center"/>
          </w:tcPr>
          <w:p w:rsidR="00431CA3" w:rsidRPr="00E249BC" w:rsidRDefault="00431CA3" w:rsidP="00E249BC">
            <w:pPr>
              <w:spacing w:before="60" w:after="60" w:line="240" w:lineRule="auto"/>
              <w:rPr>
                <w:rFonts w:ascii="Times New Roman" w:hAnsi="Times New Roman"/>
                <w:sz w:val="24"/>
                <w:szCs w:val="24"/>
              </w:rPr>
            </w:pPr>
            <w:r w:rsidRPr="00E249BC">
              <w:rPr>
                <w:rFonts w:ascii="Times New Roman" w:hAnsi="Times New Roman"/>
                <w:sz w:val="24"/>
                <w:szCs w:val="24"/>
              </w:rPr>
              <w:t>Plaintes déposées auprès du ministère public</w:t>
            </w:r>
          </w:p>
        </w:tc>
        <w:tc>
          <w:tcPr>
            <w:tcW w:w="769"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1 </w:t>
            </w:r>
            <w:r w:rsidR="00431CA3" w:rsidRPr="00E249BC">
              <w:rPr>
                <w:rFonts w:ascii="Times New Roman" w:hAnsi="Times New Roman"/>
                <w:sz w:val="24"/>
                <w:szCs w:val="24"/>
              </w:rPr>
              <w:t>632</w:t>
            </w:r>
          </w:p>
        </w:tc>
        <w:tc>
          <w:tcPr>
            <w:tcW w:w="856"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1 </w:t>
            </w:r>
            <w:r w:rsidR="00431CA3" w:rsidRPr="00E249BC">
              <w:rPr>
                <w:rFonts w:ascii="Times New Roman" w:hAnsi="Times New Roman"/>
                <w:sz w:val="24"/>
                <w:szCs w:val="24"/>
              </w:rPr>
              <w:t>471</w:t>
            </w:r>
          </w:p>
        </w:tc>
        <w:tc>
          <w:tcPr>
            <w:tcW w:w="856"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3 </w:t>
            </w:r>
            <w:r w:rsidR="00431CA3" w:rsidRPr="00E249BC">
              <w:rPr>
                <w:rFonts w:ascii="Times New Roman" w:hAnsi="Times New Roman"/>
                <w:sz w:val="24"/>
                <w:szCs w:val="24"/>
              </w:rPr>
              <w:t>824</w:t>
            </w:r>
          </w:p>
        </w:tc>
        <w:tc>
          <w:tcPr>
            <w:tcW w:w="759"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3 </w:t>
            </w:r>
            <w:r w:rsidR="00431CA3" w:rsidRPr="00E249BC">
              <w:rPr>
                <w:rFonts w:ascii="Times New Roman" w:hAnsi="Times New Roman"/>
                <w:sz w:val="24"/>
                <w:szCs w:val="24"/>
              </w:rPr>
              <w:t>544</w:t>
            </w:r>
          </w:p>
        </w:tc>
      </w:tr>
      <w:tr w:rsidR="00431CA3" w:rsidRPr="004200A8" w:rsidTr="00800D82">
        <w:trPr>
          <w:trHeight w:val="445"/>
        </w:trPr>
        <w:tc>
          <w:tcPr>
            <w:tcW w:w="1760" w:type="pct"/>
            <w:vAlign w:val="center"/>
          </w:tcPr>
          <w:p w:rsidR="00431CA3" w:rsidRPr="00E249BC" w:rsidRDefault="00431CA3" w:rsidP="00E249BC">
            <w:pPr>
              <w:spacing w:before="60" w:after="60" w:line="240" w:lineRule="auto"/>
              <w:rPr>
                <w:rFonts w:ascii="Times New Roman" w:hAnsi="Times New Roman"/>
                <w:sz w:val="24"/>
                <w:szCs w:val="24"/>
              </w:rPr>
            </w:pPr>
            <w:r w:rsidRPr="00E249BC">
              <w:rPr>
                <w:rFonts w:ascii="Times New Roman" w:hAnsi="Times New Roman"/>
                <w:sz w:val="24"/>
                <w:szCs w:val="24"/>
              </w:rPr>
              <w:t>T</w:t>
            </w:r>
            <w:r w:rsidR="00E249BC" w:rsidRPr="00E249BC">
              <w:rPr>
                <w:rFonts w:ascii="Times New Roman" w:hAnsi="Times New Roman"/>
                <w:sz w:val="24"/>
                <w:szCs w:val="24"/>
              </w:rPr>
              <w:t>otal des affaires enregistrés</w:t>
            </w:r>
          </w:p>
        </w:tc>
        <w:tc>
          <w:tcPr>
            <w:tcW w:w="769"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18 </w:t>
            </w:r>
            <w:r w:rsidR="00431CA3" w:rsidRPr="00E249BC">
              <w:rPr>
                <w:rFonts w:ascii="Times New Roman" w:hAnsi="Times New Roman"/>
                <w:sz w:val="24"/>
                <w:szCs w:val="24"/>
              </w:rPr>
              <w:t>501</w:t>
            </w:r>
          </w:p>
        </w:tc>
        <w:tc>
          <w:tcPr>
            <w:tcW w:w="856"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21 </w:t>
            </w:r>
            <w:r w:rsidR="00431CA3" w:rsidRPr="00E249BC">
              <w:rPr>
                <w:rFonts w:ascii="Times New Roman" w:hAnsi="Times New Roman"/>
                <w:sz w:val="24"/>
                <w:szCs w:val="24"/>
              </w:rPr>
              <w:t>748</w:t>
            </w:r>
          </w:p>
        </w:tc>
        <w:tc>
          <w:tcPr>
            <w:tcW w:w="856"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46 </w:t>
            </w:r>
            <w:r w:rsidR="00431CA3" w:rsidRPr="00E249BC">
              <w:rPr>
                <w:rFonts w:ascii="Times New Roman" w:hAnsi="Times New Roman"/>
                <w:sz w:val="24"/>
                <w:szCs w:val="24"/>
              </w:rPr>
              <w:t>939</w:t>
            </w:r>
          </w:p>
        </w:tc>
        <w:tc>
          <w:tcPr>
            <w:tcW w:w="759" w:type="pct"/>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50 </w:t>
            </w:r>
            <w:r w:rsidR="00431CA3" w:rsidRPr="00E249BC">
              <w:rPr>
                <w:rFonts w:ascii="Times New Roman" w:hAnsi="Times New Roman"/>
                <w:sz w:val="24"/>
                <w:szCs w:val="24"/>
              </w:rPr>
              <w:t>437</w:t>
            </w:r>
          </w:p>
        </w:tc>
      </w:tr>
      <w:tr w:rsidR="00431CA3" w:rsidRPr="004200A8" w:rsidTr="00800D82">
        <w:trPr>
          <w:trHeight w:val="289"/>
        </w:trPr>
        <w:tc>
          <w:tcPr>
            <w:tcW w:w="1760" w:type="pct"/>
            <w:vAlign w:val="center"/>
          </w:tcPr>
          <w:p w:rsidR="00431CA3" w:rsidRPr="004200A8" w:rsidRDefault="00431CA3" w:rsidP="00E249BC">
            <w:pPr>
              <w:keepNext/>
              <w:spacing w:before="60" w:after="60" w:line="240" w:lineRule="auto"/>
              <w:rPr>
                <w:rFonts w:ascii="Times New Roman" w:hAnsi="Times New Roman"/>
                <w:sz w:val="24"/>
                <w:szCs w:val="24"/>
              </w:rPr>
            </w:pPr>
            <w:r w:rsidRPr="004200A8">
              <w:rPr>
                <w:rFonts w:ascii="Times New Roman" w:hAnsi="Times New Roman"/>
                <w:sz w:val="24"/>
                <w:szCs w:val="24"/>
              </w:rPr>
              <w:t>Plaintes rejetées, affaires class</w:t>
            </w:r>
            <w:r w:rsidR="00663BB3" w:rsidRPr="004200A8">
              <w:rPr>
                <w:rFonts w:ascii="Times New Roman" w:hAnsi="Times New Roman"/>
                <w:sz w:val="24"/>
                <w:szCs w:val="24"/>
              </w:rPr>
              <w:t xml:space="preserve">ées sans suite, et renvois pour </w:t>
            </w:r>
            <w:r w:rsidRPr="004200A8">
              <w:rPr>
                <w:rFonts w:ascii="Times New Roman" w:hAnsi="Times New Roman"/>
                <w:sz w:val="24"/>
                <w:szCs w:val="24"/>
              </w:rPr>
              <w:t>complément d</w:t>
            </w:r>
            <w:r w:rsidR="00621483">
              <w:rPr>
                <w:rFonts w:ascii="Times New Roman" w:hAnsi="Times New Roman"/>
                <w:sz w:val="24"/>
                <w:szCs w:val="24"/>
              </w:rPr>
              <w:t>’</w:t>
            </w:r>
            <w:r w:rsidRPr="004200A8">
              <w:rPr>
                <w:rFonts w:ascii="Times New Roman" w:hAnsi="Times New Roman"/>
                <w:sz w:val="24"/>
                <w:szCs w:val="24"/>
              </w:rPr>
              <w:t>information</w:t>
            </w:r>
          </w:p>
        </w:tc>
        <w:tc>
          <w:tcPr>
            <w:tcW w:w="769" w:type="pct"/>
            <w:vAlign w:val="bottom"/>
          </w:tcPr>
          <w:p w:rsidR="00431CA3" w:rsidRPr="004200A8" w:rsidRDefault="00206AB2" w:rsidP="00800D82">
            <w:pPr>
              <w:keepNext/>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2 </w:t>
            </w:r>
            <w:r w:rsidR="00431CA3" w:rsidRPr="004200A8">
              <w:rPr>
                <w:rFonts w:ascii="Times New Roman" w:hAnsi="Times New Roman"/>
                <w:sz w:val="24"/>
                <w:szCs w:val="24"/>
              </w:rPr>
              <w:t>265</w:t>
            </w:r>
          </w:p>
        </w:tc>
        <w:tc>
          <w:tcPr>
            <w:tcW w:w="856" w:type="pct"/>
            <w:vAlign w:val="bottom"/>
          </w:tcPr>
          <w:p w:rsidR="00431CA3" w:rsidRPr="004200A8" w:rsidRDefault="00206AB2" w:rsidP="00800D82">
            <w:pPr>
              <w:keepNext/>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7 </w:t>
            </w:r>
            <w:r w:rsidR="00431CA3" w:rsidRPr="004200A8">
              <w:rPr>
                <w:rFonts w:ascii="Times New Roman" w:hAnsi="Times New Roman"/>
                <w:sz w:val="24"/>
                <w:szCs w:val="24"/>
              </w:rPr>
              <w:t>231</w:t>
            </w:r>
          </w:p>
        </w:tc>
        <w:tc>
          <w:tcPr>
            <w:tcW w:w="856" w:type="pct"/>
            <w:vAlign w:val="bottom"/>
          </w:tcPr>
          <w:p w:rsidR="00431CA3" w:rsidRPr="004200A8" w:rsidRDefault="00206AB2" w:rsidP="00800D82">
            <w:pPr>
              <w:keepNext/>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2 </w:t>
            </w:r>
            <w:r w:rsidR="00431CA3" w:rsidRPr="004200A8">
              <w:rPr>
                <w:rFonts w:ascii="Times New Roman" w:hAnsi="Times New Roman"/>
                <w:sz w:val="24"/>
                <w:szCs w:val="24"/>
              </w:rPr>
              <w:t>610</w:t>
            </w:r>
          </w:p>
        </w:tc>
        <w:tc>
          <w:tcPr>
            <w:tcW w:w="759" w:type="pct"/>
            <w:vAlign w:val="bottom"/>
          </w:tcPr>
          <w:p w:rsidR="00431CA3" w:rsidRPr="004200A8" w:rsidRDefault="00206AB2" w:rsidP="00800D82">
            <w:pPr>
              <w:keepNext/>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3 </w:t>
            </w:r>
            <w:r w:rsidR="00431CA3" w:rsidRPr="004200A8">
              <w:rPr>
                <w:rFonts w:ascii="Times New Roman" w:hAnsi="Times New Roman"/>
                <w:sz w:val="24"/>
                <w:szCs w:val="24"/>
              </w:rPr>
              <w:t>014</w:t>
            </w:r>
          </w:p>
        </w:tc>
      </w:tr>
      <w:tr w:rsidR="00431CA3" w:rsidRPr="004200A8" w:rsidTr="00800D82">
        <w:trPr>
          <w:trHeight w:val="289"/>
        </w:trPr>
        <w:tc>
          <w:tcPr>
            <w:tcW w:w="1760" w:type="pct"/>
            <w:vAlign w:val="center"/>
          </w:tcPr>
          <w:p w:rsidR="00431CA3" w:rsidRPr="004200A8" w:rsidRDefault="00431CA3" w:rsidP="00E249BC">
            <w:pPr>
              <w:spacing w:before="60" w:after="60" w:line="240" w:lineRule="auto"/>
              <w:rPr>
                <w:rFonts w:ascii="Times New Roman" w:hAnsi="Times New Roman"/>
                <w:sz w:val="24"/>
                <w:szCs w:val="24"/>
              </w:rPr>
            </w:pPr>
            <w:r w:rsidRPr="004200A8">
              <w:rPr>
                <w:rFonts w:ascii="Times New Roman" w:hAnsi="Times New Roman"/>
                <w:sz w:val="24"/>
                <w:szCs w:val="24"/>
              </w:rPr>
              <w:t>Affaires classées sans suite</w:t>
            </w:r>
          </w:p>
        </w:tc>
        <w:tc>
          <w:tcPr>
            <w:tcW w:w="769"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0</w:t>
            </w:r>
          </w:p>
        </w:tc>
        <w:tc>
          <w:tcPr>
            <w:tcW w:w="856"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0</w:t>
            </w:r>
          </w:p>
        </w:tc>
        <w:tc>
          <w:tcPr>
            <w:tcW w:w="856"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8 </w:t>
            </w:r>
            <w:r w:rsidR="00431CA3" w:rsidRPr="004200A8">
              <w:rPr>
                <w:rFonts w:ascii="Times New Roman" w:hAnsi="Times New Roman"/>
                <w:sz w:val="24"/>
                <w:szCs w:val="24"/>
              </w:rPr>
              <w:t>988</w:t>
            </w:r>
          </w:p>
        </w:tc>
        <w:tc>
          <w:tcPr>
            <w:tcW w:w="759"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9 </w:t>
            </w:r>
            <w:r w:rsidR="00431CA3" w:rsidRPr="004200A8">
              <w:rPr>
                <w:rFonts w:ascii="Times New Roman" w:hAnsi="Times New Roman"/>
                <w:sz w:val="24"/>
                <w:szCs w:val="24"/>
              </w:rPr>
              <w:t>314</w:t>
            </w:r>
          </w:p>
        </w:tc>
      </w:tr>
      <w:tr w:rsidR="00431CA3" w:rsidRPr="004200A8" w:rsidTr="00800D82">
        <w:trPr>
          <w:trHeight w:val="289"/>
        </w:trPr>
        <w:tc>
          <w:tcPr>
            <w:tcW w:w="1760" w:type="pct"/>
            <w:vAlign w:val="center"/>
          </w:tcPr>
          <w:p w:rsidR="00431CA3" w:rsidRPr="004200A8" w:rsidRDefault="00431CA3" w:rsidP="00E249BC">
            <w:pPr>
              <w:spacing w:before="60" w:after="60" w:line="240" w:lineRule="auto"/>
              <w:rPr>
                <w:rFonts w:ascii="Times New Roman" w:hAnsi="Times New Roman"/>
                <w:sz w:val="24"/>
                <w:szCs w:val="24"/>
              </w:rPr>
            </w:pPr>
            <w:r w:rsidRPr="004200A8">
              <w:rPr>
                <w:rFonts w:ascii="Times New Roman" w:hAnsi="Times New Roman"/>
                <w:sz w:val="24"/>
                <w:szCs w:val="24"/>
              </w:rPr>
              <w:t>Renvois pour complément d</w:t>
            </w:r>
            <w:r w:rsidR="00621483">
              <w:rPr>
                <w:rFonts w:ascii="Times New Roman" w:hAnsi="Times New Roman"/>
                <w:sz w:val="24"/>
                <w:szCs w:val="24"/>
              </w:rPr>
              <w:t>’</w:t>
            </w:r>
            <w:r w:rsidRPr="004200A8">
              <w:rPr>
                <w:rFonts w:ascii="Times New Roman" w:hAnsi="Times New Roman"/>
                <w:sz w:val="24"/>
                <w:szCs w:val="24"/>
              </w:rPr>
              <w:t>information</w:t>
            </w:r>
          </w:p>
        </w:tc>
        <w:tc>
          <w:tcPr>
            <w:tcW w:w="769"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0</w:t>
            </w:r>
          </w:p>
        </w:tc>
        <w:tc>
          <w:tcPr>
            <w:tcW w:w="856"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0</w:t>
            </w:r>
          </w:p>
        </w:tc>
        <w:tc>
          <w:tcPr>
            <w:tcW w:w="856"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796</w:t>
            </w:r>
          </w:p>
        </w:tc>
        <w:tc>
          <w:tcPr>
            <w:tcW w:w="759"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411</w:t>
            </w:r>
          </w:p>
        </w:tc>
      </w:tr>
      <w:tr w:rsidR="00431CA3" w:rsidRPr="004200A8" w:rsidTr="00800D82">
        <w:trPr>
          <w:trHeight w:val="289"/>
        </w:trPr>
        <w:tc>
          <w:tcPr>
            <w:tcW w:w="1760" w:type="pct"/>
            <w:vAlign w:val="center"/>
          </w:tcPr>
          <w:p w:rsidR="00431CA3" w:rsidRPr="004200A8" w:rsidRDefault="00431CA3" w:rsidP="00E249BC">
            <w:pPr>
              <w:spacing w:before="60" w:after="60" w:line="240" w:lineRule="auto"/>
              <w:rPr>
                <w:rFonts w:ascii="Times New Roman" w:hAnsi="Times New Roman"/>
                <w:sz w:val="24"/>
                <w:szCs w:val="24"/>
              </w:rPr>
            </w:pPr>
            <w:r w:rsidRPr="004200A8">
              <w:rPr>
                <w:rFonts w:ascii="Times New Roman" w:hAnsi="Times New Roman"/>
                <w:sz w:val="24"/>
                <w:szCs w:val="24"/>
              </w:rPr>
              <w:t>Renvois pour enquête à la PN</w:t>
            </w:r>
          </w:p>
        </w:tc>
        <w:tc>
          <w:tcPr>
            <w:tcW w:w="769"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896</w:t>
            </w:r>
          </w:p>
        </w:tc>
        <w:tc>
          <w:tcPr>
            <w:tcW w:w="856"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1 </w:t>
            </w:r>
            <w:r w:rsidR="00431CA3" w:rsidRPr="004200A8">
              <w:rPr>
                <w:rFonts w:ascii="Times New Roman" w:hAnsi="Times New Roman"/>
                <w:sz w:val="24"/>
                <w:szCs w:val="24"/>
              </w:rPr>
              <w:t>673</w:t>
            </w:r>
          </w:p>
        </w:tc>
        <w:tc>
          <w:tcPr>
            <w:tcW w:w="856"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2 </w:t>
            </w:r>
            <w:r w:rsidR="00431CA3" w:rsidRPr="004200A8">
              <w:rPr>
                <w:rFonts w:ascii="Times New Roman" w:hAnsi="Times New Roman"/>
                <w:sz w:val="24"/>
                <w:szCs w:val="24"/>
              </w:rPr>
              <w:t>989</w:t>
            </w:r>
          </w:p>
        </w:tc>
        <w:tc>
          <w:tcPr>
            <w:tcW w:w="759"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5 </w:t>
            </w:r>
            <w:r w:rsidR="00431CA3" w:rsidRPr="004200A8">
              <w:rPr>
                <w:rFonts w:ascii="Times New Roman" w:hAnsi="Times New Roman"/>
                <w:sz w:val="24"/>
                <w:szCs w:val="24"/>
              </w:rPr>
              <w:t>088</w:t>
            </w:r>
          </w:p>
        </w:tc>
      </w:tr>
      <w:tr w:rsidR="00431CA3" w:rsidRPr="004200A8" w:rsidTr="00800D82">
        <w:trPr>
          <w:trHeight w:val="537"/>
        </w:trPr>
        <w:tc>
          <w:tcPr>
            <w:tcW w:w="1760" w:type="pct"/>
            <w:vAlign w:val="center"/>
          </w:tcPr>
          <w:p w:rsidR="00431CA3" w:rsidRPr="004200A8" w:rsidRDefault="00431CA3" w:rsidP="00E249BC">
            <w:pPr>
              <w:spacing w:before="60" w:after="60" w:line="240" w:lineRule="auto"/>
              <w:rPr>
                <w:rFonts w:ascii="Times New Roman" w:hAnsi="Times New Roman"/>
                <w:sz w:val="24"/>
                <w:szCs w:val="24"/>
              </w:rPr>
            </w:pPr>
            <w:r w:rsidRPr="004200A8">
              <w:rPr>
                <w:rFonts w:ascii="Times New Roman" w:hAnsi="Times New Roman"/>
                <w:sz w:val="24"/>
                <w:szCs w:val="24"/>
              </w:rPr>
              <w:t>Accusations</w:t>
            </w:r>
          </w:p>
        </w:tc>
        <w:tc>
          <w:tcPr>
            <w:tcW w:w="769"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5 </w:t>
            </w:r>
            <w:r w:rsidR="00431CA3" w:rsidRPr="004200A8">
              <w:rPr>
                <w:rFonts w:ascii="Times New Roman" w:hAnsi="Times New Roman"/>
                <w:sz w:val="24"/>
                <w:szCs w:val="24"/>
              </w:rPr>
              <w:t>308</w:t>
            </w:r>
          </w:p>
        </w:tc>
        <w:tc>
          <w:tcPr>
            <w:tcW w:w="856"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6 </w:t>
            </w:r>
            <w:r w:rsidR="00431CA3" w:rsidRPr="004200A8">
              <w:rPr>
                <w:rFonts w:ascii="Times New Roman" w:hAnsi="Times New Roman"/>
                <w:sz w:val="24"/>
                <w:szCs w:val="24"/>
              </w:rPr>
              <w:t>154</w:t>
            </w:r>
          </w:p>
        </w:tc>
        <w:tc>
          <w:tcPr>
            <w:tcW w:w="856"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15 </w:t>
            </w:r>
            <w:r w:rsidR="00431CA3" w:rsidRPr="004200A8">
              <w:rPr>
                <w:rFonts w:ascii="Times New Roman" w:hAnsi="Times New Roman"/>
                <w:sz w:val="24"/>
                <w:szCs w:val="24"/>
              </w:rPr>
              <w:t>141</w:t>
            </w:r>
          </w:p>
        </w:tc>
        <w:tc>
          <w:tcPr>
            <w:tcW w:w="759"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17 </w:t>
            </w:r>
            <w:r w:rsidR="00431CA3" w:rsidRPr="004200A8">
              <w:rPr>
                <w:rFonts w:ascii="Times New Roman" w:hAnsi="Times New Roman"/>
                <w:sz w:val="24"/>
                <w:szCs w:val="24"/>
              </w:rPr>
              <w:t>977</w:t>
            </w:r>
          </w:p>
        </w:tc>
      </w:tr>
      <w:tr w:rsidR="00431CA3" w:rsidRPr="004200A8" w:rsidTr="00800D82">
        <w:trPr>
          <w:trHeight w:val="289"/>
        </w:trPr>
        <w:tc>
          <w:tcPr>
            <w:tcW w:w="1760" w:type="pct"/>
            <w:vAlign w:val="center"/>
          </w:tcPr>
          <w:p w:rsidR="00431CA3" w:rsidRPr="004200A8" w:rsidRDefault="00431CA3" w:rsidP="00E249BC">
            <w:pPr>
              <w:spacing w:before="60" w:after="60" w:line="240" w:lineRule="auto"/>
              <w:rPr>
                <w:rFonts w:ascii="Times New Roman" w:hAnsi="Times New Roman"/>
                <w:sz w:val="24"/>
                <w:szCs w:val="24"/>
              </w:rPr>
            </w:pPr>
            <w:r w:rsidRPr="004200A8">
              <w:rPr>
                <w:rFonts w:ascii="Times New Roman" w:hAnsi="Times New Roman"/>
                <w:sz w:val="24"/>
                <w:szCs w:val="24"/>
              </w:rPr>
              <w:t>Affaires en cours auprès ministère public</w:t>
            </w:r>
          </w:p>
        </w:tc>
        <w:tc>
          <w:tcPr>
            <w:tcW w:w="769"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7 </w:t>
            </w:r>
            <w:r w:rsidR="00431CA3" w:rsidRPr="004200A8">
              <w:rPr>
                <w:rFonts w:ascii="Times New Roman" w:hAnsi="Times New Roman"/>
                <w:sz w:val="24"/>
                <w:szCs w:val="24"/>
              </w:rPr>
              <w:t>759</w:t>
            </w:r>
          </w:p>
        </w:tc>
        <w:tc>
          <w:tcPr>
            <w:tcW w:w="856"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1 </w:t>
            </w:r>
            <w:r w:rsidR="00431CA3" w:rsidRPr="004200A8">
              <w:rPr>
                <w:rFonts w:ascii="Times New Roman" w:hAnsi="Times New Roman"/>
                <w:sz w:val="24"/>
                <w:szCs w:val="24"/>
              </w:rPr>
              <w:t>684</w:t>
            </w:r>
          </w:p>
        </w:tc>
        <w:tc>
          <w:tcPr>
            <w:tcW w:w="856"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8 </w:t>
            </w:r>
            <w:r w:rsidR="00431CA3" w:rsidRPr="004200A8">
              <w:rPr>
                <w:rFonts w:ascii="Times New Roman" w:hAnsi="Times New Roman"/>
                <w:sz w:val="24"/>
                <w:szCs w:val="24"/>
              </w:rPr>
              <w:t>476</w:t>
            </w:r>
          </w:p>
        </w:tc>
        <w:tc>
          <w:tcPr>
            <w:tcW w:w="759"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7 </w:t>
            </w:r>
            <w:r w:rsidR="00431CA3" w:rsidRPr="004200A8">
              <w:rPr>
                <w:rFonts w:ascii="Times New Roman" w:hAnsi="Times New Roman"/>
                <w:sz w:val="24"/>
                <w:szCs w:val="24"/>
              </w:rPr>
              <w:t>106</w:t>
            </w:r>
          </w:p>
        </w:tc>
      </w:tr>
      <w:tr w:rsidR="00431CA3" w:rsidRPr="004200A8" w:rsidTr="00800D82">
        <w:trPr>
          <w:trHeight w:val="289"/>
        </w:trPr>
        <w:tc>
          <w:tcPr>
            <w:tcW w:w="1760" w:type="pct"/>
            <w:vAlign w:val="center"/>
          </w:tcPr>
          <w:p w:rsidR="00431CA3" w:rsidRPr="004200A8" w:rsidRDefault="00431CA3" w:rsidP="00E249BC">
            <w:pPr>
              <w:spacing w:before="60" w:after="60" w:line="240" w:lineRule="auto"/>
              <w:rPr>
                <w:rFonts w:ascii="Times New Roman" w:hAnsi="Times New Roman"/>
                <w:sz w:val="24"/>
                <w:szCs w:val="24"/>
              </w:rPr>
            </w:pPr>
            <w:r w:rsidRPr="004200A8">
              <w:rPr>
                <w:rFonts w:ascii="Times New Roman" w:hAnsi="Times New Roman"/>
                <w:sz w:val="24"/>
                <w:szCs w:val="24"/>
              </w:rPr>
              <w:t>Renvois devant les tribunaux pour enfants et adolescent</w:t>
            </w:r>
            <w:r w:rsidR="00663BB3" w:rsidRPr="004200A8">
              <w:rPr>
                <w:rFonts w:ascii="Times New Roman" w:hAnsi="Times New Roman"/>
                <w:sz w:val="24"/>
                <w:szCs w:val="24"/>
              </w:rPr>
              <w:t>s</w:t>
            </w:r>
          </w:p>
        </w:tc>
        <w:tc>
          <w:tcPr>
            <w:tcW w:w="769"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1 </w:t>
            </w:r>
            <w:r w:rsidR="00431CA3" w:rsidRPr="004200A8">
              <w:rPr>
                <w:rFonts w:ascii="Times New Roman" w:hAnsi="Times New Roman"/>
                <w:sz w:val="24"/>
                <w:szCs w:val="24"/>
              </w:rPr>
              <w:t>544</w:t>
            </w:r>
          </w:p>
        </w:tc>
        <w:tc>
          <w:tcPr>
            <w:tcW w:w="856"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3 </w:t>
            </w:r>
            <w:r w:rsidR="00431CA3" w:rsidRPr="004200A8">
              <w:rPr>
                <w:rFonts w:ascii="Times New Roman" w:hAnsi="Times New Roman"/>
                <w:sz w:val="24"/>
                <w:szCs w:val="24"/>
              </w:rPr>
              <w:t>887</w:t>
            </w:r>
          </w:p>
        </w:tc>
        <w:tc>
          <w:tcPr>
            <w:tcW w:w="856"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2 </w:t>
            </w:r>
            <w:r w:rsidR="00431CA3" w:rsidRPr="004200A8">
              <w:rPr>
                <w:rFonts w:ascii="Times New Roman" w:hAnsi="Times New Roman"/>
                <w:sz w:val="24"/>
                <w:szCs w:val="24"/>
              </w:rPr>
              <w:t>891</w:t>
            </w:r>
          </w:p>
        </w:tc>
        <w:tc>
          <w:tcPr>
            <w:tcW w:w="759"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3 </w:t>
            </w:r>
            <w:r w:rsidR="00431CA3" w:rsidRPr="004200A8">
              <w:rPr>
                <w:rFonts w:ascii="Times New Roman" w:hAnsi="Times New Roman"/>
                <w:sz w:val="24"/>
                <w:szCs w:val="24"/>
              </w:rPr>
              <w:t>254</w:t>
            </w:r>
          </w:p>
        </w:tc>
      </w:tr>
      <w:tr w:rsidR="00431CA3" w:rsidRPr="004200A8" w:rsidTr="00800D82">
        <w:trPr>
          <w:trHeight w:val="289"/>
        </w:trPr>
        <w:tc>
          <w:tcPr>
            <w:tcW w:w="1760" w:type="pct"/>
            <w:vAlign w:val="center"/>
          </w:tcPr>
          <w:p w:rsidR="00431CA3" w:rsidRPr="004200A8" w:rsidRDefault="00431CA3" w:rsidP="00E249BC">
            <w:pPr>
              <w:spacing w:before="60" w:after="60" w:line="240" w:lineRule="auto"/>
              <w:rPr>
                <w:rFonts w:ascii="Times New Roman" w:hAnsi="Times New Roman"/>
                <w:sz w:val="24"/>
                <w:szCs w:val="24"/>
              </w:rPr>
            </w:pPr>
            <w:r w:rsidRPr="004200A8">
              <w:rPr>
                <w:rFonts w:ascii="Times New Roman" w:hAnsi="Times New Roman"/>
                <w:sz w:val="24"/>
                <w:szCs w:val="24"/>
              </w:rPr>
              <w:t>Renvois devant les tribunaux locaux</w:t>
            </w:r>
          </w:p>
        </w:tc>
        <w:tc>
          <w:tcPr>
            <w:tcW w:w="769"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463</w:t>
            </w:r>
          </w:p>
        </w:tc>
        <w:tc>
          <w:tcPr>
            <w:tcW w:w="856"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884</w:t>
            </w:r>
          </w:p>
        </w:tc>
        <w:tc>
          <w:tcPr>
            <w:tcW w:w="856"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0</w:t>
            </w:r>
          </w:p>
        </w:tc>
        <w:tc>
          <w:tcPr>
            <w:tcW w:w="759"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0</w:t>
            </w:r>
          </w:p>
        </w:tc>
      </w:tr>
      <w:tr w:rsidR="00431CA3" w:rsidRPr="004200A8" w:rsidTr="00800D82">
        <w:trPr>
          <w:trHeight w:val="289"/>
        </w:trPr>
        <w:tc>
          <w:tcPr>
            <w:tcW w:w="1760" w:type="pct"/>
            <w:vAlign w:val="center"/>
          </w:tcPr>
          <w:p w:rsidR="00431CA3" w:rsidRPr="004200A8" w:rsidRDefault="00431CA3" w:rsidP="00E249BC">
            <w:pPr>
              <w:spacing w:before="60" w:after="60" w:line="240" w:lineRule="auto"/>
              <w:rPr>
                <w:rFonts w:ascii="Times New Roman" w:hAnsi="Times New Roman"/>
                <w:sz w:val="24"/>
                <w:szCs w:val="24"/>
              </w:rPr>
            </w:pPr>
            <w:r w:rsidRPr="004200A8">
              <w:rPr>
                <w:rFonts w:ascii="Times New Roman" w:hAnsi="Times New Roman"/>
                <w:sz w:val="24"/>
                <w:szCs w:val="24"/>
              </w:rPr>
              <w:t>Médiation préalable</w:t>
            </w:r>
          </w:p>
        </w:tc>
        <w:tc>
          <w:tcPr>
            <w:tcW w:w="769"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266</w:t>
            </w:r>
          </w:p>
        </w:tc>
        <w:tc>
          <w:tcPr>
            <w:tcW w:w="856"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223</w:t>
            </w:r>
          </w:p>
        </w:tc>
        <w:tc>
          <w:tcPr>
            <w:tcW w:w="856"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4 </w:t>
            </w:r>
            <w:r w:rsidR="00431CA3" w:rsidRPr="004200A8">
              <w:rPr>
                <w:rFonts w:ascii="Times New Roman" w:hAnsi="Times New Roman"/>
                <w:sz w:val="24"/>
                <w:szCs w:val="24"/>
              </w:rPr>
              <w:t>635</w:t>
            </w:r>
          </w:p>
        </w:tc>
        <w:tc>
          <w:tcPr>
            <w:tcW w:w="759" w:type="pct"/>
            <w:vAlign w:val="bottom"/>
          </w:tcPr>
          <w:p w:rsidR="00431CA3" w:rsidRPr="004200A8" w:rsidRDefault="00206AB2"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3 </w:t>
            </w:r>
            <w:r w:rsidR="00431CA3" w:rsidRPr="004200A8">
              <w:rPr>
                <w:rFonts w:ascii="Times New Roman" w:hAnsi="Times New Roman"/>
                <w:sz w:val="24"/>
                <w:szCs w:val="24"/>
              </w:rPr>
              <w:t>801</w:t>
            </w:r>
          </w:p>
        </w:tc>
      </w:tr>
      <w:tr w:rsidR="00431CA3" w:rsidRPr="004200A8" w:rsidTr="00800D82">
        <w:trPr>
          <w:trHeight w:val="289"/>
        </w:trPr>
        <w:tc>
          <w:tcPr>
            <w:tcW w:w="1760" w:type="pct"/>
            <w:vAlign w:val="center"/>
          </w:tcPr>
          <w:p w:rsidR="00431CA3" w:rsidRPr="004200A8" w:rsidRDefault="00431CA3" w:rsidP="00E249BC">
            <w:pPr>
              <w:spacing w:before="60" w:after="60" w:line="240" w:lineRule="auto"/>
              <w:rPr>
                <w:rFonts w:ascii="Times New Roman" w:hAnsi="Times New Roman"/>
                <w:sz w:val="24"/>
                <w:szCs w:val="24"/>
              </w:rPr>
            </w:pPr>
            <w:r w:rsidRPr="004200A8">
              <w:rPr>
                <w:rFonts w:ascii="Times New Roman" w:hAnsi="Times New Roman"/>
                <w:sz w:val="24"/>
                <w:szCs w:val="24"/>
              </w:rPr>
              <w:t>Désistement de l</w:t>
            </w:r>
            <w:r w:rsidR="00621483">
              <w:rPr>
                <w:rFonts w:ascii="Times New Roman" w:hAnsi="Times New Roman"/>
                <w:sz w:val="24"/>
                <w:szCs w:val="24"/>
              </w:rPr>
              <w:t>’</w:t>
            </w:r>
            <w:r w:rsidRPr="004200A8">
              <w:rPr>
                <w:rFonts w:ascii="Times New Roman" w:hAnsi="Times New Roman"/>
                <w:sz w:val="24"/>
                <w:szCs w:val="24"/>
              </w:rPr>
              <w:t>action pénale</w:t>
            </w:r>
          </w:p>
        </w:tc>
        <w:tc>
          <w:tcPr>
            <w:tcW w:w="769"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0</w:t>
            </w:r>
          </w:p>
        </w:tc>
        <w:tc>
          <w:tcPr>
            <w:tcW w:w="856"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12</w:t>
            </w:r>
          </w:p>
        </w:tc>
        <w:tc>
          <w:tcPr>
            <w:tcW w:w="856"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17</w:t>
            </w:r>
          </w:p>
        </w:tc>
        <w:tc>
          <w:tcPr>
            <w:tcW w:w="759"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24</w:t>
            </w:r>
          </w:p>
        </w:tc>
      </w:tr>
      <w:tr w:rsidR="00431CA3" w:rsidRPr="004200A8" w:rsidTr="00800D82">
        <w:trPr>
          <w:trHeight w:val="289"/>
        </w:trPr>
        <w:tc>
          <w:tcPr>
            <w:tcW w:w="1760" w:type="pct"/>
            <w:vAlign w:val="center"/>
          </w:tcPr>
          <w:p w:rsidR="00431CA3" w:rsidRPr="004200A8" w:rsidRDefault="00431CA3" w:rsidP="00E249BC">
            <w:pPr>
              <w:spacing w:before="60" w:after="60" w:line="240" w:lineRule="auto"/>
              <w:rPr>
                <w:rFonts w:ascii="Times New Roman" w:hAnsi="Times New Roman"/>
                <w:sz w:val="24"/>
                <w:szCs w:val="24"/>
              </w:rPr>
            </w:pPr>
            <w:r w:rsidRPr="004200A8">
              <w:rPr>
                <w:rFonts w:ascii="Times New Roman" w:hAnsi="Times New Roman"/>
                <w:sz w:val="24"/>
                <w:szCs w:val="24"/>
              </w:rPr>
              <w:t>Contraventions</w:t>
            </w:r>
          </w:p>
        </w:tc>
        <w:tc>
          <w:tcPr>
            <w:tcW w:w="769"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0</w:t>
            </w:r>
          </w:p>
        </w:tc>
        <w:tc>
          <w:tcPr>
            <w:tcW w:w="856"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0</w:t>
            </w:r>
          </w:p>
        </w:tc>
        <w:tc>
          <w:tcPr>
            <w:tcW w:w="856"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396</w:t>
            </w:r>
          </w:p>
        </w:tc>
        <w:tc>
          <w:tcPr>
            <w:tcW w:w="759" w:type="pct"/>
            <w:vAlign w:val="bottom"/>
          </w:tcPr>
          <w:p w:rsidR="00431CA3" w:rsidRPr="004200A8" w:rsidRDefault="00431CA3" w:rsidP="00800D82">
            <w:pPr>
              <w:spacing w:before="60" w:after="60" w:line="240" w:lineRule="auto"/>
              <w:ind w:right="125"/>
              <w:jc w:val="right"/>
              <w:rPr>
                <w:rFonts w:ascii="Times New Roman" w:hAnsi="Times New Roman"/>
                <w:sz w:val="24"/>
                <w:szCs w:val="24"/>
              </w:rPr>
            </w:pPr>
            <w:r w:rsidRPr="004200A8">
              <w:rPr>
                <w:rFonts w:ascii="Times New Roman" w:hAnsi="Times New Roman"/>
                <w:sz w:val="24"/>
                <w:szCs w:val="24"/>
              </w:rPr>
              <w:t>448</w:t>
            </w:r>
          </w:p>
        </w:tc>
      </w:tr>
      <w:tr w:rsidR="00431CA3" w:rsidRPr="004200A8" w:rsidTr="00800D82">
        <w:trPr>
          <w:trHeight w:val="289"/>
        </w:trPr>
        <w:tc>
          <w:tcPr>
            <w:tcW w:w="1760" w:type="pct"/>
            <w:tcBorders>
              <w:bottom w:val="single" w:sz="4" w:space="0" w:color="auto"/>
            </w:tcBorders>
            <w:vAlign w:val="center"/>
          </w:tcPr>
          <w:p w:rsidR="00431CA3" w:rsidRPr="00E249BC" w:rsidRDefault="00431CA3" w:rsidP="00E249BC">
            <w:pPr>
              <w:spacing w:before="60" w:after="60" w:line="240" w:lineRule="auto"/>
              <w:rPr>
                <w:rFonts w:ascii="Times New Roman" w:hAnsi="Times New Roman"/>
                <w:sz w:val="24"/>
                <w:szCs w:val="24"/>
              </w:rPr>
            </w:pPr>
            <w:r w:rsidRPr="00E249BC">
              <w:rPr>
                <w:rFonts w:ascii="Times New Roman" w:hAnsi="Times New Roman"/>
                <w:sz w:val="24"/>
                <w:szCs w:val="24"/>
              </w:rPr>
              <w:t>T</w:t>
            </w:r>
            <w:r w:rsidR="00E249BC" w:rsidRPr="00E249BC">
              <w:rPr>
                <w:rFonts w:ascii="Times New Roman" w:hAnsi="Times New Roman"/>
                <w:sz w:val="24"/>
                <w:szCs w:val="24"/>
              </w:rPr>
              <w:t>otal des affaires</w:t>
            </w:r>
          </w:p>
        </w:tc>
        <w:tc>
          <w:tcPr>
            <w:tcW w:w="769" w:type="pct"/>
            <w:tcBorders>
              <w:bottom w:val="single" w:sz="4" w:space="0" w:color="auto"/>
            </w:tcBorders>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18 </w:t>
            </w:r>
            <w:r w:rsidR="00431CA3" w:rsidRPr="00E249BC">
              <w:rPr>
                <w:rFonts w:ascii="Times New Roman" w:hAnsi="Times New Roman"/>
                <w:sz w:val="24"/>
                <w:szCs w:val="24"/>
              </w:rPr>
              <w:t>501</w:t>
            </w:r>
          </w:p>
        </w:tc>
        <w:tc>
          <w:tcPr>
            <w:tcW w:w="856" w:type="pct"/>
            <w:tcBorders>
              <w:bottom w:val="single" w:sz="4" w:space="0" w:color="auto"/>
            </w:tcBorders>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21 </w:t>
            </w:r>
            <w:r w:rsidR="00431CA3" w:rsidRPr="00E249BC">
              <w:rPr>
                <w:rFonts w:ascii="Times New Roman" w:hAnsi="Times New Roman"/>
                <w:sz w:val="24"/>
                <w:szCs w:val="24"/>
              </w:rPr>
              <w:t>748</w:t>
            </w:r>
          </w:p>
        </w:tc>
        <w:tc>
          <w:tcPr>
            <w:tcW w:w="856" w:type="pct"/>
            <w:tcBorders>
              <w:bottom w:val="single" w:sz="4" w:space="0" w:color="auto"/>
            </w:tcBorders>
            <w:vAlign w:val="bottom"/>
          </w:tcPr>
          <w:p w:rsidR="00431CA3" w:rsidRPr="00E249BC" w:rsidRDefault="00206AB2"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46 </w:t>
            </w:r>
            <w:r w:rsidR="00431CA3" w:rsidRPr="00E249BC">
              <w:rPr>
                <w:rFonts w:ascii="Times New Roman" w:hAnsi="Times New Roman"/>
                <w:sz w:val="24"/>
                <w:szCs w:val="24"/>
              </w:rPr>
              <w:t>939</w:t>
            </w:r>
          </w:p>
        </w:tc>
        <w:tc>
          <w:tcPr>
            <w:tcW w:w="759" w:type="pct"/>
            <w:tcBorders>
              <w:bottom w:val="single" w:sz="4" w:space="0" w:color="auto"/>
            </w:tcBorders>
            <w:vAlign w:val="bottom"/>
          </w:tcPr>
          <w:p w:rsidR="00431CA3" w:rsidRPr="00E249BC" w:rsidRDefault="00431CA3" w:rsidP="00800D82">
            <w:pPr>
              <w:spacing w:before="60" w:after="60" w:line="240" w:lineRule="auto"/>
              <w:ind w:right="125"/>
              <w:jc w:val="right"/>
              <w:rPr>
                <w:rFonts w:ascii="Times New Roman" w:hAnsi="Times New Roman"/>
                <w:sz w:val="24"/>
                <w:szCs w:val="24"/>
              </w:rPr>
            </w:pPr>
            <w:r w:rsidRPr="00E249BC">
              <w:rPr>
                <w:rFonts w:ascii="Times New Roman" w:hAnsi="Times New Roman"/>
                <w:sz w:val="24"/>
                <w:szCs w:val="24"/>
              </w:rPr>
              <w:t>50</w:t>
            </w:r>
            <w:r w:rsidR="00206AB2" w:rsidRPr="00E249BC">
              <w:rPr>
                <w:rFonts w:ascii="Times New Roman" w:hAnsi="Times New Roman"/>
                <w:sz w:val="24"/>
                <w:szCs w:val="24"/>
              </w:rPr>
              <w:t> </w:t>
            </w:r>
            <w:r w:rsidRPr="00E249BC">
              <w:rPr>
                <w:rFonts w:ascii="Times New Roman" w:hAnsi="Times New Roman"/>
                <w:sz w:val="24"/>
                <w:szCs w:val="24"/>
              </w:rPr>
              <w:t>437</w:t>
            </w:r>
          </w:p>
        </w:tc>
      </w:tr>
    </w:tbl>
    <w:p w:rsidR="00431CA3" w:rsidRPr="004200A8" w:rsidRDefault="00431CA3" w:rsidP="00A701D1">
      <w:pPr>
        <w:numPr>
          <w:ilvl w:val="0"/>
          <w:numId w:val="3"/>
        </w:numPr>
        <w:tabs>
          <w:tab w:val="clear" w:pos="567"/>
        </w:tabs>
        <w:spacing w:before="240" w:after="240" w:line="240" w:lineRule="auto"/>
        <w:rPr>
          <w:rFonts w:ascii="Times New Roman" w:hAnsi="Times New Roman"/>
          <w:sz w:val="24"/>
          <w:szCs w:val="24"/>
        </w:rPr>
      </w:pPr>
      <w:r w:rsidRPr="004200A8">
        <w:rPr>
          <w:rFonts w:ascii="Times New Roman" w:hAnsi="Times New Roman"/>
          <w:sz w:val="24"/>
          <w:szCs w:val="24"/>
        </w:rPr>
        <w:t>Il convient de signaler que le ministère public du Nicaragua, garant des droits de l</w:t>
      </w:r>
      <w:r w:rsidR="00621483">
        <w:rPr>
          <w:rFonts w:ascii="Times New Roman" w:hAnsi="Times New Roman"/>
          <w:sz w:val="24"/>
          <w:szCs w:val="24"/>
        </w:rPr>
        <w:t>’</w:t>
      </w:r>
      <w:r w:rsidRPr="004200A8">
        <w:rPr>
          <w:rFonts w:ascii="Times New Roman" w:hAnsi="Times New Roman"/>
          <w:sz w:val="24"/>
          <w:szCs w:val="24"/>
        </w:rPr>
        <w:t>homme et de la professionnalisation de ses ressources humaines, offre à tous ses fonctionnaires et employés des formations adaptées aux fonctions qu</w:t>
      </w:r>
      <w:r w:rsidR="00621483">
        <w:rPr>
          <w:rFonts w:ascii="Times New Roman" w:hAnsi="Times New Roman"/>
          <w:sz w:val="24"/>
          <w:szCs w:val="24"/>
        </w:rPr>
        <w:t>’</w:t>
      </w:r>
      <w:r w:rsidRPr="004200A8">
        <w:rPr>
          <w:rFonts w:ascii="Times New Roman" w:hAnsi="Times New Roman"/>
          <w:sz w:val="24"/>
          <w:szCs w:val="24"/>
        </w:rPr>
        <w:t>ils exercent. Cette pratique s</w:t>
      </w:r>
      <w:r w:rsidR="00621483">
        <w:rPr>
          <w:rFonts w:ascii="Times New Roman" w:hAnsi="Times New Roman"/>
          <w:sz w:val="24"/>
          <w:szCs w:val="24"/>
        </w:rPr>
        <w:t>’</w:t>
      </w:r>
      <w:r w:rsidRPr="004200A8">
        <w:rPr>
          <w:rFonts w:ascii="Times New Roman" w:hAnsi="Times New Roman"/>
          <w:sz w:val="24"/>
          <w:szCs w:val="24"/>
        </w:rPr>
        <w:t xml:space="preserve">est avérée fondamentale pour le développement institutionnel. </w:t>
      </w:r>
    </w:p>
    <w:p w:rsidR="006B3197"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ministère public a également mis en place une coordination</w:t>
      </w:r>
      <w:r w:rsidR="00484FE0">
        <w:rPr>
          <w:rFonts w:ascii="Times New Roman" w:hAnsi="Times New Roman"/>
          <w:sz w:val="24"/>
          <w:szCs w:val="24"/>
        </w:rPr>
        <w:t xml:space="preserve"> </w:t>
      </w:r>
      <w:r w:rsidRPr="004200A8">
        <w:rPr>
          <w:rFonts w:ascii="Times New Roman" w:hAnsi="Times New Roman"/>
          <w:sz w:val="24"/>
          <w:szCs w:val="24"/>
        </w:rPr>
        <w:t>avec l</w:t>
      </w:r>
      <w:r w:rsidR="00621483">
        <w:rPr>
          <w:rFonts w:ascii="Times New Roman" w:hAnsi="Times New Roman"/>
          <w:sz w:val="24"/>
          <w:szCs w:val="24"/>
        </w:rPr>
        <w:t>’</w:t>
      </w:r>
      <w:r w:rsidRPr="004200A8">
        <w:rPr>
          <w:rFonts w:ascii="Times New Roman" w:hAnsi="Times New Roman"/>
          <w:sz w:val="24"/>
          <w:szCs w:val="24"/>
        </w:rPr>
        <w:t>armée nicaraguayenne, la police nationale et les autres institutions liées à l</w:t>
      </w:r>
      <w:r w:rsidR="00621483">
        <w:rPr>
          <w:rFonts w:ascii="Times New Roman" w:hAnsi="Times New Roman"/>
          <w:sz w:val="24"/>
          <w:szCs w:val="24"/>
        </w:rPr>
        <w:t>’</w:t>
      </w:r>
      <w:r w:rsidRPr="004200A8">
        <w:rPr>
          <w:rFonts w:ascii="Times New Roman" w:hAnsi="Times New Roman"/>
          <w:sz w:val="24"/>
          <w:szCs w:val="24"/>
        </w:rPr>
        <w:t>exercice de sa mission dans le but de renforcer les liens interinstitutionnels et d</w:t>
      </w:r>
      <w:r w:rsidR="00621483">
        <w:rPr>
          <w:rFonts w:ascii="Times New Roman" w:hAnsi="Times New Roman"/>
          <w:sz w:val="24"/>
          <w:szCs w:val="24"/>
        </w:rPr>
        <w:t>’</w:t>
      </w:r>
      <w:r w:rsidRPr="004200A8">
        <w:rPr>
          <w:rFonts w:ascii="Times New Roman" w:hAnsi="Times New Roman"/>
          <w:sz w:val="24"/>
          <w:szCs w:val="24"/>
        </w:rPr>
        <w:t>échanger des expériences sur des thèmes d</w:t>
      </w:r>
      <w:r w:rsidR="00621483">
        <w:rPr>
          <w:rFonts w:ascii="Times New Roman" w:hAnsi="Times New Roman"/>
          <w:sz w:val="24"/>
          <w:szCs w:val="24"/>
        </w:rPr>
        <w:t>’</w:t>
      </w:r>
      <w:r w:rsidRPr="004200A8">
        <w:rPr>
          <w:rFonts w:ascii="Times New Roman" w:hAnsi="Times New Roman"/>
          <w:sz w:val="24"/>
          <w:szCs w:val="24"/>
        </w:rPr>
        <w:t>intérêt commun. Cela a permis d</w:t>
      </w:r>
      <w:r w:rsidR="00621483">
        <w:rPr>
          <w:rFonts w:ascii="Times New Roman" w:hAnsi="Times New Roman"/>
          <w:sz w:val="24"/>
          <w:szCs w:val="24"/>
        </w:rPr>
        <w:t>’</w:t>
      </w:r>
      <w:r w:rsidRPr="004200A8">
        <w:rPr>
          <w:rFonts w:ascii="Times New Roman" w:hAnsi="Times New Roman"/>
          <w:sz w:val="24"/>
          <w:szCs w:val="24"/>
        </w:rPr>
        <w:t>améliorer le travail du procureur sur les territoires où interviennent des agents de la justice pénale. Des aide-mémoire relatifs à l</w:t>
      </w:r>
      <w:r w:rsidR="00621483">
        <w:rPr>
          <w:rFonts w:ascii="Times New Roman" w:hAnsi="Times New Roman"/>
          <w:sz w:val="24"/>
          <w:szCs w:val="24"/>
        </w:rPr>
        <w:t>’</w:t>
      </w:r>
      <w:r w:rsidRPr="004200A8">
        <w:rPr>
          <w:rFonts w:ascii="Times New Roman" w:hAnsi="Times New Roman"/>
          <w:sz w:val="24"/>
          <w:szCs w:val="24"/>
        </w:rPr>
        <w:t>application du Code de procédure pénale et des protocoles d</w:t>
      </w:r>
      <w:r w:rsidR="00621483">
        <w:rPr>
          <w:rFonts w:ascii="Times New Roman" w:hAnsi="Times New Roman"/>
          <w:sz w:val="24"/>
          <w:szCs w:val="24"/>
        </w:rPr>
        <w:t>’</w:t>
      </w:r>
      <w:r w:rsidRPr="004200A8">
        <w:rPr>
          <w:rFonts w:ascii="Times New Roman" w:hAnsi="Times New Roman"/>
          <w:sz w:val="24"/>
          <w:szCs w:val="24"/>
        </w:rPr>
        <w:t>action concernant la violence familiale et sexuelle ont notamment été rédigés</w:t>
      </w:r>
      <w:r w:rsidR="00484FE0">
        <w:rPr>
          <w:rFonts w:ascii="Times New Roman" w:hAnsi="Times New Roman"/>
          <w:sz w:val="24"/>
          <w:szCs w:val="24"/>
        </w:rPr>
        <w:t xml:space="preserve">. </w:t>
      </w:r>
      <w:r w:rsidRPr="004200A8">
        <w:rPr>
          <w:rFonts w:ascii="Times New Roman" w:hAnsi="Times New Roman"/>
          <w:sz w:val="24"/>
          <w:szCs w:val="24"/>
        </w:rPr>
        <w:t>La coordination avec les</w:t>
      </w:r>
      <w:r w:rsidR="00484FE0">
        <w:rPr>
          <w:rFonts w:ascii="Times New Roman" w:hAnsi="Times New Roman"/>
          <w:sz w:val="24"/>
          <w:szCs w:val="24"/>
        </w:rPr>
        <w:t xml:space="preserve"> </w:t>
      </w:r>
      <w:r w:rsidRPr="004200A8">
        <w:rPr>
          <w:rFonts w:ascii="Times New Roman" w:hAnsi="Times New Roman"/>
          <w:sz w:val="24"/>
          <w:szCs w:val="24"/>
        </w:rPr>
        <w:t xml:space="preserve">facilitateurs judiciaires ruraux a été </w:t>
      </w:r>
      <w:r w:rsidR="006B3197" w:rsidRPr="004200A8">
        <w:rPr>
          <w:rFonts w:ascii="Times New Roman" w:hAnsi="Times New Roman"/>
          <w:sz w:val="24"/>
          <w:szCs w:val="24"/>
        </w:rPr>
        <w:t>renforcée</w:t>
      </w:r>
      <w:r w:rsidRPr="00E249BC">
        <w:rPr>
          <w:rStyle w:val="FootnoteReference"/>
          <w:b/>
          <w:sz w:val="24"/>
          <w:szCs w:val="24"/>
        </w:rPr>
        <w:footnoteReference w:id="25"/>
      </w:r>
      <w:r w:rsidRPr="004200A8">
        <w:rPr>
          <w:rFonts w:ascii="Times New Roman" w:hAnsi="Times New Roman"/>
          <w:sz w:val="24"/>
          <w:szCs w:val="24"/>
        </w:rPr>
        <w:t>, ce qui a permis de promouvoir des solutions alternatives</w:t>
      </w:r>
      <w:r w:rsidR="00484FE0">
        <w:rPr>
          <w:rFonts w:ascii="Times New Roman" w:hAnsi="Times New Roman"/>
          <w:sz w:val="24"/>
          <w:szCs w:val="24"/>
        </w:rPr>
        <w:t xml:space="preserve"> </w:t>
      </w:r>
      <w:r w:rsidRPr="004200A8">
        <w:rPr>
          <w:rFonts w:ascii="Times New Roman" w:hAnsi="Times New Roman"/>
          <w:sz w:val="24"/>
          <w:szCs w:val="24"/>
        </w:rPr>
        <w:t>pour les affaires concernant la propriété foncière, l</w:t>
      </w:r>
      <w:r w:rsidR="00621483">
        <w:rPr>
          <w:rFonts w:ascii="Times New Roman" w:hAnsi="Times New Roman"/>
          <w:sz w:val="24"/>
          <w:szCs w:val="24"/>
        </w:rPr>
        <w:t>’</w:t>
      </w:r>
      <w:r w:rsidRPr="004200A8">
        <w:rPr>
          <w:rFonts w:ascii="Times New Roman" w:hAnsi="Times New Roman"/>
          <w:sz w:val="24"/>
          <w:szCs w:val="24"/>
        </w:rPr>
        <w:t xml:space="preserve">environnement et les délits mineurs en zone </w:t>
      </w:r>
      <w:r w:rsidR="006B3197" w:rsidRPr="004200A8">
        <w:rPr>
          <w:rFonts w:ascii="Times New Roman" w:hAnsi="Times New Roman"/>
          <w:sz w:val="24"/>
          <w:szCs w:val="24"/>
        </w:rPr>
        <w:t xml:space="preserve">rurale. </w:t>
      </w:r>
    </w:p>
    <w:p w:rsidR="00431CA3" w:rsidRPr="004200A8" w:rsidRDefault="006B3197"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Actuellement</w:t>
      </w:r>
      <w:r w:rsidR="00431CA3" w:rsidRPr="004200A8">
        <w:rPr>
          <w:rFonts w:ascii="Times New Roman" w:hAnsi="Times New Roman"/>
          <w:sz w:val="24"/>
          <w:szCs w:val="24"/>
        </w:rPr>
        <w:t>, un réseau de 627 fonctionnaires judiciaires ruraux, dont 127 sont des femmes (20</w:t>
      </w:r>
      <w:r w:rsidR="00015139">
        <w:rPr>
          <w:rFonts w:ascii="Times New Roman" w:hAnsi="Times New Roman"/>
          <w:sz w:val="24"/>
          <w:szCs w:val="24"/>
        </w:rPr>
        <w:t> %</w:t>
      </w:r>
      <w:r w:rsidR="00431CA3" w:rsidRPr="004200A8">
        <w:rPr>
          <w:rFonts w:ascii="Times New Roman" w:hAnsi="Times New Roman"/>
          <w:sz w:val="24"/>
          <w:szCs w:val="24"/>
        </w:rPr>
        <w:t>) est mis en place</w:t>
      </w:r>
      <w:r w:rsidR="00484FE0">
        <w:rPr>
          <w:rFonts w:ascii="Times New Roman" w:hAnsi="Times New Roman"/>
          <w:sz w:val="24"/>
          <w:szCs w:val="24"/>
        </w:rPr>
        <w:t xml:space="preserve">. </w:t>
      </w:r>
      <w:r w:rsidR="00431CA3" w:rsidRPr="004200A8">
        <w:rPr>
          <w:rFonts w:ascii="Times New Roman" w:hAnsi="Times New Roman"/>
          <w:sz w:val="24"/>
          <w:szCs w:val="24"/>
        </w:rPr>
        <w:t>Il est présent dans 68 municipalités, notamment dans les municipalités les plus pauvres ou extrêmement pauvres</w:t>
      </w:r>
      <w:r w:rsidR="00484FE0">
        <w:rPr>
          <w:rFonts w:ascii="Times New Roman" w:hAnsi="Times New Roman"/>
          <w:sz w:val="24"/>
          <w:szCs w:val="24"/>
        </w:rPr>
        <w:t xml:space="preserve">. </w:t>
      </w:r>
      <w:r w:rsidR="00431CA3" w:rsidRPr="004200A8">
        <w:rPr>
          <w:rFonts w:ascii="Times New Roman" w:hAnsi="Times New Roman"/>
          <w:sz w:val="24"/>
          <w:szCs w:val="24"/>
        </w:rPr>
        <w:t>Il couvre donc 45</w:t>
      </w:r>
      <w:r w:rsidR="00015139">
        <w:rPr>
          <w:rFonts w:ascii="Times New Roman" w:hAnsi="Times New Roman"/>
          <w:sz w:val="24"/>
          <w:szCs w:val="24"/>
        </w:rPr>
        <w:t> %</w:t>
      </w:r>
      <w:r w:rsidR="00431CA3" w:rsidRPr="004200A8">
        <w:rPr>
          <w:rFonts w:ascii="Times New Roman" w:hAnsi="Times New Roman"/>
          <w:sz w:val="24"/>
          <w:szCs w:val="24"/>
        </w:rPr>
        <w:t xml:space="preserve"> du territoire national</w:t>
      </w:r>
      <w:r w:rsidR="00431CA3" w:rsidRPr="00E249BC">
        <w:rPr>
          <w:rStyle w:val="FootnoteReference"/>
          <w:b/>
          <w:sz w:val="24"/>
          <w:szCs w:val="24"/>
        </w:rPr>
        <w:footnoteReference w:id="26"/>
      </w:r>
      <w:r w:rsidR="00431CA3" w:rsidRPr="004200A8">
        <w:rPr>
          <w:rFonts w:ascii="Times New Roman" w:hAnsi="Times New Roman"/>
          <w:sz w:val="24"/>
          <w:szCs w:val="24"/>
        </w:rPr>
        <w:t>.</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Par ailleurs, dans le souci d</w:t>
      </w:r>
      <w:r w:rsidR="00621483">
        <w:rPr>
          <w:rFonts w:ascii="Times New Roman" w:hAnsi="Times New Roman"/>
          <w:sz w:val="24"/>
          <w:szCs w:val="24"/>
        </w:rPr>
        <w:t>’</w:t>
      </w:r>
      <w:r w:rsidRPr="004200A8">
        <w:rPr>
          <w:rFonts w:ascii="Times New Roman" w:hAnsi="Times New Roman"/>
          <w:sz w:val="24"/>
          <w:szCs w:val="24"/>
        </w:rPr>
        <w:t>aller vers une spécialisation de ses ressources humaines, le ministère public a décidé d</w:t>
      </w:r>
      <w:r w:rsidR="00621483">
        <w:rPr>
          <w:rFonts w:ascii="Times New Roman" w:hAnsi="Times New Roman"/>
          <w:sz w:val="24"/>
          <w:szCs w:val="24"/>
        </w:rPr>
        <w:t>’</w:t>
      </w:r>
      <w:r w:rsidRPr="004200A8">
        <w:rPr>
          <w:rFonts w:ascii="Times New Roman" w:hAnsi="Times New Roman"/>
          <w:sz w:val="24"/>
          <w:szCs w:val="24"/>
        </w:rPr>
        <w:t>habiliter ou de renforcer les unités spécialisées suivantes: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b/>
          <w:sz w:val="24"/>
          <w:szCs w:val="24"/>
        </w:rPr>
        <w:t xml:space="preserve">Unité spécialisée en matière de propriété </w:t>
      </w:r>
      <w:r w:rsidR="00DC31D2">
        <w:rPr>
          <w:rFonts w:ascii="Times New Roman" w:hAnsi="Times New Roman"/>
          <w:b/>
          <w:sz w:val="24"/>
          <w:szCs w:val="24"/>
        </w:rPr>
        <w:t>intellectuelle</w:t>
      </w:r>
      <w:r w:rsidRPr="004200A8">
        <w:rPr>
          <w:rFonts w:ascii="Times New Roman" w:hAnsi="Times New Roman"/>
          <w:b/>
          <w:sz w:val="24"/>
          <w:szCs w:val="24"/>
        </w:rPr>
        <w:t>,</w:t>
      </w:r>
      <w:r w:rsidRPr="004200A8">
        <w:rPr>
          <w:rFonts w:ascii="Times New Roman" w:hAnsi="Times New Roman"/>
          <w:sz w:val="24"/>
          <w:szCs w:val="24"/>
        </w:rPr>
        <w:t xml:space="preserve"> créée en 2002 pour connaître des infractions commises en matière de propriété industrielle ainsi que de droits d</w:t>
      </w:r>
      <w:r w:rsidR="00621483">
        <w:rPr>
          <w:rFonts w:ascii="Times New Roman" w:hAnsi="Times New Roman"/>
          <w:sz w:val="24"/>
          <w:szCs w:val="24"/>
        </w:rPr>
        <w:t>’</w:t>
      </w:r>
      <w:r w:rsidRPr="004200A8">
        <w:rPr>
          <w:rFonts w:ascii="Times New Roman" w:hAnsi="Times New Roman"/>
          <w:sz w:val="24"/>
          <w:szCs w:val="24"/>
        </w:rPr>
        <w:t>auteurs et droits connexes.</w:t>
      </w:r>
    </w:p>
    <w:p w:rsidR="00431CA3" w:rsidRPr="004200A8" w:rsidRDefault="00431CA3" w:rsidP="00A701D1">
      <w:pPr>
        <w:numPr>
          <w:ilvl w:val="0"/>
          <w:numId w:val="3"/>
        </w:numPr>
        <w:tabs>
          <w:tab w:val="clear" w:pos="567"/>
        </w:tabs>
        <w:spacing w:after="240" w:line="240" w:lineRule="auto"/>
        <w:rPr>
          <w:rFonts w:ascii="Times New Roman" w:hAnsi="Times New Roman"/>
          <w:b/>
          <w:sz w:val="24"/>
          <w:szCs w:val="24"/>
        </w:rPr>
      </w:pPr>
      <w:r w:rsidRPr="004200A8">
        <w:rPr>
          <w:rFonts w:ascii="Times New Roman" w:hAnsi="Times New Roman"/>
          <w:b/>
          <w:sz w:val="24"/>
          <w:szCs w:val="24"/>
        </w:rPr>
        <w:t>Unité spécialisée en matière de crime organisé</w:t>
      </w:r>
      <w:r w:rsidR="00484FE0">
        <w:rPr>
          <w:rFonts w:ascii="Times New Roman" w:hAnsi="Times New Roman"/>
          <w:b/>
          <w:sz w:val="24"/>
          <w:szCs w:val="24"/>
        </w:rPr>
        <w:t xml:space="preserve">. </w:t>
      </w:r>
      <w:r w:rsidRPr="004200A8">
        <w:rPr>
          <w:rFonts w:ascii="Times New Roman" w:hAnsi="Times New Roman"/>
          <w:sz w:val="24"/>
          <w:szCs w:val="24"/>
        </w:rPr>
        <w:t>Elle a été instituée en 2004 pour connaître les infractions suivantes</w:t>
      </w:r>
      <w:r w:rsidR="00742FAC">
        <w:rPr>
          <w:rFonts w:ascii="Times New Roman" w:hAnsi="Times New Roman"/>
          <w:sz w:val="24"/>
          <w:szCs w:val="24"/>
        </w:rPr>
        <w:t>:</w:t>
      </w:r>
      <w:r w:rsidR="006B3197" w:rsidRPr="004200A8">
        <w:rPr>
          <w:rFonts w:ascii="Times New Roman" w:hAnsi="Times New Roman"/>
          <w:sz w:val="24"/>
          <w:szCs w:val="24"/>
        </w:rPr>
        <w:t xml:space="preserve"> trafic</w:t>
      </w:r>
      <w:r w:rsidRPr="004200A8">
        <w:rPr>
          <w:rFonts w:ascii="Times New Roman" w:hAnsi="Times New Roman"/>
          <w:sz w:val="24"/>
          <w:szCs w:val="24"/>
        </w:rPr>
        <w:t xml:space="preserve"> de stupéfiants, blanchiment d</w:t>
      </w:r>
      <w:r w:rsidR="00621483">
        <w:rPr>
          <w:rFonts w:ascii="Times New Roman" w:hAnsi="Times New Roman"/>
          <w:sz w:val="24"/>
          <w:szCs w:val="24"/>
        </w:rPr>
        <w:t>’</w:t>
      </w:r>
      <w:r w:rsidRPr="004200A8">
        <w:rPr>
          <w:rFonts w:ascii="Times New Roman" w:hAnsi="Times New Roman"/>
          <w:sz w:val="24"/>
          <w:szCs w:val="24"/>
        </w:rPr>
        <w:t>argent, trafic de migrants, traite d</w:t>
      </w:r>
      <w:r w:rsidR="00621483">
        <w:rPr>
          <w:rFonts w:ascii="Times New Roman" w:hAnsi="Times New Roman"/>
          <w:sz w:val="24"/>
          <w:szCs w:val="24"/>
        </w:rPr>
        <w:t>’</w:t>
      </w:r>
      <w:r w:rsidRPr="004200A8">
        <w:rPr>
          <w:rFonts w:ascii="Times New Roman" w:hAnsi="Times New Roman"/>
          <w:sz w:val="24"/>
          <w:szCs w:val="24"/>
        </w:rPr>
        <w:t>êtres humains, trafic d</w:t>
      </w:r>
      <w:r w:rsidR="00621483">
        <w:rPr>
          <w:rFonts w:ascii="Times New Roman" w:hAnsi="Times New Roman"/>
          <w:sz w:val="24"/>
          <w:szCs w:val="24"/>
        </w:rPr>
        <w:t>’</w:t>
      </w:r>
      <w:r w:rsidRPr="004200A8">
        <w:rPr>
          <w:rFonts w:ascii="Times New Roman" w:hAnsi="Times New Roman"/>
          <w:sz w:val="24"/>
          <w:szCs w:val="24"/>
        </w:rPr>
        <w:t>armes et vol de véhicules. Cette unité travaille en coordination directe avec les unités spécialisées de la police nationale.</w:t>
      </w:r>
    </w:p>
    <w:p w:rsidR="00431CA3" w:rsidRPr="004200A8" w:rsidRDefault="00431CA3" w:rsidP="00A701D1">
      <w:pPr>
        <w:numPr>
          <w:ilvl w:val="0"/>
          <w:numId w:val="3"/>
        </w:numPr>
        <w:tabs>
          <w:tab w:val="clear" w:pos="567"/>
        </w:tabs>
        <w:spacing w:after="240" w:line="240" w:lineRule="auto"/>
        <w:rPr>
          <w:rFonts w:ascii="Times New Roman" w:hAnsi="Times New Roman"/>
          <w:b/>
          <w:sz w:val="24"/>
          <w:szCs w:val="24"/>
        </w:rPr>
      </w:pPr>
      <w:r w:rsidRPr="004200A8">
        <w:rPr>
          <w:rFonts w:ascii="Times New Roman" w:hAnsi="Times New Roman"/>
          <w:b/>
          <w:sz w:val="24"/>
          <w:szCs w:val="24"/>
        </w:rPr>
        <w:t>Unité spécialisée en matière de violence sexuelle</w:t>
      </w:r>
      <w:r w:rsidR="00484FE0">
        <w:rPr>
          <w:rFonts w:ascii="Times New Roman" w:hAnsi="Times New Roman"/>
          <w:b/>
          <w:sz w:val="24"/>
          <w:szCs w:val="24"/>
        </w:rPr>
        <w:t xml:space="preserve">. </w:t>
      </w:r>
      <w:r w:rsidRPr="004200A8">
        <w:rPr>
          <w:rFonts w:ascii="Times New Roman" w:hAnsi="Times New Roman"/>
          <w:sz w:val="24"/>
          <w:szCs w:val="24"/>
        </w:rPr>
        <w:t>Elle a été créée à partir de juin 2006 pour connaître des infractions en matière</w:t>
      </w:r>
      <w:r w:rsidR="00484FE0">
        <w:rPr>
          <w:rFonts w:ascii="Times New Roman" w:hAnsi="Times New Roman"/>
          <w:sz w:val="24"/>
          <w:szCs w:val="24"/>
        </w:rPr>
        <w:t xml:space="preserve"> </w:t>
      </w:r>
      <w:r w:rsidRPr="004200A8">
        <w:rPr>
          <w:rFonts w:ascii="Times New Roman" w:hAnsi="Times New Roman"/>
          <w:sz w:val="24"/>
          <w:szCs w:val="24"/>
        </w:rPr>
        <w:t>de violence familiale et sexuelle.</w:t>
      </w:r>
    </w:p>
    <w:p w:rsidR="006B3197" w:rsidRPr="004200A8" w:rsidRDefault="00431CA3" w:rsidP="00A701D1">
      <w:pPr>
        <w:numPr>
          <w:ilvl w:val="0"/>
          <w:numId w:val="3"/>
        </w:numPr>
        <w:tabs>
          <w:tab w:val="clear" w:pos="567"/>
        </w:tabs>
        <w:spacing w:after="240" w:line="240" w:lineRule="auto"/>
        <w:rPr>
          <w:rFonts w:ascii="Times New Roman" w:hAnsi="Times New Roman"/>
          <w:i/>
          <w:sz w:val="24"/>
          <w:szCs w:val="24"/>
        </w:rPr>
      </w:pPr>
      <w:r w:rsidRPr="004200A8">
        <w:rPr>
          <w:rFonts w:ascii="Times New Roman" w:hAnsi="Times New Roman"/>
          <w:b/>
          <w:sz w:val="24"/>
          <w:szCs w:val="24"/>
        </w:rPr>
        <w:t>Unité spécialisée en matière d</w:t>
      </w:r>
      <w:r w:rsidR="00621483">
        <w:rPr>
          <w:rFonts w:ascii="Times New Roman" w:hAnsi="Times New Roman"/>
          <w:b/>
          <w:sz w:val="24"/>
          <w:szCs w:val="24"/>
        </w:rPr>
        <w:t>’</w:t>
      </w:r>
      <w:r w:rsidRPr="004200A8">
        <w:rPr>
          <w:rFonts w:ascii="Times New Roman" w:hAnsi="Times New Roman"/>
          <w:b/>
          <w:sz w:val="24"/>
          <w:szCs w:val="24"/>
        </w:rPr>
        <w:t>enfance et d</w:t>
      </w:r>
      <w:r w:rsidR="00621483">
        <w:rPr>
          <w:rFonts w:ascii="Times New Roman" w:hAnsi="Times New Roman"/>
          <w:b/>
          <w:sz w:val="24"/>
          <w:szCs w:val="24"/>
        </w:rPr>
        <w:t>’</w:t>
      </w:r>
      <w:r w:rsidRPr="004200A8">
        <w:rPr>
          <w:rFonts w:ascii="Times New Roman" w:hAnsi="Times New Roman"/>
          <w:b/>
          <w:sz w:val="24"/>
          <w:szCs w:val="24"/>
        </w:rPr>
        <w:t xml:space="preserve">adolescence. </w:t>
      </w:r>
      <w:r w:rsidRPr="004200A8">
        <w:rPr>
          <w:rFonts w:ascii="Times New Roman" w:hAnsi="Times New Roman"/>
          <w:sz w:val="24"/>
          <w:szCs w:val="24"/>
        </w:rPr>
        <w:t>Cette unité est compétente pour connaître des infractions commises par des adolescents, prévues par une loi spéciale, le Code de l</w:t>
      </w:r>
      <w:r w:rsidR="00621483">
        <w:rPr>
          <w:rFonts w:ascii="Times New Roman" w:hAnsi="Times New Roman"/>
          <w:sz w:val="24"/>
          <w:szCs w:val="24"/>
        </w:rPr>
        <w:t>’</w:t>
      </w:r>
      <w:r w:rsidRPr="004200A8">
        <w:rPr>
          <w:rFonts w:ascii="Times New Roman" w:hAnsi="Times New Roman"/>
          <w:sz w:val="24"/>
          <w:szCs w:val="24"/>
        </w:rPr>
        <w:t>enfance et de l</w:t>
      </w:r>
      <w:r w:rsidR="00621483">
        <w:rPr>
          <w:rFonts w:ascii="Times New Roman" w:hAnsi="Times New Roman"/>
          <w:sz w:val="24"/>
          <w:szCs w:val="24"/>
        </w:rPr>
        <w:t>’</w:t>
      </w:r>
      <w:r w:rsidRPr="004200A8">
        <w:rPr>
          <w:rFonts w:ascii="Times New Roman" w:hAnsi="Times New Roman"/>
          <w:sz w:val="24"/>
          <w:szCs w:val="24"/>
        </w:rPr>
        <w:t>adolescence</w:t>
      </w:r>
      <w:r w:rsidR="00484FE0">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i/>
          <w:sz w:val="24"/>
          <w:szCs w:val="24"/>
        </w:rPr>
      </w:pPr>
      <w:r w:rsidRPr="004200A8">
        <w:rPr>
          <w:rFonts w:ascii="Times New Roman" w:hAnsi="Times New Roman"/>
          <w:b/>
          <w:sz w:val="24"/>
          <w:szCs w:val="24"/>
        </w:rPr>
        <w:t>Unité spécialisée en matière de corruption</w:t>
      </w:r>
      <w:r w:rsidRPr="004200A8">
        <w:rPr>
          <w:rFonts w:ascii="Times New Roman" w:hAnsi="Times New Roman"/>
          <w:sz w:val="24"/>
          <w:szCs w:val="24"/>
        </w:rPr>
        <w:t>, créée par l</w:t>
      </w:r>
      <w:r w:rsidR="00621483">
        <w:rPr>
          <w:rFonts w:ascii="Times New Roman" w:hAnsi="Times New Roman"/>
          <w:sz w:val="24"/>
          <w:szCs w:val="24"/>
        </w:rPr>
        <w:t>’</w:t>
      </w:r>
      <w:r w:rsidRPr="004200A8">
        <w:rPr>
          <w:rFonts w:ascii="Times New Roman" w:hAnsi="Times New Roman"/>
          <w:sz w:val="24"/>
          <w:szCs w:val="24"/>
        </w:rPr>
        <w:t xml:space="preserve">arrêté </w:t>
      </w:r>
      <w:r w:rsidR="00E249BC">
        <w:rPr>
          <w:rFonts w:ascii="Times New Roman" w:hAnsi="Times New Roman"/>
          <w:sz w:val="24"/>
          <w:szCs w:val="24"/>
        </w:rPr>
        <w:t>n</w:t>
      </w:r>
      <w:r w:rsidR="00E249BC" w:rsidRPr="00E249BC">
        <w:rPr>
          <w:rFonts w:ascii="Times New Roman" w:hAnsi="Times New Roman"/>
          <w:sz w:val="24"/>
          <w:szCs w:val="24"/>
          <w:vertAlign w:val="superscript"/>
        </w:rPr>
        <w:t>o</w:t>
      </w:r>
      <w:r w:rsidR="00E249BC">
        <w:rPr>
          <w:rFonts w:ascii="Times New Roman" w:hAnsi="Times New Roman"/>
          <w:sz w:val="24"/>
          <w:szCs w:val="24"/>
        </w:rPr>
        <w:t> 712 du 22 mai 2006. Son </w:t>
      </w:r>
      <w:r w:rsidRPr="004200A8">
        <w:rPr>
          <w:rFonts w:ascii="Times New Roman" w:hAnsi="Times New Roman"/>
          <w:sz w:val="24"/>
          <w:szCs w:val="24"/>
        </w:rPr>
        <w:t>objectif est d</w:t>
      </w:r>
      <w:r w:rsidR="00621483">
        <w:rPr>
          <w:rFonts w:ascii="Times New Roman" w:hAnsi="Times New Roman"/>
          <w:sz w:val="24"/>
          <w:szCs w:val="24"/>
        </w:rPr>
        <w:t>’</w:t>
      </w:r>
      <w:r w:rsidRPr="004200A8">
        <w:rPr>
          <w:rFonts w:ascii="Times New Roman" w:hAnsi="Times New Roman"/>
          <w:sz w:val="24"/>
          <w:szCs w:val="24"/>
        </w:rPr>
        <w:t>exercer l</w:t>
      </w:r>
      <w:r w:rsidR="00621483">
        <w:rPr>
          <w:rFonts w:ascii="Times New Roman" w:hAnsi="Times New Roman"/>
          <w:sz w:val="24"/>
          <w:szCs w:val="24"/>
        </w:rPr>
        <w:t>’</w:t>
      </w:r>
      <w:r w:rsidRPr="004200A8">
        <w:rPr>
          <w:rFonts w:ascii="Times New Roman" w:hAnsi="Times New Roman"/>
          <w:sz w:val="24"/>
          <w:szCs w:val="24"/>
        </w:rPr>
        <w:t>action pénale dans tous les cas d</w:t>
      </w:r>
      <w:r w:rsidR="00621483">
        <w:rPr>
          <w:rFonts w:ascii="Times New Roman" w:hAnsi="Times New Roman"/>
          <w:sz w:val="24"/>
          <w:szCs w:val="24"/>
        </w:rPr>
        <w:t>’</w:t>
      </w:r>
      <w:r w:rsidRPr="004200A8">
        <w:rPr>
          <w:rFonts w:ascii="Times New Roman" w:hAnsi="Times New Roman"/>
          <w:sz w:val="24"/>
          <w:szCs w:val="24"/>
        </w:rPr>
        <w:t>infractions commises par des fonctionnaires et age</w:t>
      </w:r>
      <w:r w:rsidR="00E249BC">
        <w:rPr>
          <w:rFonts w:ascii="Times New Roman" w:hAnsi="Times New Roman"/>
          <w:sz w:val="24"/>
          <w:szCs w:val="24"/>
        </w:rPr>
        <w:t>nts publics prévus par la loi n</w:t>
      </w:r>
      <w:r w:rsidR="00E249BC" w:rsidRPr="00E249BC">
        <w:rPr>
          <w:rFonts w:ascii="Times New Roman" w:hAnsi="Times New Roman"/>
          <w:sz w:val="24"/>
          <w:szCs w:val="24"/>
          <w:vertAlign w:val="superscript"/>
        </w:rPr>
        <w:t>o</w:t>
      </w:r>
      <w:r w:rsidR="00E249BC">
        <w:rPr>
          <w:rFonts w:ascii="Times New Roman" w:hAnsi="Times New Roman"/>
          <w:sz w:val="24"/>
          <w:szCs w:val="24"/>
        </w:rPr>
        <w:t> </w:t>
      </w:r>
      <w:r w:rsidRPr="004200A8">
        <w:rPr>
          <w:rFonts w:ascii="Times New Roman" w:hAnsi="Times New Roman"/>
          <w:sz w:val="24"/>
          <w:szCs w:val="24"/>
        </w:rPr>
        <w:t>419, réformant et complétant le Code pénal de la République du Nicaragua</w:t>
      </w:r>
      <w:r w:rsidRPr="00E249BC">
        <w:rPr>
          <w:rStyle w:val="FootnoteReference"/>
          <w:b/>
          <w:sz w:val="24"/>
          <w:szCs w:val="24"/>
        </w:rPr>
        <w:footnoteReference w:id="27"/>
      </w:r>
      <w:r w:rsidRPr="004200A8">
        <w:rPr>
          <w:rFonts w:ascii="Times New Roman" w:hAnsi="Times New Roman"/>
          <w:sz w:val="24"/>
          <w:szCs w:val="24"/>
        </w:rPr>
        <w:t>.</w:t>
      </w:r>
    </w:p>
    <w:p w:rsidR="00431CA3" w:rsidRPr="004200A8" w:rsidRDefault="00431CA3" w:rsidP="00A701D1">
      <w:pPr>
        <w:numPr>
          <w:ilvl w:val="0"/>
          <w:numId w:val="3"/>
        </w:numPr>
        <w:tabs>
          <w:tab w:val="clear" w:pos="567"/>
        </w:tabs>
        <w:spacing w:after="240" w:line="240" w:lineRule="auto"/>
        <w:rPr>
          <w:rFonts w:ascii="Times New Roman" w:hAnsi="Times New Roman"/>
          <w:b/>
          <w:sz w:val="24"/>
          <w:szCs w:val="24"/>
        </w:rPr>
      </w:pPr>
      <w:r w:rsidRPr="004200A8">
        <w:rPr>
          <w:rFonts w:ascii="Times New Roman" w:hAnsi="Times New Roman"/>
          <w:b/>
          <w:sz w:val="24"/>
          <w:szCs w:val="24"/>
        </w:rPr>
        <w:t>Unité spécialisée en matière d</w:t>
      </w:r>
      <w:r w:rsidR="00621483">
        <w:rPr>
          <w:rFonts w:ascii="Times New Roman" w:hAnsi="Times New Roman"/>
          <w:b/>
          <w:sz w:val="24"/>
          <w:szCs w:val="24"/>
        </w:rPr>
        <w:t>’</w:t>
      </w:r>
      <w:r w:rsidRPr="004200A8">
        <w:rPr>
          <w:rFonts w:ascii="Times New Roman" w:hAnsi="Times New Roman"/>
          <w:b/>
          <w:sz w:val="24"/>
          <w:szCs w:val="24"/>
        </w:rPr>
        <w:t>appel, de cassation et de révision</w:t>
      </w:r>
      <w:r w:rsidR="00484FE0">
        <w:rPr>
          <w:rFonts w:ascii="Times New Roman" w:hAnsi="Times New Roman"/>
          <w:b/>
          <w:sz w:val="24"/>
          <w:szCs w:val="24"/>
        </w:rPr>
        <w:t xml:space="preserve">. </w:t>
      </w:r>
      <w:r w:rsidRPr="004200A8">
        <w:rPr>
          <w:rFonts w:ascii="Times New Roman" w:hAnsi="Times New Roman"/>
          <w:sz w:val="24"/>
          <w:szCs w:val="24"/>
        </w:rPr>
        <w:t>Elle a une couverture nationale</w:t>
      </w:r>
      <w:r w:rsidR="00742FAC">
        <w:rPr>
          <w:rFonts w:ascii="Times New Roman" w:hAnsi="Times New Roman"/>
          <w:sz w:val="24"/>
          <w:szCs w:val="24"/>
        </w:rPr>
        <w:t>;</w:t>
      </w:r>
      <w:r w:rsidRPr="004200A8">
        <w:rPr>
          <w:rFonts w:ascii="Times New Roman" w:hAnsi="Times New Roman"/>
          <w:sz w:val="24"/>
          <w:szCs w:val="24"/>
        </w:rPr>
        <w:t xml:space="preserve"> elle se charge des recours en appel de la ville de Managua ainsi que des pourvois en cassation et des recours en révision au niveau national.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b/>
          <w:sz w:val="24"/>
          <w:szCs w:val="24"/>
        </w:rPr>
        <w:t>Unité spécialisée en matière de privation d</w:t>
      </w:r>
      <w:r w:rsidR="00621483">
        <w:rPr>
          <w:rFonts w:ascii="Times New Roman" w:hAnsi="Times New Roman"/>
          <w:b/>
          <w:sz w:val="24"/>
          <w:szCs w:val="24"/>
        </w:rPr>
        <w:t>’</w:t>
      </w:r>
      <w:r w:rsidRPr="004200A8">
        <w:rPr>
          <w:rFonts w:ascii="Times New Roman" w:hAnsi="Times New Roman"/>
          <w:b/>
          <w:sz w:val="24"/>
          <w:szCs w:val="24"/>
        </w:rPr>
        <w:t xml:space="preserve">aliments. </w:t>
      </w:r>
      <w:r w:rsidRPr="004200A8">
        <w:rPr>
          <w:rFonts w:ascii="Times New Roman" w:hAnsi="Times New Roman"/>
          <w:sz w:val="24"/>
          <w:szCs w:val="24"/>
        </w:rPr>
        <w:t>Elle a été créée en mai 2005 pour garantir l</w:t>
      </w:r>
      <w:r w:rsidR="00621483">
        <w:rPr>
          <w:rFonts w:ascii="Times New Roman" w:hAnsi="Times New Roman"/>
          <w:sz w:val="24"/>
          <w:szCs w:val="24"/>
        </w:rPr>
        <w:t>’</w:t>
      </w:r>
      <w:r w:rsidRPr="004200A8">
        <w:rPr>
          <w:rFonts w:ascii="Times New Roman" w:hAnsi="Times New Roman"/>
          <w:sz w:val="24"/>
          <w:szCs w:val="24"/>
        </w:rPr>
        <w:t>application de la loi pénale dans les affaires de privation délibérée d</w:t>
      </w:r>
      <w:r w:rsidR="00621483">
        <w:rPr>
          <w:rFonts w:ascii="Times New Roman" w:hAnsi="Times New Roman"/>
          <w:sz w:val="24"/>
          <w:szCs w:val="24"/>
        </w:rPr>
        <w:t>’</w:t>
      </w:r>
      <w:r w:rsidRPr="004200A8">
        <w:rPr>
          <w:rFonts w:ascii="Times New Roman" w:hAnsi="Times New Roman"/>
          <w:sz w:val="24"/>
          <w:szCs w:val="24"/>
        </w:rPr>
        <w:t>aliments par la personne qui en a l</w:t>
      </w:r>
      <w:r w:rsidR="00621483">
        <w:rPr>
          <w:rFonts w:ascii="Times New Roman" w:hAnsi="Times New Roman"/>
          <w:sz w:val="24"/>
          <w:szCs w:val="24"/>
        </w:rPr>
        <w:t>’</w:t>
      </w:r>
      <w:r w:rsidRPr="004200A8">
        <w:rPr>
          <w:rFonts w:ascii="Times New Roman" w:hAnsi="Times New Roman"/>
          <w:sz w:val="24"/>
          <w:szCs w:val="24"/>
        </w:rPr>
        <w:t>obligation légale, conformément à un jugement civil. Cette unité est soutenue par l</w:t>
      </w:r>
      <w:r w:rsidR="00621483">
        <w:rPr>
          <w:rFonts w:ascii="Times New Roman" w:hAnsi="Times New Roman"/>
          <w:sz w:val="24"/>
          <w:szCs w:val="24"/>
        </w:rPr>
        <w:t>’</w:t>
      </w:r>
      <w:r w:rsidRPr="004200A8">
        <w:rPr>
          <w:rFonts w:ascii="Times New Roman" w:hAnsi="Times New Roman"/>
          <w:sz w:val="24"/>
          <w:szCs w:val="24"/>
        </w:rPr>
        <w:t>Agence espagnole de coopération internationale.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b/>
          <w:sz w:val="24"/>
          <w:szCs w:val="24"/>
        </w:rPr>
        <w:t>Unité spécialisée en matière d</w:t>
      </w:r>
      <w:r w:rsidR="00621483">
        <w:rPr>
          <w:rFonts w:ascii="Times New Roman" w:hAnsi="Times New Roman"/>
          <w:b/>
          <w:sz w:val="24"/>
          <w:szCs w:val="24"/>
        </w:rPr>
        <w:t>’</w:t>
      </w:r>
      <w:r w:rsidRPr="004200A8">
        <w:rPr>
          <w:rFonts w:ascii="Times New Roman" w:hAnsi="Times New Roman"/>
          <w:b/>
          <w:sz w:val="24"/>
          <w:szCs w:val="24"/>
        </w:rPr>
        <w:t>environnement et de ressources naturelles</w:t>
      </w:r>
      <w:r w:rsidR="00484FE0">
        <w:rPr>
          <w:rFonts w:ascii="Times New Roman" w:hAnsi="Times New Roman"/>
          <w:b/>
          <w:sz w:val="24"/>
          <w:szCs w:val="24"/>
        </w:rPr>
        <w:t xml:space="preserve">. </w:t>
      </w:r>
      <w:r w:rsidR="00E249BC">
        <w:rPr>
          <w:rFonts w:ascii="Times New Roman" w:hAnsi="Times New Roman"/>
          <w:sz w:val="24"/>
          <w:szCs w:val="24"/>
        </w:rPr>
        <w:t>Créée le 5 </w:t>
      </w:r>
      <w:r w:rsidRPr="004200A8">
        <w:rPr>
          <w:rFonts w:ascii="Times New Roman" w:hAnsi="Times New Roman"/>
          <w:sz w:val="24"/>
          <w:szCs w:val="24"/>
        </w:rPr>
        <w:t>juin 2006, afin de répondre aux nouveaux défis auxquels la nation doit faire face en matière d</w:t>
      </w:r>
      <w:r w:rsidR="00621483">
        <w:rPr>
          <w:rFonts w:ascii="Times New Roman" w:hAnsi="Times New Roman"/>
          <w:sz w:val="24"/>
          <w:szCs w:val="24"/>
        </w:rPr>
        <w:t>’</w:t>
      </w:r>
      <w:r w:rsidRPr="004200A8">
        <w:rPr>
          <w:rFonts w:ascii="Times New Roman" w:hAnsi="Times New Roman"/>
          <w:sz w:val="24"/>
          <w:szCs w:val="24"/>
        </w:rPr>
        <w:t>infractions environnementales, lesquels sont exprimés à travers</w:t>
      </w:r>
      <w:r w:rsidR="00742FAC">
        <w:rPr>
          <w:rFonts w:ascii="Times New Roman" w:hAnsi="Times New Roman"/>
          <w:sz w:val="24"/>
          <w:szCs w:val="24"/>
        </w:rPr>
        <w:t>:</w:t>
      </w:r>
    </w:p>
    <w:p w:rsidR="00431CA3" w:rsidRPr="004200A8" w:rsidRDefault="00431CA3" w:rsidP="00800D82">
      <w:pPr>
        <w:numPr>
          <w:ilvl w:val="0"/>
          <w:numId w:val="19"/>
        </w:numPr>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 xml:space="preserve">entrée en vigueur de la loi </w:t>
      </w:r>
      <w:r w:rsidR="00800D82">
        <w:rPr>
          <w:rFonts w:ascii="Times New Roman" w:hAnsi="Times New Roman"/>
          <w:sz w:val="24"/>
          <w:szCs w:val="24"/>
        </w:rPr>
        <w:t>n</w:t>
      </w:r>
      <w:r w:rsidR="00800D82" w:rsidRPr="00800D82">
        <w:rPr>
          <w:rFonts w:ascii="Times New Roman" w:hAnsi="Times New Roman"/>
          <w:sz w:val="24"/>
          <w:szCs w:val="24"/>
          <w:vertAlign w:val="superscript"/>
        </w:rPr>
        <w:t>o</w:t>
      </w:r>
      <w:r w:rsidR="00800D82">
        <w:rPr>
          <w:rFonts w:ascii="Times New Roman" w:hAnsi="Times New Roman"/>
          <w:sz w:val="24"/>
          <w:szCs w:val="24"/>
        </w:rPr>
        <w:t> </w:t>
      </w:r>
      <w:r w:rsidRPr="004200A8">
        <w:rPr>
          <w:rFonts w:ascii="Times New Roman" w:hAnsi="Times New Roman"/>
          <w:sz w:val="24"/>
          <w:szCs w:val="24"/>
        </w:rPr>
        <w:t>559 du 20 m</w:t>
      </w:r>
      <w:r w:rsidR="00EE0A6C">
        <w:rPr>
          <w:rFonts w:ascii="Times New Roman" w:hAnsi="Times New Roman"/>
          <w:sz w:val="24"/>
          <w:szCs w:val="24"/>
        </w:rPr>
        <w:t>ai 2006</w:t>
      </w:r>
      <w:r w:rsidRPr="004200A8">
        <w:rPr>
          <w:rFonts w:ascii="Times New Roman" w:hAnsi="Times New Roman"/>
          <w:sz w:val="24"/>
          <w:szCs w:val="24"/>
        </w:rPr>
        <w:t xml:space="preserve"> relative aux infractions contre l</w:t>
      </w:r>
      <w:r w:rsidR="00621483">
        <w:rPr>
          <w:rFonts w:ascii="Times New Roman" w:hAnsi="Times New Roman"/>
          <w:sz w:val="24"/>
          <w:szCs w:val="24"/>
        </w:rPr>
        <w:t>’</w:t>
      </w:r>
      <w:r w:rsidRPr="004200A8">
        <w:rPr>
          <w:rFonts w:ascii="Times New Roman" w:hAnsi="Times New Roman"/>
          <w:sz w:val="24"/>
          <w:szCs w:val="24"/>
        </w:rPr>
        <w:t xml:space="preserve">environnement et les ressources naturelles; </w:t>
      </w:r>
    </w:p>
    <w:p w:rsidR="00431CA3" w:rsidRPr="004200A8" w:rsidRDefault="00431CA3" w:rsidP="00800D82">
      <w:pPr>
        <w:numPr>
          <w:ilvl w:val="0"/>
          <w:numId w:val="19"/>
        </w:numPr>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éventuelle promulgation d</w:t>
      </w:r>
      <w:r w:rsidR="00621483">
        <w:rPr>
          <w:rFonts w:ascii="Times New Roman" w:hAnsi="Times New Roman"/>
          <w:sz w:val="24"/>
          <w:szCs w:val="24"/>
        </w:rPr>
        <w:t>’</w:t>
      </w:r>
      <w:r w:rsidRPr="004200A8">
        <w:rPr>
          <w:rFonts w:ascii="Times New Roman" w:hAnsi="Times New Roman"/>
          <w:sz w:val="24"/>
          <w:szCs w:val="24"/>
        </w:rPr>
        <w:t>un nouveau Code pénal comportant un chapitre sur les infractions environnementales.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Cette unité aura également en charge la conception, la concertation et l</w:t>
      </w:r>
      <w:r w:rsidR="00621483">
        <w:rPr>
          <w:rFonts w:ascii="Times New Roman" w:hAnsi="Times New Roman"/>
          <w:sz w:val="24"/>
          <w:szCs w:val="24"/>
        </w:rPr>
        <w:t>’</w:t>
      </w:r>
      <w:r w:rsidRPr="004200A8">
        <w:rPr>
          <w:rFonts w:ascii="Times New Roman" w:hAnsi="Times New Roman"/>
          <w:sz w:val="24"/>
          <w:szCs w:val="24"/>
        </w:rPr>
        <w:t>élaboration de politiques pénales en matière d</w:t>
      </w:r>
      <w:r w:rsidR="00621483">
        <w:rPr>
          <w:rFonts w:ascii="Times New Roman" w:hAnsi="Times New Roman"/>
          <w:sz w:val="24"/>
          <w:szCs w:val="24"/>
        </w:rPr>
        <w:t>’</w:t>
      </w:r>
      <w:r w:rsidRPr="004200A8">
        <w:rPr>
          <w:rFonts w:ascii="Times New Roman" w:hAnsi="Times New Roman"/>
          <w:sz w:val="24"/>
          <w:szCs w:val="24"/>
        </w:rPr>
        <w:t>environnement. Elle assurera également la coordination interinstitutionnelle avec la société</w:t>
      </w:r>
      <w:r w:rsidR="00484FE0">
        <w:rPr>
          <w:rFonts w:ascii="Times New Roman" w:hAnsi="Times New Roman"/>
          <w:sz w:val="24"/>
          <w:szCs w:val="24"/>
        </w:rPr>
        <w:t xml:space="preserve"> </w:t>
      </w:r>
      <w:r w:rsidRPr="004200A8">
        <w:rPr>
          <w:rFonts w:ascii="Times New Roman" w:hAnsi="Times New Roman"/>
          <w:sz w:val="24"/>
          <w:szCs w:val="24"/>
        </w:rPr>
        <w:t>civile dans le but de relever ces défis.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Toutes les unités spécialisées ont commencé leur travail effectif à leur siège central avec deux procureurs et les équipes techniques nécessaires. Elles traitent les demandes émanant</w:t>
      </w:r>
      <w:r w:rsidR="00484FE0">
        <w:rPr>
          <w:rFonts w:ascii="Times New Roman" w:hAnsi="Times New Roman"/>
          <w:sz w:val="24"/>
          <w:szCs w:val="24"/>
        </w:rPr>
        <w:t xml:space="preserve"> </w:t>
      </w:r>
      <w:r w:rsidRPr="004200A8">
        <w:rPr>
          <w:rFonts w:ascii="Times New Roman" w:hAnsi="Times New Roman"/>
          <w:sz w:val="24"/>
          <w:szCs w:val="24"/>
        </w:rPr>
        <w:t>de la ville de Managua et conseillent les procureurs adjoints près les délégations départementales et régionales du ministère public.</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En ce qui concerne la sécurité juridique, le ministère public a mis en place une série de mesures administratives visant à garantir le respect des droits de l</w:t>
      </w:r>
      <w:r w:rsidR="00621483">
        <w:rPr>
          <w:rFonts w:ascii="Times New Roman" w:hAnsi="Times New Roman"/>
          <w:sz w:val="24"/>
          <w:szCs w:val="24"/>
        </w:rPr>
        <w:t>’</w:t>
      </w:r>
      <w:r w:rsidRPr="004200A8">
        <w:rPr>
          <w:rFonts w:ascii="Times New Roman" w:hAnsi="Times New Roman"/>
          <w:sz w:val="24"/>
          <w:szCs w:val="24"/>
        </w:rPr>
        <w:t>homme des parties au procès pénal</w:t>
      </w:r>
      <w:r w:rsidR="00484FE0">
        <w:rPr>
          <w:rFonts w:ascii="Times New Roman" w:hAnsi="Times New Roman"/>
          <w:sz w:val="24"/>
          <w:szCs w:val="24"/>
        </w:rPr>
        <w:t xml:space="preserve">. </w:t>
      </w:r>
      <w:r w:rsidRPr="004200A8">
        <w:rPr>
          <w:rFonts w:ascii="Times New Roman" w:hAnsi="Times New Roman"/>
          <w:sz w:val="24"/>
          <w:szCs w:val="24"/>
        </w:rPr>
        <w:t>Parmi les mesures les plus pertinentes on peut citer les suivantes:</w:t>
      </w:r>
    </w:p>
    <w:p w:rsidR="00431CA3" w:rsidRPr="004200A8" w:rsidRDefault="00431CA3" w:rsidP="00E249BC">
      <w:pPr>
        <w:spacing w:after="240" w:line="240" w:lineRule="auto"/>
        <w:rPr>
          <w:rFonts w:ascii="Times New Roman" w:hAnsi="Times New Roman"/>
          <w:b/>
          <w:i/>
          <w:sz w:val="24"/>
          <w:szCs w:val="24"/>
        </w:rPr>
      </w:pPr>
      <w:r w:rsidRPr="004200A8">
        <w:rPr>
          <w:rFonts w:ascii="Times New Roman" w:hAnsi="Times New Roman"/>
          <w:b/>
          <w:i/>
          <w:sz w:val="24"/>
          <w:szCs w:val="24"/>
        </w:rPr>
        <w:t>Circulaires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b/>
          <w:sz w:val="24"/>
          <w:szCs w:val="24"/>
        </w:rPr>
        <w:t xml:space="preserve">Circulaire </w:t>
      </w:r>
      <w:r w:rsidR="0006414F">
        <w:rPr>
          <w:rFonts w:ascii="Times New Roman" w:hAnsi="Times New Roman"/>
          <w:b/>
          <w:sz w:val="24"/>
          <w:szCs w:val="24"/>
        </w:rPr>
        <w:t>n</w:t>
      </w:r>
      <w:r w:rsidR="0006414F" w:rsidRPr="0006414F">
        <w:rPr>
          <w:rFonts w:ascii="Times New Roman" w:hAnsi="Times New Roman"/>
          <w:b/>
          <w:sz w:val="24"/>
          <w:szCs w:val="24"/>
          <w:vertAlign w:val="superscript"/>
        </w:rPr>
        <w:t>o</w:t>
      </w:r>
      <w:r w:rsidR="0006414F">
        <w:rPr>
          <w:rFonts w:ascii="Times New Roman" w:hAnsi="Times New Roman"/>
          <w:b/>
          <w:sz w:val="24"/>
          <w:szCs w:val="24"/>
        </w:rPr>
        <w:t> </w:t>
      </w:r>
      <w:r w:rsidR="0006414F" w:rsidRPr="004200A8">
        <w:rPr>
          <w:rFonts w:ascii="Times New Roman" w:hAnsi="Times New Roman"/>
          <w:b/>
          <w:sz w:val="24"/>
          <w:szCs w:val="24"/>
        </w:rPr>
        <w:t xml:space="preserve"> </w:t>
      </w:r>
      <w:r w:rsidRPr="004200A8">
        <w:rPr>
          <w:rFonts w:ascii="Times New Roman" w:hAnsi="Times New Roman"/>
          <w:b/>
          <w:sz w:val="24"/>
          <w:szCs w:val="24"/>
        </w:rPr>
        <w:t>FG-001-03 relative aux actes d</w:t>
      </w:r>
      <w:r w:rsidR="00621483">
        <w:rPr>
          <w:rFonts w:ascii="Times New Roman" w:hAnsi="Times New Roman"/>
          <w:b/>
          <w:sz w:val="24"/>
          <w:szCs w:val="24"/>
        </w:rPr>
        <w:t>’</w:t>
      </w:r>
      <w:r w:rsidRPr="004200A8">
        <w:rPr>
          <w:rFonts w:ascii="Times New Roman" w:hAnsi="Times New Roman"/>
          <w:b/>
          <w:sz w:val="24"/>
          <w:szCs w:val="24"/>
        </w:rPr>
        <w:t>enquête violant les droits fondamentaux.</w:t>
      </w:r>
      <w:r w:rsidRPr="004200A8">
        <w:rPr>
          <w:rFonts w:ascii="Times New Roman" w:hAnsi="Times New Roman"/>
          <w:sz w:val="24"/>
          <w:szCs w:val="24"/>
        </w:rPr>
        <w:t xml:space="preserve"> Réalisée dans le but de garantir un équilibre entre l</w:t>
      </w:r>
      <w:r w:rsidR="00621483">
        <w:rPr>
          <w:rFonts w:ascii="Times New Roman" w:hAnsi="Times New Roman"/>
          <w:sz w:val="24"/>
          <w:szCs w:val="24"/>
        </w:rPr>
        <w:t>’</w:t>
      </w:r>
      <w:r w:rsidRPr="004200A8">
        <w:rPr>
          <w:rFonts w:ascii="Times New Roman" w:hAnsi="Times New Roman"/>
          <w:sz w:val="24"/>
          <w:szCs w:val="24"/>
        </w:rPr>
        <w:t>efficacité des poursuites pénales et les garanties et droits fondamentaux de la défense, dans le respect de la Constitution et des lois ordinaires applicables pendant la procédure.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b/>
          <w:sz w:val="24"/>
          <w:szCs w:val="24"/>
        </w:rPr>
        <w:t xml:space="preserve">Circulaire </w:t>
      </w:r>
      <w:r w:rsidR="0006414F">
        <w:rPr>
          <w:rFonts w:ascii="Times New Roman" w:hAnsi="Times New Roman"/>
          <w:b/>
          <w:sz w:val="24"/>
          <w:szCs w:val="24"/>
        </w:rPr>
        <w:t>n</w:t>
      </w:r>
      <w:r w:rsidR="0006414F" w:rsidRPr="0006414F">
        <w:rPr>
          <w:rFonts w:ascii="Times New Roman" w:hAnsi="Times New Roman"/>
          <w:b/>
          <w:sz w:val="24"/>
          <w:szCs w:val="24"/>
          <w:vertAlign w:val="superscript"/>
        </w:rPr>
        <w:t>o</w:t>
      </w:r>
      <w:r w:rsidR="0006414F">
        <w:rPr>
          <w:rFonts w:ascii="Times New Roman" w:hAnsi="Times New Roman"/>
          <w:b/>
          <w:sz w:val="24"/>
          <w:szCs w:val="24"/>
        </w:rPr>
        <w:t> </w:t>
      </w:r>
      <w:r w:rsidRPr="004200A8">
        <w:rPr>
          <w:rFonts w:ascii="Times New Roman" w:hAnsi="Times New Roman"/>
          <w:b/>
          <w:sz w:val="24"/>
          <w:szCs w:val="24"/>
        </w:rPr>
        <w:t>01-2004 relative à la violence familiale.</w:t>
      </w:r>
      <w:r w:rsidRPr="004200A8">
        <w:rPr>
          <w:rFonts w:ascii="Times New Roman" w:hAnsi="Times New Roman"/>
          <w:sz w:val="24"/>
          <w:szCs w:val="24"/>
        </w:rPr>
        <w:t xml:space="preserve"> Son objectif est d</w:t>
      </w:r>
      <w:r w:rsidR="00621483">
        <w:rPr>
          <w:rFonts w:ascii="Times New Roman" w:hAnsi="Times New Roman"/>
          <w:sz w:val="24"/>
          <w:szCs w:val="24"/>
        </w:rPr>
        <w:t>’</w:t>
      </w:r>
      <w:r w:rsidRPr="004200A8">
        <w:rPr>
          <w:rFonts w:ascii="Times New Roman" w:hAnsi="Times New Roman"/>
          <w:sz w:val="24"/>
          <w:szCs w:val="24"/>
        </w:rPr>
        <w:t xml:space="preserve">accorder un traitement prioritaire aux infractions relevant de la violence familiale qui frappent la société et qui sont habituellement comptabilisés de façon indifférenciée dans les statistiques de lésions, viols, homicides, attentats à la pudeur, avortements et menaces de mort. </w:t>
      </w:r>
    </w:p>
    <w:p w:rsidR="001D585E"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b/>
          <w:sz w:val="24"/>
          <w:szCs w:val="24"/>
        </w:rPr>
        <w:t xml:space="preserve">Circulaire </w:t>
      </w:r>
      <w:r w:rsidR="0006414F">
        <w:rPr>
          <w:rFonts w:ascii="Times New Roman" w:hAnsi="Times New Roman"/>
          <w:b/>
          <w:sz w:val="24"/>
          <w:szCs w:val="24"/>
        </w:rPr>
        <w:t>n</w:t>
      </w:r>
      <w:r w:rsidR="0006414F" w:rsidRPr="0006414F">
        <w:rPr>
          <w:rFonts w:ascii="Times New Roman" w:hAnsi="Times New Roman"/>
          <w:b/>
          <w:sz w:val="24"/>
          <w:szCs w:val="24"/>
          <w:vertAlign w:val="superscript"/>
        </w:rPr>
        <w:t>o</w:t>
      </w:r>
      <w:r w:rsidR="0006414F">
        <w:rPr>
          <w:rFonts w:ascii="Times New Roman" w:hAnsi="Times New Roman"/>
          <w:b/>
          <w:sz w:val="24"/>
          <w:szCs w:val="24"/>
        </w:rPr>
        <w:t> </w:t>
      </w:r>
      <w:r w:rsidRPr="004200A8">
        <w:rPr>
          <w:rFonts w:ascii="Times New Roman" w:hAnsi="Times New Roman"/>
          <w:b/>
          <w:sz w:val="24"/>
          <w:szCs w:val="24"/>
        </w:rPr>
        <w:t>02-2004, relative à la résolution des formulations de conclusion.</w:t>
      </w:r>
      <w:r w:rsidRPr="004200A8">
        <w:rPr>
          <w:rFonts w:ascii="Times New Roman" w:hAnsi="Times New Roman"/>
          <w:b/>
          <w:sz w:val="24"/>
          <w:szCs w:val="24"/>
        </w:rPr>
        <w:tab/>
      </w:r>
      <w:r w:rsidR="00484FE0">
        <w:rPr>
          <w:rFonts w:ascii="Times New Roman" w:hAnsi="Times New Roman"/>
          <w:b/>
          <w:sz w:val="24"/>
          <w:szCs w:val="24"/>
        </w:rPr>
        <w:t xml:space="preserve"> </w:t>
      </w:r>
      <w:r w:rsidRPr="004200A8">
        <w:rPr>
          <w:rFonts w:ascii="Times New Roman" w:hAnsi="Times New Roman"/>
          <w:sz w:val="24"/>
          <w:szCs w:val="24"/>
        </w:rPr>
        <w:t>Elle a été élaborée dans le but de renforcer l</w:t>
      </w:r>
      <w:r w:rsidR="00621483">
        <w:rPr>
          <w:rFonts w:ascii="Times New Roman" w:hAnsi="Times New Roman"/>
          <w:sz w:val="24"/>
          <w:szCs w:val="24"/>
        </w:rPr>
        <w:t>’</w:t>
      </w:r>
      <w:r w:rsidRPr="004200A8">
        <w:rPr>
          <w:rFonts w:ascii="Times New Roman" w:hAnsi="Times New Roman"/>
          <w:sz w:val="24"/>
          <w:szCs w:val="24"/>
        </w:rPr>
        <w:t>analyse juridique de tous les cas faisant l</w:t>
      </w:r>
      <w:r w:rsidR="00621483">
        <w:rPr>
          <w:rFonts w:ascii="Times New Roman" w:hAnsi="Times New Roman"/>
          <w:sz w:val="24"/>
          <w:szCs w:val="24"/>
        </w:rPr>
        <w:t>’</w:t>
      </w:r>
      <w:r w:rsidRPr="004200A8">
        <w:rPr>
          <w:rFonts w:ascii="Times New Roman" w:hAnsi="Times New Roman"/>
          <w:sz w:val="24"/>
          <w:szCs w:val="24"/>
        </w:rPr>
        <w:t>objet d</w:t>
      </w:r>
      <w:r w:rsidR="00621483">
        <w:rPr>
          <w:rFonts w:ascii="Times New Roman" w:hAnsi="Times New Roman"/>
          <w:sz w:val="24"/>
          <w:szCs w:val="24"/>
        </w:rPr>
        <w:t>’</w:t>
      </w:r>
      <w:r w:rsidRPr="004200A8">
        <w:rPr>
          <w:rFonts w:ascii="Times New Roman" w:hAnsi="Times New Roman"/>
          <w:sz w:val="24"/>
          <w:szCs w:val="24"/>
        </w:rPr>
        <w:t>une enquête afin d</w:t>
      </w:r>
      <w:r w:rsidR="00621483">
        <w:rPr>
          <w:rFonts w:ascii="Times New Roman" w:hAnsi="Times New Roman"/>
          <w:sz w:val="24"/>
          <w:szCs w:val="24"/>
        </w:rPr>
        <w:t>’</w:t>
      </w:r>
      <w:r w:rsidRPr="004200A8">
        <w:rPr>
          <w:rFonts w:ascii="Times New Roman" w:hAnsi="Times New Roman"/>
          <w:sz w:val="24"/>
          <w:szCs w:val="24"/>
        </w:rPr>
        <w:t>accélérer leur traitement. Par ailleurs, son but est de limiter l</w:t>
      </w:r>
      <w:r w:rsidR="00621483">
        <w:rPr>
          <w:rFonts w:ascii="Times New Roman" w:hAnsi="Times New Roman"/>
          <w:sz w:val="24"/>
          <w:szCs w:val="24"/>
        </w:rPr>
        <w:t>’</w:t>
      </w:r>
      <w:r w:rsidRPr="004200A8">
        <w:rPr>
          <w:rFonts w:ascii="Times New Roman" w:hAnsi="Times New Roman"/>
          <w:sz w:val="24"/>
          <w:szCs w:val="24"/>
        </w:rPr>
        <w:t>accumulation des dossiers dans lesquels la personne mise en examen est en liberté et qui ne peuvent être traités ni conclus, faute de procureurs,</w:t>
      </w:r>
      <w:r w:rsidR="00484FE0">
        <w:rPr>
          <w:rFonts w:ascii="Times New Roman" w:hAnsi="Times New Roman"/>
          <w:sz w:val="24"/>
          <w:szCs w:val="24"/>
        </w:rPr>
        <w:t xml:space="preserve"> </w:t>
      </w:r>
      <w:r w:rsidRPr="004200A8">
        <w:rPr>
          <w:rFonts w:ascii="Times New Roman" w:hAnsi="Times New Roman"/>
          <w:sz w:val="24"/>
          <w:szCs w:val="24"/>
        </w:rPr>
        <w:t>avec la rapidité souhaitée par le ministère</w:t>
      </w:r>
      <w:r w:rsidR="00484FE0">
        <w:rPr>
          <w:rFonts w:ascii="Times New Roman" w:hAnsi="Times New Roman"/>
          <w:sz w:val="24"/>
          <w:szCs w:val="24"/>
        </w:rPr>
        <w:t xml:space="preserve"> </w:t>
      </w:r>
      <w:r w:rsidRPr="004200A8">
        <w:rPr>
          <w:rFonts w:ascii="Times New Roman" w:hAnsi="Times New Roman"/>
          <w:sz w:val="24"/>
          <w:szCs w:val="24"/>
        </w:rPr>
        <w:t>public dont la mission est de servir des intérêts de la société qu</w:t>
      </w:r>
      <w:r w:rsidR="00621483">
        <w:rPr>
          <w:rFonts w:ascii="Times New Roman" w:hAnsi="Times New Roman"/>
          <w:sz w:val="24"/>
          <w:szCs w:val="24"/>
        </w:rPr>
        <w:t>’</w:t>
      </w:r>
      <w:r w:rsidRPr="004200A8">
        <w:rPr>
          <w:rFonts w:ascii="Times New Roman" w:hAnsi="Times New Roman"/>
          <w:sz w:val="24"/>
          <w:szCs w:val="24"/>
        </w:rPr>
        <w:t>il représente.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b/>
          <w:sz w:val="24"/>
          <w:szCs w:val="24"/>
        </w:rPr>
        <w:t xml:space="preserve">Circulaire </w:t>
      </w:r>
      <w:r w:rsidR="0006414F">
        <w:rPr>
          <w:rFonts w:ascii="Times New Roman" w:hAnsi="Times New Roman"/>
          <w:b/>
          <w:sz w:val="24"/>
          <w:szCs w:val="24"/>
        </w:rPr>
        <w:t>n</w:t>
      </w:r>
      <w:r w:rsidR="0006414F" w:rsidRPr="0006414F">
        <w:rPr>
          <w:rFonts w:ascii="Times New Roman" w:hAnsi="Times New Roman"/>
          <w:b/>
          <w:sz w:val="24"/>
          <w:szCs w:val="24"/>
          <w:vertAlign w:val="superscript"/>
        </w:rPr>
        <w:t>o</w:t>
      </w:r>
      <w:r w:rsidR="0006414F">
        <w:rPr>
          <w:rFonts w:ascii="Times New Roman" w:hAnsi="Times New Roman"/>
          <w:b/>
          <w:sz w:val="24"/>
          <w:szCs w:val="24"/>
        </w:rPr>
        <w:t> </w:t>
      </w:r>
      <w:r w:rsidRPr="004200A8">
        <w:rPr>
          <w:rFonts w:ascii="Times New Roman" w:hAnsi="Times New Roman"/>
          <w:b/>
          <w:sz w:val="24"/>
          <w:szCs w:val="24"/>
        </w:rPr>
        <w:t xml:space="preserve">04-2004, directive relative à la procédure en matière de délits. </w:t>
      </w:r>
      <w:r w:rsidR="00800D82">
        <w:rPr>
          <w:rFonts w:ascii="Times New Roman" w:hAnsi="Times New Roman"/>
          <w:sz w:val="24"/>
          <w:szCs w:val="24"/>
        </w:rPr>
        <w:t>Ce </w:t>
      </w:r>
      <w:r w:rsidRPr="004200A8">
        <w:rPr>
          <w:rFonts w:ascii="Times New Roman" w:hAnsi="Times New Roman"/>
          <w:sz w:val="24"/>
          <w:szCs w:val="24"/>
        </w:rPr>
        <w:t>document a été rédigé en partant du principe que la procédure relative aux délits est analogue à celle qui est prévue par la loi en matière de crimes.</w:t>
      </w:r>
    </w:p>
    <w:p w:rsidR="00431CA3" w:rsidRPr="004200A8" w:rsidRDefault="002829A8" w:rsidP="00A701D1">
      <w:pPr>
        <w:numPr>
          <w:ilvl w:val="0"/>
          <w:numId w:val="3"/>
        </w:numPr>
        <w:tabs>
          <w:tab w:val="clear" w:pos="567"/>
        </w:tabs>
        <w:spacing w:after="240" w:line="240" w:lineRule="auto"/>
        <w:rPr>
          <w:rFonts w:ascii="Times New Roman" w:hAnsi="Times New Roman"/>
          <w:sz w:val="24"/>
          <w:szCs w:val="24"/>
        </w:rPr>
      </w:pPr>
      <w:r>
        <w:rPr>
          <w:rFonts w:ascii="Times New Roman" w:hAnsi="Times New Roman"/>
          <w:b/>
          <w:sz w:val="24"/>
          <w:szCs w:val="24"/>
        </w:rPr>
        <w:t xml:space="preserve">Circulaire </w:t>
      </w:r>
      <w:r w:rsidR="0006414F">
        <w:rPr>
          <w:rFonts w:ascii="Times New Roman" w:hAnsi="Times New Roman"/>
          <w:b/>
          <w:sz w:val="24"/>
          <w:szCs w:val="24"/>
        </w:rPr>
        <w:t>n</w:t>
      </w:r>
      <w:r w:rsidR="0006414F" w:rsidRPr="0006414F">
        <w:rPr>
          <w:rFonts w:ascii="Times New Roman" w:hAnsi="Times New Roman"/>
          <w:b/>
          <w:sz w:val="24"/>
          <w:szCs w:val="24"/>
          <w:vertAlign w:val="superscript"/>
        </w:rPr>
        <w:t>o</w:t>
      </w:r>
      <w:r w:rsidR="0006414F">
        <w:rPr>
          <w:rFonts w:ascii="Times New Roman" w:hAnsi="Times New Roman"/>
          <w:b/>
          <w:sz w:val="24"/>
          <w:szCs w:val="24"/>
        </w:rPr>
        <w:t> </w:t>
      </w:r>
      <w:r w:rsidR="00431CA3" w:rsidRPr="004200A8">
        <w:rPr>
          <w:rFonts w:ascii="Times New Roman" w:hAnsi="Times New Roman"/>
          <w:b/>
          <w:sz w:val="24"/>
          <w:szCs w:val="24"/>
        </w:rPr>
        <w:t>01-2005 relative à la privation d</w:t>
      </w:r>
      <w:r w:rsidR="00621483">
        <w:rPr>
          <w:rFonts w:ascii="Times New Roman" w:hAnsi="Times New Roman"/>
          <w:b/>
          <w:sz w:val="24"/>
          <w:szCs w:val="24"/>
        </w:rPr>
        <w:t>’</w:t>
      </w:r>
      <w:r w:rsidR="00431CA3" w:rsidRPr="004200A8">
        <w:rPr>
          <w:rFonts w:ascii="Times New Roman" w:hAnsi="Times New Roman"/>
          <w:b/>
          <w:sz w:val="24"/>
          <w:szCs w:val="24"/>
        </w:rPr>
        <w:t>aliments.</w:t>
      </w:r>
      <w:r w:rsidR="00431CA3" w:rsidRPr="004200A8">
        <w:rPr>
          <w:rFonts w:ascii="Times New Roman" w:hAnsi="Times New Roman"/>
          <w:sz w:val="24"/>
          <w:szCs w:val="24"/>
        </w:rPr>
        <w:t xml:space="preserve"> Elle vise à rendre plus efficaces les poursuites concernant ce type d</w:t>
      </w:r>
      <w:r w:rsidR="00621483">
        <w:rPr>
          <w:rFonts w:ascii="Times New Roman" w:hAnsi="Times New Roman"/>
          <w:sz w:val="24"/>
          <w:szCs w:val="24"/>
        </w:rPr>
        <w:t>’</w:t>
      </w:r>
      <w:r w:rsidR="00431CA3" w:rsidRPr="004200A8">
        <w:rPr>
          <w:rFonts w:ascii="Times New Roman" w:hAnsi="Times New Roman"/>
          <w:sz w:val="24"/>
          <w:szCs w:val="24"/>
        </w:rPr>
        <w:t>infractions en nommant des procureurs spécialisés qui seront chargés de la direction judiciaire de l</w:t>
      </w:r>
      <w:r w:rsidR="00621483">
        <w:rPr>
          <w:rFonts w:ascii="Times New Roman" w:hAnsi="Times New Roman"/>
          <w:sz w:val="24"/>
          <w:szCs w:val="24"/>
        </w:rPr>
        <w:t>’</w:t>
      </w:r>
      <w:r w:rsidR="00431CA3" w:rsidRPr="004200A8">
        <w:rPr>
          <w:rFonts w:ascii="Times New Roman" w:hAnsi="Times New Roman"/>
          <w:sz w:val="24"/>
          <w:szCs w:val="24"/>
        </w:rPr>
        <w:t>enquête et des poursuites relatives à ce type d</w:t>
      </w:r>
      <w:r w:rsidR="00621483">
        <w:rPr>
          <w:rFonts w:ascii="Times New Roman" w:hAnsi="Times New Roman"/>
          <w:sz w:val="24"/>
          <w:szCs w:val="24"/>
        </w:rPr>
        <w:t>’</w:t>
      </w:r>
      <w:r w:rsidR="00431CA3" w:rsidRPr="004200A8">
        <w:rPr>
          <w:rFonts w:ascii="Times New Roman" w:hAnsi="Times New Roman"/>
          <w:sz w:val="24"/>
          <w:szCs w:val="24"/>
        </w:rPr>
        <w:t>actes, ainsi que de l</w:t>
      </w:r>
      <w:r w:rsidR="00621483">
        <w:rPr>
          <w:rFonts w:ascii="Times New Roman" w:hAnsi="Times New Roman"/>
          <w:sz w:val="24"/>
          <w:szCs w:val="24"/>
        </w:rPr>
        <w:t>’</w:t>
      </w:r>
      <w:r w:rsidR="00431CA3" w:rsidRPr="004200A8">
        <w:rPr>
          <w:rFonts w:ascii="Times New Roman" w:hAnsi="Times New Roman"/>
          <w:sz w:val="24"/>
          <w:szCs w:val="24"/>
        </w:rPr>
        <w:t>application des principes d</w:t>
      </w:r>
      <w:r w:rsidR="00621483">
        <w:rPr>
          <w:rFonts w:ascii="Times New Roman" w:hAnsi="Times New Roman"/>
          <w:sz w:val="24"/>
          <w:szCs w:val="24"/>
        </w:rPr>
        <w:t>’</w:t>
      </w:r>
      <w:r w:rsidR="00431CA3" w:rsidRPr="004200A8">
        <w:rPr>
          <w:rFonts w:ascii="Times New Roman" w:hAnsi="Times New Roman"/>
          <w:sz w:val="24"/>
          <w:szCs w:val="24"/>
        </w:rPr>
        <w:t>opportunité s</w:t>
      </w:r>
      <w:r w:rsidR="00621483">
        <w:rPr>
          <w:rFonts w:ascii="Times New Roman" w:hAnsi="Times New Roman"/>
          <w:sz w:val="24"/>
          <w:szCs w:val="24"/>
        </w:rPr>
        <w:t>’</w:t>
      </w:r>
      <w:r w:rsidR="00431CA3" w:rsidRPr="004200A8">
        <w:rPr>
          <w:rFonts w:ascii="Times New Roman" w:hAnsi="Times New Roman"/>
          <w:sz w:val="24"/>
          <w:szCs w:val="24"/>
        </w:rPr>
        <w:t xml:space="preserve">il y a lieu. </w:t>
      </w:r>
    </w:p>
    <w:p w:rsidR="00431CA3" w:rsidRPr="004200A8" w:rsidRDefault="00431CA3" w:rsidP="00536C5E">
      <w:pPr>
        <w:spacing w:after="240" w:line="240" w:lineRule="auto"/>
        <w:jc w:val="both"/>
        <w:rPr>
          <w:rFonts w:ascii="Times New Roman" w:hAnsi="Times New Roman"/>
          <w:b/>
          <w:sz w:val="24"/>
          <w:szCs w:val="24"/>
        </w:rPr>
      </w:pPr>
      <w:r w:rsidRPr="004200A8">
        <w:rPr>
          <w:rFonts w:ascii="Times New Roman" w:hAnsi="Times New Roman"/>
          <w:b/>
          <w:sz w:val="24"/>
          <w:szCs w:val="24"/>
        </w:rPr>
        <w:t>Instructions</w:t>
      </w:r>
    </w:p>
    <w:p w:rsidR="00431CA3" w:rsidRPr="004200A8" w:rsidRDefault="002829A8" w:rsidP="00A701D1">
      <w:pPr>
        <w:numPr>
          <w:ilvl w:val="0"/>
          <w:numId w:val="3"/>
        </w:numPr>
        <w:tabs>
          <w:tab w:val="clear" w:pos="567"/>
        </w:tabs>
        <w:spacing w:after="240" w:line="240" w:lineRule="auto"/>
        <w:rPr>
          <w:rFonts w:ascii="Times New Roman" w:hAnsi="Times New Roman"/>
          <w:b/>
          <w:sz w:val="24"/>
          <w:szCs w:val="24"/>
        </w:rPr>
      </w:pPr>
      <w:r>
        <w:rPr>
          <w:rFonts w:ascii="Times New Roman" w:hAnsi="Times New Roman"/>
          <w:b/>
          <w:sz w:val="24"/>
          <w:szCs w:val="24"/>
        </w:rPr>
        <w:t xml:space="preserve">Instruction </w:t>
      </w:r>
      <w:r w:rsidR="0006414F">
        <w:rPr>
          <w:rFonts w:ascii="Times New Roman" w:hAnsi="Times New Roman"/>
          <w:b/>
          <w:sz w:val="24"/>
          <w:szCs w:val="24"/>
        </w:rPr>
        <w:t>n</w:t>
      </w:r>
      <w:r w:rsidR="0006414F" w:rsidRPr="0006414F">
        <w:rPr>
          <w:rFonts w:ascii="Times New Roman" w:hAnsi="Times New Roman"/>
          <w:b/>
          <w:sz w:val="24"/>
          <w:szCs w:val="24"/>
          <w:vertAlign w:val="superscript"/>
        </w:rPr>
        <w:t>o</w:t>
      </w:r>
      <w:r w:rsidR="0006414F">
        <w:rPr>
          <w:rFonts w:ascii="Times New Roman" w:hAnsi="Times New Roman"/>
          <w:b/>
          <w:sz w:val="24"/>
          <w:szCs w:val="24"/>
        </w:rPr>
        <w:t> </w:t>
      </w:r>
      <w:r w:rsidR="00431CA3" w:rsidRPr="004200A8">
        <w:rPr>
          <w:rFonts w:ascii="Times New Roman" w:hAnsi="Times New Roman"/>
          <w:b/>
          <w:sz w:val="24"/>
          <w:szCs w:val="24"/>
        </w:rPr>
        <w:t>FG-001-2003 relative à l</w:t>
      </w:r>
      <w:r w:rsidR="00621483">
        <w:rPr>
          <w:rFonts w:ascii="Times New Roman" w:hAnsi="Times New Roman"/>
          <w:b/>
          <w:sz w:val="24"/>
          <w:szCs w:val="24"/>
        </w:rPr>
        <w:t>’</w:t>
      </w:r>
      <w:r w:rsidR="00431CA3" w:rsidRPr="004200A8">
        <w:rPr>
          <w:rFonts w:ascii="Times New Roman" w:hAnsi="Times New Roman"/>
          <w:b/>
          <w:sz w:val="24"/>
          <w:szCs w:val="24"/>
        </w:rPr>
        <w:t>intervention du procureur dans les demandes d</w:t>
      </w:r>
      <w:r w:rsidR="00621483">
        <w:rPr>
          <w:rFonts w:ascii="Times New Roman" w:hAnsi="Times New Roman"/>
          <w:b/>
          <w:sz w:val="24"/>
          <w:szCs w:val="24"/>
        </w:rPr>
        <w:t>’</w:t>
      </w:r>
      <w:r w:rsidR="00431CA3" w:rsidRPr="004200A8">
        <w:rPr>
          <w:rFonts w:ascii="Times New Roman" w:hAnsi="Times New Roman"/>
          <w:b/>
          <w:sz w:val="24"/>
          <w:szCs w:val="24"/>
        </w:rPr>
        <w:t xml:space="preserve">adoption, de modification et de révocation des mesures conservatoires. </w:t>
      </w:r>
      <w:r w:rsidR="00431CA3" w:rsidRPr="004200A8">
        <w:rPr>
          <w:rFonts w:ascii="Times New Roman" w:hAnsi="Times New Roman"/>
          <w:sz w:val="24"/>
          <w:szCs w:val="24"/>
        </w:rPr>
        <w:t>C</w:t>
      </w:r>
      <w:r w:rsidR="00621483">
        <w:rPr>
          <w:rFonts w:ascii="Times New Roman" w:hAnsi="Times New Roman"/>
          <w:sz w:val="24"/>
          <w:szCs w:val="24"/>
        </w:rPr>
        <w:t>’</w:t>
      </w:r>
      <w:r w:rsidR="00431CA3" w:rsidRPr="004200A8">
        <w:rPr>
          <w:rFonts w:ascii="Times New Roman" w:hAnsi="Times New Roman"/>
          <w:sz w:val="24"/>
          <w:szCs w:val="24"/>
        </w:rPr>
        <w:t>est notamment dans ces situations, comme dans toutes celles limitant les droits et les garanties individuels, que le procureur doit accomplir son importante mission qui est de respecter et de faire respecter les droits fondamentaux établis par la Constitution</w:t>
      </w:r>
      <w:r w:rsidR="00484FE0">
        <w:rPr>
          <w:rFonts w:ascii="Times New Roman" w:hAnsi="Times New Roman"/>
          <w:sz w:val="24"/>
          <w:szCs w:val="24"/>
        </w:rPr>
        <w:t xml:space="preserve">. </w:t>
      </w:r>
      <w:r w:rsidR="00431CA3" w:rsidRPr="004200A8">
        <w:rPr>
          <w:rFonts w:ascii="Times New Roman" w:hAnsi="Times New Roman"/>
          <w:sz w:val="24"/>
          <w:szCs w:val="24"/>
        </w:rPr>
        <w:t>Le procureur vérifie que l</w:t>
      </w:r>
      <w:r w:rsidR="00621483">
        <w:rPr>
          <w:rFonts w:ascii="Times New Roman" w:hAnsi="Times New Roman"/>
          <w:sz w:val="24"/>
          <w:szCs w:val="24"/>
        </w:rPr>
        <w:t>’</w:t>
      </w:r>
      <w:r w:rsidR="00431CA3" w:rsidRPr="004200A8">
        <w:rPr>
          <w:rFonts w:ascii="Times New Roman" w:hAnsi="Times New Roman"/>
          <w:sz w:val="24"/>
          <w:szCs w:val="24"/>
        </w:rPr>
        <w:t xml:space="preserve">adoption, la modification ou la révocation des mesures conservatoires a lieu en conformité avec les procédures prévues par la loi en matière procédurale.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b/>
          <w:sz w:val="24"/>
          <w:szCs w:val="24"/>
        </w:rPr>
        <w:t xml:space="preserve">Instruction </w:t>
      </w:r>
      <w:r w:rsidR="0006414F">
        <w:rPr>
          <w:rFonts w:ascii="Times New Roman" w:hAnsi="Times New Roman"/>
          <w:b/>
          <w:sz w:val="24"/>
          <w:szCs w:val="24"/>
        </w:rPr>
        <w:t>n</w:t>
      </w:r>
      <w:r w:rsidR="0006414F" w:rsidRPr="0006414F">
        <w:rPr>
          <w:rFonts w:ascii="Times New Roman" w:hAnsi="Times New Roman"/>
          <w:b/>
          <w:sz w:val="24"/>
          <w:szCs w:val="24"/>
          <w:vertAlign w:val="superscript"/>
        </w:rPr>
        <w:t>o</w:t>
      </w:r>
      <w:r w:rsidR="0006414F">
        <w:rPr>
          <w:rFonts w:ascii="Times New Roman" w:hAnsi="Times New Roman"/>
          <w:b/>
          <w:sz w:val="24"/>
          <w:szCs w:val="24"/>
        </w:rPr>
        <w:t> </w:t>
      </w:r>
      <w:r w:rsidRPr="004200A8">
        <w:rPr>
          <w:rFonts w:ascii="Times New Roman" w:hAnsi="Times New Roman"/>
          <w:b/>
          <w:sz w:val="24"/>
          <w:szCs w:val="24"/>
        </w:rPr>
        <w:t>FG-02-2003 relative à l</w:t>
      </w:r>
      <w:r w:rsidR="00621483">
        <w:rPr>
          <w:rFonts w:ascii="Times New Roman" w:hAnsi="Times New Roman"/>
          <w:b/>
          <w:sz w:val="24"/>
          <w:szCs w:val="24"/>
        </w:rPr>
        <w:t>’</w:t>
      </w:r>
      <w:r w:rsidRPr="004200A8">
        <w:rPr>
          <w:rFonts w:ascii="Times New Roman" w:hAnsi="Times New Roman"/>
          <w:b/>
          <w:sz w:val="24"/>
          <w:szCs w:val="24"/>
        </w:rPr>
        <w:t xml:space="preserve">accord dans le procès pénal. </w:t>
      </w:r>
      <w:r w:rsidRPr="004200A8">
        <w:rPr>
          <w:rFonts w:ascii="Times New Roman" w:hAnsi="Times New Roman"/>
          <w:sz w:val="24"/>
          <w:szCs w:val="24"/>
        </w:rPr>
        <w:t>Son objectif est de fournir aux représentants du ministère public une interprétation uniforme</w:t>
      </w:r>
      <w:r w:rsidR="00484FE0">
        <w:rPr>
          <w:rFonts w:ascii="Times New Roman" w:hAnsi="Times New Roman"/>
          <w:sz w:val="24"/>
          <w:szCs w:val="24"/>
        </w:rPr>
        <w:t xml:space="preserve"> </w:t>
      </w:r>
      <w:r w:rsidR="0006414F">
        <w:rPr>
          <w:rFonts w:ascii="Times New Roman" w:hAnsi="Times New Roman"/>
          <w:sz w:val="24"/>
          <w:szCs w:val="24"/>
        </w:rPr>
        <w:t>des articles 61 et 62 du </w:t>
      </w:r>
      <w:r w:rsidRPr="004200A8">
        <w:rPr>
          <w:rFonts w:ascii="Times New Roman" w:hAnsi="Times New Roman"/>
          <w:sz w:val="24"/>
          <w:szCs w:val="24"/>
        </w:rPr>
        <w:t>Code de procédure pénale, relatifs à la règlementation de l</w:t>
      </w:r>
      <w:r w:rsidR="00621483">
        <w:rPr>
          <w:rFonts w:ascii="Times New Roman" w:hAnsi="Times New Roman"/>
          <w:sz w:val="24"/>
          <w:szCs w:val="24"/>
        </w:rPr>
        <w:t>’</w:t>
      </w:r>
      <w:r w:rsidRPr="004200A8">
        <w:rPr>
          <w:rFonts w:ascii="Times New Roman" w:hAnsi="Times New Roman"/>
          <w:sz w:val="24"/>
          <w:szCs w:val="24"/>
        </w:rPr>
        <w:t>accord qui constitue une des principales expressions du principe d</w:t>
      </w:r>
      <w:r w:rsidR="00621483">
        <w:rPr>
          <w:rFonts w:ascii="Times New Roman" w:hAnsi="Times New Roman"/>
          <w:sz w:val="24"/>
          <w:szCs w:val="24"/>
        </w:rPr>
        <w:t>’</w:t>
      </w:r>
      <w:r w:rsidRPr="004200A8">
        <w:rPr>
          <w:rFonts w:ascii="Times New Roman" w:hAnsi="Times New Roman"/>
          <w:sz w:val="24"/>
          <w:szCs w:val="24"/>
        </w:rPr>
        <w:t>opportunité dans la nouvelle procédure pénale nicaraguayenne.</w:t>
      </w:r>
    </w:p>
    <w:p w:rsidR="00431CA3" w:rsidRPr="004200A8" w:rsidRDefault="00431CA3" w:rsidP="00536C5E">
      <w:pPr>
        <w:spacing w:after="240" w:line="240" w:lineRule="auto"/>
        <w:jc w:val="both"/>
        <w:rPr>
          <w:rFonts w:ascii="Times New Roman" w:hAnsi="Times New Roman"/>
          <w:b/>
          <w:i/>
          <w:sz w:val="24"/>
          <w:szCs w:val="24"/>
        </w:rPr>
      </w:pPr>
      <w:r w:rsidRPr="004200A8">
        <w:rPr>
          <w:rFonts w:ascii="Times New Roman" w:hAnsi="Times New Roman"/>
          <w:b/>
          <w:i/>
          <w:sz w:val="24"/>
          <w:szCs w:val="24"/>
        </w:rPr>
        <w:t>Bureau du Procureur général de la République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Il est rattaché au pouvoir exécutif mais dispose d</w:t>
      </w:r>
      <w:r w:rsidR="00621483">
        <w:rPr>
          <w:rFonts w:ascii="Times New Roman" w:hAnsi="Times New Roman"/>
          <w:sz w:val="24"/>
          <w:szCs w:val="24"/>
        </w:rPr>
        <w:t>’</w:t>
      </w:r>
      <w:r w:rsidRPr="004200A8">
        <w:rPr>
          <w:rFonts w:ascii="Times New Roman" w:hAnsi="Times New Roman"/>
          <w:sz w:val="24"/>
          <w:szCs w:val="24"/>
        </w:rPr>
        <w:t>une autonomie fonctionnelle. Il est chargé de représenter légalement l</w:t>
      </w:r>
      <w:r w:rsidR="00621483">
        <w:rPr>
          <w:rFonts w:ascii="Times New Roman" w:hAnsi="Times New Roman"/>
          <w:sz w:val="24"/>
          <w:szCs w:val="24"/>
        </w:rPr>
        <w:t>’</w:t>
      </w:r>
      <w:r w:rsidRPr="004200A8">
        <w:rPr>
          <w:rFonts w:ascii="Times New Roman" w:hAnsi="Times New Roman"/>
          <w:sz w:val="24"/>
          <w:szCs w:val="24"/>
        </w:rPr>
        <w:t>État de la République du Nicaragua dans la défense de ses intérêts. Il a également des fonctions spécifiques de conseil et de consultation des organes et services relevant du pouvoir exécutif</w:t>
      </w:r>
      <w:r w:rsidRPr="0006414F">
        <w:rPr>
          <w:rStyle w:val="FootnoteReference"/>
          <w:b/>
          <w:sz w:val="24"/>
          <w:szCs w:val="24"/>
        </w:rPr>
        <w:footnoteReference w:id="28"/>
      </w:r>
      <w:r w:rsidRPr="004200A8">
        <w:rPr>
          <w:rFonts w:ascii="Times New Roman" w:hAnsi="Times New Roman"/>
          <w:sz w:val="24"/>
          <w:szCs w:val="24"/>
        </w:rPr>
        <w:t xml:space="preserve">. </w:t>
      </w:r>
    </w:p>
    <w:p w:rsidR="00431CA3" w:rsidRDefault="00431CA3" w:rsidP="00A701D1">
      <w:pPr>
        <w:numPr>
          <w:ilvl w:val="0"/>
          <w:numId w:val="3"/>
        </w:numPr>
        <w:tabs>
          <w:tab w:val="clear" w:pos="567"/>
        </w:tabs>
        <w:spacing w:after="240" w:line="240" w:lineRule="auto"/>
        <w:jc w:val="both"/>
        <w:rPr>
          <w:rFonts w:ascii="Times New Roman" w:hAnsi="Times New Roman"/>
          <w:sz w:val="24"/>
          <w:szCs w:val="24"/>
        </w:rPr>
      </w:pPr>
      <w:r w:rsidRPr="004200A8">
        <w:rPr>
          <w:rFonts w:ascii="Times New Roman" w:hAnsi="Times New Roman"/>
          <w:sz w:val="24"/>
          <w:szCs w:val="24"/>
        </w:rPr>
        <w:t>En matière de droits de l</w:t>
      </w:r>
      <w:r w:rsidR="00621483">
        <w:rPr>
          <w:rFonts w:ascii="Times New Roman" w:hAnsi="Times New Roman"/>
          <w:sz w:val="24"/>
          <w:szCs w:val="24"/>
        </w:rPr>
        <w:t>’</w:t>
      </w:r>
      <w:r w:rsidRPr="004200A8">
        <w:rPr>
          <w:rFonts w:ascii="Times New Roman" w:hAnsi="Times New Roman"/>
          <w:sz w:val="24"/>
          <w:szCs w:val="24"/>
        </w:rPr>
        <w:t>homme, la loi attribue à cette instance la charge de «connaître des décisions du procureur concernant la défense des droits de l</w:t>
      </w:r>
      <w:r w:rsidR="00621483">
        <w:rPr>
          <w:rFonts w:ascii="Times New Roman" w:hAnsi="Times New Roman"/>
          <w:sz w:val="24"/>
          <w:szCs w:val="24"/>
        </w:rPr>
        <w:t>’</w:t>
      </w:r>
      <w:r w:rsidRPr="004200A8">
        <w:rPr>
          <w:rFonts w:ascii="Times New Roman" w:hAnsi="Times New Roman"/>
          <w:sz w:val="24"/>
          <w:szCs w:val="24"/>
        </w:rPr>
        <w:t>homme et apporter aux organes de l</w:t>
      </w:r>
      <w:r w:rsidR="00621483">
        <w:rPr>
          <w:rFonts w:ascii="Times New Roman" w:hAnsi="Times New Roman"/>
          <w:sz w:val="24"/>
          <w:szCs w:val="24"/>
        </w:rPr>
        <w:t>’</w:t>
      </w:r>
      <w:r w:rsidRPr="004200A8">
        <w:rPr>
          <w:rFonts w:ascii="Times New Roman" w:hAnsi="Times New Roman"/>
          <w:sz w:val="24"/>
          <w:szCs w:val="24"/>
        </w:rPr>
        <w:t>État les conseils nécessaires afin qu</w:t>
      </w:r>
      <w:r w:rsidR="00621483">
        <w:rPr>
          <w:rFonts w:ascii="Times New Roman" w:hAnsi="Times New Roman"/>
          <w:sz w:val="24"/>
          <w:szCs w:val="24"/>
        </w:rPr>
        <w:t>’</w:t>
      </w:r>
      <w:r w:rsidR="00844EF9">
        <w:rPr>
          <w:rFonts w:ascii="Times New Roman" w:hAnsi="Times New Roman"/>
          <w:sz w:val="24"/>
          <w:szCs w:val="24"/>
        </w:rPr>
        <w:t>elles soient dûment respectées</w:t>
      </w:r>
      <w:r w:rsidRPr="004200A8">
        <w:rPr>
          <w:rFonts w:ascii="Times New Roman" w:hAnsi="Times New Roman"/>
          <w:sz w:val="24"/>
          <w:szCs w:val="24"/>
        </w:rPr>
        <w:t>»</w:t>
      </w:r>
      <w:r w:rsidRPr="0006414F">
        <w:rPr>
          <w:rStyle w:val="FootnoteReference"/>
          <w:b/>
          <w:sz w:val="24"/>
          <w:szCs w:val="24"/>
        </w:rPr>
        <w:footnoteReference w:id="29"/>
      </w:r>
      <w:r w:rsidRPr="004200A8">
        <w:rPr>
          <w:rFonts w:ascii="Times New Roman" w:hAnsi="Times New Roman"/>
          <w:sz w:val="24"/>
          <w:szCs w:val="24"/>
        </w:rPr>
        <w:t>.</w:t>
      </w:r>
    </w:p>
    <w:p w:rsidR="0049015B" w:rsidRDefault="0049015B" w:rsidP="0049015B">
      <w:pPr>
        <w:spacing w:after="240" w:line="240" w:lineRule="auto"/>
        <w:jc w:val="both"/>
        <w:rPr>
          <w:rFonts w:ascii="Times New Roman" w:hAnsi="Times New Roman"/>
          <w:sz w:val="24"/>
          <w:szCs w:val="24"/>
        </w:rPr>
      </w:pPr>
    </w:p>
    <w:p w:rsidR="008E39C2" w:rsidRDefault="008E39C2" w:rsidP="0006414F">
      <w:pPr>
        <w:pStyle w:val="NormalWeb"/>
        <w:spacing w:before="0" w:beforeAutospacing="0" w:after="240" w:afterAutospacing="0"/>
        <w:jc w:val="center"/>
        <w:rPr>
          <w:b/>
          <w:lang w:val="fr-FR"/>
        </w:rPr>
        <w:sectPr w:rsidR="008E39C2" w:rsidSect="00FF1E8E">
          <w:headerReference w:type="even" r:id="rId12"/>
          <w:headerReference w:type="default" r:id="rId13"/>
          <w:footerReference w:type="default" r:id="rId14"/>
          <w:pgSz w:w="11906" w:h="16838" w:code="9"/>
          <w:pgMar w:top="1134" w:right="851" w:bottom="1985" w:left="1701" w:header="709" w:footer="709" w:gutter="0"/>
          <w:cols w:space="720"/>
          <w:titlePg/>
        </w:sectPr>
      </w:pPr>
    </w:p>
    <w:p w:rsidR="008E39C2" w:rsidRDefault="008E39C2" w:rsidP="008E39C2">
      <w:pPr>
        <w:pStyle w:val="NormalWeb"/>
        <w:spacing w:before="0" w:beforeAutospacing="0" w:after="240" w:afterAutospacing="0"/>
        <w:jc w:val="right"/>
        <w:rPr>
          <w:b/>
          <w:lang w:val="fr-FR"/>
        </w:rPr>
      </w:pPr>
      <w:r>
        <w:rPr>
          <w:b/>
          <w:noProof/>
          <w:lang w:val="fr-FR"/>
        </w:rPr>
        <w:pict>
          <v:shape id="_x0000_s1172" type="#_x0000_t75" style="position:absolute;left:0;text-align:left;margin-left:-18pt;margin-top:35.65pt;width:536.5pt;height:332.5pt;z-index:2">
            <v:imagedata r:id="rId15" o:title=""/>
            <w10:wrap type="square"/>
          </v:shape>
        </w:pict>
      </w: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8A77DB" w:rsidRDefault="008A77DB" w:rsidP="0006414F">
      <w:pPr>
        <w:pStyle w:val="NormalWeb"/>
        <w:spacing w:before="0" w:beforeAutospacing="0" w:after="240" w:afterAutospacing="0"/>
        <w:jc w:val="center"/>
        <w:rPr>
          <w:b/>
          <w:lang w:val="fr-FR"/>
        </w:rPr>
      </w:pPr>
    </w:p>
    <w:p w:rsidR="00431CA3" w:rsidRPr="004200A8" w:rsidRDefault="00431CA3" w:rsidP="0006414F">
      <w:pPr>
        <w:pStyle w:val="NormalWeb"/>
        <w:spacing w:before="0" w:beforeAutospacing="0" w:after="240" w:afterAutospacing="0"/>
        <w:jc w:val="center"/>
        <w:rPr>
          <w:b/>
          <w:lang w:val="fr-FR"/>
        </w:rPr>
      </w:pPr>
      <w:r w:rsidRPr="004200A8">
        <w:rPr>
          <w:b/>
          <w:lang w:val="fr-FR"/>
        </w:rPr>
        <w:t>II</w:t>
      </w:r>
      <w:r w:rsidR="001F169E">
        <w:rPr>
          <w:b/>
          <w:lang w:val="fr-FR"/>
        </w:rPr>
        <w:t>I</w:t>
      </w:r>
      <w:r w:rsidRPr="004200A8">
        <w:rPr>
          <w:b/>
          <w:lang w:val="fr-FR"/>
        </w:rPr>
        <w:t>.</w:t>
      </w:r>
      <w:r w:rsidR="0006414F">
        <w:rPr>
          <w:b/>
          <w:lang w:val="fr-FR"/>
        </w:rPr>
        <w:t xml:space="preserve"> </w:t>
      </w:r>
      <w:r w:rsidRPr="004200A8">
        <w:rPr>
          <w:b/>
          <w:lang w:val="fr-FR"/>
        </w:rPr>
        <w:t xml:space="preserve"> CADRE DE LA PROMOTION DES DROITS DE L</w:t>
      </w:r>
      <w:r w:rsidR="00621483">
        <w:rPr>
          <w:b/>
          <w:lang w:val="fr-FR"/>
        </w:rPr>
        <w:t>’</w:t>
      </w:r>
      <w:r w:rsidRPr="004200A8">
        <w:rPr>
          <w:b/>
          <w:lang w:val="fr-FR"/>
        </w:rPr>
        <w:t>HOMME</w:t>
      </w:r>
      <w:r w:rsidR="0006414F">
        <w:rPr>
          <w:b/>
          <w:lang w:val="fr-FR"/>
        </w:rPr>
        <w:br/>
      </w:r>
      <w:r w:rsidRPr="004200A8">
        <w:rPr>
          <w:b/>
          <w:lang w:val="fr-FR"/>
        </w:rPr>
        <w:t>À L</w:t>
      </w:r>
      <w:r w:rsidR="00621483">
        <w:rPr>
          <w:b/>
          <w:lang w:val="fr-FR"/>
        </w:rPr>
        <w:t>’</w:t>
      </w:r>
      <w:r w:rsidRPr="004200A8">
        <w:rPr>
          <w:b/>
          <w:lang w:val="fr-FR"/>
        </w:rPr>
        <w:t>ÉCHELON NATIONAL</w:t>
      </w:r>
    </w:p>
    <w:p w:rsidR="00431CA3" w:rsidRPr="004200A8" w:rsidRDefault="001F169E" w:rsidP="0006414F">
      <w:pPr>
        <w:pStyle w:val="NormalWeb"/>
        <w:spacing w:before="0" w:beforeAutospacing="0" w:after="240" w:afterAutospacing="0"/>
        <w:jc w:val="center"/>
        <w:rPr>
          <w:lang w:val="fr-FR"/>
        </w:rPr>
      </w:pPr>
      <w:r>
        <w:rPr>
          <w:b/>
          <w:lang w:val="fr-FR"/>
        </w:rPr>
        <w:t>A</w:t>
      </w:r>
      <w:r w:rsidR="00431CA3" w:rsidRPr="004200A8">
        <w:rPr>
          <w:b/>
          <w:lang w:val="fr-FR"/>
        </w:rPr>
        <w:t>.</w:t>
      </w:r>
      <w:r w:rsidR="0006414F">
        <w:rPr>
          <w:b/>
          <w:lang w:val="fr-FR"/>
        </w:rPr>
        <w:t xml:space="preserve">  </w:t>
      </w:r>
      <w:r w:rsidR="00431CA3" w:rsidRPr="004200A8">
        <w:rPr>
          <w:b/>
          <w:lang w:val="fr-FR"/>
        </w:rPr>
        <w:t>Acceptation des normes internationales relatives aux droits de l</w:t>
      </w:r>
      <w:r w:rsidR="00621483">
        <w:rPr>
          <w:b/>
          <w:lang w:val="fr-FR"/>
        </w:rPr>
        <w:t>’</w:t>
      </w:r>
      <w:r w:rsidR="00431CA3" w:rsidRPr="004200A8">
        <w:rPr>
          <w:b/>
          <w:lang w:val="fr-FR"/>
        </w:rPr>
        <w:t>homme</w:t>
      </w:r>
    </w:p>
    <w:p w:rsidR="0006414F" w:rsidRDefault="00431CA3" w:rsidP="0006414F">
      <w:pPr>
        <w:pStyle w:val="NormalWeb"/>
        <w:spacing w:before="0" w:beforeAutospacing="0" w:after="240" w:afterAutospacing="0"/>
        <w:ind w:left="567" w:hanging="567"/>
        <w:rPr>
          <w:b/>
          <w:lang w:val="fr-FR"/>
        </w:rPr>
      </w:pPr>
      <w:r w:rsidRPr="004200A8">
        <w:rPr>
          <w:b/>
          <w:lang w:val="fr-FR"/>
        </w:rPr>
        <w:t>1.</w:t>
      </w:r>
      <w:r w:rsidRPr="004200A8">
        <w:rPr>
          <w:b/>
          <w:lang w:val="fr-FR"/>
        </w:rPr>
        <w:tab/>
        <w:t>Ratification des principaux instruments internationaux relatifs aux droits de</w:t>
      </w:r>
      <w:r w:rsidR="001F169E">
        <w:rPr>
          <w:b/>
          <w:lang w:val="fr-FR"/>
        </w:rPr>
        <w:t xml:space="preserve"> </w:t>
      </w:r>
      <w:r w:rsidRPr="004200A8">
        <w:rPr>
          <w:b/>
          <w:lang w:val="fr-FR"/>
        </w:rPr>
        <w:t>l</w:t>
      </w:r>
      <w:r w:rsidR="00621483">
        <w:rPr>
          <w:b/>
          <w:lang w:val="fr-FR"/>
        </w:rPr>
        <w:t>’</w:t>
      </w:r>
      <w:r w:rsidRPr="004200A8">
        <w:rPr>
          <w:b/>
          <w:lang w:val="fr-FR"/>
        </w:rPr>
        <w:t>homme.</w:t>
      </w:r>
    </w:p>
    <w:p w:rsidR="00431CA3" w:rsidRPr="004200A8" w:rsidRDefault="00431CA3" w:rsidP="00A701D1">
      <w:pPr>
        <w:numPr>
          <w:ilvl w:val="0"/>
          <w:numId w:val="3"/>
        </w:numPr>
        <w:tabs>
          <w:tab w:val="clear" w:pos="567"/>
        </w:tabs>
        <w:spacing w:after="240" w:line="240" w:lineRule="auto"/>
        <w:jc w:val="both"/>
        <w:rPr>
          <w:rFonts w:ascii="Times New Roman" w:hAnsi="Times New Roman"/>
          <w:sz w:val="24"/>
          <w:szCs w:val="24"/>
        </w:rPr>
      </w:pPr>
      <w:r w:rsidRPr="004200A8">
        <w:rPr>
          <w:rFonts w:ascii="Times New Roman" w:hAnsi="Times New Roman"/>
          <w:sz w:val="24"/>
          <w:szCs w:val="24"/>
        </w:rPr>
        <w:t>Voir tableau suivant.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618"/>
        <w:gridCol w:w="1802"/>
        <w:gridCol w:w="1438"/>
        <w:gridCol w:w="5957"/>
      </w:tblGrid>
      <w:tr w:rsidR="001F169E" w:rsidRPr="00D474A2" w:rsidTr="00E75A80">
        <w:trPr>
          <w:tblHeader/>
        </w:trPr>
        <w:tc>
          <w:tcPr>
            <w:tcW w:w="955" w:type="pct"/>
            <w:tcBorders>
              <w:left w:val="double" w:sz="4" w:space="0" w:color="auto"/>
            </w:tcBorders>
            <w:shd w:val="clear" w:color="auto" w:fill="CCFFCC"/>
            <w:vAlign w:val="center"/>
          </w:tcPr>
          <w:p w:rsidR="00431CA3" w:rsidRPr="00D474A2" w:rsidRDefault="00431CA3" w:rsidP="001F169E">
            <w:pPr>
              <w:spacing w:before="40" w:after="40" w:line="240" w:lineRule="auto"/>
              <w:jc w:val="center"/>
              <w:rPr>
                <w:rFonts w:ascii="Times New Roman" w:hAnsi="Times New Roman"/>
                <w:b/>
                <w:sz w:val="20"/>
                <w:szCs w:val="20"/>
              </w:rPr>
            </w:pPr>
            <w:r w:rsidRPr="00D474A2">
              <w:rPr>
                <w:rFonts w:ascii="Times New Roman" w:hAnsi="Times New Roman"/>
                <w:b/>
                <w:sz w:val="20"/>
                <w:szCs w:val="20"/>
              </w:rPr>
              <w:t>Traités multilatéraux</w:t>
            </w:r>
          </w:p>
        </w:tc>
        <w:tc>
          <w:tcPr>
            <w:tcW w:w="605" w:type="pct"/>
            <w:shd w:val="clear" w:color="auto" w:fill="CCFFCC"/>
            <w:vAlign w:val="center"/>
          </w:tcPr>
          <w:p w:rsidR="00431CA3" w:rsidRPr="00D474A2" w:rsidRDefault="00431CA3" w:rsidP="001F169E">
            <w:pPr>
              <w:spacing w:before="40" w:after="40" w:line="240" w:lineRule="auto"/>
              <w:jc w:val="center"/>
              <w:rPr>
                <w:rFonts w:ascii="Times New Roman" w:hAnsi="Times New Roman"/>
                <w:sz w:val="20"/>
                <w:szCs w:val="20"/>
              </w:rPr>
            </w:pPr>
            <w:r w:rsidRPr="00D474A2">
              <w:rPr>
                <w:rFonts w:ascii="Times New Roman" w:hAnsi="Times New Roman"/>
                <w:b/>
                <w:sz w:val="20"/>
                <w:szCs w:val="20"/>
              </w:rPr>
              <w:t>Date et lieu</w:t>
            </w:r>
          </w:p>
        </w:tc>
        <w:tc>
          <w:tcPr>
            <w:tcW w:w="674" w:type="pct"/>
            <w:shd w:val="clear" w:color="auto" w:fill="CCFFCC"/>
            <w:vAlign w:val="center"/>
          </w:tcPr>
          <w:p w:rsidR="00431CA3" w:rsidRPr="00D474A2" w:rsidRDefault="00431CA3" w:rsidP="001F169E">
            <w:pPr>
              <w:spacing w:before="40" w:after="40" w:line="240" w:lineRule="auto"/>
              <w:jc w:val="center"/>
              <w:rPr>
                <w:rFonts w:ascii="Times New Roman" w:hAnsi="Times New Roman"/>
                <w:sz w:val="20"/>
                <w:szCs w:val="20"/>
              </w:rPr>
            </w:pPr>
            <w:r w:rsidRPr="00D474A2">
              <w:rPr>
                <w:rFonts w:ascii="Times New Roman" w:hAnsi="Times New Roman"/>
                <w:b/>
                <w:sz w:val="20"/>
                <w:szCs w:val="20"/>
              </w:rPr>
              <w:t>Date de signature</w:t>
            </w:r>
          </w:p>
        </w:tc>
        <w:tc>
          <w:tcPr>
            <w:tcW w:w="538" w:type="pct"/>
            <w:shd w:val="clear" w:color="auto" w:fill="CCFFCC"/>
            <w:vAlign w:val="center"/>
          </w:tcPr>
          <w:p w:rsidR="00431CA3" w:rsidRPr="00D474A2" w:rsidRDefault="00431CA3" w:rsidP="001F169E">
            <w:pPr>
              <w:spacing w:before="40" w:after="40" w:line="240" w:lineRule="auto"/>
              <w:jc w:val="center"/>
              <w:rPr>
                <w:rFonts w:ascii="Times New Roman" w:hAnsi="Times New Roman"/>
                <w:sz w:val="20"/>
                <w:szCs w:val="20"/>
              </w:rPr>
            </w:pPr>
            <w:r w:rsidRPr="00D474A2">
              <w:rPr>
                <w:rFonts w:ascii="Times New Roman" w:hAnsi="Times New Roman"/>
                <w:b/>
                <w:sz w:val="20"/>
                <w:szCs w:val="20"/>
              </w:rPr>
              <w:t>Date de dépôt</w:t>
            </w:r>
          </w:p>
        </w:tc>
        <w:tc>
          <w:tcPr>
            <w:tcW w:w="2228" w:type="pct"/>
            <w:tcBorders>
              <w:right w:val="double" w:sz="4" w:space="0" w:color="auto"/>
            </w:tcBorders>
            <w:shd w:val="clear" w:color="auto" w:fill="CCFFCC"/>
            <w:vAlign w:val="center"/>
          </w:tcPr>
          <w:p w:rsidR="00431CA3" w:rsidRPr="00D474A2" w:rsidRDefault="00431CA3" w:rsidP="001F169E">
            <w:pPr>
              <w:spacing w:before="40" w:after="40" w:line="240" w:lineRule="auto"/>
              <w:jc w:val="center"/>
              <w:rPr>
                <w:rFonts w:ascii="Times New Roman" w:hAnsi="Times New Roman"/>
                <w:sz w:val="20"/>
                <w:szCs w:val="20"/>
              </w:rPr>
            </w:pPr>
            <w:r w:rsidRPr="00D474A2">
              <w:rPr>
                <w:rFonts w:ascii="Times New Roman" w:hAnsi="Times New Roman"/>
                <w:b/>
                <w:sz w:val="20"/>
                <w:szCs w:val="20"/>
              </w:rPr>
              <w:t>Observations</w:t>
            </w:r>
          </w:p>
        </w:tc>
      </w:tr>
      <w:tr w:rsidR="001F169E" w:rsidRPr="00373D03" w:rsidTr="00E75A80">
        <w:trPr>
          <w:trHeight w:val="1248"/>
        </w:trPr>
        <w:tc>
          <w:tcPr>
            <w:tcW w:w="955" w:type="pct"/>
            <w:tcBorders>
              <w:lef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 xml:space="preserve">Pacte international relatif aux droits économiques, sociaux et culturels </w:t>
            </w:r>
          </w:p>
        </w:tc>
        <w:tc>
          <w:tcPr>
            <w:tcW w:w="605" w:type="pct"/>
          </w:tcPr>
          <w:p w:rsidR="00431CA3" w:rsidRPr="00373D03" w:rsidRDefault="00431CA3" w:rsidP="001F169E">
            <w:pPr>
              <w:spacing w:before="40" w:after="4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Pr="00373D03">
              <w:rPr>
                <w:rFonts w:ascii="Times New Roman" w:hAnsi="Times New Roman"/>
                <w:sz w:val="18"/>
                <w:szCs w:val="18"/>
                <w:lang w:val="en-US"/>
              </w:rPr>
              <w:t>, É.-U., 16 décembre 1966</w:t>
            </w:r>
          </w:p>
        </w:tc>
        <w:tc>
          <w:tcPr>
            <w:tcW w:w="674" w:type="pct"/>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Le Nicaragua ne fait pas partie des signataires initiaux</w:t>
            </w:r>
          </w:p>
        </w:tc>
        <w:tc>
          <w:tcPr>
            <w:tcW w:w="538" w:type="pct"/>
          </w:tcPr>
          <w:p w:rsidR="00431CA3" w:rsidRPr="00373D03" w:rsidRDefault="003E0CEF" w:rsidP="001F169E">
            <w:pPr>
              <w:spacing w:before="40" w:after="40" w:line="240" w:lineRule="auto"/>
              <w:rPr>
                <w:rFonts w:ascii="Times New Roman" w:hAnsi="Times New Roman"/>
                <w:sz w:val="18"/>
                <w:szCs w:val="18"/>
              </w:rPr>
            </w:pPr>
            <w:r>
              <w:rPr>
                <w:rFonts w:ascii="Times New Roman" w:hAnsi="Times New Roman"/>
                <w:sz w:val="18"/>
                <w:szCs w:val="18"/>
              </w:rPr>
              <w:t>12 mars 1980 (adhésion)</w:t>
            </w:r>
          </w:p>
        </w:tc>
        <w:tc>
          <w:tcPr>
            <w:tcW w:w="2228" w:type="pct"/>
            <w:tcBorders>
              <w:righ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i/>
                <w:sz w:val="18"/>
                <w:szCs w:val="18"/>
              </w:rPr>
              <w:t>Approbation et adhésion par le</w:t>
            </w:r>
            <w:r w:rsidR="00484FE0" w:rsidRPr="00373D03">
              <w:rPr>
                <w:rFonts w:ascii="Times New Roman" w:hAnsi="Times New Roman"/>
                <w:i/>
                <w:sz w:val="18"/>
                <w:szCs w:val="18"/>
              </w:rPr>
              <w:t xml:space="preserve"> </w:t>
            </w:r>
            <w:r w:rsidRPr="00373D03">
              <w:rPr>
                <w:rFonts w:ascii="Times New Roman" w:hAnsi="Times New Roman"/>
                <w:i/>
                <w:sz w:val="18"/>
                <w:szCs w:val="18"/>
              </w:rPr>
              <w:t xml:space="preserve">décret du J.G.R.N. </w:t>
            </w:r>
            <w:r w:rsidR="001F169E">
              <w:rPr>
                <w:rFonts w:ascii="Times New Roman" w:hAnsi="Times New Roman"/>
                <w:i/>
                <w:sz w:val="18"/>
                <w:szCs w:val="18"/>
              </w:rPr>
              <w:t>n</w:t>
            </w:r>
            <w:r w:rsidR="001F169E" w:rsidRPr="001F169E">
              <w:rPr>
                <w:rFonts w:ascii="Times New Roman" w:hAnsi="Times New Roman"/>
                <w:i/>
                <w:sz w:val="18"/>
                <w:szCs w:val="18"/>
                <w:vertAlign w:val="superscript"/>
              </w:rPr>
              <w:t>o</w:t>
            </w:r>
            <w:r w:rsidRPr="00373D03">
              <w:rPr>
                <w:rFonts w:ascii="Times New Roman" w:hAnsi="Times New Roman"/>
                <w:i/>
                <w:sz w:val="18"/>
                <w:szCs w:val="18"/>
              </w:rPr>
              <w:t xml:space="preserve"> 255, publié au Journal officiel La </w:t>
            </w:r>
            <w:r w:rsidR="006C01C3" w:rsidRPr="00373D03">
              <w:rPr>
                <w:rFonts w:ascii="Times New Roman" w:hAnsi="Times New Roman"/>
                <w:i/>
                <w:sz w:val="18"/>
                <w:szCs w:val="18"/>
              </w:rPr>
              <w:t>Galeta</w:t>
            </w:r>
            <w:r w:rsidR="00484FE0" w:rsidRPr="00373D03">
              <w:rPr>
                <w:rFonts w:ascii="Times New Roman" w:hAnsi="Times New Roman"/>
                <w:i/>
                <w:sz w:val="18"/>
                <w:szCs w:val="18"/>
              </w:rPr>
              <w:t xml:space="preserve"> </w:t>
            </w:r>
            <w:r w:rsid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373D03">
              <w:rPr>
                <w:rFonts w:ascii="Times New Roman" w:hAnsi="Times New Roman"/>
                <w:i/>
                <w:sz w:val="18"/>
                <w:szCs w:val="18"/>
              </w:rPr>
              <w:t> </w:t>
            </w:r>
            <w:r w:rsidRPr="00373D03">
              <w:rPr>
                <w:rFonts w:ascii="Times New Roman" w:hAnsi="Times New Roman"/>
                <w:i/>
                <w:sz w:val="18"/>
                <w:szCs w:val="18"/>
              </w:rPr>
              <w:t>25 du 30 janvier 1980, p</w:t>
            </w:r>
            <w:r w:rsidR="008C2F87">
              <w:rPr>
                <w:rFonts w:ascii="Times New Roman" w:hAnsi="Times New Roman"/>
                <w:i/>
                <w:sz w:val="18"/>
                <w:szCs w:val="18"/>
              </w:rPr>
              <w:t>.</w:t>
            </w:r>
            <w:r w:rsidRPr="00373D03">
              <w:rPr>
                <w:rFonts w:ascii="Times New Roman" w:hAnsi="Times New Roman"/>
                <w:i/>
                <w:sz w:val="18"/>
                <w:szCs w:val="18"/>
              </w:rPr>
              <w:t xml:space="preserve"> 234.</w:t>
            </w:r>
            <w:r w:rsidR="00BB63FB" w:rsidRPr="00373D03">
              <w:rPr>
                <w:rFonts w:ascii="Times New Roman" w:hAnsi="Times New Roman"/>
                <w:i/>
                <w:sz w:val="18"/>
                <w:szCs w:val="18"/>
              </w:rPr>
              <w:br/>
            </w:r>
            <w:r w:rsidRPr="00373D03">
              <w:rPr>
                <w:rFonts w:ascii="Times New Roman" w:hAnsi="Times New Roman"/>
                <w:i/>
                <w:sz w:val="18"/>
                <w:szCs w:val="18"/>
              </w:rPr>
              <w:t>Texte</w:t>
            </w:r>
            <w:r w:rsidR="00742FAC">
              <w:rPr>
                <w:rFonts w:ascii="Times New Roman" w:hAnsi="Times New Roman"/>
                <w:i/>
                <w:sz w:val="18"/>
                <w:szCs w:val="18"/>
              </w:rPr>
              <w:t>:</w:t>
            </w:r>
            <w:r w:rsidR="004200A8" w:rsidRPr="00373D03">
              <w:rPr>
                <w:rFonts w:ascii="Times New Roman" w:hAnsi="Times New Roman"/>
                <w:i/>
                <w:sz w:val="18"/>
                <w:szCs w:val="18"/>
              </w:rPr>
              <w:t xml:space="preserve"> publié</w:t>
            </w:r>
            <w:r w:rsidRPr="00373D03">
              <w:rPr>
                <w:rFonts w:ascii="Times New Roman" w:hAnsi="Times New Roman"/>
                <w:i/>
                <w:sz w:val="18"/>
                <w:szCs w:val="18"/>
              </w:rPr>
              <w:t xml:space="preserve"> au Journal officiel La Gaceta </w:t>
            </w:r>
            <w:r w:rsid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373D03">
              <w:rPr>
                <w:rFonts w:ascii="Times New Roman" w:hAnsi="Times New Roman"/>
                <w:i/>
                <w:sz w:val="18"/>
                <w:szCs w:val="18"/>
              </w:rPr>
              <w:t> </w:t>
            </w:r>
            <w:r w:rsidRPr="00373D03">
              <w:rPr>
                <w:rFonts w:ascii="Times New Roman" w:hAnsi="Times New Roman"/>
                <w:i/>
                <w:sz w:val="18"/>
                <w:szCs w:val="18"/>
              </w:rPr>
              <w:t>65 du 17 mars 1980,</w:t>
            </w:r>
            <w:r w:rsidR="00484FE0" w:rsidRPr="00373D03">
              <w:rPr>
                <w:rFonts w:ascii="Times New Roman" w:hAnsi="Times New Roman"/>
                <w:i/>
                <w:sz w:val="18"/>
                <w:szCs w:val="18"/>
              </w:rPr>
              <w:t xml:space="preserve"> </w:t>
            </w:r>
            <w:r w:rsidR="001F169E">
              <w:rPr>
                <w:rFonts w:ascii="Times New Roman" w:hAnsi="Times New Roman"/>
                <w:i/>
                <w:sz w:val="18"/>
                <w:szCs w:val="18"/>
              </w:rPr>
              <w:t>p</w:t>
            </w:r>
            <w:r w:rsidR="008C2F87">
              <w:rPr>
                <w:rFonts w:ascii="Times New Roman" w:hAnsi="Times New Roman"/>
                <w:i/>
                <w:sz w:val="18"/>
                <w:szCs w:val="18"/>
              </w:rPr>
              <w:t xml:space="preserve">. </w:t>
            </w:r>
            <w:r w:rsidRPr="00373D03">
              <w:rPr>
                <w:rFonts w:ascii="Times New Roman" w:hAnsi="Times New Roman"/>
                <w:i/>
                <w:sz w:val="18"/>
                <w:szCs w:val="18"/>
              </w:rPr>
              <w:t>698.</w:t>
            </w:r>
            <w:r w:rsidR="00BB63FB" w:rsidRPr="00373D03">
              <w:rPr>
                <w:rFonts w:ascii="Times New Roman" w:hAnsi="Times New Roman"/>
                <w:i/>
                <w:sz w:val="18"/>
                <w:szCs w:val="18"/>
              </w:rPr>
              <w:br/>
            </w:r>
            <w:r w:rsidRPr="00373D03">
              <w:rPr>
                <w:rFonts w:ascii="Times New Roman" w:hAnsi="Times New Roman"/>
                <w:sz w:val="18"/>
                <w:szCs w:val="18"/>
              </w:rPr>
              <w:t>L</w:t>
            </w:r>
            <w:r w:rsidR="00621483">
              <w:rPr>
                <w:rFonts w:ascii="Times New Roman" w:hAnsi="Times New Roman"/>
                <w:sz w:val="18"/>
                <w:szCs w:val="18"/>
              </w:rPr>
              <w:t>’</w:t>
            </w:r>
            <w:r w:rsidRPr="00373D03">
              <w:rPr>
                <w:rFonts w:ascii="Times New Roman" w:hAnsi="Times New Roman"/>
                <w:sz w:val="18"/>
                <w:szCs w:val="18"/>
              </w:rPr>
              <w:t xml:space="preserve">article 46 de la Constitution du Nicaragua reconnait sa pleine application. </w:t>
            </w:r>
            <w:r w:rsidR="00BB63FB" w:rsidRPr="00373D03">
              <w:rPr>
                <w:rFonts w:ascii="Times New Roman" w:hAnsi="Times New Roman"/>
                <w:sz w:val="18"/>
                <w:szCs w:val="18"/>
              </w:rPr>
              <w:br/>
            </w:r>
            <w:r w:rsidRPr="00373D03">
              <w:rPr>
                <w:rFonts w:ascii="Times New Roman" w:hAnsi="Times New Roman"/>
                <w:sz w:val="18"/>
                <w:szCs w:val="18"/>
              </w:rPr>
              <w:t>La loi</w:t>
            </w:r>
            <w:r w:rsidRPr="001F169E">
              <w:rPr>
                <w:rFonts w:ascii="Times New Roman" w:hAnsi="Times New Roman"/>
                <w:sz w:val="18"/>
                <w:szCs w:val="18"/>
              </w:rPr>
              <w:t xml:space="preserve"> </w:t>
            </w:r>
            <w:r w:rsidR="001F169E" w:rsidRPr="001F169E">
              <w:rPr>
                <w:rFonts w:ascii="Times New Roman" w:hAnsi="Times New Roman"/>
                <w:sz w:val="18"/>
                <w:szCs w:val="18"/>
              </w:rPr>
              <w:t>n</w:t>
            </w:r>
            <w:r w:rsidR="001F169E" w:rsidRPr="001F169E">
              <w:rPr>
                <w:rFonts w:ascii="Times New Roman" w:hAnsi="Times New Roman"/>
                <w:sz w:val="18"/>
                <w:szCs w:val="18"/>
                <w:vertAlign w:val="superscript"/>
              </w:rPr>
              <w:t>o</w:t>
            </w:r>
            <w:r w:rsidR="001F169E" w:rsidRPr="001F169E">
              <w:rPr>
                <w:rFonts w:ascii="Times New Roman" w:hAnsi="Times New Roman"/>
                <w:sz w:val="18"/>
                <w:szCs w:val="18"/>
              </w:rPr>
              <w:t> </w:t>
            </w:r>
            <w:r w:rsidRPr="00373D03">
              <w:rPr>
                <w:rFonts w:ascii="Times New Roman" w:hAnsi="Times New Roman"/>
                <w:sz w:val="18"/>
                <w:szCs w:val="18"/>
              </w:rPr>
              <w:t>201 promeut l</w:t>
            </w:r>
            <w:r w:rsidR="00621483">
              <w:rPr>
                <w:rFonts w:ascii="Times New Roman" w:hAnsi="Times New Roman"/>
                <w:sz w:val="18"/>
                <w:szCs w:val="18"/>
              </w:rPr>
              <w:t>’</w:t>
            </w:r>
            <w:r w:rsidRPr="00373D03">
              <w:rPr>
                <w:rFonts w:ascii="Times New Roman" w:hAnsi="Times New Roman"/>
                <w:sz w:val="18"/>
                <w:szCs w:val="18"/>
              </w:rPr>
              <w:t>enseignement des droits de l</w:t>
            </w:r>
            <w:r w:rsidR="00621483">
              <w:rPr>
                <w:rFonts w:ascii="Times New Roman" w:hAnsi="Times New Roman"/>
                <w:sz w:val="18"/>
                <w:szCs w:val="18"/>
              </w:rPr>
              <w:t>’</w:t>
            </w:r>
            <w:r w:rsidRPr="00373D03">
              <w:rPr>
                <w:rFonts w:ascii="Times New Roman" w:hAnsi="Times New Roman"/>
                <w:sz w:val="18"/>
                <w:szCs w:val="18"/>
              </w:rPr>
              <w:t xml:space="preserve">homme et de la Constitution </w:t>
            </w:r>
            <w:r w:rsidR="00BB63FB" w:rsidRPr="00373D03">
              <w:rPr>
                <w:rFonts w:ascii="Times New Roman" w:hAnsi="Times New Roman"/>
                <w:sz w:val="18"/>
                <w:szCs w:val="18"/>
              </w:rPr>
              <w:t>(Journal</w:t>
            </w:r>
            <w:r w:rsidRPr="00373D03">
              <w:rPr>
                <w:rFonts w:ascii="Times New Roman" w:hAnsi="Times New Roman"/>
                <w:sz w:val="18"/>
                <w:szCs w:val="18"/>
              </w:rPr>
              <w:t xml:space="preserve">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1F169E" w:rsidRPr="001F169E">
              <w:rPr>
                <w:rFonts w:ascii="Times New Roman" w:hAnsi="Times New Roman"/>
                <w:sz w:val="18"/>
                <w:szCs w:val="18"/>
              </w:rPr>
              <w:t>n</w:t>
            </w:r>
            <w:r w:rsidR="001F169E" w:rsidRPr="001F169E">
              <w:rPr>
                <w:rFonts w:ascii="Times New Roman" w:hAnsi="Times New Roman"/>
                <w:sz w:val="18"/>
                <w:szCs w:val="18"/>
                <w:vertAlign w:val="superscript"/>
              </w:rPr>
              <w:t>o</w:t>
            </w:r>
            <w:r w:rsidR="001F169E" w:rsidRPr="001F169E">
              <w:rPr>
                <w:rFonts w:ascii="Times New Roman" w:hAnsi="Times New Roman"/>
                <w:sz w:val="18"/>
                <w:szCs w:val="18"/>
              </w:rPr>
              <w:t> </w:t>
            </w:r>
            <w:r w:rsidRPr="00373D03">
              <w:rPr>
                <w:rFonts w:ascii="Times New Roman" w:hAnsi="Times New Roman"/>
                <w:sz w:val="18"/>
                <w:szCs w:val="18"/>
              </w:rPr>
              <w:t>179 du 26 septembre 1995).</w:t>
            </w:r>
          </w:p>
        </w:tc>
      </w:tr>
      <w:tr w:rsidR="001F169E" w:rsidRPr="00373D03" w:rsidTr="00E75A80">
        <w:trPr>
          <w:trHeight w:val="1649"/>
        </w:trPr>
        <w:tc>
          <w:tcPr>
            <w:tcW w:w="955" w:type="pct"/>
            <w:tcBorders>
              <w:lef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Pacte international relatif aux droits civils et politiques</w:t>
            </w:r>
          </w:p>
        </w:tc>
        <w:tc>
          <w:tcPr>
            <w:tcW w:w="605" w:type="pct"/>
          </w:tcPr>
          <w:p w:rsidR="00431CA3" w:rsidRPr="00373D03" w:rsidRDefault="00431CA3" w:rsidP="001F169E">
            <w:pPr>
              <w:spacing w:before="40" w:after="4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003E0CEF">
              <w:rPr>
                <w:rFonts w:ascii="Times New Roman" w:hAnsi="Times New Roman"/>
                <w:sz w:val="18"/>
                <w:szCs w:val="18"/>
                <w:lang w:val="en-US"/>
              </w:rPr>
              <w:t>, É.-U., 16 décembre 1966</w:t>
            </w:r>
          </w:p>
        </w:tc>
        <w:tc>
          <w:tcPr>
            <w:tcW w:w="674" w:type="pct"/>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 xml:space="preserve">Le Nicaragua ne fait pas </w:t>
            </w:r>
            <w:r w:rsidR="003E0CEF">
              <w:rPr>
                <w:rFonts w:ascii="Times New Roman" w:hAnsi="Times New Roman"/>
                <w:sz w:val="18"/>
                <w:szCs w:val="18"/>
              </w:rPr>
              <w:t>partie des signataires initiaux</w:t>
            </w:r>
          </w:p>
        </w:tc>
        <w:tc>
          <w:tcPr>
            <w:tcW w:w="538" w:type="pct"/>
          </w:tcPr>
          <w:p w:rsidR="00431CA3" w:rsidRPr="00373D03" w:rsidRDefault="003E0CEF" w:rsidP="001F169E">
            <w:pPr>
              <w:spacing w:before="40" w:after="40" w:line="240" w:lineRule="auto"/>
              <w:rPr>
                <w:rFonts w:ascii="Times New Roman" w:hAnsi="Times New Roman"/>
                <w:sz w:val="18"/>
                <w:szCs w:val="18"/>
              </w:rPr>
            </w:pPr>
            <w:r>
              <w:rPr>
                <w:rFonts w:ascii="Times New Roman" w:hAnsi="Times New Roman"/>
                <w:sz w:val="18"/>
                <w:szCs w:val="18"/>
              </w:rPr>
              <w:t>12 mars 1980 (adhésion)</w:t>
            </w:r>
          </w:p>
        </w:tc>
        <w:tc>
          <w:tcPr>
            <w:tcW w:w="2228" w:type="pct"/>
            <w:tcBorders>
              <w:righ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i/>
                <w:sz w:val="18"/>
                <w:szCs w:val="18"/>
              </w:rPr>
              <w:t xml:space="preserve">Approbation et adhésion par décret du J.G.R.N. </w:t>
            </w:r>
            <w:r w:rsidR="001F169E" w:rsidRP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1F169E">
              <w:rPr>
                <w:rFonts w:ascii="Times New Roman" w:hAnsi="Times New Roman"/>
                <w:i/>
                <w:sz w:val="18"/>
                <w:szCs w:val="18"/>
              </w:rPr>
              <w:t> </w:t>
            </w:r>
            <w:r w:rsidRPr="00373D03">
              <w:rPr>
                <w:rFonts w:ascii="Times New Roman" w:hAnsi="Times New Roman"/>
                <w:i/>
                <w:sz w:val="18"/>
                <w:szCs w:val="18"/>
              </w:rPr>
              <w:t>255, publié au Journal officiel La Gaceta</w:t>
            </w:r>
            <w:r w:rsidR="00484FE0" w:rsidRPr="00373D03">
              <w:rPr>
                <w:rFonts w:ascii="Times New Roman" w:hAnsi="Times New Roman"/>
                <w:i/>
                <w:sz w:val="18"/>
                <w:szCs w:val="18"/>
              </w:rPr>
              <w:t xml:space="preserve"> </w:t>
            </w:r>
            <w:r w:rsidR="001F169E" w:rsidRP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1F169E">
              <w:rPr>
                <w:rFonts w:ascii="Times New Roman" w:hAnsi="Times New Roman"/>
                <w:i/>
                <w:sz w:val="18"/>
                <w:szCs w:val="18"/>
              </w:rPr>
              <w:t> </w:t>
            </w:r>
            <w:r w:rsidRPr="00373D03">
              <w:rPr>
                <w:rFonts w:ascii="Times New Roman" w:hAnsi="Times New Roman"/>
                <w:i/>
                <w:sz w:val="18"/>
                <w:szCs w:val="18"/>
              </w:rPr>
              <w:t>25 du 30 janvier 1980,</w:t>
            </w:r>
            <w:r w:rsidR="00484FE0" w:rsidRPr="00373D03">
              <w:rPr>
                <w:rFonts w:ascii="Times New Roman" w:hAnsi="Times New Roman"/>
                <w:i/>
                <w:sz w:val="18"/>
                <w:szCs w:val="18"/>
              </w:rPr>
              <w:t xml:space="preserve"> </w:t>
            </w:r>
            <w:r w:rsidRPr="00373D03">
              <w:rPr>
                <w:rFonts w:ascii="Times New Roman" w:hAnsi="Times New Roman"/>
                <w:i/>
                <w:sz w:val="18"/>
                <w:szCs w:val="18"/>
              </w:rPr>
              <w:t>p</w:t>
            </w:r>
            <w:r w:rsidR="008C2F87">
              <w:rPr>
                <w:rFonts w:ascii="Times New Roman" w:hAnsi="Times New Roman"/>
                <w:i/>
                <w:sz w:val="18"/>
                <w:szCs w:val="18"/>
              </w:rPr>
              <w:t>. </w:t>
            </w:r>
            <w:r w:rsidRPr="00373D03">
              <w:rPr>
                <w:rFonts w:ascii="Times New Roman" w:hAnsi="Times New Roman"/>
                <w:i/>
                <w:sz w:val="18"/>
                <w:szCs w:val="18"/>
              </w:rPr>
              <w:t>234.</w:t>
            </w:r>
            <w:r w:rsidR="00BB63FB" w:rsidRPr="00373D03">
              <w:rPr>
                <w:rFonts w:ascii="Times New Roman" w:hAnsi="Times New Roman"/>
                <w:i/>
                <w:sz w:val="18"/>
                <w:szCs w:val="18"/>
              </w:rPr>
              <w:br/>
            </w:r>
            <w:r w:rsidRPr="00373D03">
              <w:rPr>
                <w:rFonts w:ascii="Times New Roman" w:hAnsi="Times New Roman"/>
                <w:i/>
                <w:sz w:val="18"/>
                <w:szCs w:val="18"/>
              </w:rPr>
              <w:t>L</w:t>
            </w:r>
            <w:r w:rsidR="00621483">
              <w:rPr>
                <w:rFonts w:ascii="Times New Roman" w:hAnsi="Times New Roman"/>
                <w:i/>
                <w:sz w:val="18"/>
                <w:szCs w:val="18"/>
              </w:rPr>
              <w:t>’</w:t>
            </w:r>
            <w:r w:rsidRPr="00373D03">
              <w:rPr>
                <w:rFonts w:ascii="Times New Roman" w:hAnsi="Times New Roman"/>
                <w:i/>
                <w:sz w:val="18"/>
                <w:szCs w:val="18"/>
              </w:rPr>
              <w:t xml:space="preserve">article 46 de la Constitution du Nicaragua reconnait sa pleine </w:t>
            </w:r>
            <w:r w:rsidR="00BB63FB" w:rsidRPr="00373D03">
              <w:rPr>
                <w:rFonts w:ascii="Times New Roman" w:hAnsi="Times New Roman"/>
                <w:i/>
                <w:sz w:val="18"/>
                <w:szCs w:val="18"/>
              </w:rPr>
              <w:t>application.</w:t>
            </w:r>
            <w:r w:rsidR="00BB63FB" w:rsidRPr="00373D03">
              <w:rPr>
                <w:rFonts w:ascii="Times New Roman" w:hAnsi="Times New Roman"/>
                <w:i/>
                <w:sz w:val="18"/>
                <w:szCs w:val="18"/>
              </w:rPr>
              <w:br/>
            </w:r>
            <w:r w:rsidRPr="00373D03">
              <w:rPr>
                <w:rFonts w:ascii="Times New Roman" w:hAnsi="Times New Roman"/>
                <w:i/>
                <w:sz w:val="18"/>
                <w:szCs w:val="18"/>
              </w:rPr>
              <w:t>Le Nicaragua a notifié au secrétaire général de l</w:t>
            </w:r>
            <w:r w:rsidR="00621483">
              <w:rPr>
                <w:rFonts w:ascii="Times New Roman" w:hAnsi="Times New Roman"/>
                <w:i/>
                <w:sz w:val="18"/>
                <w:szCs w:val="18"/>
              </w:rPr>
              <w:t>’</w:t>
            </w:r>
            <w:r w:rsidRPr="00373D03">
              <w:rPr>
                <w:rFonts w:ascii="Times New Roman" w:hAnsi="Times New Roman"/>
                <w:i/>
                <w:sz w:val="18"/>
                <w:szCs w:val="18"/>
              </w:rPr>
              <w:t>ONU la suspension de ses obligations découlant de ce pacte internatio</w:t>
            </w:r>
            <w:r w:rsidR="001F169E">
              <w:rPr>
                <w:rFonts w:ascii="Times New Roman" w:hAnsi="Times New Roman"/>
                <w:i/>
                <w:sz w:val="18"/>
                <w:szCs w:val="18"/>
              </w:rPr>
              <w:t>nal, conformément à son article </w:t>
            </w:r>
            <w:r w:rsidRPr="00373D03">
              <w:rPr>
                <w:rFonts w:ascii="Times New Roman" w:hAnsi="Times New Roman"/>
                <w:i/>
                <w:sz w:val="18"/>
                <w:szCs w:val="18"/>
              </w:rPr>
              <w:t>4(3), par les déclarations d</w:t>
            </w:r>
            <w:r w:rsidR="00621483">
              <w:rPr>
                <w:rFonts w:ascii="Times New Roman" w:hAnsi="Times New Roman"/>
                <w:i/>
                <w:sz w:val="18"/>
                <w:szCs w:val="18"/>
              </w:rPr>
              <w:t>’</w:t>
            </w:r>
            <w:r w:rsidRPr="00373D03">
              <w:rPr>
                <w:rFonts w:ascii="Times New Roman" w:hAnsi="Times New Roman"/>
                <w:i/>
                <w:sz w:val="18"/>
                <w:szCs w:val="18"/>
              </w:rPr>
              <w:t>état d</w:t>
            </w:r>
            <w:r w:rsidR="00621483">
              <w:rPr>
                <w:rFonts w:ascii="Times New Roman" w:hAnsi="Times New Roman"/>
                <w:i/>
                <w:sz w:val="18"/>
                <w:szCs w:val="18"/>
              </w:rPr>
              <w:t>’</w:t>
            </w:r>
            <w:r w:rsidRPr="00373D03">
              <w:rPr>
                <w:rFonts w:ascii="Times New Roman" w:hAnsi="Times New Roman"/>
                <w:i/>
                <w:sz w:val="18"/>
                <w:szCs w:val="18"/>
              </w:rPr>
              <w:t>urgence</w:t>
            </w:r>
            <w:r w:rsidR="00742FAC">
              <w:rPr>
                <w:rFonts w:ascii="Times New Roman" w:hAnsi="Times New Roman"/>
                <w:i/>
                <w:sz w:val="18"/>
                <w:szCs w:val="18"/>
              </w:rPr>
              <w:t>:</w:t>
            </w:r>
            <w:r w:rsidRPr="00373D03">
              <w:rPr>
                <w:rFonts w:ascii="Times New Roman" w:hAnsi="Times New Roman"/>
                <w:i/>
                <w:sz w:val="18"/>
                <w:szCs w:val="18"/>
              </w:rPr>
              <w:t xml:space="preserve"> 04/06/80; 14/02/82; 08/06/82; 14/12/82; 01/08/84; 22/08/84; 13/11/85; 30/01/87; 13/05/87; 08/02/88; 20/05/93; y 13/08/93.</w:t>
            </w:r>
          </w:p>
        </w:tc>
      </w:tr>
      <w:tr w:rsidR="001F169E" w:rsidRPr="00373D03" w:rsidTr="00E75A80">
        <w:trPr>
          <w:trHeight w:val="825"/>
        </w:trPr>
        <w:tc>
          <w:tcPr>
            <w:tcW w:w="955" w:type="pct"/>
            <w:tcBorders>
              <w:left w:val="double" w:sz="4" w:space="0" w:color="auto"/>
            </w:tcBorders>
          </w:tcPr>
          <w:p w:rsidR="00431CA3" w:rsidRPr="00373D03" w:rsidRDefault="00431CA3" w:rsidP="001F169E">
            <w:pPr>
              <w:spacing w:before="40" w:after="40" w:line="240" w:lineRule="auto"/>
              <w:ind w:left="45"/>
              <w:rPr>
                <w:rFonts w:ascii="Times New Roman" w:hAnsi="Times New Roman"/>
                <w:sz w:val="18"/>
                <w:szCs w:val="18"/>
              </w:rPr>
            </w:pPr>
          </w:p>
        </w:tc>
        <w:tc>
          <w:tcPr>
            <w:tcW w:w="605" w:type="pct"/>
          </w:tcPr>
          <w:p w:rsidR="00431CA3" w:rsidRPr="00373D03" w:rsidRDefault="00431CA3" w:rsidP="001F169E">
            <w:pPr>
              <w:spacing w:before="40" w:after="4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003E0CEF">
              <w:rPr>
                <w:rFonts w:ascii="Times New Roman" w:hAnsi="Times New Roman"/>
                <w:sz w:val="18"/>
                <w:szCs w:val="18"/>
                <w:lang w:val="en-US"/>
              </w:rPr>
              <w:t>, É.-U., 7 mars 1966</w:t>
            </w:r>
          </w:p>
        </w:tc>
        <w:tc>
          <w:tcPr>
            <w:tcW w:w="674" w:type="pct"/>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 xml:space="preserve">Le Nicaragua ne fait pas </w:t>
            </w:r>
            <w:r w:rsidR="003E0CEF">
              <w:rPr>
                <w:rFonts w:ascii="Times New Roman" w:hAnsi="Times New Roman"/>
                <w:sz w:val="18"/>
                <w:szCs w:val="18"/>
              </w:rPr>
              <w:t>partie des signataires initiaux</w:t>
            </w:r>
          </w:p>
        </w:tc>
        <w:tc>
          <w:tcPr>
            <w:tcW w:w="538" w:type="pct"/>
          </w:tcPr>
          <w:p w:rsidR="00431CA3" w:rsidRPr="00373D03" w:rsidRDefault="003E0CEF" w:rsidP="001F169E">
            <w:pPr>
              <w:spacing w:before="40" w:after="40" w:line="240" w:lineRule="auto"/>
              <w:rPr>
                <w:rFonts w:ascii="Times New Roman" w:hAnsi="Times New Roman"/>
                <w:sz w:val="18"/>
                <w:szCs w:val="18"/>
              </w:rPr>
            </w:pPr>
            <w:r>
              <w:rPr>
                <w:rFonts w:ascii="Times New Roman" w:hAnsi="Times New Roman"/>
                <w:sz w:val="18"/>
                <w:szCs w:val="18"/>
              </w:rPr>
              <w:t>15février 1978 (adhésion)</w:t>
            </w:r>
          </w:p>
        </w:tc>
        <w:tc>
          <w:tcPr>
            <w:tcW w:w="2228" w:type="pct"/>
            <w:tcBorders>
              <w:righ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i/>
                <w:sz w:val="18"/>
                <w:szCs w:val="18"/>
              </w:rPr>
              <w:t>Approbation par accord</w:t>
            </w:r>
            <w:r w:rsidR="00484FE0" w:rsidRPr="00373D03">
              <w:rPr>
                <w:rFonts w:ascii="Times New Roman" w:hAnsi="Times New Roman"/>
                <w:i/>
                <w:sz w:val="18"/>
                <w:szCs w:val="18"/>
              </w:rPr>
              <w:t xml:space="preserve"> </w:t>
            </w:r>
            <w:r w:rsidRPr="00373D03">
              <w:rPr>
                <w:rFonts w:ascii="Times New Roman" w:hAnsi="Times New Roman"/>
                <w:i/>
                <w:sz w:val="18"/>
                <w:szCs w:val="18"/>
              </w:rPr>
              <w:t>exécutif</w:t>
            </w:r>
            <w:r w:rsidR="00484FE0" w:rsidRPr="00373D03">
              <w:rPr>
                <w:rFonts w:ascii="Times New Roman" w:hAnsi="Times New Roman"/>
                <w:i/>
                <w:sz w:val="18"/>
                <w:szCs w:val="18"/>
              </w:rPr>
              <w:t xml:space="preserve"> </w:t>
            </w:r>
            <w:r w:rsidR="001F169E" w:rsidRP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1F169E">
              <w:rPr>
                <w:rFonts w:ascii="Times New Roman" w:hAnsi="Times New Roman"/>
                <w:i/>
                <w:sz w:val="18"/>
                <w:szCs w:val="18"/>
              </w:rPr>
              <w:t> </w:t>
            </w:r>
            <w:r w:rsidRPr="00373D03">
              <w:rPr>
                <w:rFonts w:ascii="Times New Roman" w:hAnsi="Times New Roman"/>
                <w:i/>
                <w:sz w:val="18"/>
                <w:szCs w:val="18"/>
              </w:rPr>
              <w:t xml:space="preserve">15 du 19 septembre 1977 et par décision du Congrès </w:t>
            </w:r>
            <w:r w:rsidR="001F169E" w:rsidRP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1F169E">
              <w:rPr>
                <w:rFonts w:ascii="Times New Roman" w:hAnsi="Times New Roman"/>
                <w:i/>
                <w:sz w:val="18"/>
                <w:szCs w:val="18"/>
              </w:rPr>
              <w:t> </w:t>
            </w:r>
            <w:r w:rsidRPr="00373D03">
              <w:rPr>
                <w:rFonts w:ascii="Times New Roman" w:hAnsi="Times New Roman"/>
                <w:i/>
                <w:sz w:val="18"/>
                <w:szCs w:val="18"/>
              </w:rPr>
              <w:t>63 du 26 novembre 1977.</w:t>
            </w:r>
            <w:r w:rsidR="004817D1">
              <w:rPr>
                <w:rFonts w:ascii="Times New Roman" w:hAnsi="Times New Roman"/>
                <w:i/>
                <w:sz w:val="18"/>
                <w:szCs w:val="18"/>
              </w:rPr>
              <w:br/>
            </w:r>
            <w:r w:rsidR="00BB63FB" w:rsidRPr="00373D03">
              <w:rPr>
                <w:rFonts w:ascii="Times New Roman" w:hAnsi="Times New Roman"/>
                <w:i/>
                <w:sz w:val="18"/>
                <w:szCs w:val="18"/>
              </w:rPr>
              <w:t>Ratifiée</w:t>
            </w:r>
            <w:r w:rsidRPr="00373D03">
              <w:rPr>
                <w:rFonts w:ascii="Times New Roman" w:hAnsi="Times New Roman"/>
                <w:i/>
                <w:sz w:val="18"/>
                <w:szCs w:val="18"/>
              </w:rPr>
              <w:t xml:space="preserve"> par décret </w:t>
            </w:r>
            <w:r w:rsidR="001F169E" w:rsidRP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1F169E">
              <w:rPr>
                <w:rFonts w:ascii="Times New Roman" w:hAnsi="Times New Roman"/>
                <w:i/>
                <w:sz w:val="18"/>
                <w:szCs w:val="18"/>
              </w:rPr>
              <w:t xml:space="preserve">  </w:t>
            </w:r>
            <w:r w:rsidRPr="00373D03">
              <w:rPr>
                <w:rFonts w:ascii="Times New Roman" w:hAnsi="Times New Roman"/>
                <w:i/>
                <w:sz w:val="18"/>
                <w:szCs w:val="18"/>
              </w:rPr>
              <w:t>17 du 3 décembre 1977.</w:t>
            </w:r>
            <w:r w:rsidRPr="00373D03">
              <w:rPr>
                <w:rFonts w:ascii="Times New Roman" w:hAnsi="Times New Roman"/>
                <w:sz w:val="18"/>
                <w:szCs w:val="18"/>
              </w:rPr>
              <w:t xml:space="preserve"> </w:t>
            </w:r>
          </w:p>
        </w:tc>
      </w:tr>
      <w:tr w:rsidR="001F169E" w:rsidRPr="00373D03" w:rsidTr="00E75A80">
        <w:trPr>
          <w:trHeight w:val="601"/>
        </w:trPr>
        <w:tc>
          <w:tcPr>
            <w:tcW w:w="955" w:type="pct"/>
            <w:tcBorders>
              <w:lef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élimination de toutes les formes de discrimination à l</w:t>
            </w:r>
            <w:r w:rsidR="00621483">
              <w:rPr>
                <w:rFonts w:ascii="Times New Roman" w:hAnsi="Times New Roman"/>
                <w:sz w:val="18"/>
                <w:szCs w:val="18"/>
              </w:rPr>
              <w:t>’</w:t>
            </w:r>
            <w:r w:rsidRPr="00373D03">
              <w:rPr>
                <w:rFonts w:ascii="Times New Roman" w:hAnsi="Times New Roman"/>
                <w:sz w:val="18"/>
                <w:szCs w:val="18"/>
              </w:rPr>
              <w:t>égard des femmes</w:t>
            </w:r>
            <w:r w:rsidR="00BB63FB" w:rsidRPr="00373D03">
              <w:rPr>
                <w:rFonts w:ascii="Times New Roman" w:hAnsi="Times New Roman"/>
                <w:sz w:val="18"/>
                <w:szCs w:val="18"/>
              </w:rPr>
              <w:t xml:space="preserve"> </w:t>
            </w:r>
            <w:r w:rsidRPr="00373D03">
              <w:rPr>
                <w:rFonts w:ascii="Times New Roman" w:hAnsi="Times New Roman"/>
                <w:sz w:val="18"/>
                <w:szCs w:val="18"/>
              </w:rPr>
              <w:t>(CEDAW)</w:t>
            </w:r>
          </w:p>
        </w:tc>
        <w:tc>
          <w:tcPr>
            <w:tcW w:w="605" w:type="pct"/>
          </w:tcPr>
          <w:p w:rsidR="00431CA3" w:rsidRPr="00373D03" w:rsidRDefault="00431CA3" w:rsidP="001F169E">
            <w:pPr>
              <w:spacing w:before="40" w:after="40" w:line="240" w:lineRule="auto"/>
              <w:rPr>
                <w:rFonts w:ascii="Times New Roman" w:hAnsi="Times New Roman"/>
                <w:sz w:val="18"/>
                <w:szCs w:val="18"/>
                <w:lang w:val="en-US"/>
              </w:rPr>
            </w:pPr>
            <w:smartTag w:uri="urn:schemas-microsoft-com:office:smarttags" w:element="place">
              <w:smartTag w:uri="urn:schemas-microsoft-com:office:smarttags" w:element="State">
                <w:r w:rsidRPr="001674F8">
                  <w:rPr>
                    <w:rFonts w:ascii="Times New Roman" w:hAnsi="Times New Roman"/>
                    <w:sz w:val="18"/>
                    <w:szCs w:val="18"/>
                    <w:lang w:val="en-US"/>
                  </w:rPr>
                  <w:t>New York</w:t>
                </w:r>
              </w:smartTag>
            </w:smartTag>
            <w:r w:rsidRPr="001674F8">
              <w:rPr>
                <w:rFonts w:ascii="Times New Roman" w:hAnsi="Times New Roman"/>
                <w:sz w:val="18"/>
                <w:szCs w:val="18"/>
                <w:lang w:val="en-US"/>
              </w:rPr>
              <w:t xml:space="preserve">, É.-U., 18 décembre </w:t>
            </w:r>
            <w:r w:rsidR="003E0CEF">
              <w:rPr>
                <w:rFonts w:ascii="Times New Roman" w:hAnsi="Times New Roman"/>
                <w:sz w:val="18"/>
                <w:szCs w:val="18"/>
                <w:lang w:val="en-US"/>
              </w:rPr>
              <w:t>1979</w:t>
            </w:r>
          </w:p>
        </w:tc>
        <w:tc>
          <w:tcPr>
            <w:tcW w:w="674" w:type="pct"/>
          </w:tcPr>
          <w:p w:rsidR="00431CA3" w:rsidRPr="00373D03" w:rsidRDefault="003E0CEF" w:rsidP="001F169E">
            <w:pPr>
              <w:spacing w:before="40" w:after="40" w:line="240" w:lineRule="auto"/>
              <w:rPr>
                <w:rFonts w:ascii="Times New Roman" w:hAnsi="Times New Roman"/>
                <w:sz w:val="18"/>
                <w:szCs w:val="18"/>
              </w:rPr>
            </w:pPr>
            <w:r>
              <w:rPr>
                <w:rFonts w:ascii="Times New Roman" w:hAnsi="Times New Roman"/>
                <w:sz w:val="18"/>
                <w:szCs w:val="18"/>
              </w:rPr>
              <w:t>17 juillet 1980</w:t>
            </w:r>
          </w:p>
        </w:tc>
        <w:tc>
          <w:tcPr>
            <w:tcW w:w="538" w:type="pct"/>
          </w:tcPr>
          <w:p w:rsidR="00431CA3" w:rsidRPr="00373D03" w:rsidRDefault="003E0CEF" w:rsidP="001F169E">
            <w:pPr>
              <w:spacing w:before="40" w:after="40" w:line="240" w:lineRule="auto"/>
              <w:rPr>
                <w:rFonts w:ascii="Times New Roman" w:hAnsi="Times New Roman"/>
                <w:sz w:val="18"/>
                <w:szCs w:val="18"/>
              </w:rPr>
            </w:pPr>
            <w:r>
              <w:rPr>
                <w:rFonts w:ascii="Times New Roman" w:hAnsi="Times New Roman"/>
                <w:sz w:val="18"/>
                <w:szCs w:val="18"/>
              </w:rPr>
              <w:t>27 octobre 1981 (ratification)</w:t>
            </w:r>
          </w:p>
        </w:tc>
        <w:tc>
          <w:tcPr>
            <w:tcW w:w="2228" w:type="pct"/>
            <w:tcBorders>
              <w:righ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i/>
                <w:spacing w:val="-3"/>
                <w:sz w:val="18"/>
                <w:szCs w:val="18"/>
              </w:rPr>
              <w:t>Approbation</w:t>
            </w:r>
            <w:r w:rsidR="00484FE0" w:rsidRPr="00373D03">
              <w:rPr>
                <w:rFonts w:ascii="Times New Roman" w:hAnsi="Times New Roman"/>
                <w:i/>
                <w:spacing w:val="-3"/>
                <w:sz w:val="18"/>
                <w:szCs w:val="18"/>
              </w:rPr>
              <w:t xml:space="preserve"> </w:t>
            </w:r>
            <w:r w:rsidRPr="00373D03">
              <w:rPr>
                <w:rFonts w:ascii="Times New Roman" w:hAnsi="Times New Roman"/>
                <w:i/>
                <w:spacing w:val="-3"/>
                <w:sz w:val="18"/>
                <w:szCs w:val="18"/>
              </w:rPr>
              <w:t xml:space="preserve">et ratification par décret </w:t>
            </w:r>
            <w:r w:rsidR="001F169E" w:rsidRP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1F169E">
              <w:rPr>
                <w:rFonts w:ascii="Times New Roman" w:hAnsi="Times New Roman"/>
                <w:i/>
                <w:sz w:val="18"/>
                <w:szCs w:val="18"/>
              </w:rPr>
              <w:t> </w:t>
            </w:r>
            <w:r w:rsidRPr="00373D03">
              <w:rPr>
                <w:rFonts w:ascii="Times New Roman" w:hAnsi="Times New Roman"/>
                <w:i/>
                <w:spacing w:val="-3"/>
                <w:sz w:val="18"/>
                <w:szCs w:val="18"/>
              </w:rPr>
              <w:t>789, publié au</w:t>
            </w:r>
            <w:r w:rsidR="00BB63FB" w:rsidRPr="00373D03">
              <w:rPr>
                <w:rFonts w:ascii="Times New Roman" w:hAnsi="Times New Roman"/>
                <w:i/>
                <w:spacing w:val="-3"/>
                <w:sz w:val="18"/>
                <w:szCs w:val="18"/>
              </w:rPr>
              <w:t xml:space="preserve"> </w:t>
            </w:r>
            <w:r w:rsidRPr="00373D03">
              <w:rPr>
                <w:rFonts w:ascii="Times New Roman" w:hAnsi="Times New Roman"/>
                <w:i/>
                <w:spacing w:val="-3"/>
                <w:sz w:val="18"/>
                <w:szCs w:val="18"/>
              </w:rPr>
              <w:t xml:space="preserve">Journal officiel La Gaceta </w:t>
            </w:r>
            <w:r w:rsidR="001F169E" w:rsidRP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1F169E">
              <w:rPr>
                <w:rFonts w:ascii="Times New Roman" w:hAnsi="Times New Roman"/>
                <w:i/>
                <w:sz w:val="18"/>
                <w:szCs w:val="18"/>
              </w:rPr>
              <w:t> </w:t>
            </w:r>
            <w:r w:rsidRPr="00373D03">
              <w:rPr>
                <w:rFonts w:ascii="Times New Roman" w:hAnsi="Times New Roman"/>
                <w:i/>
                <w:spacing w:val="-3"/>
                <w:sz w:val="18"/>
                <w:szCs w:val="18"/>
              </w:rPr>
              <w:t>191 du 25 août 198, p</w:t>
            </w:r>
            <w:r w:rsidR="008C2F87">
              <w:rPr>
                <w:rFonts w:ascii="Times New Roman" w:hAnsi="Times New Roman"/>
                <w:i/>
                <w:spacing w:val="-3"/>
                <w:sz w:val="18"/>
                <w:szCs w:val="18"/>
              </w:rPr>
              <w:t xml:space="preserve">. </w:t>
            </w:r>
            <w:r w:rsidRPr="00373D03">
              <w:rPr>
                <w:rFonts w:ascii="Times New Roman" w:hAnsi="Times New Roman"/>
                <w:i/>
                <w:spacing w:val="-3"/>
                <w:sz w:val="18"/>
                <w:szCs w:val="18"/>
              </w:rPr>
              <w:t>1770.</w:t>
            </w:r>
            <w:r w:rsidRPr="00373D03">
              <w:rPr>
                <w:rFonts w:ascii="Times New Roman" w:hAnsi="Times New Roman"/>
                <w:i/>
                <w:sz w:val="18"/>
                <w:szCs w:val="18"/>
              </w:rPr>
              <w:t xml:space="preserve"> Texte publié au </w:t>
            </w:r>
            <w:r w:rsidR="00BB63FB" w:rsidRPr="00373D03">
              <w:rPr>
                <w:rFonts w:ascii="Times New Roman" w:hAnsi="Times New Roman"/>
                <w:i/>
                <w:sz w:val="18"/>
                <w:szCs w:val="18"/>
              </w:rPr>
              <w:t xml:space="preserve">Journal officiel La Gaceta </w:t>
            </w:r>
            <w:r w:rsidR="001F169E" w:rsidRP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1F169E">
              <w:rPr>
                <w:rFonts w:ascii="Times New Roman" w:hAnsi="Times New Roman"/>
                <w:i/>
                <w:sz w:val="18"/>
                <w:szCs w:val="18"/>
              </w:rPr>
              <w:t> </w:t>
            </w:r>
            <w:r w:rsidRPr="00373D03">
              <w:rPr>
                <w:rFonts w:ascii="Times New Roman" w:hAnsi="Times New Roman"/>
                <w:i/>
                <w:sz w:val="18"/>
                <w:szCs w:val="18"/>
              </w:rPr>
              <w:t>258 du 13 novembre 1981, p</w:t>
            </w:r>
            <w:r w:rsidR="008C2F87">
              <w:rPr>
                <w:rFonts w:ascii="Times New Roman" w:hAnsi="Times New Roman"/>
                <w:i/>
                <w:sz w:val="18"/>
                <w:szCs w:val="18"/>
              </w:rPr>
              <w:t>. </w:t>
            </w:r>
            <w:r w:rsidRPr="00373D03">
              <w:rPr>
                <w:rFonts w:ascii="Times New Roman" w:hAnsi="Times New Roman"/>
                <w:i/>
                <w:sz w:val="18"/>
                <w:szCs w:val="18"/>
              </w:rPr>
              <w:t>3174.</w:t>
            </w:r>
          </w:p>
        </w:tc>
      </w:tr>
      <w:tr w:rsidR="001F169E" w:rsidRPr="00373D03" w:rsidTr="00E75A80">
        <w:trPr>
          <w:trHeight w:val="624"/>
        </w:trPr>
        <w:tc>
          <w:tcPr>
            <w:tcW w:w="955" w:type="pct"/>
            <w:tcBorders>
              <w:lef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Convention contre la torture et autres peines ou traitements cruels, inhumains ou dégradants</w:t>
            </w:r>
          </w:p>
        </w:tc>
        <w:tc>
          <w:tcPr>
            <w:tcW w:w="605" w:type="pct"/>
          </w:tcPr>
          <w:p w:rsidR="00431CA3" w:rsidRPr="00621483" w:rsidRDefault="00431CA3" w:rsidP="001F169E">
            <w:pPr>
              <w:spacing w:before="40" w:after="40" w:line="240" w:lineRule="auto"/>
              <w:rPr>
                <w:rFonts w:ascii="Times New Roman" w:hAnsi="Times New Roman"/>
                <w:sz w:val="18"/>
                <w:szCs w:val="18"/>
                <w:lang w:val="en-GB"/>
              </w:rPr>
            </w:pPr>
            <w:smartTag w:uri="urn:schemas-microsoft-com:office:smarttags" w:element="State">
              <w:smartTag w:uri="urn:schemas-microsoft-com:office:smarttags" w:element="place">
                <w:r w:rsidRPr="00621483">
                  <w:rPr>
                    <w:rFonts w:ascii="Times New Roman" w:hAnsi="Times New Roman"/>
                    <w:sz w:val="18"/>
                    <w:szCs w:val="18"/>
                    <w:lang w:val="en-GB"/>
                  </w:rPr>
                  <w:t>New York</w:t>
                </w:r>
              </w:smartTag>
            </w:smartTag>
            <w:r w:rsidR="003E0CEF" w:rsidRPr="00621483">
              <w:rPr>
                <w:rFonts w:ascii="Times New Roman" w:hAnsi="Times New Roman"/>
                <w:sz w:val="18"/>
                <w:szCs w:val="18"/>
                <w:lang w:val="en-GB"/>
              </w:rPr>
              <w:t>, É.-U., 10 décembre 1984</w:t>
            </w:r>
          </w:p>
        </w:tc>
        <w:tc>
          <w:tcPr>
            <w:tcW w:w="674" w:type="pct"/>
          </w:tcPr>
          <w:p w:rsidR="00431CA3" w:rsidRPr="00373D03" w:rsidRDefault="003E0CEF" w:rsidP="001F169E">
            <w:pPr>
              <w:spacing w:before="40" w:after="40" w:line="240" w:lineRule="auto"/>
              <w:rPr>
                <w:rFonts w:ascii="Times New Roman" w:hAnsi="Times New Roman"/>
                <w:sz w:val="18"/>
                <w:szCs w:val="18"/>
              </w:rPr>
            </w:pPr>
            <w:r>
              <w:rPr>
                <w:rFonts w:ascii="Times New Roman" w:hAnsi="Times New Roman"/>
                <w:sz w:val="18"/>
                <w:szCs w:val="18"/>
              </w:rPr>
              <w:t>15 avril 1985</w:t>
            </w:r>
          </w:p>
        </w:tc>
        <w:tc>
          <w:tcPr>
            <w:tcW w:w="538" w:type="pct"/>
          </w:tcPr>
          <w:p w:rsidR="00431CA3" w:rsidRPr="00373D03" w:rsidRDefault="003E0CEF" w:rsidP="001F169E">
            <w:pPr>
              <w:spacing w:before="40" w:after="40" w:line="240" w:lineRule="auto"/>
              <w:rPr>
                <w:rFonts w:ascii="Times New Roman" w:hAnsi="Times New Roman"/>
                <w:sz w:val="18"/>
                <w:szCs w:val="18"/>
              </w:rPr>
            </w:pPr>
            <w:r>
              <w:rPr>
                <w:rFonts w:ascii="Times New Roman" w:hAnsi="Times New Roman"/>
                <w:sz w:val="18"/>
                <w:szCs w:val="18"/>
              </w:rPr>
              <w:t>5 juillet 2005 (ratification)</w:t>
            </w:r>
          </w:p>
        </w:tc>
        <w:tc>
          <w:tcPr>
            <w:tcW w:w="2228" w:type="pct"/>
            <w:tcBorders>
              <w:righ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i/>
                <w:sz w:val="18"/>
                <w:szCs w:val="18"/>
              </w:rPr>
              <w:t>Approbation par décret de l</w:t>
            </w:r>
            <w:r w:rsidR="00621483">
              <w:rPr>
                <w:rFonts w:ascii="Times New Roman" w:hAnsi="Times New Roman"/>
                <w:i/>
                <w:sz w:val="18"/>
                <w:szCs w:val="18"/>
              </w:rPr>
              <w:t>’</w:t>
            </w:r>
            <w:r w:rsidRPr="00373D03">
              <w:rPr>
                <w:rFonts w:ascii="Times New Roman" w:hAnsi="Times New Roman"/>
                <w:i/>
                <w:sz w:val="18"/>
                <w:szCs w:val="18"/>
              </w:rPr>
              <w:t xml:space="preserve">A.N. </w:t>
            </w:r>
            <w:r w:rsidR="001F169E" w:rsidRP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1F169E">
              <w:rPr>
                <w:rFonts w:ascii="Times New Roman" w:hAnsi="Times New Roman"/>
                <w:i/>
                <w:sz w:val="18"/>
                <w:szCs w:val="18"/>
              </w:rPr>
              <w:t> </w:t>
            </w:r>
            <w:r w:rsidRPr="00373D03">
              <w:rPr>
                <w:rFonts w:ascii="Times New Roman" w:hAnsi="Times New Roman"/>
                <w:i/>
                <w:sz w:val="18"/>
                <w:szCs w:val="18"/>
              </w:rPr>
              <w:t xml:space="preserve">4216, publié au Journal officiel La Gaceta </w:t>
            </w:r>
            <w:r w:rsidR="001F169E" w:rsidRP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1F169E">
              <w:rPr>
                <w:rFonts w:ascii="Times New Roman" w:hAnsi="Times New Roman"/>
                <w:i/>
                <w:sz w:val="18"/>
                <w:szCs w:val="18"/>
              </w:rPr>
              <w:t> </w:t>
            </w:r>
            <w:r w:rsidRPr="00373D03">
              <w:rPr>
                <w:rFonts w:ascii="Times New Roman" w:hAnsi="Times New Roman"/>
                <w:i/>
                <w:sz w:val="18"/>
                <w:szCs w:val="18"/>
              </w:rPr>
              <w:t xml:space="preserve">92 du 13 mai 2005 et ratification par décret </w:t>
            </w:r>
            <w:r w:rsidR="0071637A">
              <w:rPr>
                <w:rFonts w:ascii="Times New Roman" w:hAnsi="Times New Roman"/>
                <w:i/>
                <w:sz w:val="18"/>
                <w:szCs w:val="18"/>
              </w:rPr>
              <w:t>n</w:t>
            </w:r>
            <w:r w:rsidR="0071637A" w:rsidRPr="0071637A">
              <w:rPr>
                <w:rFonts w:ascii="Times New Roman" w:hAnsi="Times New Roman"/>
                <w:i/>
                <w:sz w:val="18"/>
                <w:szCs w:val="18"/>
                <w:vertAlign w:val="superscript"/>
              </w:rPr>
              <w:t>o</w:t>
            </w:r>
            <w:r w:rsidR="00484FE0" w:rsidRPr="00373D03">
              <w:rPr>
                <w:rFonts w:ascii="Times New Roman" w:hAnsi="Times New Roman"/>
                <w:i/>
                <w:sz w:val="18"/>
                <w:szCs w:val="18"/>
              </w:rPr>
              <w:t xml:space="preserve"> </w:t>
            </w:r>
            <w:r w:rsidRPr="00373D03">
              <w:rPr>
                <w:rFonts w:ascii="Times New Roman" w:hAnsi="Times New Roman"/>
                <w:i/>
                <w:sz w:val="18"/>
                <w:szCs w:val="18"/>
              </w:rPr>
              <w:t xml:space="preserve">30-2005, publié au Journal officiel La Gaceta </w:t>
            </w:r>
            <w:r w:rsidR="001F169E" w:rsidRPr="001F169E">
              <w:rPr>
                <w:rFonts w:ascii="Times New Roman" w:hAnsi="Times New Roman"/>
                <w:i/>
                <w:sz w:val="18"/>
                <w:szCs w:val="18"/>
              </w:rPr>
              <w:t>n</w:t>
            </w:r>
            <w:r w:rsidR="001F169E" w:rsidRPr="001F169E">
              <w:rPr>
                <w:rFonts w:ascii="Times New Roman" w:hAnsi="Times New Roman"/>
                <w:i/>
                <w:sz w:val="18"/>
                <w:szCs w:val="18"/>
                <w:vertAlign w:val="superscript"/>
              </w:rPr>
              <w:t>o</w:t>
            </w:r>
            <w:r w:rsidR="001F169E" w:rsidRPr="001F169E">
              <w:rPr>
                <w:rFonts w:ascii="Times New Roman" w:hAnsi="Times New Roman"/>
                <w:i/>
                <w:sz w:val="18"/>
                <w:szCs w:val="18"/>
              </w:rPr>
              <w:t> </w:t>
            </w:r>
            <w:r w:rsidRPr="00373D03">
              <w:rPr>
                <w:rFonts w:ascii="Times New Roman" w:hAnsi="Times New Roman"/>
                <w:i/>
                <w:sz w:val="18"/>
                <w:szCs w:val="18"/>
              </w:rPr>
              <w:t>110 du 8 juin 2005.</w:t>
            </w:r>
          </w:p>
        </w:tc>
      </w:tr>
      <w:tr w:rsidR="001F169E" w:rsidRPr="00373D03" w:rsidTr="00E75A80">
        <w:trPr>
          <w:trHeight w:val="624"/>
        </w:trPr>
        <w:tc>
          <w:tcPr>
            <w:tcW w:w="955" w:type="pct"/>
            <w:tcBorders>
              <w:left w:val="double" w:sz="4" w:space="0" w:color="auto"/>
            </w:tcBorders>
          </w:tcPr>
          <w:p w:rsidR="00431CA3" w:rsidRPr="00373D03" w:rsidRDefault="00431CA3" w:rsidP="0015360B">
            <w:pPr>
              <w:keepNext/>
              <w:spacing w:before="40" w:after="40" w:line="240" w:lineRule="auto"/>
              <w:rPr>
                <w:rFonts w:ascii="Times New Roman" w:hAnsi="Times New Roman"/>
                <w:sz w:val="18"/>
                <w:szCs w:val="18"/>
              </w:rPr>
            </w:pPr>
            <w:r w:rsidRPr="00373D03">
              <w:rPr>
                <w:rFonts w:ascii="Times New Roman" w:hAnsi="Times New Roman"/>
                <w:sz w:val="18"/>
                <w:szCs w:val="18"/>
              </w:rPr>
              <w:t>Convention relative aux droits de l</w:t>
            </w:r>
            <w:r w:rsidR="00621483">
              <w:rPr>
                <w:rFonts w:ascii="Times New Roman" w:hAnsi="Times New Roman"/>
                <w:sz w:val="18"/>
                <w:szCs w:val="18"/>
              </w:rPr>
              <w:t>’</w:t>
            </w:r>
            <w:r w:rsidRPr="00373D03">
              <w:rPr>
                <w:rFonts w:ascii="Times New Roman" w:hAnsi="Times New Roman"/>
                <w:sz w:val="18"/>
                <w:szCs w:val="18"/>
              </w:rPr>
              <w:t>enfant</w:t>
            </w:r>
          </w:p>
        </w:tc>
        <w:tc>
          <w:tcPr>
            <w:tcW w:w="605" w:type="pct"/>
          </w:tcPr>
          <w:p w:rsidR="00431CA3" w:rsidRPr="003E0CEF" w:rsidRDefault="00431CA3" w:rsidP="0015360B">
            <w:pPr>
              <w:keepNext/>
              <w:spacing w:before="40" w:after="40" w:line="240" w:lineRule="auto"/>
              <w:rPr>
                <w:rFonts w:ascii="Times New Roman" w:hAnsi="Times New Roman"/>
                <w:sz w:val="18"/>
                <w:szCs w:val="18"/>
                <w:lang w:val="en-GB"/>
              </w:rPr>
            </w:pPr>
            <w:smartTag w:uri="urn:schemas-microsoft-com:office:smarttags" w:element="place">
              <w:smartTag w:uri="urn:schemas-microsoft-com:office:smarttags" w:element="State">
                <w:r w:rsidRPr="003E0CEF">
                  <w:rPr>
                    <w:rFonts w:ascii="Times New Roman" w:hAnsi="Times New Roman"/>
                    <w:sz w:val="18"/>
                    <w:szCs w:val="18"/>
                    <w:lang w:val="en-GB"/>
                  </w:rPr>
                  <w:t>Ne</w:t>
                </w:r>
                <w:r w:rsidR="003E0CEF" w:rsidRPr="003E0CEF">
                  <w:rPr>
                    <w:rFonts w:ascii="Times New Roman" w:hAnsi="Times New Roman"/>
                    <w:sz w:val="18"/>
                    <w:szCs w:val="18"/>
                    <w:lang w:val="en-GB"/>
                  </w:rPr>
                  <w:t>w York</w:t>
                </w:r>
              </w:smartTag>
            </w:smartTag>
            <w:r w:rsidR="003E0CEF" w:rsidRPr="003E0CEF">
              <w:rPr>
                <w:rFonts w:ascii="Times New Roman" w:hAnsi="Times New Roman"/>
                <w:sz w:val="18"/>
                <w:szCs w:val="18"/>
                <w:lang w:val="en-GB"/>
              </w:rPr>
              <w:t>, É.-U., 20 novembre 1989</w:t>
            </w:r>
          </w:p>
        </w:tc>
        <w:tc>
          <w:tcPr>
            <w:tcW w:w="674" w:type="pct"/>
          </w:tcPr>
          <w:p w:rsidR="00431CA3" w:rsidRPr="00373D03" w:rsidRDefault="003E0CEF" w:rsidP="0015360B">
            <w:pPr>
              <w:keepNext/>
              <w:spacing w:before="40" w:after="40" w:line="240" w:lineRule="auto"/>
              <w:rPr>
                <w:rFonts w:ascii="Times New Roman" w:hAnsi="Times New Roman"/>
                <w:sz w:val="18"/>
                <w:szCs w:val="18"/>
              </w:rPr>
            </w:pPr>
            <w:r>
              <w:rPr>
                <w:rFonts w:ascii="Times New Roman" w:hAnsi="Times New Roman"/>
                <w:sz w:val="18"/>
                <w:szCs w:val="18"/>
              </w:rPr>
              <w:t>6 février 1990</w:t>
            </w:r>
          </w:p>
        </w:tc>
        <w:tc>
          <w:tcPr>
            <w:tcW w:w="538" w:type="pct"/>
          </w:tcPr>
          <w:p w:rsidR="00431CA3" w:rsidRPr="00373D03" w:rsidRDefault="003E0CEF" w:rsidP="0015360B">
            <w:pPr>
              <w:keepNext/>
              <w:spacing w:before="40" w:after="40" w:line="240" w:lineRule="auto"/>
              <w:rPr>
                <w:rFonts w:ascii="Times New Roman" w:hAnsi="Times New Roman"/>
                <w:sz w:val="18"/>
                <w:szCs w:val="18"/>
              </w:rPr>
            </w:pPr>
            <w:r>
              <w:rPr>
                <w:rFonts w:ascii="Times New Roman" w:hAnsi="Times New Roman"/>
                <w:sz w:val="18"/>
                <w:szCs w:val="18"/>
              </w:rPr>
              <w:t>5 octobre 1990 (ratification)</w:t>
            </w:r>
          </w:p>
        </w:tc>
        <w:tc>
          <w:tcPr>
            <w:tcW w:w="2228" w:type="pct"/>
            <w:tcBorders>
              <w:right w:val="double" w:sz="4" w:space="0" w:color="auto"/>
            </w:tcBorders>
          </w:tcPr>
          <w:p w:rsidR="00431CA3" w:rsidRPr="00373D03" w:rsidRDefault="00431CA3" w:rsidP="0015360B">
            <w:pPr>
              <w:keepNext/>
              <w:spacing w:before="40" w:after="40" w:line="240" w:lineRule="auto"/>
              <w:rPr>
                <w:rFonts w:ascii="Times New Roman" w:hAnsi="Times New Roman"/>
                <w:sz w:val="18"/>
                <w:szCs w:val="18"/>
              </w:rPr>
            </w:pPr>
            <w:r w:rsidRPr="00373D03">
              <w:rPr>
                <w:rFonts w:ascii="Times New Roman" w:hAnsi="Times New Roman"/>
                <w:i/>
                <w:sz w:val="18"/>
                <w:szCs w:val="18"/>
              </w:rPr>
              <w:t>Approbation. Décret de l</w:t>
            </w:r>
            <w:r w:rsidR="00621483">
              <w:rPr>
                <w:rFonts w:ascii="Times New Roman" w:hAnsi="Times New Roman"/>
                <w:i/>
                <w:sz w:val="18"/>
                <w:szCs w:val="18"/>
              </w:rPr>
              <w:t>’</w:t>
            </w:r>
            <w:r w:rsidRPr="00373D03">
              <w:rPr>
                <w:rFonts w:ascii="Times New Roman" w:hAnsi="Times New Roman"/>
                <w:i/>
                <w:sz w:val="18"/>
                <w:szCs w:val="18"/>
              </w:rPr>
              <w:t xml:space="preserve">A.N. </w:t>
            </w:r>
            <w:r w:rsidR="008516D9" w:rsidRPr="001F169E">
              <w:rPr>
                <w:rFonts w:ascii="Times New Roman" w:hAnsi="Times New Roman"/>
                <w:i/>
                <w:sz w:val="18"/>
                <w:szCs w:val="18"/>
              </w:rPr>
              <w:t>n</w:t>
            </w:r>
            <w:r w:rsidR="008516D9" w:rsidRPr="001F169E">
              <w:rPr>
                <w:rFonts w:ascii="Times New Roman" w:hAnsi="Times New Roman"/>
                <w:i/>
                <w:sz w:val="18"/>
                <w:szCs w:val="18"/>
                <w:vertAlign w:val="superscript"/>
              </w:rPr>
              <w:t>o</w:t>
            </w:r>
            <w:r w:rsidR="008516D9" w:rsidRPr="001F169E">
              <w:rPr>
                <w:rFonts w:ascii="Times New Roman" w:hAnsi="Times New Roman"/>
                <w:i/>
                <w:sz w:val="18"/>
                <w:szCs w:val="18"/>
              </w:rPr>
              <w:t> </w:t>
            </w:r>
            <w:r w:rsidRPr="00373D03">
              <w:rPr>
                <w:rFonts w:ascii="Times New Roman" w:hAnsi="Times New Roman"/>
                <w:i/>
                <w:sz w:val="18"/>
                <w:szCs w:val="18"/>
              </w:rPr>
              <w:t xml:space="preserve">324. Journal officiel La Gaceta </w:t>
            </w:r>
            <w:r w:rsidR="008516D9" w:rsidRPr="001F169E">
              <w:rPr>
                <w:rFonts w:ascii="Times New Roman" w:hAnsi="Times New Roman"/>
                <w:i/>
                <w:sz w:val="18"/>
                <w:szCs w:val="18"/>
              </w:rPr>
              <w:t>n</w:t>
            </w:r>
            <w:r w:rsidR="008516D9" w:rsidRPr="001F169E">
              <w:rPr>
                <w:rFonts w:ascii="Times New Roman" w:hAnsi="Times New Roman"/>
                <w:i/>
                <w:sz w:val="18"/>
                <w:szCs w:val="18"/>
                <w:vertAlign w:val="superscript"/>
              </w:rPr>
              <w:t>o</w:t>
            </w:r>
            <w:r w:rsidR="008516D9" w:rsidRPr="001F169E">
              <w:rPr>
                <w:rFonts w:ascii="Times New Roman" w:hAnsi="Times New Roman"/>
                <w:i/>
                <w:sz w:val="18"/>
                <w:szCs w:val="18"/>
              </w:rPr>
              <w:t> </w:t>
            </w:r>
            <w:r w:rsidR="008516D9">
              <w:rPr>
                <w:rFonts w:ascii="Times New Roman" w:hAnsi="Times New Roman"/>
                <w:i/>
                <w:sz w:val="18"/>
                <w:szCs w:val="18"/>
              </w:rPr>
              <w:t>180 du 20 </w:t>
            </w:r>
            <w:r w:rsidRPr="00373D03">
              <w:rPr>
                <w:rFonts w:ascii="Times New Roman" w:hAnsi="Times New Roman"/>
                <w:i/>
                <w:sz w:val="18"/>
                <w:szCs w:val="18"/>
              </w:rPr>
              <w:t>septembre 1990,</w:t>
            </w:r>
            <w:r w:rsidR="00484FE0" w:rsidRPr="00373D03">
              <w:rPr>
                <w:rFonts w:ascii="Times New Roman" w:hAnsi="Times New Roman"/>
                <w:i/>
                <w:sz w:val="18"/>
                <w:szCs w:val="18"/>
              </w:rPr>
              <w:t xml:space="preserve"> </w:t>
            </w:r>
            <w:r w:rsidRPr="00373D03">
              <w:rPr>
                <w:rFonts w:ascii="Times New Roman" w:hAnsi="Times New Roman"/>
                <w:i/>
                <w:sz w:val="18"/>
                <w:szCs w:val="18"/>
              </w:rPr>
              <w:t>p</w:t>
            </w:r>
            <w:r w:rsidR="008C2F87">
              <w:rPr>
                <w:rFonts w:ascii="Times New Roman" w:hAnsi="Times New Roman"/>
                <w:i/>
                <w:sz w:val="18"/>
                <w:szCs w:val="18"/>
              </w:rPr>
              <w:t xml:space="preserve">. </w:t>
            </w:r>
            <w:r w:rsidRPr="00373D03">
              <w:rPr>
                <w:rFonts w:ascii="Times New Roman" w:hAnsi="Times New Roman"/>
                <w:i/>
                <w:sz w:val="18"/>
                <w:szCs w:val="18"/>
              </w:rPr>
              <w:t>1847.</w:t>
            </w:r>
            <w:r w:rsidR="008B7EA3" w:rsidRPr="00373D03">
              <w:rPr>
                <w:rFonts w:ascii="Times New Roman" w:hAnsi="Times New Roman"/>
                <w:i/>
                <w:sz w:val="18"/>
                <w:szCs w:val="18"/>
              </w:rPr>
              <w:br/>
            </w:r>
            <w:r w:rsidRPr="00373D03">
              <w:rPr>
                <w:rFonts w:ascii="Times New Roman" w:hAnsi="Times New Roman"/>
                <w:i/>
                <w:sz w:val="18"/>
                <w:szCs w:val="18"/>
              </w:rPr>
              <w:t>Ratification Décret</w:t>
            </w:r>
            <w:r w:rsidR="00484FE0" w:rsidRPr="00373D03">
              <w:rPr>
                <w:rFonts w:ascii="Times New Roman" w:hAnsi="Times New Roman"/>
                <w:i/>
                <w:sz w:val="18"/>
                <w:szCs w:val="18"/>
              </w:rPr>
              <w:t xml:space="preserve"> </w:t>
            </w:r>
            <w:r w:rsidR="008516D9" w:rsidRPr="001F169E">
              <w:rPr>
                <w:rFonts w:ascii="Times New Roman" w:hAnsi="Times New Roman"/>
                <w:i/>
                <w:sz w:val="18"/>
                <w:szCs w:val="18"/>
              </w:rPr>
              <w:t>n</w:t>
            </w:r>
            <w:r w:rsidR="008516D9" w:rsidRPr="001F169E">
              <w:rPr>
                <w:rFonts w:ascii="Times New Roman" w:hAnsi="Times New Roman"/>
                <w:i/>
                <w:sz w:val="18"/>
                <w:szCs w:val="18"/>
                <w:vertAlign w:val="superscript"/>
              </w:rPr>
              <w:t>o</w:t>
            </w:r>
            <w:r w:rsidR="008516D9" w:rsidRPr="001F169E">
              <w:rPr>
                <w:rFonts w:ascii="Times New Roman" w:hAnsi="Times New Roman"/>
                <w:i/>
                <w:sz w:val="18"/>
                <w:szCs w:val="18"/>
              </w:rPr>
              <w:t> </w:t>
            </w:r>
            <w:r w:rsidRPr="00373D03">
              <w:rPr>
                <w:rFonts w:ascii="Times New Roman" w:hAnsi="Times New Roman"/>
                <w:i/>
                <w:sz w:val="18"/>
                <w:szCs w:val="18"/>
              </w:rPr>
              <w:t xml:space="preserve">4. Journal officiel La Gaceta </w:t>
            </w:r>
            <w:r w:rsidR="008516D9" w:rsidRPr="001F169E">
              <w:rPr>
                <w:rFonts w:ascii="Times New Roman" w:hAnsi="Times New Roman"/>
                <w:i/>
                <w:sz w:val="18"/>
                <w:szCs w:val="18"/>
              </w:rPr>
              <w:t>n</w:t>
            </w:r>
            <w:r w:rsidR="008516D9" w:rsidRPr="001F169E">
              <w:rPr>
                <w:rFonts w:ascii="Times New Roman" w:hAnsi="Times New Roman"/>
                <w:i/>
                <w:sz w:val="18"/>
                <w:szCs w:val="18"/>
                <w:vertAlign w:val="superscript"/>
              </w:rPr>
              <w:t>o</w:t>
            </w:r>
            <w:r w:rsidR="008516D9" w:rsidRPr="001F169E">
              <w:rPr>
                <w:rFonts w:ascii="Times New Roman" w:hAnsi="Times New Roman"/>
                <w:i/>
                <w:sz w:val="18"/>
                <w:szCs w:val="18"/>
              </w:rPr>
              <w:t> </w:t>
            </w:r>
            <w:r w:rsidRPr="00373D03">
              <w:rPr>
                <w:rFonts w:ascii="Times New Roman" w:hAnsi="Times New Roman"/>
                <w:i/>
                <w:sz w:val="18"/>
                <w:szCs w:val="18"/>
              </w:rPr>
              <w:t>199 du 17 octobre 1990,</w:t>
            </w:r>
            <w:r w:rsidR="00484FE0" w:rsidRPr="00373D03">
              <w:rPr>
                <w:rFonts w:ascii="Times New Roman" w:hAnsi="Times New Roman"/>
                <w:i/>
                <w:sz w:val="18"/>
                <w:szCs w:val="18"/>
              </w:rPr>
              <w:t xml:space="preserve"> </w:t>
            </w:r>
            <w:r w:rsidRPr="00373D03">
              <w:rPr>
                <w:rFonts w:ascii="Times New Roman" w:hAnsi="Times New Roman"/>
                <w:i/>
                <w:sz w:val="18"/>
                <w:szCs w:val="18"/>
              </w:rPr>
              <w:t>p</w:t>
            </w:r>
            <w:r w:rsidR="008C2F87">
              <w:rPr>
                <w:rFonts w:ascii="Times New Roman" w:hAnsi="Times New Roman"/>
                <w:i/>
                <w:sz w:val="18"/>
                <w:szCs w:val="18"/>
              </w:rPr>
              <w:t>. </w:t>
            </w:r>
            <w:r w:rsidRPr="00373D03">
              <w:rPr>
                <w:rFonts w:ascii="Times New Roman" w:hAnsi="Times New Roman"/>
                <w:i/>
                <w:sz w:val="18"/>
                <w:szCs w:val="18"/>
              </w:rPr>
              <w:t>2007.</w:t>
            </w:r>
            <w:r w:rsidR="008B7EA3" w:rsidRPr="00373D03">
              <w:rPr>
                <w:rFonts w:ascii="Times New Roman" w:hAnsi="Times New Roman"/>
                <w:i/>
                <w:sz w:val="18"/>
                <w:szCs w:val="18"/>
              </w:rPr>
              <w:br/>
            </w:r>
            <w:r w:rsidRPr="00373D03">
              <w:rPr>
                <w:rFonts w:ascii="Times New Roman" w:hAnsi="Times New Roman"/>
                <w:sz w:val="18"/>
                <w:szCs w:val="18"/>
              </w:rPr>
              <w:t>L</w:t>
            </w:r>
            <w:r w:rsidR="00621483">
              <w:rPr>
                <w:rFonts w:ascii="Times New Roman" w:hAnsi="Times New Roman"/>
                <w:sz w:val="18"/>
                <w:szCs w:val="18"/>
              </w:rPr>
              <w:t>’</w:t>
            </w:r>
            <w:r w:rsidRPr="00373D03">
              <w:rPr>
                <w:rFonts w:ascii="Times New Roman" w:hAnsi="Times New Roman"/>
                <w:sz w:val="18"/>
                <w:szCs w:val="18"/>
              </w:rPr>
              <w:t>article 71 de la Constitution du Nicaragua reconnait sa pleine application.</w:t>
            </w:r>
          </w:p>
        </w:tc>
      </w:tr>
      <w:tr w:rsidR="001F169E" w:rsidRPr="00373D03" w:rsidTr="00E75A80">
        <w:trPr>
          <w:trHeight w:val="145"/>
        </w:trPr>
        <w:tc>
          <w:tcPr>
            <w:tcW w:w="955" w:type="pct"/>
            <w:tcBorders>
              <w:lef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Convention internationale sur la protection des droits de tous les travailleurs migrants et des membres de leur famille</w:t>
            </w:r>
          </w:p>
        </w:tc>
        <w:tc>
          <w:tcPr>
            <w:tcW w:w="605" w:type="pct"/>
          </w:tcPr>
          <w:p w:rsidR="00431CA3" w:rsidRPr="00373D03" w:rsidRDefault="00431CA3" w:rsidP="001F169E">
            <w:pPr>
              <w:spacing w:before="40" w:after="4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003E0CEF">
              <w:rPr>
                <w:rFonts w:ascii="Times New Roman" w:hAnsi="Times New Roman"/>
                <w:sz w:val="18"/>
                <w:szCs w:val="18"/>
                <w:lang w:val="en-US"/>
              </w:rPr>
              <w:t>, É.-U., 18 décembre 1990</w:t>
            </w:r>
          </w:p>
        </w:tc>
        <w:tc>
          <w:tcPr>
            <w:tcW w:w="674" w:type="pct"/>
          </w:tcPr>
          <w:p w:rsidR="00431CA3" w:rsidRPr="00373D03" w:rsidRDefault="00431CA3" w:rsidP="001F169E">
            <w:pPr>
              <w:spacing w:before="40" w:after="40" w:line="240" w:lineRule="auto"/>
              <w:rPr>
                <w:rFonts w:ascii="Times New Roman" w:hAnsi="Times New Roman"/>
                <w:sz w:val="18"/>
                <w:szCs w:val="18"/>
                <w:lang w:val="en-US"/>
              </w:rPr>
            </w:pPr>
          </w:p>
        </w:tc>
        <w:tc>
          <w:tcPr>
            <w:tcW w:w="538" w:type="pct"/>
          </w:tcPr>
          <w:p w:rsidR="00431CA3" w:rsidRPr="00373D03" w:rsidRDefault="003E0CEF" w:rsidP="001F169E">
            <w:pPr>
              <w:spacing w:before="40" w:after="40" w:line="240" w:lineRule="auto"/>
              <w:rPr>
                <w:rFonts w:ascii="Times New Roman" w:hAnsi="Times New Roman"/>
                <w:sz w:val="18"/>
                <w:szCs w:val="18"/>
              </w:rPr>
            </w:pPr>
            <w:r>
              <w:rPr>
                <w:rFonts w:ascii="Times New Roman" w:hAnsi="Times New Roman"/>
                <w:sz w:val="18"/>
                <w:szCs w:val="18"/>
              </w:rPr>
              <w:t>26 octobre 2005 (adhésion)</w:t>
            </w:r>
          </w:p>
        </w:tc>
        <w:tc>
          <w:tcPr>
            <w:tcW w:w="2228" w:type="pct"/>
            <w:tcBorders>
              <w:right w:val="double" w:sz="4" w:space="0" w:color="auto"/>
            </w:tcBorders>
          </w:tcPr>
          <w:p w:rsidR="00431CA3" w:rsidRPr="00373D03" w:rsidRDefault="00431CA3" w:rsidP="001F169E">
            <w:pPr>
              <w:pStyle w:val="BodyText3"/>
              <w:spacing w:before="40" w:after="40"/>
              <w:rPr>
                <w:rFonts w:ascii="Times New Roman" w:hAnsi="Times New Roman"/>
                <w:b w:val="0"/>
                <w:sz w:val="18"/>
                <w:szCs w:val="18"/>
                <w:lang w:val="fr-FR"/>
              </w:rPr>
            </w:pPr>
            <w:r w:rsidRPr="00373D03">
              <w:rPr>
                <w:rFonts w:ascii="Times New Roman" w:hAnsi="Times New Roman"/>
                <w:b w:val="0"/>
                <w:i/>
                <w:sz w:val="18"/>
                <w:szCs w:val="18"/>
                <w:lang w:val="fr-FR"/>
              </w:rPr>
              <w:t xml:space="preserve">Adhésion par décret </w:t>
            </w:r>
            <w:r w:rsidR="008516D9" w:rsidRPr="008516D9">
              <w:rPr>
                <w:rFonts w:ascii="Times New Roman" w:hAnsi="Times New Roman"/>
                <w:b w:val="0"/>
                <w:i/>
                <w:sz w:val="18"/>
                <w:szCs w:val="18"/>
                <w:lang w:val="fr-FR"/>
              </w:rPr>
              <w:t>n</w:t>
            </w:r>
            <w:r w:rsidR="008516D9" w:rsidRPr="008516D9">
              <w:rPr>
                <w:rFonts w:ascii="Times New Roman" w:hAnsi="Times New Roman"/>
                <w:b w:val="0"/>
                <w:i/>
                <w:sz w:val="18"/>
                <w:szCs w:val="18"/>
                <w:vertAlign w:val="superscript"/>
                <w:lang w:val="fr-FR"/>
              </w:rPr>
              <w:t>o</w:t>
            </w:r>
            <w:r w:rsidR="008516D9" w:rsidRPr="008516D9">
              <w:rPr>
                <w:rFonts w:ascii="Times New Roman" w:hAnsi="Times New Roman"/>
                <w:b w:val="0"/>
                <w:i/>
                <w:sz w:val="18"/>
                <w:szCs w:val="18"/>
                <w:lang w:val="fr-FR"/>
              </w:rPr>
              <w:t> </w:t>
            </w:r>
            <w:r w:rsidRPr="00373D03">
              <w:rPr>
                <w:rFonts w:ascii="Times New Roman" w:hAnsi="Times New Roman"/>
                <w:b w:val="0"/>
                <w:i/>
                <w:sz w:val="18"/>
                <w:szCs w:val="18"/>
                <w:lang w:val="fr-FR"/>
              </w:rPr>
              <w:t xml:space="preserve">107-2004. Journal officiel La Gaceta </w:t>
            </w:r>
            <w:r w:rsidR="008516D9" w:rsidRPr="008516D9">
              <w:rPr>
                <w:rFonts w:ascii="Times New Roman" w:hAnsi="Times New Roman"/>
                <w:b w:val="0"/>
                <w:i/>
                <w:sz w:val="18"/>
                <w:szCs w:val="18"/>
                <w:lang w:val="fr-FR"/>
              </w:rPr>
              <w:t>n</w:t>
            </w:r>
            <w:r w:rsidR="008516D9" w:rsidRPr="008516D9">
              <w:rPr>
                <w:rFonts w:ascii="Times New Roman" w:hAnsi="Times New Roman"/>
                <w:b w:val="0"/>
                <w:i/>
                <w:sz w:val="18"/>
                <w:szCs w:val="18"/>
                <w:vertAlign w:val="superscript"/>
                <w:lang w:val="fr-FR"/>
              </w:rPr>
              <w:t>o</w:t>
            </w:r>
            <w:r w:rsidR="008516D9" w:rsidRPr="008516D9">
              <w:rPr>
                <w:rFonts w:ascii="Times New Roman" w:hAnsi="Times New Roman"/>
                <w:b w:val="0"/>
                <w:i/>
                <w:sz w:val="18"/>
                <w:szCs w:val="18"/>
                <w:lang w:val="fr-FR"/>
              </w:rPr>
              <w:t> </w:t>
            </w:r>
            <w:r w:rsidRPr="00373D03">
              <w:rPr>
                <w:rFonts w:ascii="Times New Roman" w:hAnsi="Times New Roman"/>
                <w:b w:val="0"/>
                <w:i/>
                <w:sz w:val="18"/>
                <w:szCs w:val="18"/>
                <w:lang w:val="fr-FR"/>
              </w:rPr>
              <w:t>191 du 1</w:t>
            </w:r>
            <w:r w:rsidRPr="00373D03">
              <w:rPr>
                <w:rFonts w:ascii="Times New Roman" w:hAnsi="Times New Roman"/>
                <w:b w:val="0"/>
                <w:i/>
                <w:sz w:val="18"/>
                <w:szCs w:val="18"/>
                <w:vertAlign w:val="superscript"/>
                <w:lang w:val="fr-FR"/>
              </w:rPr>
              <w:t>er</w:t>
            </w:r>
            <w:r w:rsidR="008516D9">
              <w:rPr>
                <w:rFonts w:ascii="Times New Roman" w:hAnsi="Times New Roman"/>
                <w:b w:val="0"/>
                <w:i/>
                <w:sz w:val="18"/>
                <w:szCs w:val="18"/>
                <w:lang w:val="fr-FR"/>
              </w:rPr>
              <w:t> </w:t>
            </w:r>
            <w:r w:rsidRPr="00373D03">
              <w:rPr>
                <w:rFonts w:ascii="Times New Roman" w:hAnsi="Times New Roman"/>
                <w:b w:val="0"/>
                <w:i/>
                <w:sz w:val="18"/>
                <w:szCs w:val="18"/>
                <w:lang w:val="fr-FR"/>
              </w:rPr>
              <w:t>octobre 2004.</w:t>
            </w:r>
          </w:p>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i/>
                <w:sz w:val="18"/>
                <w:szCs w:val="18"/>
              </w:rPr>
              <w:t>Approbation de l</w:t>
            </w:r>
            <w:r w:rsidR="00621483">
              <w:rPr>
                <w:rFonts w:ascii="Times New Roman" w:hAnsi="Times New Roman"/>
                <w:i/>
                <w:sz w:val="18"/>
                <w:szCs w:val="18"/>
              </w:rPr>
              <w:t>’</w:t>
            </w:r>
            <w:r w:rsidRPr="00373D03">
              <w:rPr>
                <w:rFonts w:ascii="Times New Roman" w:hAnsi="Times New Roman"/>
                <w:i/>
                <w:sz w:val="18"/>
                <w:szCs w:val="18"/>
              </w:rPr>
              <w:t xml:space="preserve">adhésion par décret A.N. </w:t>
            </w:r>
            <w:r w:rsidR="008516D9" w:rsidRPr="008516D9">
              <w:rPr>
                <w:rFonts w:ascii="Times New Roman" w:hAnsi="Times New Roman"/>
                <w:i/>
                <w:sz w:val="18"/>
                <w:szCs w:val="18"/>
              </w:rPr>
              <w:t>n</w:t>
            </w:r>
            <w:r w:rsidR="008516D9" w:rsidRPr="008516D9">
              <w:rPr>
                <w:rFonts w:ascii="Times New Roman" w:hAnsi="Times New Roman"/>
                <w:i/>
                <w:sz w:val="18"/>
                <w:szCs w:val="18"/>
                <w:vertAlign w:val="superscript"/>
              </w:rPr>
              <w:t>o</w:t>
            </w:r>
            <w:r w:rsidR="008516D9" w:rsidRPr="008516D9">
              <w:rPr>
                <w:rFonts w:ascii="Times New Roman" w:hAnsi="Times New Roman"/>
                <w:b/>
                <w:i/>
                <w:sz w:val="18"/>
                <w:szCs w:val="18"/>
              </w:rPr>
              <w:t> </w:t>
            </w:r>
            <w:r w:rsidRPr="00373D03">
              <w:rPr>
                <w:rFonts w:ascii="Times New Roman" w:hAnsi="Times New Roman"/>
                <w:i/>
                <w:sz w:val="18"/>
                <w:szCs w:val="18"/>
              </w:rPr>
              <w:t xml:space="preserve">4336, Journal officiel La Gaceta </w:t>
            </w:r>
            <w:r w:rsidR="008516D9" w:rsidRPr="001F169E">
              <w:rPr>
                <w:rFonts w:ascii="Times New Roman" w:hAnsi="Times New Roman"/>
                <w:i/>
                <w:sz w:val="18"/>
                <w:szCs w:val="18"/>
              </w:rPr>
              <w:t>n</w:t>
            </w:r>
            <w:r w:rsidR="008516D9" w:rsidRPr="001F169E">
              <w:rPr>
                <w:rFonts w:ascii="Times New Roman" w:hAnsi="Times New Roman"/>
                <w:i/>
                <w:sz w:val="18"/>
                <w:szCs w:val="18"/>
                <w:vertAlign w:val="superscript"/>
              </w:rPr>
              <w:t>o</w:t>
            </w:r>
            <w:r w:rsidR="008516D9" w:rsidRPr="001F169E">
              <w:rPr>
                <w:rFonts w:ascii="Times New Roman" w:hAnsi="Times New Roman"/>
                <w:i/>
                <w:sz w:val="18"/>
                <w:szCs w:val="18"/>
              </w:rPr>
              <w:t> </w:t>
            </w:r>
            <w:r w:rsidRPr="00373D03">
              <w:rPr>
                <w:rFonts w:ascii="Times New Roman" w:hAnsi="Times New Roman"/>
                <w:i/>
                <w:sz w:val="18"/>
                <w:szCs w:val="18"/>
              </w:rPr>
              <w:t xml:space="preserve">136 du 14 juillet 2005. </w:t>
            </w:r>
            <w:r w:rsidR="008B7EA3" w:rsidRPr="00373D03">
              <w:rPr>
                <w:rFonts w:ascii="Times New Roman" w:hAnsi="Times New Roman"/>
                <w:i/>
                <w:sz w:val="18"/>
                <w:szCs w:val="18"/>
              </w:rPr>
              <w:br/>
              <w:t xml:space="preserve">Le </w:t>
            </w:r>
            <w:r w:rsidRPr="00373D03">
              <w:rPr>
                <w:rFonts w:ascii="Times New Roman" w:hAnsi="Times New Roman"/>
                <w:i/>
                <w:sz w:val="18"/>
                <w:szCs w:val="18"/>
              </w:rPr>
              <w:t>Nicaragua a émis une réserve lors du dépôt de son instrument d</w:t>
            </w:r>
            <w:r w:rsidR="00621483">
              <w:rPr>
                <w:rFonts w:ascii="Times New Roman" w:hAnsi="Times New Roman"/>
                <w:i/>
                <w:sz w:val="18"/>
                <w:szCs w:val="18"/>
              </w:rPr>
              <w:t>’</w:t>
            </w:r>
            <w:r w:rsidRPr="00373D03">
              <w:rPr>
                <w:rFonts w:ascii="Times New Roman" w:hAnsi="Times New Roman"/>
                <w:i/>
                <w:sz w:val="18"/>
                <w:szCs w:val="18"/>
              </w:rPr>
              <w:t>adhésion.</w:t>
            </w:r>
          </w:p>
        </w:tc>
      </w:tr>
      <w:tr w:rsidR="001F169E" w:rsidRPr="00373D03" w:rsidTr="00E75A80">
        <w:trPr>
          <w:trHeight w:val="145"/>
        </w:trPr>
        <w:tc>
          <w:tcPr>
            <w:tcW w:w="955" w:type="pct"/>
            <w:tcBorders>
              <w:lef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Protocole facultatif à la Convention relative aux droits de l</w:t>
            </w:r>
            <w:r w:rsidR="00621483">
              <w:rPr>
                <w:rFonts w:ascii="Times New Roman" w:hAnsi="Times New Roman"/>
                <w:sz w:val="18"/>
                <w:szCs w:val="18"/>
              </w:rPr>
              <w:t>’</w:t>
            </w:r>
            <w:r w:rsidRPr="00373D03">
              <w:rPr>
                <w:rFonts w:ascii="Times New Roman" w:hAnsi="Times New Roman"/>
                <w:sz w:val="18"/>
                <w:szCs w:val="18"/>
              </w:rPr>
              <w:t>enfant, et concernant la participation des enfants aux conflits armés</w:t>
            </w:r>
          </w:p>
        </w:tc>
        <w:tc>
          <w:tcPr>
            <w:tcW w:w="605" w:type="pct"/>
          </w:tcPr>
          <w:p w:rsidR="00431CA3" w:rsidRPr="00373D03" w:rsidRDefault="00431CA3" w:rsidP="001F169E">
            <w:pPr>
              <w:spacing w:before="40" w:after="4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Pr="00373D03">
              <w:rPr>
                <w:rFonts w:ascii="Times New Roman" w:hAnsi="Times New Roman"/>
                <w:sz w:val="18"/>
                <w:szCs w:val="18"/>
                <w:lang w:val="en-US"/>
              </w:rPr>
              <w:t>, É.-U.,</w:t>
            </w:r>
            <w:r w:rsidR="003E0CEF">
              <w:rPr>
                <w:rFonts w:ascii="Times New Roman" w:hAnsi="Times New Roman"/>
                <w:sz w:val="18"/>
                <w:szCs w:val="18"/>
                <w:lang w:val="en-US"/>
              </w:rPr>
              <w:t xml:space="preserve"> 25 mai 2000</w:t>
            </w:r>
          </w:p>
        </w:tc>
        <w:tc>
          <w:tcPr>
            <w:tcW w:w="674" w:type="pct"/>
          </w:tcPr>
          <w:p w:rsidR="00431CA3" w:rsidRPr="00373D03" w:rsidRDefault="00431CA3" w:rsidP="001F169E">
            <w:pPr>
              <w:spacing w:before="40" w:after="40" w:line="240" w:lineRule="auto"/>
              <w:rPr>
                <w:rFonts w:ascii="Times New Roman" w:hAnsi="Times New Roman"/>
                <w:sz w:val="18"/>
                <w:szCs w:val="18"/>
                <w:lang w:val="en-US"/>
              </w:rPr>
            </w:pPr>
          </w:p>
        </w:tc>
        <w:tc>
          <w:tcPr>
            <w:tcW w:w="538" w:type="pct"/>
          </w:tcPr>
          <w:p w:rsidR="00431CA3" w:rsidRPr="00373D03" w:rsidRDefault="003E0CEF" w:rsidP="001F169E">
            <w:pPr>
              <w:spacing w:before="40" w:after="40" w:line="240" w:lineRule="auto"/>
              <w:rPr>
                <w:rFonts w:ascii="Times New Roman" w:hAnsi="Times New Roman"/>
                <w:sz w:val="18"/>
                <w:szCs w:val="18"/>
              </w:rPr>
            </w:pPr>
            <w:r>
              <w:rPr>
                <w:rFonts w:ascii="Times New Roman" w:hAnsi="Times New Roman"/>
                <w:sz w:val="18"/>
                <w:szCs w:val="18"/>
              </w:rPr>
              <w:t>17 mars 2005 (ratification)</w:t>
            </w:r>
          </w:p>
        </w:tc>
        <w:tc>
          <w:tcPr>
            <w:tcW w:w="2228" w:type="pct"/>
            <w:tcBorders>
              <w:righ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i/>
                <w:sz w:val="18"/>
                <w:szCs w:val="18"/>
              </w:rPr>
              <w:t xml:space="preserve">Adhésion par décret </w:t>
            </w:r>
            <w:r w:rsidR="008516D9" w:rsidRPr="001F169E">
              <w:rPr>
                <w:rFonts w:ascii="Times New Roman" w:hAnsi="Times New Roman"/>
                <w:i/>
                <w:sz w:val="18"/>
                <w:szCs w:val="18"/>
              </w:rPr>
              <w:t>n</w:t>
            </w:r>
            <w:r w:rsidR="008516D9" w:rsidRPr="001F169E">
              <w:rPr>
                <w:rFonts w:ascii="Times New Roman" w:hAnsi="Times New Roman"/>
                <w:i/>
                <w:sz w:val="18"/>
                <w:szCs w:val="18"/>
                <w:vertAlign w:val="superscript"/>
              </w:rPr>
              <w:t>o</w:t>
            </w:r>
            <w:r w:rsidR="008516D9" w:rsidRPr="001F169E">
              <w:rPr>
                <w:rFonts w:ascii="Times New Roman" w:hAnsi="Times New Roman"/>
                <w:i/>
                <w:sz w:val="18"/>
                <w:szCs w:val="18"/>
              </w:rPr>
              <w:t> </w:t>
            </w:r>
            <w:r w:rsidRPr="00373D03">
              <w:rPr>
                <w:rFonts w:ascii="Times New Roman" w:hAnsi="Times New Roman"/>
                <w:i/>
                <w:sz w:val="18"/>
                <w:szCs w:val="18"/>
              </w:rPr>
              <w:t xml:space="preserve">37-2002, publié au Journal officiel La Gaceta </w:t>
            </w:r>
            <w:r w:rsidR="008516D9" w:rsidRPr="001F169E">
              <w:rPr>
                <w:rFonts w:ascii="Times New Roman" w:hAnsi="Times New Roman"/>
                <w:i/>
                <w:sz w:val="18"/>
                <w:szCs w:val="18"/>
              </w:rPr>
              <w:t>n</w:t>
            </w:r>
            <w:r w:rsidR="008516D9" w:rsidRPr="001F169E">
              <w:rPr>
                <w:rFonts w:ascii="Times New Roman" w:hAnsi="Times New Roman"/>
                <w:i/>
                <w:sz w:val="18"/>
                <w:szCs w:val="18"/>
                <w:vertAlign w:val="superscript"/>
              </w:rPr>
              <w:t>o</w:t>
            </w:r>
            <w:r w:rsidR="008516D9" w:rsidRPr="001F169E">
              <w:rPr>
                <w:rFonts w:ascii="Times New Roman" w:hAnsi="Times New Roman"/>
                <w:i/>
                <w:sz w:val="18"/>
                <w:szCs w:val="18"/>
              </w:rPr>
              <w:t> </w:t>
            </w:r>
            <w:r w:rsidRPr="00373D03">
              <w:rPr>
                <w:rFonts w:ascii="Times New Roman" w:hAnsi="Times New Roman"/>
                <w:i/>
                <w:sz w:val="18"/>
                <w:szCs w:val="18"/>
              </w:rPr>
              <w:t>82 du 6 mai 2002, p</w:t>
            </w:r>
            <w:r w:rsidR="008C2F87">
              <w:rPr>
                <w:rFonts w:ascii="Times New Roman" w:hAnsi="Times New Roman"/>
                <w:i/>
                <w:sz w:val="18"/>
                <w:szCs w:val="18"/>
              </w:rPr>
              <w:t>. </w:t>
            </w:r>
            <w:r w:rsidRPr="00373D03">
              <w:rPr>
                <w:rFonts w:ascii="Times New Roman" w:hAnsi="Times New Roman"/>
                <w:i/>
                <w:sz w:val="18"/>
                <w:szCs w:val="18"/>
              </w:rPr>
              <w:t>3077.</w:t>
            </w:r>
          </w:p>
        </w:tc>
      </w:tr>
      <w:tr w:rsidR="001F169E" w:rsidRPr="00373D03" w:rsidTr="00E75A80">
        <w:trPr>
          <w:trHeight w:val="145"/>
        </w:trPr>
        <w:tc>
          <w:tcPr>
            <w:tcW w:w="955" w:type="pct"/>
            <w:tcBorders>
              <w:lef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Protocole facultatif à la Convention relative aux droits de l</w:t>
            </w:r>
            <w:r w:rsidR="00621483">
              <w:rPr>
                <w:rFonts w:ascii="Times New Roman" w:hAnsi="Times New Roman"/>
                <w:sz w:val="18"/>
                <w:szCs w:val="18"/>
              </w:rPr>
              <w:t>’</w:t>
            </w:r>
            <w:r w:rsidRPr="00373D03">
              <w:rPr>
                <w:rFonts w:ascii="Times New Roman" w:hAnsi="Times New Roman"/>
                <w:sz w:val="18"/>
                <w:szCs w:val="18"/>
              </w:rPr>
              <w:t>enfant, concernant la vente d</w:t>
            </w:r>
            <w:r w:rsidR="00621483">
              <w:rPr>
                <w:rFonts w:ascii="Times New Roman" w:hAnsi="Times New Roman"/>
                <w:sz w:val="18"/>
                <w:szCs w:val="18"/>
              </w:rPr>
              <w:t>’</w:t>
            </w:r>
            <w:r w:rsidRPr="00373D03">
              <w:rPr>
                <w:rFonts w:ascii="Times New Roman" w:hAnsi="Times New Roman"/>
                <w:sz w:val="18"/>
                <w:szCs w:val="18"/>
              </w:rPr>
              <w:t xml:space="preserve">enfants, la prostitution des enfants et la pornographie mettant en scène des enfants </w:t>
            </w:r>
          </w:p>
        </w:tc>
        <w:tc>
          <w:tcPr>
            <w:tcW w:w="605" w:type="pct"/>
          </w:tcPr>
          <w:p w:rsidR="00431CA3" w:rsidRPr="00373D03" w:rsidRDefault="00431CA3" w:rsidP="001F169E">
            <w:pPr>
              <w:spacing w:before="40" w:after="4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003E0CEF">
              <w:rPr>
                <w:rFonts w:ascii="Times New Roman" w:hAnsi="Times New Roman"/>
                <w:sz w:val="18"/>
                <w:szCs w:val="18"/>
                <w:lang w:val="en-US"/>
              </w:rPr>
              <w:t>, É.-U., 25 mai 2000</w:t>
            </w:r>
          </w:p>
        </w:tc>
        <w:tc>
          <w:tcPr>
            <w:tcW w:w="674" w:type="pct"/>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Le Nicaragua n</w:t>
            </w:r>
            <w:r w:rsidR="00621483">
              <w:rPr>
                <w:rFonts w:ascii="Times New Roman" w:hAnsi="Times New Roman"/>
                <w:sz w:val="18"/>
                <w:szCs w:val="18"/>
              </w:rPr>
              <w:t>’</w:t>
            </w:r>
            <w:r w:rsidRPr="00373D03">
              <w:rPr>
                <w:rFonts w:ascii="Times New Roman" w:hAnsi="Times New Roman"/>
                <w:sz w:val="18"/>
                <w:szCs w:val="18"/>
              </w:rPr>
              <w:t>a pas i</w:t>
            </w:r>
            <w:r w:rsidR="003E0CEF">
              <w:rPr>
                <w:rFonts w:ascii="Times New Roman" w:hAnsi="Times New Roman"/>
                <w:sz w:val="18"/>
                <w:szCs w:val="18"/>
              </w:rPr>
              <w:t>nitialement signé ce protocole</w:t>
            </w:r>
          </w:p>
        </w:tc>
        <w:tc>
          <w:tcPr>
            <w:tcW w:w="538" w:type="pct"/>
          </w:tcPr>
          <w:p w:rsidR="00431CA3" w:rsidRPr="00373D03" w:rsidRDefault="003E0CEF" w:rsidP="001F169E">
            <w:pPr>
              <w:spacing w:before="40" w:after="40" w:line="240" w:lineRule="auto"/>
              <w:rPr>
                <w:rFonts w:ascii="Times New Roman" w:hAnsi="Times New Roman"/>
                <w:sz w:val="18"/>
                <w:szCs w:val="18"/>
              </w:rPr>
            </w:pPr>
            <w:r>
              <w:rPr>
                <w:rFonts w:ascii="Times New Roman" w:hAnsi="Times New Roman"/>
                <w:sz w:val="18"/>
                <w:szCs w:val="18"/>
              </w:rPr>
              <w:t>2 décembre 2004 (adhésion)</w:t>
            </w:r>
          </w:p>
        </w:tc>
        <w:tc>
          <w:tcPr>
            <w:tcW w:w="2228" w:type="pct"/>
            <w:tcBorders>
              <w:righ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i/>
                <w:sz w:val="18"/>
                <w:szCs w:val="18"/>
              </w:rPr>
              <w:t xml:space="preserve">Adhésion par décret </w:t>
            </w:r>
            <w:r w:rsidR="008516D9" w:rsidRPr="001F169E">
              <w:rPr>
                <w:rFonts w:ascii="Times New Roman" w:hAnsi="Times New Roman"/>
                <w:i/>
                <w:sz w:val="18"/>
                <w:szCs w:val="18"/>
              </w:rPr>
              <w:t>n</w:t>
            </w:r>
            <w:r w:rsidR="008516D9" w:rsidRPr="001F169E">
              <w:rPr>
                <w:rFonts w:ascii="Times New Roman" w:hAnsi="Times New Roman"/>
                <w:i/>
                <w:sz w:val="18"/>
                <w:szCs w:val="18"/>
                <w:vertAlign w:val="superscript"/>
              </w:rPr>
              <w:t>o</w:t>
            </w:r>
            <w:r w:rsidR="008516D9" w:rsidRPr="001F169E">
              <w:rPr>
                <w:rFonts w:ascii="Times New Roman" w:hAnsi="Times New Roman"/>
                <w:i/>
                <w:sz w:val="18"/>
                <w:szCs w:val="18"/>
              </w:rPr>
              <w:t> </w:t>
            </w:r>
            <w:r w:rsidRPr="00373D03">
              <w:rPr>
                <w:rFonts w:ascii="Times New Roman" w:hAnsi="Times New Roman"/>
                <w:i/>
                <w:sz w:val="18"/>
                <w:szCs w:val="18"/>
              </w:rPr>
              <w:t xml:space="preserve">37-2002, publié au Journal officiel La Gaceta </w:t>
            </w:r>
            <w:r w:rsidR="008516D9" w:rsidRPr="001F169E">
              <w:rPr>
                <w:rFonts w:ascii="Times New Roman" w:hAnsi="Times New Roman"/>
                <w:i/>
                <w:sz w:val="18"/>
                <w:szCs w:val="18"/>
              </w:rPr>
              <w:t>n</w:t>
            </w:r>
            <w:r w:rsidR="008516D9" w:rsidRPr="001F169E">
              <w:rPr>
                <w:rFonts w:ascii="Times New Roman" w:hAnsi="Times New Roman"/>
                <w:i/>
                <w:sz w:val="18"/>
                <w:szCs w:val="18"/>
                <w:vertAlign w:val="superscript"/>
              </w:rPr>
              <w:t>o</w:t>
            </w:r>
            <w:r w:rsidR="008516D9" w:rsidRPr="001F169E">
              <w:rPr>
                <w:rFonts w:ascii="Times New Roman" w:hAnsi="Times New Roman"/>
                <w:i/>
                <w:sz w:val="18"/>
                <w:szCs w:val="18"/>
              </w:rPr>
              <w:t> </w:t>
            </w:r>
            <w:r w:rsidRPr="00373D03">
              <w:rPr>
                <w:rFonts w:ascii="Times New Roman" w:hAnsi="Times New Roman"/>
                <w:i/>
                <w:sz w:val="18"/>
                <w:szCs w:val="18"/>
              </w:rPr>
              <w:t>82 du 6 mai 2002, p</w:t>
            </w:r>
            <w:r w:rsidR="008C2F87">
              <w:rPr>
                <w:rFonts w:ascii="Times New Roman" w:hAnsi="Times New Roman"/>
                <w:i/>
                <w:sz w:val="18"/>
                <w:szCs w:val="18"/>
              </w:rPr>
              <w:t>. </w:t>
            </w:r>
            <w:r w:rsidRPr="00373D03">
              <w:rPr>
                <w:rFonts w:ascii="Times New Roman" w:hAnsi="Times New Roman"/>
                <w:i/>
                <w:sz w:val="18"/>
                <w:szCs w:val="18"/>
              </w:rPr>
              <w:t>3077.</w:t>
            </w:r>
          </w:p>
        </w:tc>
      </w:tr>
      <w:tr w:rsidR="001F169E" w:rsidRPr="00373D03" w:rsidTr="00E75A80">
        <w:trPr>
          <w:trHeight w:val="145"/>
        </w:trPr>
        <w:tc>
          <w:tcPr>
            <w:tcW w:w="955" w:type="pct"/>
            <w:tcBorders>
              <w:lef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Protocole facultatif du Pacte international relatif aux droits civils et politiques</w:t>
            </w:r>
          </w:p>
        </w:tc>
        <w:tc>
          <w:tcPr>
            <w:tcW w:w="605" w:type="pct"/>
          </w:tcPr>
          <w:p w:rsidR="00431CA3" w:rsidRPr="00621483" w:rsidRDefault="00431CA3" w:rsidP="001F169E">
            <w:pPr>
              <w:spacing w:before="40" w:after="40" w:line="240" w:lineRule="auto"/>
              <w:rPr>
                <w:rFonts w:ascii="Times New Roman" w:hAnsi="Times New Roman"/>
                <w:sz w:val="18"/>
                <w:szCs w:val="18"/>
                <w:lang w:val="en-GB"/>
              </w:rPr>
            </w:pPr>
            <w:smartTag w:uri="urn:schemas-microsoft-com:office:smarttags" w:element="State">
              <w:smartTag w:uri="urn:schemas-microsoft-com:office:smarttags" w:element="place">
                <w:r w:rsidRPr="00621483">
                  <w:rPr>
                    <w:rFonts w:ascii="Times New Roman" w:hAnsi="Times New Roman"/>
                    <w:sz w:val="18"/>
                    <w:szCs w:val="18"/>
                    <w:lang w:val="en-GB"/>
                  </w:rPr>
                  <w:t>New York</w:t>
                </w:r>
              </w:smartTag>
            </w:smartTag>
            <w:r w:rsidR="003E0CEF" w:rsidRPr="00621483">
              <w:rPr>
                <w:rFonts w:ascii="Times New Roman" w:hAnsi="Times New Roman"/>
                <w:sz w:val="18"/>
                <w:szCs w:val="18"/>
                <w:lang w:val="en-GB"/>
              </w:rPr>
              <w:t>, É.-U., 16 décembre 1966</w:t>
            </w:r>
          </w:p>
        </w:tc>
        <w:tc>
          <w:tcPr>
            <w:tcW w:w="674" w:type="pct"/>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 xml:space="preserve">Le Nicaragua ne fait pas </w:t>
            </w:r>
            <w:r w:rsidR="003E0CEF">
              <w:rPr>
                <w:rFonts w:ascii="Times New Roman" w:hAnsi="Times New Roman"/>
                <w:sz w:val="18"/>
                <w:szCs w:val="18"/>
              </w:rPr>
              <w:t>partie des signataires initiaux</w:t>
            </w:r>
          </w:p>
        </w:tc>
        <w:tc>
          <w:tcPr>
            <w:tcW w:w="538" w:type="pct"/>
          </w:tcPr>
          <w:p w:rsidR="00431CA3" w:rsidRPr="00373D03" w:rsidRDefault="003E0CEF" w:rsidP="001F169E">
            <w:pPr>
              <w:spacing w:before="40" w:after="40" w:line="240" w:lineRule="auto"/>
              <w:rPr>
                <w:rFonts w:ascii="Times New Roman" w:hAnsi="Times New Roman"/>
                <w:sz w:val="18"/>
                <w:szCs w:val="18"/>
              </w:rPr>
            </w:pPr>
            <w:r>
              <w:rPr>
                <w:rFonts w:ascii="Times New Roman" w:hAnsi="Times New Roman"/>
                <w:sz w:val="18"/>
                <w:szCs w:val="18"/>
              </w:rPr>
              <w:t>12 mars 1980 (adhésion)</w:t>
            </w:r>
          </w:p>
        </w:tc>
        <w:tc>
          <w:tcPr>
            <w:tcW w:w="2228" w:type="pct"/>
            <w:tcBorders>
              <w:right w:val="double" w:sz="4" w:space="0" w:color="auto"/>
            </w:tcBorders>
          </w:tcPr>
          <w:p w:rsidR="00431CA3" w:rsidRPr="00373D03" w:rsidRDefault="00431CA3" w:rsidP="001F169E">
            <w:pPr>
              <w:pStyle w:val="BodyText3"/>
              <w:spacing w:before="40" w:after="40"/>
              <w:rPr>
                <w:rFonts w:ascii="Times New Roman" w:hAnsi="Times New Roman"/>
                <w:sz w:val="18"/>
                <w:szCs w:val="18"/>
                <w:lang w:val="fr-FR"/>
              </w:rPr>
            </w:pPr>
            <w:r w:rsidRPr="00373D03">
              <w:rPr>
                <w:rFonts w:ascii="Times New Roman" w:hAnsi="Times New Roman"/>
                <w:b w:val="0"/>
                <w:i/>
                <w:sz w:val="18"/>
                <w:szCs w:val="18"/>
                <w:lang w:val="fr-FR"/>
              </w:rPr>
              <w:t xml:space="preserve">Approbation et adhésion par décret du J.G.R.N. </w:t>
            </w:r>
            <w:r w:rsidR="008516D9" w:rsidRPr="008516D9">
              <w:rPr>
                <w:rFonts w:ascii="Times New Roman" w:hAnsi="Times New Roman"/>
                <w:b w:val="0"/>
                <w:i/>
                <w:sz w:val="18"/>
                <w:szCs w:val="18"/>
                <w:lang w:val="fr-FR"/>
              </w:rPr>
              <w:t>n</w:t>
            </w:r>
            <w:r w:rsidR="008516D9" w:rsidRPr="008516D9">
              <w:rPr>
                <w:rFonts w:ascii="Times New Roman" w:hAnsi="Times New Roman"/>
                <w:b w:val="0"/>
                <w:i/>
                <w:sz w:val="18"/>
                <w:szCs w:val="18"/>
                <w:vertAlign w:val="superscript"/>
                <w:lang w:val="fr-FR"/>
              </w:rPr>
              <w:t>o</w:t>
            </w:r>
            <w:r w:rsidR="008516D9" w:rsidRPr="008516D9">
              <w:rPr>
                <w:rFonts w:ascii="Times New Roman" w:hAnsi="Times New Roman"/>
                <w:i/>
                <w:sz w:val="18"/>
                <w:szCs w:val="18"/>
                <w:lang w:val="fr-FR"/>
              </w:rPr>
              <w:t> </w:t>
            </w:r>
            <w:r w:rsidRPr="00373D03">
              <w:rPr>
                <w:rFonts w:ascii="Times New Roman" w:hAnsi="Times New Roman"/>
                <w:b w:val="0"/>
                <w:i/>
                <w:sz w:val="18"/>
                <w:szCs w:val="18"/>
                <w:lang w:val="fr-FR"/>
              </w:rPr>
              <w:t xml:space="preserve">255, publié au Journal officiel La Gaceta </w:t>
            </w:r>
            <w:r w:rsidR="008516D9" w:rsidRPr="008516D9">
              <w:rPr>
                <w:rFonts w:ascii="Times New Roman" w:hAnsi="Times New Roman"/>
                <w:b w:val="0"/>
                <w:i/>
                <w:sz w:val="18"/>
                <w:szCs w:val="18"/>
                <w:lang w:val="fr-FR"/>
              </w:rPr>
              <w:t>n</w:t>
            </w:r>
            <w:r w:rsidR="008516D9" w:rsidRPr="008516D9">
              <w:rPr>
                <w:rFonts w:ascii="Times New Roman" w:hAnsi="Times New Roman"/>
                <w:b w:val="0"/>
                <w:i/>
                <w:sz w:val="18"/>
                <w:szCs w:val="18"/>
                <w:vertAlign w:val="superscript"/>
                <w:lang w:val="fr-FR"/>
              </w:rPr>
              <w:t>o</w:t>
            </w:r>
            <w:r w:rsidR="008516D9" w:rsidRPr="008516D9">
              <w:rPr>
                <w:rFonts w:ascii="Times New Roman" w:hAnsi="Times New Roman"/>
                <w:i/>
                <w:sz w:val="18"/>
                <w:szCs w:val="18"/>
                <w:lang w:val="fr-FR"/>
              </w:rPr>
              <w:t> </w:t>
            </w:r>
            <w:r w:rsidRPr="00373D03">
              <w:rPr>
                <w:rFonts w:ascii="Times New Roman" w:hAnsi="Times New Roman"/>
                <w:b w:val="0"/>
                <w:i/>
                <w:sz w:val="18"/>
                <w:szCs w:val="18"/>
                <w:lang w:val="fr-FR"/>
              </w:rPr>
              <w:t>25 du 30 janvier 1980,</w:t>
            </w:r>
            <w:r w:rsidR="00484FE0" w:rsidRPr="00373D03">
              <w:rPr>
                <w:rFonts w:ascii="Times New Roman" w:hAnsi="Times New Roman"/>
                <w:b w:val="0"/>
                <w:i/>
                <w:sz w:val="18"/>
                <w:szCs w:val="18"/>
                <w:lang w:val="fr-FR"/>
              </w:rPr>
              <w:t xml:space="preserve"> </w:t>
            </w:r>
            <w:r w:rsidRPr="00373D03">
              <w:rPr>
                <w:rFonts w:ascii="Times New Roman" w:hAnsi="Times New Roman"/>
                <w:b w:val="0"/>
                <w:i/>
                <w:sz w:val="18"/>
                <w:szCs w:val="18"/>
                <w:lang w:val="fr-FR"/>
              </w:rPr>
              <w:t>p</w:t>
            </w:r>
            <w:r w:rsidR="008C2F87">
              <w:rPr>
                <w:rFonts w:ascii="Times New Roman" w:hAnsi="Times New Roman"/>
                <w:b w:val="0"/>
                <w:i/>
                <w:sz w:val="18"/>
                <w:szCs w:val="18"/>
                <w:lang w:val="fr-FR"/>
              </w:rPr>
              <w:t>. </w:t>
            </w:r>
            <w:r w:rsidRPr="00373D03">
              <w:rPr>
                <w:rFonts w:ascii="Times New Roman" w:hAnsi="Times New Roman"/>
                <w:b w:val="0"/>
                <w:i/>
                <w:sz w:val="18"/>
                <w:szCs w:val="18"/>
                <w:lang w:val="fr-FR"/>
              </w:rPr>
              <w:t>234</w:t>
            </w:r>
            <w:r w:rsidRPr="00373D03">
              <w:rPr>
                <w:rFonts w:ascii="Times New Roman" w:hAnsi="Times New Roman"/>
                <w:i/>
                <w:sz w:val="18"/>
                <w:szCs w:val="18"/>
                <w:lang w:val="fr-FR"/>
              </w:rPr>
              <w:t>.</w:t>
            </w:r>
          </w:p>
        </w:tc>
      </w:tr>
      <w:tr w:rsidR="001F169E" w:rsidRPr="00373D03" w:rsidTr="00E75A80">
        <w:trPr>
          <w:trHeight w:val="145"/>
        </w:trPr>
        <w:tc>
          <w:tcPr>
            <w:tcW w:w="955" w:type="pct"/>
            <w:tcBorders>
              <w:lef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 xml:space="preserve">Deuxième Protocole facultatif du Pacte international relatif aux droits civils et politiques, visant à abolir la peine de mort </w:t>
            </w:r>
          </w:p>
        </w:tc>
        <w:tc>
          <w:tcPr>
            <w:tcW w:w="605" w:type="pct"/>
          </w:tcPr>
          <w:p w:rsidR="00431CA3" w:rsidRPr="00373D03" w:rsidRDefault="00431CA3" w:rsidP="001F169E">
            <w:pPr>
              <w:spacing w:before="40" w:after="4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Pr="00373D03">
              <w:rPr>
                <w:rFonts w:ascii="Times New Roman" w:hAnsi="Times New Roman"/>
                <w:sz w:val="18"/>
                <w:szCs w:val="18"/>
                <w:lang w:val="en-US"/>
              </w:rPr>
              <w:t>, É.-U., 15 décemb</w:t>
            </w:r>
            <w:r w:rsidR="003E0CEF">
              <w:rPr>
                <w:rFonts w:ascii="Times New Roman" w:hAnsi="Times New Roman"/>
                <w:sz w:val="18"/>
                <w:szCs w:val="18"/>
                <w:lang w:val="en-US"/>
              </w:rPr>
              <w:t>re 1989</w:t>
            </w:r>
          </w:p>
        </w:tc>
        <w:tc>
          <w:tcPr>
            <w:tcW w:w="674" w:type="pct"/>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 xml:space="preserve">Le Nicaragua a signé </w:t>
            </w:r>
            <w:r w:rsidR="003E0CEF">
              <w:rPr>
                <w:rFonts w:ascii="Times New Roman" w:hAnsi="Times New Roman"/>
                <w:sz w:val="18"/>
                <w:szCs w:val="18"/>
              </w:rPr>
              <w:t>ce protocole le 21 février 1990</w:t>
            </w:r>
          </w:p>
        </w:tc>
        <w:tc>
          <w:tcPr>
            <w:tcW w:w="538" w:type="pct"/>
          </w:tcPr>
          <w:p w:rsidR="00431CA3" w:rsidRPr="00373D03" w:rsidRDefault="00431CA3" w:rsidP="001F169E">
            <w:pPr>
              <w:spacing w:before="40" w:after="40" w:line="240" w:lineRule="auto"/>
              <w:rPr>
                <w:rFonts w:ascii="Times New Roman" w:hAnsi="Times New Roman"/>
                <w:b/>
                <w:sz w:val="18"/>
                <w:szCs w:val="18"/>
                <w:u w:val="single"/>
              </w:rPr>
            </w:pPr>
          </w:p>
        </w:tc>
        <w:tc>
          <w:tcPr>
            <w:tcW w:w="2228" w:type="pct"/>
            <w:tcBorders>
              <w:righ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Il sera ratifié prochainement.</w:t>
            </w:r>
          </w:p>
        </w:tc>
      </w:tr>
      <w:tr w:rsidR="001F169E" w:rsidRPr="00373D03" w:rsidTr="00E75A80">
        <w:trPr>
          <w:trHeight w:val="145"/>
        </w:trPr>
        <w:tc>
          <w:tcPr>
            <w:tcW w:w="955" w:type="pct"/>
            <w:tcBorders>
              <w:lef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Amendement de l</w:t>
            </w:r>
            <w:r w:rsidR="00621483">
              <w:rPr>
                <w:rFonts w:ascii="Times New Roman" w:hAnsi="Times New Roman"/>
                <w:sz w:val="18"/>
                <w:szCs w:val="18"/>
              </w:rPr>
              <w:t>’</w:t>
            </w:r>
            <w:r w:rsidRPr="00373D03">
              <w:rPr>
                <w:rFonts w:ascii="Times New Roman" w:hAnsi="Times New Roman"/>
                <w:sz w:val="18"/>
                <w:szCs w:val="18"/>
              </w:rPr>
              <w:t>article 43 (2) de la Convention relative aux droits</w:t>
            </w:r>
            <w:r w:rsidR="00484FE0" w:rsidRPr="00373D03">
              <w:rPr>
                <w:rFonts w:ascii="Times New Roman" w:hAnsi="Times New Roman"/>
                <w:sz w:val="18"/>
                <w:szCs w:val="18"/>
              </w:rPr>
              <w:t xml:space="preserve"> </w:t>
            </w:r>
            <w:r w:rsidRPr="00373D03">
              <w:rPr>
                <w:rFonts w:ascii="Times New Roman" w:hAnsi="Times New Roman"/>
                <w:sz w:val="18"/>
                <w:szCs w:val="18"/>
              </w:rPr>
              <w:t xml:space="preserve"> de l</w:t>
            </w:r>
            <w:r w:rsidR="00621483">
              <w:rPr>
                <w:rFonts w:ascii="Times New Roman" w:hAnsi="Times New Roman"/>
                <w:sz w:val="18"/>
                <w:szCs w:val="18"/>
              </w:rPr>
              <w:t>’</w:t>
            </w:r>
            <w:r w:rsidRPr="00373D03">
              <w:rPr>
                <w:rFonts w:ascii="Times New Roman" w:hAnsi="Times New Roman"/>
                <w:sz w:val="18"/>
                <w:szCs w:val="18"/>
              </w:rPr>
              <w:t>enfant</w:t>
            </w:r>
          </w:p>
        </w:tc>
        <w:tc>
          <w:tcPr>
            <w:tcW w:w="605" w:type="pct"/>
          </w:tcPr>
          <w:p w:rsidR="00431CA3" w:rsidRPr="00373D03" w:rsidRDefault="00431CA3" w:rsidP="001F169E">
            <w:pPr>
              <w:spacing w:before="40" w:after="4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003E0CEF">
              <w:rPr>
                <w:rFonts w:ascii="Times New Roman" w:hAnsi="Times New Roman"/>
                <w:sz w:val="18"/>
                <w:szCs w:val="18"/>
                <w:lang w:val="en-US"/>
              </w:rPr>
              <w:t>, É.-U., 12 décembre 1995</w:t>
            </w:r>
          </w:p>
        </w:tc>
        <w:tc>
          <w:tcPr>
            <w:tcW w:w="674" w:type="pct"/>
          </w:tcPr>
          <w:p w:rsidR="00431CA3" w:rsidRPr="00373D03" w:rsidRDefault="00431CA3" w:rsidP="001F169E">
            <w:pPr>
              <w:spacing w:before="40" w:after="40" w:line="240" w:lineRule="auto"/>
              <w:rPr>
                <w:rFonts w:ascii="Times New Roman" w:hAnsi="Times New Roman"/>
                <w:sz w:val="18"/>
                <w:szCs w:val="18"/>
                <w:lang w:val="en-US"/>
              </w:rPr>
            </w:pPr>
          </w:p>
        </w:tc>
        <w:tc>
          <w:tcPr>
            <w:tcW w:w="538" w:type="pct"/>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Le Nicarag</w:t>
            </w:r>
            <w:r w:rsidR="003E0CEF">
              <w:rPr>
                <w:rFonts w:ascii="Times New Roman" w:hAnsi="Times New Roman"/>
                <w:sz w:val="18"/>
                <w:szCs w:val="18"/>
              </w:rPr>
              <w:t>ua a accepté ce protocole le 23 </w:t>
            </w:r>
            <w:r w:rsidRPr="00373D03">
              <w:rPr>
                <w:rFonts w:ascii="Times New Roman" w:hAnsi="Times New Roman"/>
                <w:sz w:val="18"/>
                <w:szCs w:val="18"/>
              </w:rPr>
              <w:t>j</w:t>
            </w:r>
            <w:r w:rsidR="003E0CEF">
              <w:rPr>
                <w:rFonts w:ascii="Times New Roman" w:hAnsi="Times New Roman"/>
                <w:sz w:val="18"/>
                <w:szCs w:val="18"/>
              </w:rPr>
              <w:t>anvier 2003</w:t>
            </w:r>
          </w:p>
        </w:tc>
        <w:tc>
          <w:tcPr>
            <w:tcW w:w="2228" w:type="pct"/>
            <w:tcBorders>
              <w:righ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i/>
                <w:sz w:val="18"/>
                <w:szCs w:val="18"/>
              </w:rPr>
              <w:t xml:space="preserve">Décret A.N. </w:t>
            </w:r>
            <w:r w:rsidR="008516D9" w:rsidRPr="001F169E">
              <w:rPr>
                <w:rFonts w:ascii="Times New Roman" w:hAnsi="Times New Roman"/>
                <w:i/>
                <w:sz w:val="18"/>
                <w:szCs w:val="18"/>
              </w:rPr>
              <w:t>n</w:t>
            </w:r>
            <w:r w:rsidR="008516D9" w:rsidRPr="001F169E">
              <w:rPr>
                <w:rFonts w:ascii="Times New Roman" w:hAnsi="Times New Roman"/>
                <w:i/>
                <w:sz w:val="18"/>
                <w:szCs w:val="18"/>
                <w:vertAlign w:val="superscript"/>
              </w:rPr>
              <w:t>o</w:t>
            </w:r>
            <w:r w:rsidR="008516D9" w:rsidRPr="001F169E">
              <w:rPr>
                <w:rFonts w:ascii="Times New Roman" w:hAnsi="Times New Roman"/>
                <w:i/>
                <w:sz w:val="18"/>
                <w:szCs w:val="18"/>
              </w:rPr>
              <w:t> </w:t>
            </w:r>
            <w:r w:rsidRPr="00373D03">
              <w:rPr>
                <w:rFonts w:ascii="Times New Roman" w:hAnsi="Times New Roman"/>
                <w:i/>
                <w:sz w:val="18"/>
                <w:szCs w:val="18"/>
              </w:rPr>
              <w:t>2431. Approuvé le 21 décembre 1995 par l</w:t>
            </w:r>
            <w:r w:rsidR="00621483">
              <w:rPr>
                <w:rFonts w:ascii="Times New Roman" w:hAnsi="Times New Roman"/>
                <w:i/>
                <w:sz w:val="18"/>
                <w:szCs w:val="18"/>
              </w:rPr>
              <w:t>’</w:t>
            </w:r>
            <w:r w:rsidRPr="00373D03">
              <w:rPr>
                <w:rFonts w:ascii="Times New Roman" w:hAnsi="Times New Roman"/>
                <w:i/>
                <w:sz w:val="18"/>
                <w:szCs w:val="18"/>
              </w:rPr>
              <w:t xml:space="preserve">Assemblée générale des Nations Unies, publié au Journal officiel La Gaceta </w:t>
            </w:r>
            <w:r w:rsidR="008516D9" w:rsidRPr="001F169E">
              <w:rPr>
                <w:rFonts w:ascii="Times New Roman" w:hAnsi="Times New Roman"/>
                <w:i/>
                <w:sz w:val="18"/>
                <w:szCs w:val="18"/>
              </w:rPr>
              <w:t>n</w:t>
            </w:r>
            <w:r w:rsidR="008516D9" w:rsidRPr="001F169E">
              <w:rPr>
                <w:rFonts w:ascii="Times New Roman" w:hAnsi="Times New Roman"/>
                <w:i/>
                <w:sz w:val="18"/>
                <w:szCs w:val="18"/>
                <w:vertAlign w:val="superscript"/>
              </w:rPr>
              <w:t>o</w:t>
            </w:r>
            <w:r w:rsidR="008516D9" w:rsidRPr="001F169E">
              <w:rPr>
                <w:rFonts w:ascii="Times New Roman" w:hAnsi="Times New Roman"/>
                <w:i/>
                <w:sz w:val="18"/>
                <w:szCs w:val="18"/>
              </w:rPr>
              <w:t> </w:t>
            </w:r>
            <w:r w:rsidR="008516D9">
              <w:rPr>
                <w:rFonts w:ascii="Times New Roman" w:hAnsi="Times New Roman"/>
                <w:i/>
                <w:sz w:val="18"/>
                <w:szCs w:val="18"/>
              </w:rPr>
              <w:t>238 du 14 décembre </w:t>
            </w:r>
            <w:r w:rsidRPr="00373D03">
              <w:rPr>
                <w:rFonts w:ascii="Times New Roman" w:hAnsi="Times New Roman"/>
                <w:i/>
                <w:sz w:val="18"/>
                <w:szCs w:val="18"/>
              </w:rPr>
              <w:t>1999.</w:t>
            </w:r>
          </w:p>
        </w:tc>
      </w:tr>
      <w:tr w:rsidR="001F169E" w:rsidRPr="00373D03" w:rsidTr="00E75A80">
        <w:trPr>
          <w:trHeight w:val="145"/>
        </w:trPr>
        <w:tc>
          <w:tcPr>
            <w:tcW w:w="955" w:type="pct"/>
            <w:tcBorders>
              <w:left w:val="double" w:sz="4" w:space="0" w:color="auto"/>
            </w:tcBorders>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Protocole facultatif de la Convention contre la torture et autres peines ou traitements cruels, inhumains ou dégradants</w:t>
            </w:r>
          </w:p>
        </w:tc>
        <w:tc>
          <w:tcPr>
            <w:tcW w:w="605" w:type="pct"/>
          </w:tcPr>
          <w:p w:rsidR="00431CA3" w:rsidRPr="00373D03" w:rsidRDefault="00431CA3" w:rsidP="001F169E">
            <w:pPr>
              <w:spacing w:before="40" w:after="4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003E0CEF">
              <w:rPr>
                <w:rFonts w:ascii="Times New Roman" w:hAnsi="Times New Roman"/>
                <w:sz w:val="18"/>
                <w:szCs w:val="18"/>
                <w:lang w:val="en-US"/>
              </w:rPr>
              <w:t>, É.-U., 18 décembre 2002</w:t>
            </w:r>
          </w:p>
        </w:tc>
        <w:tc>
          <w:tcPr>
            <w:tcW w:w="674" w:type="pct"/>
          </w:tcPr>
          <w:p w:rsidR="00431CA3" w:rsidRPr="00373D03" w:rsidRDefault="00431CA3" w:rsidP="001F169E">
            <w:pPr>
              <w:spacing w:before="40" w:after="40" w:line="240" w:lineRule="auto"/>
              <w:rPr>
                <w:rFonts w:ascii="Times New Roman" w:hAnsi="Times New Roman"/>
                <w:sz w:val="18"/>
                <w:szCs w:val="18"/>
              </w:rPr>
            </w:pPr>
            <w:r w:rsidRPr="00373D03">
              <w:rPr>
                <w:rFonts w:ascii="Times New Roman" w:hAnsi="Times New Roman"/>
                <w:sz w:val="18"/>
                <w:szCs w:val="18"/>
              </w:rPr>
              <w:t>Le Nica</w:t>
            </w:r>
            <w:r w:rsidR="003E0CEF">
              <w:rPr>
                <w:rFonts w:ascii="Times New Roman" w:hAnsi="Times New Roman"/>
                <w:sz w:val="18"/>
                <w:szCs w:val="18"/>
              </w:rPr>
              <w:t>ragua a adhéré le 14 mars 2007</w:t>
            </w:r>
          </w:p>
        </w:tc>
        <w:tc>
          <w:tcPr>
            <w:tcW w:w="538" w:type="pct"/>
          </w:tcPr>
          <w:p w:rsidR="00431CA3" w:rsidRPr="00373D03" w:rsidRDefault="00431CA3" w:rsidP="001F169E">
            <w:pPr>
              <w:spacing w:before="40" w:after="40" w:line="240" w:lineRule="auto"/>
              <w:rPr>
                <w:rFonts w:ascii="Times New Roman" w:hAnsi="Times New Roman"/>
                <w:sz w:val="18"/>
                <w:szCs w:val="18"/>
              </w:rPr>
            </w:pPr>
          </w:p>
        </w:tc>
        <w:tc>
          <w:tcPr>
            <w:tcW w:w="2228" w:type="pct"/>
            <w:tcBorders>
              <w:right w:val="double" w:sz="4" w:space="0" w:color="auto"/>
            </w:tcBorders>
          </w:tcPr>
          <w:p w:rsidR="00431CA3" w:rsidRPr="00373D03" w:rsidRDefault="00431CA3" w:rsidP="001F169E">
            <w:pPr>
              <w:spacing w:before="40" w:after="40" w:line="240" w:lineRule="auto"/>
              <w:rPr>
                <w:rFonts w:ascii="Times New Roman" w:hAnsi="Times New Roman"/>
                <w:i/>
                <w:sz w:val="18"/>
                <w:szCs w:val="18"/>
              </w:rPr>
            </w:pPr>
          </w:p>
        </w:tc>
      </w:tr>
    </w:tbl>
    <w:p w:rsidR="0049015B" w:rsidRDefault="0049015B" w:rsidP="00536C5E">
      <w:pPr>
        <w:pStyle w:val="NormalWeb"/>
        <w:spacing w:before="0" w:beforeAutospacing="0" w:after="240" w:afterAutospacing="0"/>
        <w:jc w:val="both"/>
        <w:rPr>
          <w:b/>
          <w:lang w:val="fr-FR"/>
        </w:rPr>
      </w:pPr>
    </w:p>
    <w:p w:rsidR="00431CA3" w:rsidRPr="004200A8" w:rsidRDefault="00431CA3" w:rsidP="00536C5E">
      <w:pPr>
        <w:pStyle w:val="NormalWeb"/>
        <w:spacing w:before="0" w:beforeAutospacing="0" w:after="240" w:afterAutospacing="0"/>
        <w:jc w:val="both"/>
        <w:rPr>
          <w:b/>
          <w:lang w:val="fr-FR"/>
        </w:rPr>
      </w:pPr>
      <w:r w:rsidRPr="008516D9">
        <w:rPr>
          <w:b/>
          <w:lang w:val="fr-FR"/>
        </w:rPr>
        <w:t>2.</w:t>
      </w:r>
      <w:r w:rsidRPr="004200A8">
        <w:rPr>
          <w:lang w:val="fr-FR"/>
        </w:rPr>
        <w:tab/>
      </w:r>
      <w:r w:rsidRPr="004200A8">
        <w:rPr>
          <w:b/>
          <w:lang w:val="fr-FR"/>
        </w:rPr>
        <w:t>Ratification des autres instruments des Nations Unies relatifs aux droits de l</w:t>
      </w:r>
      <w:r w:rsidR="00621483">
        <w:rPr>
          <w:b/>
          <w:lang w:val="fr-FR"/>
        </w:rPr>
        <w:t>’</w:t>
      </w:r>
      <w:r w:rsidRPr="004200A8">
        <w:rPr>
          <w:b/>
          <w:lang w:val="fr-FR"/>
        </w:rPr>
        <w:t>homme et instruments connexes</w:t>
      </w:r>
    </w:p>
    <w:p w:rsidR="00431CA3" w:rsidRPr="004200A8" w:rsidRDefault="00431CA3" w:rsidP="00A701D1">
      <w:pPr>
        <w:numPr>
          <w:ilvl w:val="0"/>
          <w:numId w:val="3"/>
        </w:numPr>
        <w:tabs>
          <w:tab w:val="clear" w:pos="567"/>
        </w:tabs>
        <w:spacing w:after="240" w:line="240" w:lineRule="auto"/>
        <w:jc w:val="both"/>
        <w:rPr>
          <w:rFonts w:ascii="Times New Roman" w:hAnsi="Times New Roman"/>
          <w:sz w:val="24"/>
          <w:szCs w:val="24"/>
        </w:rPr>
      </w:pPr>
      <w:r w:rsidRPr="004200A8">
        <w:rPr>
          <w:rFonts w:ascii="Times New Roman" w:hAnsi="Times New Roman"/>
          <w:sz w:val="24"/>
          <w:szCs w:val="24"/>
        </w:rPr>
        <w:t>Voir tableau suivant.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618"/>
        <w:gridCol w:w="1802"/>
        <w:gridCol w:w="1438"/>
        <w:gridCol w:w="5957"/>
      </w:tblGrid>
      <w:tr w:rsidR="00431CA3" w:rsidRPr="00373D03" w:rsidTr="00E75A80">
        <w:trPr>
          <w:tblHeader/>
        </w:trPr>
        <w:tc>
          <w:tcPr>
            <w:tcW w:w="955" w:type="pct"/>
            <w:tcBorders>
              <w:left w:val="double" w:sz="4" w:space="0" w:color="auto"/>
            </w:tcBorders>
            <w:shd w:val="clear" w:color="auto" w:fill="CCFFCC"/>
          </w:tcPr>
          <w:p w:rsidR="00431CA3" w:rsidRPr="00373D03" w:rsidRDefault="00431CA3" w:rsidP="008516D9">
            <w:pPr>
              <w:spacing w:before="60" w:after="60" w:line="240" w:lineRule="auto"/>
              <w:jc w:val="center"/>
              <w:rPr>
                <w:rFonts w:ascii="Times New Roman" w:hAnsi="Times New Roman"/>
                <w:b/>
                <w:sz w:val="20"/>
                <w:szCs w:val="20"/>
              </w:rPr>
            </w:pPr>
            <w:r w:rsidRPr="00373D03">
              <w:rPr>
                <w:rFonts w:ascii="Times New Roman" w:hAnsi="Times New Roman"/>
                <w:b/>
                <w:sz w:val="20"/>
                <w:szCs w:val="20"/>
              </w:rPr>
              <w:t xml:space="preserve">Traités multilatéraux </w:t>
            </w:r>
          </w:p>
        </w:tc>
        <w:tc>
          <w:tcPr>
            <w:tcW w:w="605" w:type="pct"/>
            <w:shd w:val="clear" w:color="auto" w:fill="CCFFCC"/>
          </w:tcPr>
          <w:p w:rsidR="00431CA3" w:rsidRPr="00373D03" w:rsidRDefault="00431CA3" w:rsidP="008516D9">
            <w:pPr>
              <w:spacing w:before="60" w:after="60" w:line="240" w:lineRule="auto"/>
              <w:jc w:val="center"/>
              <w:rPr>
                <w:rFonts w:ascii="Times New Roman" w:hAnsi="Times New Roman"/>
                <w:sz w:val="20"/>
                <w:szCs w:val="20"/>
              </w:rPr>
            </w:pPr>
            <w:r w:rsidRPr="00373D03">
              <w:rPr>
                <w:rFonts w:ascii="Times New Roman" w:hAnsi="Times New Roman"/>
                <w:b/>
                <w:sz w:val="20"/>
                <w:szCs w:val="20"/>
              </w:rPr>
              <w:t>Date et lieu</w:t>
            </w:r>
          </w:p>
        </w:tc>
        <w:tc>
          <w:tcPr>
            <w:tcW w:w="674" w:type="pct"/>
            <w:shd w:val="clear" w:color="auto" w:fill="CCFFCC"/>
          </w:tcPr>
          <w:p w:rsidR="00431CA3" w:rsidRPr="00373D03" w:rsidRDefault="00431CA3" w:rsidP="008516D9">
            <w:pPr>
              <w:spacing w:before="60" w:after="60" w:line="240" w:lineRule="auto"/>
              <w:jc w:val="center"/>
              <w:rPr>
                <w:rFonts w:ascii="Times New Roman" w:hAnsi="Times New Roman"/>
                <w:sz w:val="20"/>
                <w:szCs w:val="20"/>
              </w:rPr>
            </w:pPr>
            <w:r w:rsidRPr="00373D03">
              <w:rPr>
                <w:rFonts w:ascii="Times New Roman" w:hAnsi="Times New Roman"/>
                <w:b/>
                <w:sz w:val="20"/>
                <w:szCs w:val="20"/>
              </w:rPr>
              <w:t xml:space="preserve">Date de signature </w:t>
            </w:r>
          </w:p>
        </w:tc>
        <w:tc>
          <w:tcPr>
            <w:tcW w:w="538" w:type="pct"/>
            <w:shd w:val="clear" w:color="auto" w:fill="CCFFCC"/>
          </w:tcPr>
          <w:p w:rsidR="00431CA3" w:rsidRPr="00373D03" w:rsidRDefault="00431CA3" w:rsidP="008516D9">
            <w:pPr>
              <w:spacing w:before="60" w:after="60" w:line="240" w:lineRule="auto"/>
              <w:jc w:val="center"/>
              <w:rPr>
                <w:rFonts w:ascii="Times New Roman" w:hAnsi="Times New Roman"/>
                <w:sz w:val="20"/>
                <w:szCs w:val="20"/>
              </w:rPr>
            </w:pPr>
            <w:r w:rsidRPr="00373D03">
              <w:rPr>
                <w:rFonts w:ascii="Times New Roman" w:hAnsi="Times New Roman"/>
                <w:b/>
                <w:sz w:val="20"/>
                <w:szCs w:val="20"/>
              </w:rPr>
              <w:t xml:space="preserve">Date de dépôt </w:t>
            </w:r>
          </w:p>
        </w:tc>
        <w:tc>
          <w:tcPr>
            <w:tcW w:w="2228" w:type="pct"/>
            <w:tcBorders>
              <w:right w:val="double" w:sz="4" w:space="0" w:color="auto"/>
            </w:tcBorders>
            <w:shd w:val="clear" w:color="auto" w:fill="CCFFCC"/>
          </w:tcPr>
          <w:p w:rsidR="00431CA3" w:rsidRPr="00373D03" w:rsidRDefault="00431CA3" w:rsidP="008516D9">
            <w:pPr>
              <w:spacing w:before="60" w:after="60" w:line="240" w:lineRule="auto"/>
              <w:jc w:val="center"/>
              <w:rPr>
                <w:rFonts w:ascii="Times New Roman" w:hAnsi="Times New Roman"/>
                <w:sz w:val="20"/>
                <w:szCs w:val="20"/>
              </w:rPr>
            </w:pPr>
            <w:r w:rsidRPr="00373D03">
              <w:rPr>
                <w:rFonts w:ascii="Times New Roman" w:hAnsi="Times New Roman"/>
                <w:b/>
                <w:sz w:val="20"/>
                <w:szCs w:val="20"/>
              </w:rPr>
              <w:t>Observations</w:t>
            </w:r>
          </w:p>
        </w:tc>
      </w:tr>
      <w:tr w:rsidR="00431CA3" w:rsidRPr="00373D03" w:rsidTr="00E75A80">
        <w:trPr>
          <w:trHeight w:val="403"/>
        </w:trPr>
        <w:tc>
          <w:tcPr>
            <w:tcW w:w="955" w:type="pct"/>
            <w:tcBorders>
              <w:left w:val="double" w:sz="4" w:space="0" w:color="auto"/>
            </w:tcBorders>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 xml:space="preserve">Convention pour la prévention et la répression du crime de génocide </w:t>
            </w:r>
          </w:p>
        </w:tc>
        <w:tc>
          <w:tcPr>
            <w:tcW w:w="605" w:type="pct"/>
          </w:tcPr>
          <w:p w:rsidR="00431CA3" w:rsidRPr="00373D03" w:rsidRDefault="00431CA3" w:rsidP="008516D9">
            <w:pPr>
              <w:spacing w:before="60" w:after="6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003E0CEF">
              <w:rPr>
                <w:rFonts w:ascii="Times New Roman" w:hAnsi="Times New Roman"/>
                <w:sz w:val="18"/>
                <w:szCs w:val="18"/>
                <w:lang w:val="en-US"/>
              </w:rPr>
              <w:t>, É.-U., 9 décembre 1948</w:t>
            </w:r>
          </w:p>
        </w:tc>
        <w:tc>
          <w:tcPr>
            <w:tcW w:w="674" w:type="pct"/>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Le Nicaragua n</w:t>
            </w:r>
            <w:r w:rsidR="00621483">
              <w:rPr>
                <w:rFonts w:ascii="Times New Roman" w:hAnsi="Times New Roman"/>
                <w:sz w:val="18"/>
                <w:szCs w:val="18"/>
              </w:rPr>
              <w:t>’</w:t>
            </w:r>
            <w:r w:rsidR="003E0CEF">
              <w:rPr>
                <w:rFonts w:ascii="Times New Roman" w:hAnsi="Times New Roman"/>
                <w:sz w:val="18"/>
                <w:szCs w:val="18"/>
              </w:rPr>
              <w:t>a pas signé cette convention</w:t>
            </w:r>
          </w:p>
        </w:tc>
        <w:tc>
          <w:tcPr>
            <w:tcW w:w="538" w:type="pct"/>
          </w:tcPr>
          <w:p w:rsidR="00431CA3" w:rsidRPr="00373D03" w:rsidRDefault="003E0CEF" w:rsidP="008516D9">
            <w:pPr>
              <w:spacing w:before="60" w:after="60" w:line="240" w:lineRule="auto"/>
              <w:rPr>
                <w:rFonts w:ascii="Times New Roman" w:hAnsi="Times New Roman"/>
                <w:sz w:val="18"/>
                <w:szCs w:val="18"/>
              </w:rPr>
            </w:pPr>
            <w:r>
              <w:rPr>
                <w:rFonts w:ascii="Times New Roman" w:hAnsi="Times New Roman"/>
                <w:sz w:val="18"/>
                <w:szCs w:val="18"/>
              </w:rPr>
              <w:t>29 janvier 1952 (adhésion)</w:t>
            </w:r>
          </w:p>
        </w:tc>
        <w:tc>
          <w:tcPr>
            <w:tcW w:w="2228" w:type="pct"/>
            <w:tcBorders>
              <w:right w:val="double" w:sz="4" w:space="0" w:color="auto"/>
            </w:tcBorders>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i/>
                <w:sz w:val="18"/>
                <w:szCs w:val="18"/>
              </w:rPr>
              <w:t>Approbation de l</w:t>
            </w:r>
            <w:r w:rsidR="00621483">
              <w:rPr>
                <w:rFonts w:ascii="Times New Roman" w:hAnsi="Times New Roman"/>
                <w:i/>
                <w:sz w:val="18"/>
                <w:szCs w:val="18"/>
              </w:rPr>
              <w:t>’</w:t>
            </w:r>
            <w:r w:rsidRPr="00373D03">
              <w:rPr>
                <w:rFonts w:ascii="Times New Roman" w:hAnsi="Times New Roman"/>
                <w:i/>
                <w:sz w:val="18"/>
                <w:szCs w:val="18"/>
              </w:rPr>
              <w:t xml:space="preserve">adhésion, publiée au Journal officiel La Gaceta </w:t>
            </w:r>
            <w:r w:rsidR="00C12B6C" w:rsidRPr="001F169E">
              <w:rPr>
                <w:rFonts w:ascii="Times New Roman" w:hAnsi="Times New Roman"/>
                <w:i/>
                <w:sz w:val="18"/>
                <w:szCs w:val="18"/>
              </w:rPr>
              <w:t>n</w:t>
            </w:r>
            <w:r w:rsidR="00C12B6C" w:rsidRPr="001F169E">
              <w:rPr>
                <w:rFonts w:ascii="Times New Roman" w:hAnsi="Times New Roman"/>
                <w:i/>
                <w:sz w:val="18"/>
                <w:szCs w:val="18"/>
                <w:vertAlign w:val="superscript"/>
              </w:rPr>
              <w:t>o</w:t>
            </w:r>
            <w:r w:rsidR="00C12B6C" w:rsidRPr="001F169E">
              <w:rPr>
                <w:rFonts w:ascii="Times New Roman" w:hAnsi="Times New Roman"/>
                <w:i/>
                <w:sz w:val="18"/>
                <w:szCs w:val="18"/>
              </w:rPr>
              <w:t> </w:t>
            </w:r>
            <w:r w:rsidRPr="00373D03">
              <w:rPr>
                <w:rFonts w:ascii="Times New Roman" w:hAnsi="Times New Roman"/>
                <w:i/>
                <w:sz w:val="18"/>
                <w:szCs w:val="18"/>
              </w:rPr>
              <w:t>242 du 14</w:t>
            </w:r>
            <w:r w:rsidR="00886214">
              <w:rPr>
                <w:rFonts w:ascii="Times New Roman" w:hAnsi="Times New Roman"/>
                <w:i/>
                <w:sz w:val="18"/>
                <w:szCs w:val="18"/>
              </w:rPr>
              <w:t> </w:t>
            </w:r>
            <w:r w:rsidRPr="00373D03">
              <w:rPr>
                <w:rFonts w:ascii="Times New Roman" w:hAnsi="Times New Roman"/>
                <w:i/>
                <w:sz w:val="18"/>
                <w:szCs w:val="18"/>
              </w:rPr>
              <w:t>novembre 1950, p</w:t>
            </w:r>
            <w:r w:rsidR="008C2F87">
              <w:rPr>
                <w:rFonts w:ascii="Times New Roman" w:hAnsi="Times New Roman"/>
                <w:i/>
                <w:sz w:val="18"/>
                <w:szCs w:val="18"/>
              </w:rPr>
              <w:t>. </w:t>
            </w:r>
            <w:r w:rsidRPr="00373D03">
              <w:rPr>
                <w:rFonts w:ascii="Times New Roman" w:hAnsi="Times New Roman"/>
                <w:i/>
                <w:sz w:val="18"/>
                <w:szCs w:val="18"/>
              </w:rPr>
              <w:t>2301.</w:t>
            </w:r>
          </w:p>
        </w:tc>
      </w:tr>
      <w:tr w:rsidR="00431CA3" w:rsidRPr="00373D03" w:rsidTr="00E75A80">
        <w:trPr>
          <w:trHeight w:val="627"/>
        </w:trPr>
        <w:tc>
          <w:tcPr>
            <w:tcW w:w="955" w:type="pct"/>
            <w:tcBorders>
              <w:left w:val="double" w:sz="4" w:space="0" w:color="auto"/>
            </w:tcBorders>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Convention relative à</w:t>
            </w:r>
            <w:r w:rsidR="00484FE0" w:rsidRPr="00373D03">
              <w:rPr>
                <w:rFonts w:ascii="Times New Roman" w:hAnsi="Times New Roman"/>
                <w:sz w:val="18"/>
                <w:szCs w:val="18"/>
              </w:rPr>
              <w:t xml:space="preserve"> </w:t>
            </w:r>
            <w:r w:rsidRPr="00373D03">
              <w:rPr>
                <w:rFonts w:ascii="Times New Roman" w:hAnsi="Times New Roman"/>
                <w:sz w:val="18"/>
                <w:szCs w:val="18"/>
              </w:rPr>
              <w:t>l</w:t>
            </w:r>
            <w:r w:rsidR="00621483">
              <w:rPr>
                <w:rFonts w:ascii="Times New Roman" w:hAnsi="Times New Roman"/>
                <w:sz w:val="18"/>
                <w:szCs w:val="18"/>
              </w:rPr>
              <w:t>’</w:t>
            </w:r>
            <w:r w:rsidRPr="00373D03">
              <w:rPr>
                <w:rFonts w:ascii="Times New Roman" w:hAnsi="Times New Roman"/>
                <w:sz w:val="18"/>
                <w:szCs w:val="18"/>
              </w:rPr>
              <w:t>esclavage</w:t>
            </w:r>
          </w:p>
        </w:tc>
        <w:tc>
          <w:tcPr>
            <w:tcW w:w="605" w:type="pct"/>
          </w:tcPr>
          <w:p w:rsidR="00431CA3" w:rsidRPr="00373D03" w:rsidRDefault="00C12B6C" w:rsidP="008516D9">
            <w:pPr>
              <w:spacing w:before="60" w:after="60" w:line="240" w:lineRule="auto"/>
              <w:rPr>
                <w:rFonts w:ascii="Times New Roman" w:hAnsi="Times New Roman"/>
                <w:sz w:val="18"/>
                <w:szCs w:val="18"/>
              </w:rPr>
            </w:pPr>
            <w:r>
              <w:rPr>
                <w:rFonts w:ascii="Times New Roman" w:hAnsi="Times New Roman"/>
                <w:sz w:val="18"/>
                <w:szCs w:val="18"/>
              </w:rPr>
              <w:t>Genève, Suisse, 25 septembre 1926, modifiée en </w:t>
            </w:r>
            <w:r w:rsidR="00431CA3" w:rsidRPr="00373D03">
              <w:rPr>
                <w:rFonts w:ascii="Times New Roman" w:hAnsi="Times New Roman"/>
                <w:sz w:val="18"/>
                <w:szCs w:val="18"/>
              </w:rPr>
              <w:t>1955</w:t>
            </w:r>
          </w:p>
        </w:tc>
        <w:tc>
          <w:tcPr>
            <w:tcW w:w="674" w:type="pct"/>
          </w:tcPr>
          <w:p w:rsidR="00431CA3" w:rsidRPr="00373D03" w:rsidRDefault="00431CA3" w:rsidP="008516D9">
            <w:pPr>
              <w:spacing w:before="60" w:after="60" w:line="240" w:lineRule="auto"/>
              <w:rPr>
                <w:rFonts w:ascii="Times New Roman" w:hAnsi="Times New Roman"/>
                <w:sz w:val="18"/>
                <w:szCs w:val="18"/>
              </w:rPr>
            </w:pPr>
          </w:p>
        </w:tc>
        <w:tc>
          <w:tcPr>
            <w:tcW w:w="538" w:type="pct"/>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3 octobre 1927 (ratif</w:t>
            </w:r>
            <w:r w:rsidR="003E0CEF">
              <w:rPr>
                <w:rFonts w:ascii="Times New Roman" w:hAnsi="Times New Roman"/>
                <w:sz w:val="18"/>
                <w:szCs w:val="18"/>
              </w:rPr>
              <w:t>ication ou adhésion définitive)</w:t>
            </w:r>
          </w:p>
        </w:tc>
        <w:tc>
          <w:tcPr>
            <w:tcW w:w="2228" w:type="pct"/>
            <w:tcBorders>
              <w:right w:val="double" w:sz="4" w:space="0" w:color="auto"/>
            </w:tcBorders>
          </w:tcPr>
          <w:p w:rsidR="00431CA3" w:rsidRPr="00373D03" w:rsidRDefault="00431CA3" w:rsidP="008516D9">
            <w:pPr>
              <w:spacing w:before="60" w:after="60" w:line="240" w:lineRule="auto"/>
              <w:rPr>
                <w:rFonts w:ascii="Times New Roman" w:hAnsi="Times New Roman"/>
                <w:i/>
                <w:sz w:val="18"/>
                <w:szCs w:val="18"/>
              </w:rPr>
            </w:pPr>
          </w:p>
        </w:tc>
      </w:tr>
      <w:tr w:rsidR="00431CA3" w:rsidRPr="00373D03" w:rsidTr="00E75A80">
        <w:trPr>
          <w:trHeight w:val="627"/>
        </w:trPr>
        <w:tc>
          <w:tcPr>
            <w:tcW w:w="955" w:type="pct"/>
            <w:tcBorders>
              <w:left w:val="double" w:sz="4" w:space="0" w:color="auto"/>
            </w:tcBorders>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Convention relative au statut des réfugiés</w:t>
            </w:r>
          </w:p>
        </w:tc>
        <w:tc>
          <w:tcPr>
            <w:tcW w:w="605" w:type="pct"/>
          </w:tcPr>
          <w:p w:rsidR="00431CA3" w:rsidRPr="00373D03" w:rsidRDefault="00431CA3" w:rsidP="008516D9">
            <w:pPr>
              <w:spacing w:before="60" w:after="6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003E0CEF">
              <w:rPr>
                <w:rFonts w:ascii="Times New Roman" w:hAnsi="Times New Roman"/>
                <w:sz w:val="18"/>
                <w:szCs w:val="18"/>
                <w:lang w:val="en-US"/>
              </w:rPr>
              <w:t>, É.-U., 28 juillet 1951</w:t>
            </w:r>
          </w:p>
        </w:tc>
        <w:tc>
          <w:tcPr>
            <w:tcW w:w="674" w:type="pct"/>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Le Nicaragua n</w:t>
            </w:r>
            <w:r w:rsidR="00621483">
              <w:rPr>
                <w:rFonts w:ascii="Times New Roman" w:hAnsi="Times New Roman"/>
                <w:sz w:val="18"/>
                <w:szCs w:val="18"/>
              </w:rPr>
              <w:t>’</w:t>
            </w:r>
            <w:r w:rsidRPr="00373D03">
              <w:rPr>
                <w:rFonts w:ascii="Times New Roman" w:hAnsi="Times New Roman"/>
                <w:sz w:val="18"/>
                <w:szCs w:val="18"/>
              </w:rPr>
              <w:t>a pas init</w:t>
            </w:r>
            <w:r w:rsidR="003E0CEF">
              <w:rPr>
                <w:rFonts w:ascii="Times New Roman" w:hAnsi="Times New Roman"/>
                <w:sz w:val="18"/>
                <w:szCs w:val="18"/>
              </w:rPr>
              <w:t>ialement signé cette convention</w:t>
            </w:r>
          </w:p>
        </w:tc>
        <w:tc>
          <w:tcPr>
            <w:tcW w:w="538" w:type="pct"/>
          </w:tcPr>
          <w:p w:rsidR="00431CA3" w:rsidRPr="00373D03" w:rsidRDefault="003E0CEF" w:rsidP="008516D9">
            <w:pPr>
              <w:spacing w:before="60" w:after="60" w:line="240" w:lineRule="auto"/>
              <w:rPr>
                <w:rFonts w:ascii="Times New Roman" w:hAnsi="Times New Roman"/>
                <w:sz w:val="18"/>
                <w:szCs w:val="18"/>
              </w:rPr>
            </w:pPr>
            <w:r>
              <w:rPr>
                <w:rFonts w:ascii="Times New Roman" w:hAnsi="Times New Roman"/>
                <w:sz w:val="18"/>
                <w:szCs w:val="18"/>
              </w:rPr>
              <w:t>28 mars 1980 (adhésion)</w:t>
            </w:r>
          </w:p>
        </w:tc>
        <w:tc>
          <w:tcPr>
            <w:tcW w:w="2228" w:type="pct"/>
            <w:tcBorders>
              <w:right w:val="double" w:sz="4" w:space="0" w:color="auto"/>
            </w:tcBorders>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i/>
                <w:sz w:val="18"/>
                <w:szCs w:val="18"/>
              </w:rPr>
              <w:t xml:space="preserve">Adhésion par décret </w:t>
            </w:r>
            <w:r w:rsidR="00C12B6C" w:rsidRPr="001F169E">
              <w:rPr>
                <w:rFonts w:ascii="Times New Roman" w:hAnsi="Times New Roman"/>
                <w:i/>
                <w:sz w:val="18"/>
                <w:szCs w:val="18"/>
              </w:rPr>
              <w:t>n</w:t>
            </w:r>
            <w:r w:rsidR="00C12B6C" w:rsidRPr="001F169E">
              <w:rPr>
                <w:rFonts w:ascii="Times New Roman" w:hAnsi="Times New Roman"/>
                <w:i/>
                <w:sz w:val="18"/>
                <w:szCs w:val="18"/>
                <w:vertAlign w:val="superscript"/>
              </w:rPr>
              <w:t>o</w:t>
            </w:r>
            <w:r w:rsidR="00C12B6C" w:rsidRPr="001F169E">
              <w:rPr>
                <w:rFonts w:ascii="Times New Roman" w:hAnsi="Times New Roman"/>
                <w:i/>
                <w:sz w:val="18"/>
                <w:szCs w:val="18"/>
              </w:rPr>
              <w:t> </w:t>
            </w:r>
            <w:r w:rsidRPr="00373D03">
              <w:rPr>
                <w:rFonts w:ascii="Times New Roman" w:hAnsi="Times New Roman"/>
                <w:i/>
                <w:sz w:val="18"/>
                <w:szCs w:val="18"/>
              </w:rPr>
              <w:t xml:space="preserve">297, publié au Journal officiel La Gaceta </w:t>
            </w:r>
            <w:r w:rsidR="00C12B6C" w:rsidRPr="001F169E">
              <w:rPr>
                <w:rFonts w:ascii="Times New Roman" w:hAnsi="Times New Roman"/>
                <w:i/>
                <w:sz w:val="18"/>
                <w:szCs w:val="18"/>
              </w:rPr>
              <w:t>n</w:t>
            </w:r>
            <w:r w:rsidR="00C12B6C" w:rsidRPr="001F169E">
              <w:rPr>
                <w:rFonts w:ascii="Times New Roman" w:hAnsi="Times New Roman"/>
                <w:i/>
                <w:sz w:val="18"/>
                <w:szCs w:val="18"/>
                <w:vertAlign w:val="superscript"/>
              </w:rPr>
              <w:t>o</w:t>
            </w:r>
            <w:r w:rsidR="00C12B6C" w:rsidRPr="001F169E">
              <w:rPr>
                <w:rFonts w:ascii="Times New Roman" w:hAnsi="Times New Roman"/>
                <w:i/>
                <w:sz w:val="18"/>
                <w:szCs w:val="18"/>
              </w:rPr>
              <w:t> </w:t>
            </w:r>
            <w:r w:rsidR="00C12B6C">
              <w:rPr>
                <w:rFonts w:ascii="Times New Roman" w:hAnsi="Times New Roman"/>
                <w:i/>
                <w:sz w:val="18"/>
                <w:szCs w:val="18"/>
              </w:rPr>
              <w:t>39 du 15 </w:t>
            </w:r>
            <w:r w:rsidRPr="00373D03">
              <w:rPr>
                <w:rFonts w:ascii="Times New Roman" w:hAnsi="Times New Roman"/>
                <w:i/>
                <w:sz w:val="18"/>
                <w:szCs w:val="18"/>
              </w:rPr>
              <w:t>février 1980,</w:t>
            </w:r>
            <w:r w:rsidR="00484FE0" w:rsidRPr="00373D03">
              <w:rPr>
                <w:rFonts w:ascii="Times New Roman" w:hAnsi="Times New Roman"/>
                <w:i/>
                <w:sz w:val="18"/>
                <w:szCs w:val="18"/>
              </w:rPr>
              <w:t xml:space="preserve"> </w:t>
            </w:r>
            <w:r w:rsidRPr="00373D03">
              <w:rPr>
                <w:rFonts w:ascii="Times New Roman" w:hAnsi="Times New Roman"/>
                <w:i/>
                <w:sz w:val="18"/>
                <w:szCs w:val="18"/>
              </w:rPr>
              <w:t>p</w:t>
            </w:r>
            <w:r w:rsidR="008C2F87">
              <w:rPr>
                <w:rFonts w:ascii="Times New Roman" w:hAnsi="Times New Roman"/>
                <w:i/>
                <w:sz w:val="18"/>
                <w:szCs w:val="18"/>
              </w:rPr>
              <w:t>. </w:t>
            </w:r>
            <w:r w:rsidRPr="00373D03">
              <w:rPr>
                <w:rFonts w:ascii="Times New Roman" w:hAnsi="Times New Roman"/>
                <w:i/>
                <w:sz w:val="18"/>
                <w:szCs w:val="18"/>
              </w:rPr>
              <w:t>379</w:t>
            </w:r>
            <w:r w:rsidR="00484FE0" w:rsidRPr="00373D03">
              <w:rPr>
                <w:rFonts w:ascii="Times New Roman" w:hAnsi="Times New Roman"/>
                <w:i/>
                <w:sz w:val="18"/>
                <w:szCs w:val="18"/>
              </w:rPr>
              <w:t xml:space="preserve">. </w:t>
            </w:r>
            <w:r w:rsidRPr="00373D03">
              <w:rPr>
                <w:rFonts w:ascii="Times New Roman" w:hAnsi="Times New Roman"/>
                <w:i/>
                <w:sz w:val="18"/>
                <w:szCs w:val="18"/>
              </w:rPr>
              <w:t>Texte</w:t>
            </w:r>
            <w:r w:rsidR="006365F1" w:rsidRPr="00373D03">
              <w:rPr>
                <w:rFonts w:ascii="Times New Roman" w:hAnsi="Times New Roman"/>
                <w:i/>
                <w:sz w:val="18"/>
                <w:szCs w:val="18"/>
              </w:rPr>
              <w:t>: Journal</w:t>
            </w:r>
            <w:r w:rsidRPr="00373D03">
              <w:rPr>
                <w:rFonts w:ascii="Times New Roman" w:hAnsi="Times New Roman"/>
                <w:i/>
                <w:sz w:val="18"/>
                <w:szCs w:val="18"/>
              </w:rPr>
              <w:t xml:space="preserve"> officiel La Gaceta </w:t>
            </w:r>
            <w:r w:rsidR="00C12B6C" w:rsidRPr="001F169E">
              <w:rPr>
                <w:rFonts w:ascii="Times New Roman" w:hAnsi="Times New Roman"/>
                <w:i/>
                <w:sz w:val="18"/>
                <w:szCs w:val="18"/>
              </w:rPr>
              <w:t>n</w:t>
            </w:r>
            <w:r w:rsidR="00C12B6C" w:rsidRPr="001F169E">
              <w:rPr>
                <w:rFonts w:ascii="Times New Roman" w:hAnsi="Times New Roman"/>
                <w:i/>
                <w:sz w:val="18"/>
                <w:szCs w:val="18"/>
                <w:vertAlign w:val="superscript"/>
              </w:rPr>
              <w:t>o</w:t>
            </w:r>
            <w:r w:rsidR="00C12B6C" w:rsidRPr="001F169E">
              <w:rPr>
                <w:rFonts w:ascii="Times New Roman" w:hAnsi="Times New Roman"/>
                <w:i/>
                <w:sz w:val="18"/>
                <w:szCs w:val="18"/>
              </w:rPr>
              <w:t> </w:t>
            </w:r>
            <w:r w:rsidRPr="00373D03">
              <w:rPr>
                <w:rFonts w:ascii="Times New Roman" w:hAnsi="Times New Roman"/>
                <w:i/>
                <w:sz w:val="18"/>
                <w:szCs w:val="18"/>
              </w:rPr>
              <w:t>69, 70, 71, 72 des 21, 22, 24 et 25 mars 1980 respectivement.</w:t>
            </w:r>
          </w:p>
        </w:tc>
      </w:tr>
      <w:tr w:rsidR="00431CA3" w:rsidRPr="00373D03" w:rsidTr="00E75A80">
        <w:trPr>
          <w:trHeight w:val="605"/>
        </w:trPr>
        <w:tc>
          <w:tcPr>
            <w:tcW w:w="955" w:type="pct"/>
            <w:tcBorders>
              <w:left w:val="double" w:sz="4" w:space="0" w:color="auto"/>
            </w:tcBorders>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Protocole relatif au statut des réfugiés</w:t>
            </w:r>
          </w:p>
        </w:tc>
        <w:tc>
          <w:tcPr>
            <w:tcW w:w="605" w:type="pct"/>
          </w:tcPr>
          <w:p w:rsidR="00431CA3" w:rsidRPr="00621483" w:rsidRDefault="00431CA3" w:rsidP="008516D9">
            <w:pPr>
              <w:spacing w:before="60" w:after="60" w:line="240" w:lineRule="auto"/>
              <w:rPr>
                <w:rFonts w:ascii="Times New Roman" w:hAnsi="Times New Roman"/>
                <w:sz w:val="18"/>
                <w:szCs w:val="18"/>
                <w:lang w:val="en-GB"/>
              </w:rPr>
            </w:pPr>
            <w:smartTag w:uri="urn:schemas-microsoft-com:office:smarttags" w:element="State">
              <w:smartTag w:uri="urn:schemas-microsoft-com:office:smarttags" w:element="place">
                <w:r w:rsidRPr="00621483">
                  <w:rPr>
                    <w:rFonts w:ascii="Times New Roman" w:hAnsi="Times New Roman"/>
                    <w:sz w:val="18"/>
                    <w:szCs w:val="18"/>
                    <w:lang w:val="en-GB"/>
                  </w:rPr>
                  <w:t>New York</w:t>
                </w:r>
              </w:smartTag>
            </w:smartTag>
            <w:r w:rsidR="003E0CEF" w:rsidRPr="00621483">
              <w:rPr>
                <w:rFonts w:ascii="Times New Roman" w:hAnsi="Times New Roman"/>
                <w:sz w:val="18"/>
                <w:szCs w:val="18"/>
                <w:lang w:val="en-GB"/>
              </w:rPr>
              <w:t>, É.-U., 31 janvier 1967</w:t>
            </w:r>
          </w:p>
        </w:tc>
        <w:tc>
          <w:tcPr>
            <w:tcW w:w="674" w:type="pct"/>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Le Nicaragua n</w:t>
            </w:r>
            <w:r w:rsidR="00621483">
              <w:rPr>
                <w:rFonts w:ascii="Times New Roman" w:hAnsi="Times New Roman"/>
                <w:sz w:val="18"/>
                <w:szCs w:val="18"/>
              </w:rPr>
              <w:t>’</w:t>
            </w:r>
            <w:r w:rsidRPr="00373D03">
              <w:rPr>
                <w:rFonts w:ascii="Times New Roman" w:hAnsi="Times New Roman"/>
                <w:sz w:val="18"/>
                <w:szCs w:val="18"/>
              </w:rPr>
              <w:t>a pas i</w:t>
            </w:r>
            <w:r w:rsidR="003E0CEF">
              <w:rPr>
                <w:rFonts w:ascii="Times New Roman" w:hAnsi="Times New Roman"/>
                <w:sz w:val="18"/>
                <w:szCs w:val="18"/>
              </w:rPr>
              <w:t>nitialement signé ce protocole</w:t>
            </w:r>
          </w:p>
        </w:tc>
        <w:tc>
          <w:tcPr>
            <w:tcW w:w="538" w:type="pct"/>
          </w:tcPr>
          <w:p w:rsidR="00431CA3" w:rsidRPr="00373D03" w:rsidRDefault="003E0CEF" w:rsidP="008516D9">
            <w:pPr>
              <w:spacing w:before="60" w:after="60" w:line="240" w:lineRule="auto"/>
              <w:rPr>
                <w:rFonts w:ascii="Times New Roman" w:hAnsi="Times New Roman"/>
                <w:sz w:val="18"/>
                <w:szCs w:val="18"/>
              </w:rPr>
            </w:pPr>
            <w:r>
              <w:rPr>
                <w:rFonts w:ascii="Times New Roman" w:hAnsi="Times New Roman"/>
                <w:sz w:val="18"/>
                <w:szCs w:val="18"/>
              </w:rPr>
              <w:t>28 mars 1980 (adhésion)</w:t>
            </w:r>
          </w:p>
        </w:tc>
        <w:tc>
          <w:tcPr>
            <w:tcW w:w="2228" w:type="pct"/>
            <w:tcBorders>
              <w:right w:val="double" w:sz="4" w:space="0" w:color="auto"/>
            </w:tcBorders>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i/>
                <w:sz w:val="18"/>
                <w:szCs w:val="18"/>
              </w:rPr>
              <w:t xml:space="preserve">Adhésion par décret </w:t>
            </w:r>
            <w:r w:rsidR="00C12B6C" w:rsidRPr="001F169E">
              <w:rPr>
                <w:rFonts w:ascii="Times New Roman" w:hAnsi="Times New Roman"/>
                <w:i/>
                <w:sz w:val="18"/>
                <w:szCs w:val="18"/>
              </w:rPr>
              <w:t>n</w:t>
            </w:r>
            <w:r w:rsidR="00C12B6C" w:rsidRPr="001F169E">
              <w:rPr>
                <w:rFonts w:ascii="Times New Roman" w:hAnsi="Times New Roman"/>
                <w:i/>
                <w:sz w:val="18"/>
                <w:szCs w:val="18"/>
                <w:vertAlign w:val="superscript"/>
              </w:rPr>
              <w:t>o</w:t>
            </w:r>
            <w:r w:rsidR="00C12B6C" w:rsidRPr="001F169E">
              <w:rPr>
                <w:rFonts w:ascii="Times New Roman" w:hAnsi="Times New Roman"/>
                <w:i/>
                <w:sz w:val="18"/>
                <w:szCs w:val="18"/>
              </w:rPr>
              <w:t> </w:t>
            </w:r>
            <w:r w:rsidRPr="00373D03">
              <w:rPr>
                <w:rFonts w:ascii="Times New Roman" w:hAnsi="Times New Roman"/>
                <w:i/>
                <w:sz w:val="18"/>
                <w:szCs w:val="18"/>
              </w:rPr>
              <w:t xml:space="preserve">297, publié au Journal officiel La Gaceta </w:t>
            </w:r>
            <w:r w:rsidR="00C12B6C" w:rsidRPr="001F169E">
              <w:rPr>
                <w:rFonts w:ascii="Times New Roman" w:hAnsi="Times New Roman"/>
                <w:i/>
                <w:sz w:val="18"/>
                <w:szCs w:val="18"/>
              </w:rPr>
              <w:t>n</w:t>
            </w:r>
            <w:r w:rsidR="00C12B6C" w:rsidRPr="001F169E">
              <w:rPr>
                <w:rFonts w:ascii="Times New Roman" w:hAnsi="Times New Roman"/>
                <w:i/>
                <w:sz w:val="18"/>
                <w:szCs w:val="18"/>
                <w:vertAlign w:val="superscript"/>
              </w:rPr>
              <w:t>o</w:t>
            </w:r>
            <w:r w:rsidR="00C12B6C" w:rsidRPr="001F169E">
              <w:rPr>
                <w:rFonts w:ascii="Times New Roman" w:hAnsi="Times New Roman"/>
                <w:i/>
                <w:sz w:val="18"/>
                <w:szCs w:val="18"/>
              </w:rPr>
              <w:t> </w:t>
            </w:r>
            <w:r w:rsidR="00C12B6C">
              <w:rPr>
                <w:rFonts w:ascii="Times New Roman" w:hAnsi="Times New Roman"/>
                <w:i/>
                <w:sz w:val="18"/>
                <w:szCs w:val="18"/>
              </w:rPr>
              <w:t>39 du 15 </w:t>
            </w:r>
            <w:r w:rsidRPr="00373D03">
              <w:rPr>
                <w:rFonts w:ascii="Times New Roman" w:hAnsi="Times New Roman"/>
                <w:i/>
                <w:sz w:val="18"/>
                <w:szCs w:val="18"/>
              </w:rPr>
              <w:t>février 1980,</w:t>
            </w:r>
            <w:r w:rsidR="00484FE0" w:rsidRPr="00373D03">
              <w:rPr>
                <w:rFonts w:ascii="Times New Roman" w:hAnsi="Times New Roman"/>
                <w:i/>
                <w:sz w:val="18"/>
                <w:szCs w:val="18"/>
              </w:rPr>
              <w:t xml:space="preserve"> </w:t>
            </w:r>
            <w:r w:rsidRPr="00373D03">
              <w:rPr>
                <w:rFonts w:ascii="Times New Roman" w:hAnsi="Times New Roman"/>
                <w:i/>
                <w:sz w:val="18"/>
                <w:szCs w:val="18"/>
              </w:rPr>
              <w:t>p</w:t>
            </w:r>
            <w:r w:rsidR="008C2F87">
              <w:rPr>
                <w:rFonts w:ascii="Times New Roman" w:hAnsi="Times New Roman"/>
                <w:i/>
                <w:sz w:val="18"/>
                <w:szCs w:val="18"/>
              </w:rPr>
              <w:t>. </w:t>
            </w:r>
            <w:r w:rsidRPr="00373D03">
              <w:rPr>
                <w:rFonts w:ascii="Times New Roman" w:hAnsi="Times New Roman"/>
                <w:i/>
                <w:sz w:val="18"/>
                <w:szCs w:val="18"/>
              </w:rPr>
              <w:t>379</w:t>
            </w:r>
            <w:r w:rsidR="00484FE0" w:rsidRPr="00373D03">
              <w:rPr>
                <w:rFonts w:ascii="Times New Roman" w:hAnsi="Times New Roman"/>
                <w:i/>
                <w:sz w:val="18"/>
                <w:szCs w:val="18"/>
              </w:rPr>
              <w:t xml:space="preserve">. </w:t>
            </w:r>
            <w:r w:rsidRPr="00373D03">
              <w:rPr>
                <w:rFonts w:ascii="Times New Roman" w:hAnsi="Times New Roman"/>
                <w:i/>
                <w:sz w:val="18"/>
                <w:szCs w:val="18"/>
              </w:rPr>
              <w:t>Texte:</w:t>
            </w:r>
            <w:r w:rsidR="00484FE0" w:rsidRPr="00373D03">
              <w:rPr>
                <w:rFonts w:ascii="Times New Roman" w:hAnsi="Times New Roman"/>
                <w:i/>
                <w:sz w:val="18"/>
                <w:szCs w:val="18"/>
              </w:rPr>
              <w:t xml:space="preserve"> </w:t>
            </w:r>
            <w:r w:rsidRPr="00373D03">
              <w:rPr>
                <w:rFonts w:ascii="Times New Roman" w:hAnsi="Times New Roman"/>
                <w:i/>
                <w:sz w:val="18"/>
                <w:szCs w:val="18"/>
              </w:rPr>
              <w:t xml:space="preserve">Journal officiel La Gaceta </w:t>
            </w:r>
            <w:r w:rsidR="0071637A">
              <w:rPr>
                <w:rFonts w:ascii="Times New Roman" w:hAnsi="Times New Roman"/>
                <w:i/>
                <w:sz w:val="18"/>
                <w:szCs w:val="18"/>
              </w:rPr>
              <w:t>n</w:t>
            </w:r>
            <w:r w:rsidR="0071637A" w:rsidRPr="0071637A">
              <w:rPr>
                <w:rFonts w:ascii="Times New Roman" w:hAnsi="Times New Roman"/>
                <w:i/>
                <w:sz w:val="18"/>
                <w:szCs w:val="18"/>
                <w:vertAlign w:val="superscript"/>
              </w:rPr>
              <w:t>o</w:t>
            </w:r>
            <w:r w:rsidR="0071637A">
              <w:rPr>
                <w:rFonts w:ascii="Times New Roman" w:hAnsi="Times New Roman"/>
                <w:i/>
                <w:sz w:val="18"/>
                <w:szCs w:val="18"/>
              </w:rPr>
              <w:t xml:space="preserve"> </w:t>
            </w:r>
            <w:r w:rsidRPr="00373D03">
              <w:rPr>
                <w:rFonts w:ascii="Times New Roman" w:hAnsi="Times New Roman"/>
                <w:i/>
                <w:sz w:val="18"/>
                <w:szCs w:val="18"/>
              </w:rPr>
              <w:t>69, 70, 71, 72 des 21, 22, 24 et 25 mars 1980 respectivement.</w:t>
            </w:r>
          </w:p>
        </w:tc>
      </w:tr>
      <w:tr w:rsidR="00431CA3" w:rsidRPr="00373D03" w:rsidTr="00E75A80">
        <w:trPr>
          <w:trHeight w:val="1548"/>
        </w:trPr>
        <w:tc>
          <w:tcPr>
            <w:tcW w:w="955" w:type="pct"/>
            <w:tcBorders>
              <w:left w:val="double" w:sz="4" w:space="0" w:color="auto"/>
            </w:tcBorders>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 xml:space="preserve">Convention des Nations Unies contre la criminalité transnationale organisée </w:t>
            </w:r>
          </w:p>
        </w:tc>
        <w:tc>
          <w:tcPr>
            <w:tcW w:w="605" w:type="pct"/>
          </w:tcPr>
          <w:p w:rsidR="00431CA3" w:rsidRPr="00621483" w:rsidRDefault="00431CA3" w:rsidP="008516D9">
            <w:pPr>
              <w:spacing w:before="60" w:after="60" w:line="240" w:lineRule="auto"/>
              <w:rPr>
                <w:rFonts w:ascii="Times New Roman" w:hAnsi="Times New Roman"/>
                <w:sz w:val="18"/>
                <w:szCs w:val="18"/>
                <w:lang w:val="en-GB"/>
              </w:rPr>
            </w:pPr>
            <w:smartTag w:uri="urn:schemas-microsoft-com:office:smarttags" w:element="State">
              <w:smartTag w:uri="urn:schemas-microsoft-com:office:smarttags" w:element="place">
                <w:r w:rsidRPr="00621483">
                  <w:rPr>
                    <w:rFonts w:ascii="Times New Roman" w:hAnsi="Times New Roman"/>
                    <w:sz w:val="18"/>
                    <w:szCs w:val="18"/>
                    <w:lang w:val="en-GB"/>
                  </w:rPr>
                  <w:t>New York</w:t>
                </w:r>
              </w:smartTag>
            </w:smartTag>
            <w:r w:rsidR="003E0CEF" w:rsidRPr="00621483">
              <w:rPr>
                <w:rFonts w:ascii="Times New Roman" w:hAnsi="Times New Roman"/>
                <w:sz w:val="18"/>
                <w:szCs w:val="18"/>
                <w:lang w:val="en-GB"/>
              </w:rPr>
              <w:t>, É.-U., 15 novembre 2000</w:t>
            </w:r>
          </w:p>
        </w:tc>
        <w:tc>
          <w:tcPr>
            <w:tcW w:w="674" w:type="pct"/>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Le Nicaragua a signé cette convention</w:t>
            </w:r>
            <w:r w:rsidR="003E0CEF">
              <w:rPr>
                <w:rFonts w:ascii="Times New Roman" w:hAnsi="Times New Roman"/>
                <w:sz w:val="18"/>
                <w:szCs w:val="18"/>
              </w:rPr>
              <w:br/>
              <w:t>le 14 décembre 2000</w:t>
            </w:r>
          </w:p>
        </w:tc>
        <w:tc>
          <w:tcPr>
            <w:tcW w:w="538" w:type="pct"/>
          </w:tcPr>
          <w:p w:rsidR="00431CA3" w:rsidRPr="00373D03" w:rsidRDefault="003E0CEF" w:rsidP="008516D9">
            <w:pPr>
              <w:spacing w:before="60" w:after="60" w:line="240" w:lineRule="auto"/>
              <w:rPr>
                <w:rFonts w:ascii="Times New Roman" w:hAnsi="Times New Roman"/>
                <w:sz w:val="18"/>
                <w:szCs w:val="18"/>
              </w:rPr>
            </w:pPr>
            <w:r>
              <w:rPr>
                <w:rFonts w:ascii="Times New Roman" w:hAnsi="Times New Roman"/>
                <w:sz w:val="18"/>
                <w:szCs w:val="18"/>
              </w:rPr>
              <w:t>9 septembre 2002 (ratification)</w:t>
            </w:r>
          </w:p>
        </w:tc>
        <w:tc>
          <w:tcPr>
            <w:tcW w:w="2228" w:type="pct"/>
            <w:tcBorders>
              <w:right w:val="double" w:sz="4" w:space="0" w:color="auto"/>
            </w:tcBorders>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Adoption à NY par résolution</w:t>
            </w:r>
            <w:r w:rsidR="00484FE0" w:rsidRPr="00373D03">
              <w:rPr>
                <w:rFonts w:ascii="Times New Roman" w:hAnsi="Times New Roman"/>
                <w:sz w:val="18"/>
                <w:szCs w:val="18"/>
              </w:rPr>
              <w:t xml:space="preserve"> </w:t>
            </w:r>
            <w:r w:rsidRPr="00373D03">
              <w:rPr>
                <w:rFonts w:ascii="Times New Roman" w:hAnsi="Times New Roman"/>
                <w:sz w:val="18"/>
                <w:szCs w:val="18"/>
              </w:rPr>
              <w:t>A/RES/55/25,</w:t>
            </w:r>
            <w:r w:rsidR="00484FE0" w:rsidRPr="00373D03">
              <w:rPr>
                <w:rFonts w:ascii="Times New Roman" w:hAnsi="Times New Roman"/>
                <w:sz w:val="18"/>
                <w:szCs w:val="18"/>
              </w:rPr>
              <w:t xml:space="preserve"> </w:t>
            </w:r>
            <w:r w:rsidRPr="00373D03">
              <w:rPr>
                <w:rFonts w:ascii="Times New Roman" w:hAnsi="Times New Roman"/>
                <w:sz w:val="18"/>
                <w:szCs w:val="18"/>
              </w:rPr>
              <w:t xml:space="preserve">ouverte à la signature au </w:t>
            </w:r>
            <w:r w:rsidRPr="00373D03">
              <w:rPr>
                <w:rFonts w:ascii="Times New Roman" w:hAnsi="Times New Roman"/>
                <w:i/>
                <w:sz w:val="18"/>
                <w:szCs w:val="18"/>
              </w:rPr>
              <w:t>Palazzi di Giustizia</w:t>
            </w:r>
            <w:r w:rsidRPr="00373D03">
              <w:rPr>
                <w:rFonts w:ascii="Times New Roman" w:hAnsi="Times New Roman"/>
                <w:sz w:val="18"/>
                <w:szCs w:val="18"/>
              </w:rPr>
              <w:t xml:space="preserve"> à Palerme, Italie du 12 au 15 décembre 2000 et au siège de l</w:t>
            </w:r>
            <w:r w:rsidR="00621483">
              <w:rPr>
                <w:rFonts w:ascii="Times New Roman" w:hAnsi="Times New Roman"/>
                <w:sz w:val="18"/>
                <w:szCs w:val="18"/>
              </w:rPr>
              <w:t>’</w:t>
            </w:r>
            <w:r w:rsidRPr="00373D03">
              <w:rPr>
                <w:rFonts w:ascii="Times New Roman" w:hAnsi="Times New Roman"/>
                <w:sz w:val="18"/>
                <w:szCs w:val="18"/>
              </w:rPr>
              <w:t>ONU à New York jusqu</w:t>
            </w:r>
            <w:r w:rsidR="00621483">
              <w:rPr>
                <w:rFonts w:ascii="Times New Roman" w:hAnsi="Times New Roman"/>
                <w:sz w:val="18"/>
                <w:szCs w:val="18"/>
              </w:rPr>
              <w:t>’</w:t>
            </w:r>
            <w:r w:rsidRPr="00373D03">
              <w:rPr>
                <w:rFonts w:ascii="Times New Roman" w:hAnsi="Times New Roman"/>
                <w:sz w:val="18"/>
                <w:szCs w:val="18"/>
              </w:rPr>
              <w:t>au 12 décembre 2002.</w:t>
            </w:r>
            <w:r w:rsidR="006365F1" w:rsidRPr="00373D03">
              <w:rPr>
                <w:rFonts w:ascii="Times New Roman" w:hAnsi="Times New Roman"/>
                <w:sz w:val="18"/>
                <w:szCs w:val="18"/>
              </w:rPr>
              <w:br/>
            </w:r>
            <w:r w:rsidRPr="00373D03">
              <w:rPr>
                <w:rFonts w:ascii="Times New Roman" w:hAnsi="Times New Roman"/>
                <w:sz w:val="18"/>
                <w:szCs w:val="18"/>
              </w:rPr>
              <w:t xml:space="preserve">Approbation: Décret A.N.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 xml:space="preserve">3246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00886214">
              <w:rPr>
                <w:rFonts w:ascii="Times New Roman" w:hAnsi="Times New Roman"/>
                <w:sz w:val="18"/>
                <w:szCs w:val="18"/>
              </w:rPr>
              <w:t>38 du 25 </w:t>
            </w:r>
            <w:r w:rsidRPr="00373D03">
              <w:rPr>
                <w:rFonts w:ascii="Times New Roman" w:hAnsi="Times New Roman"/>
                <w:sz w:val="18"/>
                <w:szCs w:val="18"/>
              </w:rPr>
              <w:t>février 2002, p</w:t>
            </w:r>
            <w:r w:rsidR="00E75A80">
              <w:rPr>
                <w:rFonts w:ascii="Times New Roman" w:hAnsi="Times New Roman"/>
                <w:sz w:val="18"/>
                <w:szCs w:val="18"/>
              </w:rPr>
              <w:t>. </w:t>
            </w:r>
            <w:r w:rsidRPr="00373D03">
              <w:rPr>
                <w:rFonts w:ascii="Times New Roman" w:hAnsi="Times New Roman"/>
                <w:sz w:val="18"/>
                <w:szCs w:val="18"/>
              </w:rPr>
              <w:t>1225.</w:t>
            </w:r>
            <w:r w:rsidR="006365F1" w:rsidRPr="00373D03">
              <w:rPr>
                <w:rFonts w:ascii="Times New Roman" w:hAnsi="Times New Roman"/>
                <w:sz w:val="18"/>
                <w:szCs w:val="18"/>
              </w:rPr>
              <w:br/>
            </w:r>
            <w:r w:rsidRPr="00373D03">
              <w:rPr>
                <w:rFonts w:ascii="Times New Roman" w:hAnsi="Times New Roman"/>
                <w:sz w:val="18"/>
                <w:szCs w:val="18"/>
              </w:rPr>
              <w:t>Ratification</w:t>
            </w:r>
            <w:r w:rsidR="00742FAC">
              <w:rPr>
                <w:rFonts w:ascii="Times New Roman" w:hAnsi="Times New Roman"/>
                <w:sz w:val="18"/>
                <w:szCs w:val="18"/>
              </w:rPr>
              <w:t>:</w:t>
            </w:r>
            <w:r w:rsidRPr="00373D03">
              <w:rPr>
                <w:rFonts w:ascii="Times New Roman" w:hAnsi="Times New Roman"/>
                <w:sz w:val="18"/>
                <w:szCs w:val="18"/>
              </w:rPr>
              <w:t xml:space="preserve"> Décret 62-2002.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121 du 28 juin 2002, p</w:t>
            </w:r>
            <w:r w:rsidR="00E75A80">
              <w:rPr>
                <w:rFonts w:ascii="Times New Roman" w:hAnsi="Times New Roman"/>
                <w:sz w:val="18"/>
                <w:szCs w:val="18"/>
              </w:rPr>
              <w:t>. </w:t>
            </w:r>
            <w:r w:rsidRPr="00373D03">
              <w:rPr>
                <w:rFonts w:ascii="Times New Roman" w:hAnsi="Times New Roman"/>
                <w:sz w:val="18"/>
                <w:szCs w:val="18"/>
              </w:rPr>
              <w:t xml:space="preserve">4453. </w:t>
            </w:r>
            <w:r w:rsidR="006365F1" w:rsidRPr="00373D03">
              <w:rPr>
                <w:rFonts w:ascii="Times New Roman" w:hAnsi="Times New Roman"/>
                <w:sz w:val="18"/>
                <w:szCs w:val="18"/>
              </w:rPr>
              <w:br/>
            </w:r>
            <w:r w:rsidRPr="00373D03">
              <w:rPr>
                <w:rFonts w:ascii="Times New Roman" w:hAnsi="Times New Roman"/>
                <w:sz w:val="18"/>
                <w:szCs w:val="18"/>
              </w:rPr>
              <w:t>Le Nicaragua a déclaré que les mesures nécessaires pour harmoniser la Convention et sa législation pénale seront le résultat du processus de révision de sa législation pénale qui est actuellement en cours et se poursuivra à l</w:t>
            </w:r>
            <w:r w:rsidR="00621483">
              <w:rPr>
                <w:rFonts w:ascii="Times New Roman" w:hAnsi="Times New Roman"/>
                <w:sz w:val="18"/>
                <w:szCs w:val="18"/>
              </w:rPr>
              <w:t>’</w:t>
            </w:r>
            <w:r w:rsidRPr="00373D03">
              <w:rPr>
                <w:rFonts w:ascii="Times New Roman" w:hAnsi="Times New Roman"/>
                <w:sz w:val="18"/>
                <w:szCs w:val="18"/>
              </w:rPr>
              <w:t>avenir. Cependant l</w:t>
            </w:r>
            <w:r w:rsidR="00621483">
              <w:rPr>
                <w:rFonts w:ascii="Times New Roman" w:hAnsi="Times New Roman"/>
                <w:sz w:val="18"/>
                <w:szCs w:val="18"/>
              </w:rPr>
              <w:t>’</w:t>
            </w:r>
            <w:r w:rsidRPr="00373D03">
              <w:rPr>
                <w:rFonts w:ascii="Times New Roman" w:hAnsi="Times New Roman"/>
                <w:sz w:val="18"/>
                <w:szCs w:val="18"/>
              </w:rPr>
              <w:t>État du Nicaragua se réserve le droit, au moment où il dépose son instrument de ratification de la présente Convention, d</w:t>
            </w:r>
            <w:r w:rsidR="00621483">
              <w:rPr>
                <w:rFonts w:ascii="Times New Roman" w:hAnsi="Times New Roman"/>
                <w:sz w:val="18"/>
                <w:szCs w:val="18"/>
              </w:rPr>
              <w:t>’</w:t>
            </w:r>
            <w:r w:rsidRPr="00373D03">
              <w:rPr>
                <w:rFonts w:ascii="Times New Roman" w:hAnsi="Times New Roman"/>
                <w:sz w:val="18"/>
                <w:szCs w:val="18"/>
              </w:rPr>
              <w:t>invoquer, conformément aux principes généraux du droit international, l</w:t>
            </w:r>
            <w:r w:rsidR="00621483">
              <w:rPr>
                <w:rFonts w:ascii="Times New Roman" w:hAnsi="Times New Roman"/>
                <w:sz w:val="18"/>
                <w:szCs w:val="18"/>
              </w:rPr>
              <w:t>’</w:t>
            </w:r>
            <w:r w:rsidRPr="00373D03">
              <w:rPr>
                <w:rFonts w:ascii="Times New Roman" w:hAnsi="Times New Roman"/>
                <w:sz w:val="18"/>
                <w:szCs w:val="18"/>
              </w:rPr>
              <w:t>article 19 de la Convention de Vienne sur le droit des traités du 23 mai 1969 (relatif au droit de formuler des réserves).</w:t>
            </w:r>
          </w:p>
        </w:tc>
      </w:tr>
      <w:tr w:rsidR="00431CA3" w:rsidRPr="00373D03" w:rsidTr="00E75A80">
        <w:trPr>
          <w:trHeight w:val="146"/>
        </w:trPr>
        <w:tc>
          <w:tcPr>
            <w:tcW w:w="955" w:type="pct"/>
            <w:tcBorders>
              <w:left w:val="double" w:sz="4" w:space="0" w:color="auto"/>
            </w:tcBorders>
          </w:tcPr>
          <w:p w:rsidR="00431CA3" w:rsidRPr="00373D03" w:rsidRDefault="00431CA3" w:rsidP="00886214">
            <w:pPr>
              <w:keepNext/>
              <w:spacing w:before="60" w:after="60" w:line="240" w:lineRule="auto"/>
              <w:rPr>
                <w:rFonts w:ascii="Times New Roman" w:hAnsi="Times New Roman"/>
                <w:sz w:val="18"/>
                <w:szCs w:val="18"/>
              </w:rPr>
            </w:pPr>
            <w:r w:rsidRPr="00373D03">
              <w:rPr>
                <w:rFonts w:ascii="Times New Roman" w:hAnsi="Times New Roman"/>
                <w:sz w:val="18"/>
                <w:szCs w:val="18"/>
              </w:rPr>
              <w:t>Protocole visant à prévenir, réprimer et punir la traite des personnes, en particulier des femmes et des enfants, complétant la Convention des Nations Unies contre la criminalité transnationale organisée</w:t>
            </w:r>
          </w:p>
        </w:tc>
        <w:tc>
          <w:tcPr>
            <w:tcW w:w="605" w:type="pct"/>
          </w:tcPr>
          <w:p w:rsidR="00431CA3" w:rsidRPr="00373D03" w:rsidRDefault="00431CA3" w:rsidP="00886214">
            <w:pPr>
              <w:keepNext/>
              <w:spacing w:before="60" w:after="6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Pr="00373D03">
              <w:rPr>
                <w:rFonts w:ascii="Times New Roman" w:hAnsi="Times New Roman"/>
                <w:sz w:val="18"/>
                <w:szCs w:val="18"/>
                <w:lang w:val="en-US"/>
              </w:rPr>
              <w:t>, É.-U., 15 novembre 2000</w:t>
            </w:r>
          </w:p>
        </w:tc>
        <w:tc>
          <w:tcPr>
            <w:tcW w:w="674" w:type="pct"/>
          </w:tcPr>
          <w:p w:rsidR="00431CA3" w:rsidRPr="00373D03" w:rsidRDefault="00431CA3" w:rsidP="00886214">
            <w:pPr>
              <w:keepNext/>
              <w:spacing w:before="60" w:after="60" w:line="240" w:lineRule="auto"/>
              <w:rPr>
                <w:rFonts w:ascii="Times New Roman" w:hAnsi="Times New Roman"/>
                <w:sz w:val="18"/>
                <w:szCs w:val="18"/>
              </w:rPr>
            </w:pPr>
            <w:r w:rsidRPr="00373D03">
              <w:rPr>
                <w:rFonts w:ascii="Times New Roman" w:hAnsi="Times New Roman"/>
                <w:sz w:val="18"/>
                <w:szCs w:val="18"/>
              </w:rPr>
              <w:t>Nicaragua n</w:t>
            </w:r>
            <w:r w:rsidR="00621483">
              <w:rPr>
                <w:rFonts w:ascii="Times New Roman" w:hAnsi="Times New Roman"/>
                <w:sz w:val="18"/>
                <w:szCs w:val="18"/>
              </w:rPr>
              <w:t>’</w:t>
            </w:r>
            <w:r w:rsidRPr="00373D03">
              <w:rPr>
                <w:rFonts w:ascii="Times New Roman" w:hAnsi="Times New Roman"/>
                <w:sz w:val="18"/>
                <w:szCs w:val="18"/>
              </w:rPr>
              <w:t xml:space="preserve">a pas </w:t>
            </w:r>
            <w:r w:rsidR="003E0CEF">
              <w:rPr>
                <w:rFonts w:ascii="Times New Roman" w:hAnsi="Times New Roman"/>
                <w:sz w:val="18"/>
                <w:szCs w:val="18"/>
              </w:rPr>
              <w:t>initialement signé ce protocole</w:t>
            </w:r>
          </w:p>
        </w:tc>
        <w:tc>
          <w:tcPr>
            <w:tcW w:w="538" w:type="pct"/>
          </w:tcPr>
          <w:p w:rsidR="00431CA3" w:rsidRPr="00373D03" w:rsidRDefault="003E0CEF" w:rsidP="00886214">
            <w:pPr>
              <w:keepNext/>
              <w:spacing w:before="60" w:after="60" w:line="240" w:lineRule="auto"/>
              <w:rPr>
                <w:rFonts w:ascii="Times New Roman" w:hAnsi="Times New Roman"/>
                <w:sz w:val="18"/>
                <w:szCs w:val="18"/>
              </w:rPr>
            </w:pPr>
            <w:r>
              <w:rPr>
                <w:rFonts w:ascii="Times New Roman" w:hAnsi="Times New Roman"/>
                <w:sz w:val="18"/>
                <w:szCs w:val="18"/>
              </w:rPr>
              <w:t>12 octobre 2004 (adhésion)</w:t>
            </w:r>
          </w:p>
        </w:tc>
        <w:tc>
          <w:tcPr>
            <w:tcW w:w="2228" w:type="pct"/>
            <w:tcBorders>
              <w:right w:val="double" w:sz="4" w:space="0" w:color="auto"/>
            </w:tcBorders>
          </w:tcPr>
          <w:p w:rsidR="00431CA3" w:rsidRPr="00373D03" w:rsidRDefault="00431CA3" w:rsidP="00886214">
            <w:pPr>
              <w:keepNext/>
              <w:spacing w:before="60" w:after="60" w:line="240" w:lineRule="auto"/>
              <w:rPr>
                <w:rFonts w:ascii="Times New Roman" w:hAnsi="Times New Roman"/>
                <w:sz w:val="18"/>
                <w:szCs w:val="18"/>
              </w:rPr>
            </w:pPr>
            <w:r w:rsidRPr="00373D03">
              <w:rPr>
                <w:rFonts w:ascii="Times New Roman" w:hAnsi="Times New Roman"/>
                <w:sz w:val="18"/>
                <w:szCs w:val="18"/>
              </w:rPr>
              <w:t>117 États signataires et 95 États parties.</w:t>
            </w:r>
            <w:r w:rsidR="00A00D19" w:rsidRPr="00373D03">
              <w:rPr>
                <w:rFonts w:ascii="Times New Roman" w:hAnsi="Times New Roman"/>
                <w:sz w:val="18"/>
                <w:szCs w:val="18"/>
              </w:rPr>
              <w:br/>
            </w:r>
            <w:r w:rsidRPr="00373D03">
              <w:rPr>
                <w:rFonts w:ascii="Times New Roman" w:hAnsi="Times New Roman"/>
                <w:sz w:val="18"/>
                <w:szCs w:val="18"/>
              </w:rPr>
              <w:t xml:space="preserve">Adhésion: Décret 11-2004.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1F169E">
              <w:rPr>
                <w:rFonts w:ascii="Times New Roman" w:hAnsi="Times New Roman"/>
                <w:i/>
                <w:sz w:val="18"/>
                <w:szCs w:val="18"/>
              </w:rPr>
              <w:t> </w:t>
            </w:r>
            <w:r w:rsidRPr="00373D03">
              <w:rPr>
                <w:rFonts w:ascii="Times New Roman" w:hAnsi="Times New Roman"/>
                <w:sz w:val="18"/>
                <w:szCs w:val="18"/>
              </w:rPr>
              <w:t>38 du 24 février 2004,</w:t>
            </w:r>
            <w:r w:rsidR="00484FE0" w:rsidRPr="00373D03">
              <w:rPr>
                <w:rFonts w:ascii="Times New Roman" w:hAnsi="Times New Roman"/>
                <w:sz w:val="18"/>
                <w:szCs w:val="18"/>
              </w:rPr>
              <w:t xml:space="preserve"> </w:t>
            </w:r>
            <w:r w:rsidRPr="00373D03">
              <w:rPr>
                <w:rFonts w:ascii="Times New Roman" w:hAnsi="Times New Roman"/>
                <w:sz w:val="18"/>
                <w:szCs w:val="18"/>
              </w:rPr>
              <w:t>p</w:t>
            </w:r>
            <w:r w:rsidR="00E75A80">
              <w:rPr>
                <w:rFonts w:ascii="Times New Roman" w:hAnsi="Times New Roman"/>
                <w:sz w:val="18"/>
                <w:szCs w:val="18"/>
              </w:rPr>
              <w:t>. </w:t>
            </w:r>
            <w:r w:rsidRPr="00373D03">
              <w:rPr>
                <w:rFonts w:ascii="Times New Roman" w:hAnsi="Times New Roman"/>
                <w:sz w:val="18"/>
                <w:szCs w:val="18"/>
              </w:rPr>
              <w:t>946.</w:t>
            </w:r>
            <w:r w:rsidR="00A00D19" w:rsidRPr="00373D03">
              <w:rPr>
                <w:rFonts w:ascii="Times New Roman" w:hAnsi="Times New Roman"/>
                <w:sz w:val="18"/>
                <w:szCs w:val="18"/>
              </w:rPr>
              <w:br/>
            </w:r>
            <w:r w:rsidRPr="00373D03">
              <w:rPr>
                <w:rFonts w:ascii="Times New Roman" w:hAnsi="Times New Roman"/>
                <w:sz w:val="18"/>
                <w:szCs w:val="18"/>
              </w:rPr>
              <w:t>Approbation de l</w:t>
            </w:r>
            <w:r w:rsidR="00621483">
              <w:rPr>
                <w:rFonts w:ascii="Times New Roman" w:hAnsi="Times New Roman"/>
                <w:sz w:val="18"/>
                <w:szCs w:val="18"/>
              </w:rPr>
              <w:t>’</w:t>
            </w:r>
            <w:r w:rsidRPr="00373D03">
              <w:rPr>
                <w:rFonts w:ascii="Times New Roman" w:hAnsi="Times New Roman"/>
                <w:sz w:val="18"/>
                <w:szCs w:val="18"/>
              </w:rPr>
              <w:t xml:space="preserve">adhésion: Décret A.N.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 xml:space="preserve">3925. Journal officiel </w:t>
            </w:r>
            <w:r w:rsidRPr="00373D03">
              <w:rPr>
                <w:rFonts w:ascii="Times New Roman" w:hAnsi="Times New Roman"/>
                <w:i/>
                <w:sz w:val="18"/>
                <w:szCs w:val="18"/>
              </w:rPr>
              <w:t>La Gaceta</w:t>
            </w:r>
            <w:r w:rsidR="00484FE0" w:rsidRPr="00373D03">
              <w:rPr>
                <w:rFonts w:ascii="Times New Roman" w:hAnsi="Times New Roman"/>
                <w:sz w:val="18"/>
                <w:szCs w:val="18"/>
              </w:rPr>
              <w:t xml:space="preserve">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134 du 9 juillet 2004,</w:t>
            </w:r>
            <w:r w:rsidR="00484FE0" w:rsidRPr="00373D03">
              <w:rPr>
                <w:rFonts w:ascii="Times New Roman" w:hAnsi="Times New Roman"/>
                <w:sz w:val="18"/>
                <w:szCs w:val="18"/>
              </w:rPr>
              <w:t xml:space="preserve"> </w:t>
            </w:r>
            <w:r w:rsidRPr="00373D03">
              <w:rPr>
                <w:rFonts w:ascii="Times New Roman" w:hAnsi="Times New Roman"/>
                <w:sz w:val="18"/>
                <w:szCs w:val="18"/>
              </w:rPr>
              <w:t>p</w:t>
            </w:r>
            <w:r w:rsidR="00E75A80">
              <w:rPr>
                <w:rFonts w:ascii="Times New Roman" w:hAnsi="Times New Roman"/>
                <w:sz w:val="18"/>
                <w:szCs w:val="18"/>
              </w:rPr>
              <w:t>. </w:t>
            </w:r>
            <w:r w:rsidRPr="00373D03">
              <w:rPr>
                <w:rFonts w:ascii="Times New Roman" w:hAnsi="Times New Roman"/>
                <w:sz w:val="18"/>
                <w:szCs w:val="18"/>
              </w:rPr>
              <w:t>3523.</w:t>
            </w:r>
          </w:p>
        </w:tc>
      </w:tr>
      <w:tr w:rsidR="00431CA3" w:rsidRPr="00373D03" w:rsidTr="00E75A80">
        <w:trPr>
          <w:trHeight w:val="146"/>
        </w:trPr>
        <w:tc>
          <w:tcPr>
            <w:tcW w:w="955" w:type="pct"/>
            <w:tcBorders>
              <w:left w:val="double" w:sz="4" w:space="0" w:color="auto"/>
            </w:tcBorders>
          </w:tcPr>
          <w:p w:rsidR="00431CA3" w:rsidRPr="00373D03" w:rsidRDefault="00431CA3" w:rsidP="008516D9">
            <w:pPr>
              <w:spacing w:before="60" w:after="60" w:line="240" w:lineRule="auto"/>
              <w:rPr>
                <w:rFonts w:ascii="Times New Roman" w:hAnsi="Times New Roman"/>
                <w:sz w:val="18"/>
                <w:szCs w:val="18"/>
              </w:rPr>
            </w:pPr>
            <w:r w:rsidRPr="00373D03">
              <w:rPr>
                <w:rFonts w:ascii="Times New Roman" w:hAnsi="Times New Roman"/>
                <w:sz w:val="18"/>
                <w:szCs w:val="18"/>
              </w:rPr>
              <w:t>Protocole contre le trafic illégal de migrants par terre, air et mer, additionnel à la Convention des Nations Unies contre la criminalité transnationale organisée</w:t>
            </w:r>
          </w:p>
        </w:tc>
        <w:tc>
          <w:tcPr>
            <w:tcW w:w="605" w:type="pct"/>
          </w:tcPr>
          <w:p w:rsidR="00431CA3" w:rsidRPr="00373D03" w:rsidRDefault="00431CA3" w:rsidP="008516D9">
            <w:pPr>
              <w:spacing w:before="60" w:after="6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Pr="00373D03">
              <w:rPr>
                <w:rFonts w:ascii="Times New Roman" w:hAnsi="Times New Roman"/>
                <w:sz w:val="18"/>
                <w:szCs w:val="18"/>
                <w:lang w:val="en-US"/>
              </w:rPr>
              <w:t>, É.-U., 15 novembre 2000.</w:t>
            </w:r>
          </w:p>
        </w:tc>
        <w:tc>
          <w:tcPr>
            <w:tcW w:w="674" w:type="pct"/>
          </w:tcPr>
          <w:p w:rsidR="00431CA3" w:rsidRPr="00373D03" w:rsidRDefault="00431CA3" w:rsidP="008516D9">
            <w:pPr>
              <w:pStyle w:val="BodyText"/>
              <w:spacing w:before="60" w:after="60"/>
              <w:rPr>
                <w:rFonts w:ascii="Times New Roman" w:hAnsi="Times New Roman"/>
                <w:sz w:val="18"/>
                <w:szCs w:val="18"/>
                <w:lang w:val="fr-FR"/>
              </w:rPr>
            </w:pPr>
            <w:r w:rsidRPr="00373D03">
              <w:rPr>
                <w:rFonts w:ascii="Times New Roman" w:hAnsi="Times New Roman"/>
                <w:sz w:val="18"/>
                <w:szCs w:val="18"/>
                <w:lang w:val="fr-FR"/>
              </w:rPr>
              <w:t>Nicaragua n</w:t>
            </w:r>
            <w:r w:rsidR="00621483">
              <w:rPr>
                <w:rFonts w:ascii="Times New Roman" w:hAnsi="Times New Roman"/>
                <w:sz w:val="18"/>
                <w:szCs w:val="18"/>
                <w:lang w:val="fr-FR"/>
              </w:rPr>
              <w:t>’</w:t>
            </w:r>
            <w:r w:rsidRPr="00373D03">
              <w:rPr>
                <w:rFonts w:ascii="Times New Roman" w:hAnsi="Times New Roman"/>
                <w:sz w:val="18"/>
                <w:szCs w:val="18"/>
                <w:lang w:val="fr-FR"/>
              </w:rPr>
              <w:t xml:space="preserve">a pas </w:t>
            </w:r>
            <w:r w:rsidR="003E0CEF">
              <w:rPr>
                <w:rFonts w:ascii="Times New Roman" w:hAnsi="Times New Roman"/>
                <w:sz w:val="18"/>
                <w:szCs w:val="18"/>
                <w:lang w:val="fr-FR"/>
              </w:rPr>
              <w:t>initialement signé ce protocole</w:t>
            </w:r>
          </w:p>
        </w:tc>
        <w:tc>
          <w:tcPr>
            <w:tcW w:w="538" w:type="pct"/>
          </w:tcPr>
          <w:p w:rsidR="00431CA3" w:rsidRPr="00373D03" w:rsidRDefault="00431CA3" w:rsidP="008516D9">
            <w:pPr>
              <w:pStyle w:val="BodyText"/>
              <w:spacing w:before="60" w:after="60"/>
              <w:rPr>
                <w:rFonts w:ascii="Times New Roman" w:hAnsi="Times New Roman"/>
                <w:sz w:val="18"/>
                <w:szCs w:val="18"/>
                <w:lang w:val="fr-FR"/>
              </w:rPr>
            </w:pPr>
            <w:r w:rsidRPr="00373D03">
              <w:rPr>
                <w:rFonts w:ascii="Times New Roman" w:hAnsi="Times New Roman"/>
                <w:sz w:val="18"/>
                <w:szCs w:val="18"/>
                <w:lang w:val="fr-FR"/>
              </w:rPr>
              <w:t>15 février 2006 (adhésion)</w:t>
            </w:r>
          </w:p>
        </w:tc>
        <w:tc>
          <w:tcPr>
            <w:tcW w:w="2228" w:type="pct"/>
            <w:tcBorders>
              <w:right w:val="double" w:sz="4" w:space="0" w:color="auto"/>
            </w:tcBorders>
          </w:tcPr>
          <w:p w:rsidR="00431CA3" w:rsidRPr="00373D03" w:rsidRDefault="00431CA3" w:rsidP="008516D9">
            <w:pPr>
              <w:pStyle w:val="BodyText"/>
              <w:spacing w:before="60" w:after="60"/>
              <w:rPr>
                <w:rFonts w:ascii="Times New Roman" w:hAnsi="Times New Roman"/>
                <w:sz w:val="18"/>
                <w:szCs w:val="18"/>
                <w:lang w:val="fr-FR"/>
              </w:rPr>
            </w:pPr>
            <w:r w:rsidRPr="00373D03">
              <w:rPr>
                <w:rFonts w:ascii="Times New Roman" w:hAnsi="Times New Roman"/>
                <w:sz w:val="18"/>
                <w:szCs w:val="18"/>
                <w:lang w:val="fr-FR"/>
              </w:rPr>
              <w:t>112 États signataires et 85 États parties.</w:t>
            </w:r>
          </w:p>
          <w:p w:rsidR="00431CA3" w:rsidRPr="00373D03" w:rsidRDefault="00431CA3" w:rsidP="008516D9">
            <w:pPr>
              <w:pStyle w:val="BodyText"/>
              <w:spacing w:before="60" w:after="60"/>
              <w:rPr>
                <w:rFonts w:ascii="Times New Roman" w:hAnsi="Times New Roman"/>
                <w:sz w:val="18"/>
                <w:szCs w:val="18"/>
                <w:lang w:val="fr-FR"/>
              </w:rPr>
            </w:pPr>
            <w:r w:rsidRPr="00373D03">
              <w:rPr>
                <w:rFonts w:ascii="Times New Roman" w:hAnsi="Times New Roman"/>
                <w:sz w:val="18"/>
                <w:szCs w:val="18"/>
                <w:lang w:val="fr-FR"/>
              </w:rPr>
              <w:t xml:space="preserve">Adhésion: Décret 66-2004. Journal officiel </w:t>
            </w:r>
            <w:r w:rsidRPr="00C12B6C">
              <w:rPr>
                <w:rFonts w:ascii="Times New Roman" w:hAnsi="Times New Roman"/>
                <w:i/>
                <w:sz w:val="18"/>
                <w:szCs w:val="18"/>
                <w:lang w:val="fr-FR"/>
              </w:rPr>
              <w:t>La Gaceta</w:t>
            </w:r>
            <w:r w:rsidRPr="00373D03">
              <w:rPr>
                <w:rFonts w:ascii="Times New Roman" w:hAnsi="Times New Roman"/>
                <w:sz w:val="18"/>
                <w:szCs w:val="18"/>
                <w:lang w:val="fr-FR"/>
              </w:rPr>
              <w:t xml:space="preserve"> </w:t>
            </w:r>
            <w:r w:rsidR="00C12B6C" w:rsidRPr="00C12B6C">
              <w:rPr>
                <w:rFonts w:ascii="Times New Roman" w:hAnsi="Times New Roman"/>
                <w:sz w:val="18"/>
                <w:szCs w:val="18"/>
                <w:lang w:val="fr-FR"/>
              </w:rPr>
              <w:t>n</w:t>
            </w:r>
            <w:r w:rsidR="00C12B6C" w:rsidRPr="00C12B6C">
              <w:rPr>
                <w:rFonts w:ascii="Times New Roman" w:hAnsi="Times New Roman"/>
                <w:sz w:val="18"/>
                <w:szCs w:val="18"/>
                <w:vertAlign w:val="superscript"/>
                <w:lang w:val="fr-FR"/>
              </w:rPr>
              <w:t>o</w:t>
            </w:r>
            <w:r w:rsidR="00C12B6C" w:rsidRPr="00C12B6C">
              <w:rPr>
                <w:rFonts w:ascii="Times New Roman" w:hAnsi="Times New Roman"/>
                <w:sz w:val="18"/>
                <w:szCs w:val="18"/>
                <w:lang w:val="fr-FR"/>
              </w:rPr>
              <w:t> </w:t>
            </w:r>
            <w:r w:rsidRPr="00373D03">
              <w:rPr>
                <w:rFonts w:ascii="Times New Roman" w:hAnsi="Times New Roman"/>
                <w:sz w:val="18"/>
                <w:szCs w:val="18"/>
                <w:lang w:val="fr-FR"/>
              </w:rPr>
              <w:t>134 du 9 juillet 2004,</w:t>
            </w:r>
            <w:r w:rsidR="00484FE0" w:rsidRPr="00373D03">
              <w:rPr>
                <w:rFonts w:ascii="Times New Roman" w:hAnsi="Times New Roman"/>
                <w:sz w:val="18"/>
                <w:szCs w:val="18"/>
                <w:lang w:val="fr-FR"/>
              </w:rPr>
              <w:t xml:space="preserve"> </w:t>
            </w:r>
            <w:r w:rsidRPr="00373D03">
              <w:rPr>
                <w:rFonts w:ascii="Times New Roman" w:hAnsi="Times New Roman"/>
                <w:sz w:val="18"/>
                <w:szCs w:val="18"/>
                <w:lang w:val="fr-FR"/>
              </w:rPr>
              <w:t>p</w:t>
            </w:r>
            <w:r w:rsidR="00E75A80">
              <w:rPr>
                <w:rFonts w:ascii="Times New Roman" w:hAnsi="Times New Roman"/>
                <w:sz w:val="18"/>
                <w:szCs w:val="18"/>
                <w:lang w:val="fr-FR"/>
              </w:rPr>
              <w:t>. </w:t>
            </w:r>
            <w:r w:rsidRPr="00373D03">
              <w:rPr>
                <w:rFonts w:ascii="Times New Roman" w:hAnsi="Times New Roman"/>
                <w:sz w:val="18"/>
                <w:szCs w:val="18"/>
                <w:lang w:val="fr-FR"/>
              </w:rPr>
              <w:t xml:space="preserve">3525. </w:t>
            </w:r>
          </w:p>
          <w:p w:rsidR="00431CA3" w:rsidRPr="00373D03" w:rsidRDefault="00431CA3" w:rsidP="008516D9">
            <w:pPr>
              <w:pStyle w:val="BodyText"/>
              <w:spacing w:before="60" w:after="60"/>
              <w:rPr>
                <w:rFonts w:ascii="Times New Roman" w:hAnsi="Times New Roman"/>
                <w:sz w:val="18"/>
                <w:szCs w:val="18"/>
                <w:lang w:val="fr-FR"/>
              </w:rPr>
            </w:pPr>
            <w:bookmarkStart w:id="0" w:name="OLE_LINK3"/>
            <w:bookmarkStart w:id="1" w:name="OLE_LINK4"/>
            <w:r w:rsidRPr="00373D03">
              <w:rPr>
                <w:rFonts w:ascii="Times New Roman" w:hAnsi="Times New Roman"/>
                <w:sz w:val="18"/>
                <w:szCs w:val="18"/>
                <w:lang w:val="fr-FR"/>
              </w:rPr>
              <w:t>Approbation de l</w:t>
            </w:r>
            <w:r w:rsidR="00621483">
              <w:rPr>
                <w:rFonts w:ascii="Times New Roman" w:hAnsi="Times New Roman"/>
                <w:sz w:val="18"/>
                <w:szCs w:val="18"/>
                <w:lang w:val="fr-FR"/>
              </w:rPr>
              <w:t>’</w:t>
            </w:r>
            <w:r w:rsidRPr="00373D03">
              <w:rPr>
                <w:rFonts w:ascii="Times New Roman" w:hAnsi="Times New Roman"/>
                <w:sz w:val="18"/>
                <w:szCs w:val="18"/>
                <w:lang w:val="fr-FR"/>
              </w:rPr>
              <w:t xml:space="preserve">adhésion: Décret A.N. </w:t>
            </w:r>
            <w:r w:rsidR="00C12B6C" w:rsidRPr="00C12B6C">
              <w:rPr>
                <w:rFonts w:ascii="Times New Roman" w:hAnsi="Times New Roman"/>
                <w:sz w:val="18"/>
                <w:szCs w:val="18"/>
                <w:lang w:val="fr-FR"/>
              </w:rPr>
              <w:t>n</w:t>
            </w:r>
            <w:r w:rsidR="00C12B6C" w:rsidRPr="00C12B6C">
              <w:rPr>
                <w:rFonts w:ascii="Times New Roman" w:hAnsi="Times New Roman"/>
                <w:sz w:val="18"/>
                <w:szCs w:val="18"/>
                <w:vertAlign w:val="superscript"/>
                <w:lang w:val="fr-FR"/>
              </w:rPr>
              <w:t>o</w:t>
            </w:r>
            <w:r w:rsidR="00C12B6C" w:rsidRPr="00C12B6C">
              <w:rPr>
                <w:rFonts w:ascii="Times New Roman" w:hAnsi="Times New Roman"/>
                <w:sz w:val="18"/>
                <w:szCs w:val="18"/>
                <w:lang w:val="fr-FR"/>
              </w:rPr>
              <w:t xml:space="preserve">  </w:t>
            </w:r>
            <w:r w:rsidRPr="00373D03">
              <w:rPr>
                <w:rFonts w:ascii="Times New Roman" w:hAnsi="Times New Roman"/>
                <w:sz w:val="18"/>
                <w:szCs w:val="18"/>
                <w:lang w:val="fr-FR"/>
              </w:rPr>
              <w:t xml:space="preserve">4376. Journal officiel </w:t>
            </w:r>
            <w:r w:rsidRPr="00373D03">
              <w:rPr>
                <w:rFonts w:ascii="Times New Roman" w:hAnsi="Times New Roman"/>
                <w:i/>
                <w:sz w:val="18"/>
                <w:szCs w:val="18"/>
                <w:lang w:val="fr-FR"/>
              </w:rPr>
              <w:t>La Gaceta</w:t>
            </w:r>
            <w:r w:rsidR="00484FE0" w:rsidRPr="00373D03">
              <w:rPr>
                <w:rFonts w:ascii="Times New Roman" w:hAnsi="Times New Roman"/>
                <w:sz w:val="18"/>
                <w:szCs w:val="18"/>
                <w:lang w:val="fr-FR"/>
              </w:rPr>
              <w:t xml:space="preserve"> </w:t>
            </w:r>
            <w:r w:rsidR="00C12B6C" w:rsidRPr="00C12B6C">
              <w:rPr>
                <w:rFonts w:ascii="Times New Roman" w:hAnsi="Times New Roman"/>
                <w:sz w:val="18"/>
                <w:szCs w:val="18"/>
                <w:lang w:val="fr-FR"/>
              </w:rPr>
              <w:t>n</w:t>
            </w:r>
            <w:r w:rsidR="00C12B6C" w:rsidRPr="00C12B6C">
              <w:rPr>
                <w:rFonts w:ascii="Times New Roman" w:hAnsi="Times New Roman"/>
                <w:sz w:val="18"/>
                <w:szCs w:val="18"/>
                <w:vertAlign w:val="superscript"/>
                <w:lang w:val="fr-FR"/>
              </w:rPr>
              <w:t>o</w:t>
            </w:r>
            <w:r w:rsidR="00C12B6C" w:rsidRPr="00C12B6C">
              <w:rPr>
                <w:rFonts w:ascii="Times New Roman" w:hAnsi="Times New Roman"/>
                <w:sz w:val="18"/>
                <w:szCs w:val="18"/>
                <w:lang w:val="fr-FR"/>
              </w:rPr>
              <w:t> </w:t>
            </w:r>
            <w:r w:rsidRPr="00373D03">
              <w:rPr>
                <w:rFonts w:ascii="Times New Roman" w:hAnsi="Times New Roman"/>
                <w:sz w:val="18"/>
                <w:szCs w:val="18"/>
                <w:lang w:val="fr-FR"/>
              </w:rPr>
              <w:t>214 du 4 novembre 2005.</w:t>
            </w:r>
            <w:bookmarkEnd w:id="0"/>
            <w:bookmarkEnd w:id="1"/>
          </w:p>
        </w:tc>
      </w:tr>
    </w:tbl>
    <w:p w:rsidR="00431CA3" w:rsidRPr="004200A8" w:rsidRDefault="00431CA3" w:rsidP="00536C5E">
      <w:pPr>
        <w:pStyle w:val="NormalWeb"/>
        <w:spacing w:before="0" w:beforeAutospacing="0" w:after="240" w:afterAutospacing="0"/>
        <w:jc w:val="both"/>
        <w:rPr>
          <w:b/>
          <w:i/>
          <w:lang w:val="fr-FR"/>
        </w:rPr>
      </w:pPr>
    </w:p>
    <w:p w:rsidR="00431CA3" w:rsidRPr="004200A8" w:rsidRDefault="00431CA3" w:rsidP="0049015B">
      <w:pPr>
        <w:pStyle w:val="NormalWeb"/>
        <w:spacing w:before="0" w:beforeAutospacing="0" w:after="240" w:afterAutospacing="0"/>
        <w:jc w:val="both"/>
        <w:rPr>
          <w:b/>
          <w:lang w:val="fr-FR"/>
        </w:rPr>
      </w:pPr>
      <w:r w:rsidRPr="00886214">
        <w:rPr>
          <w:b/>
          <w:lang w:val="fr-FR"/>
        </w:rPr>
        <w:t>3</w:t>
      </w:r>
      <w:r w:rsidRPr="004200A8">
        <w:rPr>
          <w:b/>
          <w:i/>
          <w:lang w:val="fr-FR"/>
        </w:rPr>
        <w:t>.</w:t>
      </w:r>
      <w:r w:rsidRPr="004200A8">
        <w:rPr>
          <w:b/>
          <w:i/>
          <w:lang w:val="fr-FR"/>
        </w:rPr>
        <w:tab/>
      </w:r>
      <w:r w:rsidRPr="004200A8">
        <w:rPr>
          <w:b/>
          <w:lang w:val="fr-FR"/>
        </w:rPr>
        <w:t>Ratification d</w:t>
      </w:r>
      <w:r w:rsidR="00621483">
        <w:rPr>
          <w:b/>
          <w:lang w:val="fr-FR"/>
        </w:rPr>
        <w:t>’</w:t>
      </w:r>
      <w:r w:rsidRPr="004200A8">
        <w:rPr>
          <w:b/>
          <w:lang w:val="fr-FR"/>
        </w:rPr>
        <w:t>autres conventions internationales.</w:t>
      </w:r>
    </w:p>
    <w:p w:rsidR="00431CA3" w:rsidRPr="004200A8" w:rsidRDefault="00431CA3" w:rsidP="0049015B">
      <w:pPr>
        <w:pStyle w:val="NormalWeb"/>
        <w:spacing w:before="0" w:beforeAutospacing="0" w:after="240" w:afterAutospacing="0"/>
        <w:jc w:val="both"/>
        <w:rPr>
          <w:lang w:val="fr-FR"/>
        </w:rPr>
      </w:pPr>
      <w:r w:rsidRPr="004200A8">
        <w:rPr>
          <w:b/>
          <w:lang w:val="fr-FR"/>
        </w:rPr>
        <w:t>a)</w:t>
      </w:r>
      <w:r w:rsidRPr="004200A8">
        <w:rPr>
          <w:b/>
          <w:lang w:val="fr-FR"/>
        </w:rPr>
        <w:tab/>
        <w:t>Conventions de l</w:t>
      </w:r>
      <w:r w:rsidR="00621483">
        <w:rPr>
          <w:b/>
          <w:lang w:val="fr-FR"/>
        </w:rPr>
        <w:t>’</w:t>
      </w:r>
      <w:r w:rsidRPr="004200A8">
        <w:rPr>
          <w:b/>
          <w:lang w:val="fr-FR"/>
        </w:rPr>
        <w:t>Organisation internationale du Travail</w:t>
      </w:r>
    </w:p>
    <w:p w:rsidR="00431CA3" w:rsidRPr="004200A8" w:rsidRDefault="00431CA3" w:rsidP="0049015B">
      <w:pPr>
        <w:numPr>
          <w:ilvl w:val="0"/>
          <w:numId w:val="3"/>
        </w:numPr>
        <w:tabs>
          <w:tab w:val="clear" w:pos="567"/>
        </w:tabs>
        <w:spacing w:after="240" w:line="240" w:lineRule="auto"/>
        <w:jc w:val="both"/>
        <w:rPr>
          <w:rFonts w:ascii="Times New Roman" w:hAnsi="Times New Roman"/>
          <w:sz w:val="24"/>
          <w:szCs w:val="24"/>
        </w:rPr>
      </w:pPr>
      <w:r w:rsidRPr="004200A8">
        <w:rPr>
          <w:rFonts w:ascii="Times New Roman" w:hAnsi="Times New Roman"/>
          <w:sz w:val="24"/>
          <w:szCs w:val="24"/>
        </w:rPr>
        <w:t>Le Nicaragua a ratifié 59 conventions dans le cadre de l</w:t>
      </w:r>
      <w:r w:rsidR="00621483">
        <w:rPr>
          <w:rFonts w:ascii="Times New Roman" w:hAnsi="Times New Roman"/>
          <w:sz w:val="24"/>
          <w:szCs w:val="24"/>
        </w:rPr>
        <w:t>’</w:t>
      </w:r>
      <w:r w:rsidRPr="004200A8">
        <w:rPr>
          <w:rFonts w:ascii="Times New Roman" w:hAnsi="Times New Roman"/>
          <w:sz w:val="24"/>
          <w:szCs w:val="24"/>
        </w:rPr>
        <w:t>Organisation internationale du Travail, dont 54 sont en vigueur et 5 ont été dénoncées</w:t>
      </w:r>
      <w:r w:rsidRPr="00886214">
        <w:rPr>
          <w:rStyle w:val="FootnoteReference"/>
          <w:b/>
          <w:sz w:val="24"/>
          <w:szCs w:val="24"/>
        </w:rPr>
        <w:footnoteReference w:id="30"/>
      </w:r>
      <w:r w:rsidRPr="004200A8">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91"/>
        <w:gridCol w:w="4482"/>
        <w:gridCol w:w="2914"/>
      </w:tblGrid>
      <w:tr w:rsidR="00431CA3" w:rsidRPr="00373D03" w:rsidTr="00E75A80">
        <w:trPr>
          <w:tblHeader/>
        </w:trPr>
        <w:tc>
          <w:tcPr>
            <w:tcW w:w="1152" w:type="pct"/>
            <w:tcBorders>
              <w:left w:val="double" w:sz="4" w:space="0" w:color="auto"/>
            </w:tcBorders>
            <w:shd w:val="clear" w:color="auto" w:fill="CCFFCC"/>
          </w:tcPr>
          <w:p w:rsidR="00431CA3" w:rsidRPr="00373D03" w:rsidRDefault="00431CA3" w:rsidP="003E0CEF">
            <w:pPr>
              <w:keepNext/>
              <w:keepLines/>
              <w:spacing w:before="60" w:after="60" w:line="240" w:lineRule="auto"/>
              <w:jc w:val="center"/>
              <w:rPr>
                <w:rFonts w:ascii="Times New Roman" w:hAnsi="Times New Roman"/>
                <w:b/>
                <w:sz w:val="20"/>
                <w:szCs w:val="20"/>
              </w:rPr>
            </w:pPr>
            <w:r w:rsidRPr="00373D03">
              <w:rPr>
                <w:rFonts w:ascii="Times New Roman" w:hAnsi="Times New Roman"/>
                <w:b/>
                <w:sz w:val="20"/>
                <w:szCs w:val="20"/>
              </w:rPr>
              <w:t>Conventions de l</w:t>
            </w:r>
            <w:r w:rsidR="00621483">
              <w:rPr>
                <w:rFonts w:ascii="Times New Roman" w:hAnsi="Times New Roman"/>
                <w:b/>
                <w:sz w:val="20"/>
                <w:szCs w:val="20"/>
              </w:rPr>
              <w:t>’</w:t>
            </w:r>
            <w:r w:rsidRPr="00373D03">
              <w:rPr>
                <w:rFonts w:ascii="Times New Roman" w:hAnsi="Times New Roman"/>
                <w:b/>
                <w:sz w:val="20"/>
                <w:szCs w:val="20"/>
              </w:rPr>
              <w:t>OIT</w:t>
            </w:r>
          </w:p>
        </w:tc>
        <w:tc>
          <w:tcPr>
            <w:tcW w:w="1081" w:type="pct"/>
            <w:shd w:val="clear" w:color="auto" w:fill="CCFFCC"/>
          </w:tcPr>
          <w:p w:rsidR="00431CA3" w:rsidRPr="00373D03" w:rsidRDefault="00431CA3" w:rsidP="003E0CEF">
            <w:pPr>
              <w:keepNext/>
              <w:keepLines/>
              <w:spacing w:before="60" w:after="60" w:line="240" w:lineRule="auto"/>
              <w:jc w:val="center"/>
              <w:rPr>
                <w:rFonts w:ascii="Times New Roman" w:hAnsi="Times New Roman"/>
                <w:sz w:val="20"/>
                <w:szCs w:val="20"/>
              </w:rPr>
            </w:pPr>
            <w:r w:rsidRPr="00373D03">
              <w:rPr>
                <w:rFonts w:ascii="Times New Roman" w:hAnsi="Times New Roman"/>
                <w:b/>
                <w:sz w:val="20"/>
                <w:szCs w:val="20"/>
              </w:rPr>
              <w:t>Date et lieu</w:t>
            </w:r>
          </w:p>
        </w:tc>
        <w:tc>
          <w:tcPr>
            <w:tcW w:w="1676" w:type="pct"/>
            <w:shd w:val="clear" w:color="auto" w:fill="CCFFCC"/>
          </w:tcPr>
          <w:p w:rsidR="00431CA3" w:rsidRPr="00373D03" w:rsidRDefault="00431CA3" w:rsidP="003E0CEF">
            <w:pPr>
              <w:keepNext/>
              <w:keepLines/>
              <w:spacing w:before="60" w:after="60" w:line="240" w:lineRule="auto"/>
              <w:jc w:val="center"/>
              <w:rPr>
                <w:rFonts w:ascii="Times New Roman" w:hAnsi="Times New Roman"/>
                <w:sz w:val="20"/>
                <w:szCs w:val="20"/>
              </w:rPr>
            </w:pPr>
            <w:r w:rsidRPr="00373D03">
              <w:rPr>
                <w:rFonts w:ascii="Times New Roman" w:hAnsi="Times New Roman"/>
                <w:b/>
                <w:sz w:val="20"/>
                <w:szCs w:val="20"/>
              </w:rPr>
              <w:t>Ratification</w:t>
            </w:r>
            <w:r w:rsidR="00484FE0" w:rsidRPr="00373D03">
              <w:rPr>
                <w:rFonts w:ascii="Times New Roman" w:hAnsi="Times New Roman"/>
                <w:b/>
                <w:sz w:val="20"/>
                <w:szCs w:val="20"/>
              </w:rPr>
              <w:t xml:space="preserve"> </w:t>
            </w:r>
          </w:p>
        </w:tc>
        <w:tc>
          <w:tcPr>
            <w:tcW w:w="1090" w:type="pct"/>
            <w:tcBorders>
              <w:right w:val="double" w:sz="4" w:space="0" w:color="auto"/>
            </w:tcBorders>
            <w:shd w:val="clear" w:color="auto" w:fill="CCFFCC"/>
          </w:tcPr>
          <w:p w:rsidR="00431CA3" w:rsidRPr="00373D03" w:rsidRDefault="00431CA3" w:rsidP="003E0CEF">
            <w:pPr>
              <w:keepNext/>
              <w:keepLines/>
              <w:spacing w:before="60" w:after="60" w:line="240" w:lineRule="auto"/>
              <w:jc w:val="center"/>
              <w:rPr>
                <w:rFonts w:ascii="Times New Roman" w:hAnsi="Times New Roman"/>
                <w:sz w:val="20"/>
                <w:szCs w:val="20"/>
              </w:rPr>
            </w:pPr>
            <w:r w:rsidRPr="00373D03">
              <w:rPr>
                <w:rFonts w:ascii="Times New Roman" w:hAnsi="Times New Roman"/>
                <w:b/>
                <w:sz w:val="20"/>
                <w:szCs w:val="20"/>
              </w:rPr>
              <w:t>Date d</w:t>
            </w:r>
            <w:r w:rsidR="00621483">
              <w:rPr>
                <w:rFonts w:ascii="Times New Roman" w:hAnsi="Times New Roman"/>
                <w:b/>
                <w:sz w:val="20"/>
                <w:szCs w:val="20"/>
              </w:rPr>
              <w:t>’</w:t>
            </w:r>
            <w:r w:rsidRPr="00373D03">
              <w:rPr>
                <w:rFonts w:ascii="Times New Roman" w:hAnsi="Times New Roman"/>
                <w:b/>
                <w:sz w:val="20"/>
                <w:szCs w:val="20"/>
              </w:rPr>
              <w:t>enregistrement à l</w:t>
            </w:r>
            <w:r w:rsidR="00621483">
              <w:rPr>
                <w:rFonts w:ascii="Times New Roman" w:hAnsi="Times New Roman"/>
                <w:b/>
                <w:sz w:val="20"/>
                <w:szCs w:val="20"/>
              </w:rPr>
              <w:t>’</w:t>
            </w:r>
            <w:r w:rsidRPr="00373D03">
              <w:rPr>
                <w:rFonts w:ascii="Times New Roman" w:hAnsi="Times New Roman"/>
                <w:b/>
                <w:sz w:val="20"/>
                <w:szCs w:val="20"/>
              </w:rPr>
              <w:t>OIT</w:t>
            </w:r>
          </w:p>
        </w:tc>
      </w:tr>
      <w:tr w:rsidR="00431CA3" w:rsidRPr="00373D03" w:rsidTr="00E75A80">
        <w:tc>
          <w:tcPr>
            <w:tcW w:w="1152" w:type="pct"/>
            <w:tcBorders>
              <w:left w:val="double" w:sz="4" w:space="0" w:color="auto"/>
            </w:tcBorders>
          </w:tcPr>
          <w:p w:rsidR="00431CA3" w:rsidRPr="00373D03" w:rsidRDefault="00431CA3" w:rsidP="003E0CEF">
            <w:pPr>
              <w:keepNext/>
              <w:keepLines/>
              <w:spacing w:before="60" w:after="60" w:line="240" w:lineRule="auto"/>
              <w:rPr>
                <w:rFonts w:ascii="Times New Roman" w:hAnsi="Times New Roman"/>
                <w:sz w:val="18"/>
                <w:szCs w:val="18"/>
              </w:rPr>
            </w:pPr>
            <w:r w:rsidRPr="00373D03">
              <w:rPr>
                <w:rFonts w:ascii="Times New Roman" w:hAnsi="Times New Roman"/>
                <w:sz w:val="18"/>
                <w:szCs w:val="18"/>
              </w:rPr>
              <w:t xml:space="preserve">Convention sur la durée du travail (industrie)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1</w:t>
            </w:r>
          </w:p>
        </w:tc>
        <w:tc>
          <w:tcPr>
            <w:tcW w:w="1081" w:type="pct"/>
          </w:tcPr>
          <w:p w:rsidR="00431CA3" w:rsidRPr="00373D03" w:rsidRDefault="00431CA3" w:rsidP="003E0CEF">
            <w:pPr>
              <w:keepNext/>
              <w:keepLines/>
              <w:spacing w:before="60" w:after="60" w:line="240" w:lineRule="auto"/>
              <w:rPr>
                <w:rFonts w:ascii="Times New Roman" w:hAnsi="Times New Roman"/>
                <w:sz w:val="18"/>
                <w:szCs w:val="18"/>
              </w:rPr>
            </w:pPr>
            <w:r w:rsidRPr="00373D03">
              <w:rPr>
                <w:rFonts w:ascii="Times New Roman" w:hAnsi="Times New Roman"/>
                <w:sz w:val="18"/>
                <w:szCs w:val="18"/>
              </w:rPr>
              <w:t>1</w:t>
            </w:r>
            <w:r w:rsidRPr="00373D03">
              <w:rPr>
                <w:rFonts w:ascii="Times New Roman" w:hAnsi="Times New Roman"/>
                <w:sz w:val="18"/>
                <w:szCs w:val="18"/>
                <w:vertAlign w:val="superscript"/>
              </w:rPr>
              <w:t xml:space="preserve">ère </w:t>
            </w:r>
            <w:r w:rsidRPr="00373D03">
              <w:rPr>
                <w:rFonts w:ascii="Times New Roman" w:hAnsi="Times New Roman"/>
                <w:sz w:val="18"/>
                <w:szCs w:val="18"/>
              </w:rPr>
              <w:t>réunion de la Conférence internationale du Travail, 1919</w:t>
            </w:r>
          </w:p>
        </w:tc>
        <w:tc>
          <w:tcPr>
            <w:tcW w:w="1676" w:type="pct"/>
          </w:tcPr>
          <w:p w:rsidR="00431CA3" w:rsidRPr="00373D03" w:rsidRDefault="00431CA3" w:rsidP="003E0CEF">
            <w:pPr>
              <w:keepNext/>
              <w:keepLines/>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003E0CEF">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3E0CEF">
            <w:pPr>
              <w:keepNext/>
              <w:keepLines/>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chômage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2)</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w:t>
            </w:r>
            <w:r w:rsidRPr="00373D03">
              <w:rPr>
                <w:rFonts w:ascii="Times New Roman" w:hAnsi="Times New Roman"/>
                <w:sz w:val="18"/>
                <w:szCs w:val="18"/>
                <w:vertAlign w:val="superscript"/>
              </w:rPr>
              <w:t xml:space="preserve">ère </w:t>
            </w:r>
            <w:r w:rsidRPr="00373D03">
              <w:rPr>
                <w:rFonts w:ascii="Times New Roman" w:hAnsi="Times New Roman"/>
                <w:sz w:val="18"/>
                <w:szCs w:val="18"/>
              </w:rPr>
              <w:t>réunion de la Conférence internationale du Travail, 1919</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la protection de la maternité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3)</w:t>
            </w:r>
            <w:r w:rsidRPr="00C12B6C">
              <w:rPr>
                <w:rStyle w:val="FootnoteReference"/>
                <w:b/>
                <w:sz w:val="18"/>
                <w:szCs w:val="18"/>
              </w:rPr>
              <w:footnoteReference w:id="31"/>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w:t>
            </w:r>
            <w:r w:rsidRPr="00373D03">
              <w:rPr>
                <w:rFonts w:ascii="Times New Roman" w:hAnsi="Times New Roman"/>
                <w:sz w:val="18"/>
                <w:szCs w:val="18"/>
                <w:vertAlign w:val="superscript"/>
              </w:rPr>
              <w:t xml:space="preserve">ère </w:t>
            </w:r>
            <w:r w:rsidRPr="00373D03">
              <w:rPr>
                <w:rFonts w:ascii="Times New Roman" w:hAnsi="Times New Roman"/>
                <w:sz w:val="18"/>
                <w:szCs w:val="18"/>
              </w:rPr>
              <w:t>réunion de la Conférence internationale du Travail, 1919</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Convention sur le travail nocturne (des femmes)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4</w:t>
            </w:r>
            <w:r w:rsidRPr="00C12B6C">
              <w:rPr>
                <w:rStyle w:val="FootnoteReference"/>
                <w:b/>
                <w:sz w:val="18"/>
                <w:szCs w:val="18"/>
              </w:rPr>
              <w:footnoteReference w:id="32"/>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w:t>
            </w:r>
            <w:r w:rsidRPr="00373D03">
              <w:rPr>
                <w:rFonts w:ascii="Times New Roman" w:hAnsi="Times New Roman"/>
                <w:sz w:val="18"/>
                <w:szCs w:val="18"/>
                <w:vertAlign w:val="superscript"/>
              </w:rPr>
              <w:t xml:space="preserve">ère </w:t>
            </w:r>
            <w:r w:rsidRPr="00373D03">
              <w:rPr>
                <w:rFonts w:ascii="Times New Roman" w:hAnsi="Times New Roman"/>
                <w:sz w:val="18"/>
                <w:szCs w:val="18"/>
              </w:rPr>
              <w:t>réunion de la Conférence internationale du Travail, 1919</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Convention sur le travail nocturne des mineurs (industrie)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6</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w:t>
            </w:r>
            <w:r w:rsidRPr="00373D03">
              <w:rPr>
                <w:rFonts w:ascii="Times New Roman" w:hAnsi="Times New Roman"/>
                <w:sz w:val="18"/>
                <w:szCs w:val="18"/>
                <w:vertAlign w:val="superscript"/>
              </w:rPr>
              <w:t xml:space="preserve">ère </w:t>
            </w:r>
            <w:r w:rsidRPr="00373D03">
              <w:rPr>
                <w:rFonts w:ascii="Times New Roman" w:hAnsi="Times New Roman"/>
                <w:sz w:val="18"/>
                <w:szCs w:val="18"/>
              </w:rPr>
              <w:t>réunion de la Conférence internationale du Travail, 1919</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Convention sur les indemnités de chômage (naufrage)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8</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2</w:t>
            </w:r>
            <w:r w:rsidRPr="00373D03">
              <w:rPr>
                <w:rFonts w:ascii="Times New Roman" w:hAnsi="Times New Roman"/>
                <w:sz w:val="18"/>
                <w:szCs w:val="18"/>
                <w:vertAlign w:val="superscript"/>
              </w:rPr>
              <w:t>ème</w:t>
            </w:r>
            <w:r w:rsidR="00484FE0" w:rsidRPr="00373D03">
              <w:rPr>
                <w:rFonts w:ascii="Times New Roman" w:hAnsi="Times New Roman"/>
                <w:sz w:val="18"/>
                <w:szCs w:val="18"/>
              </w:rPr>
              <w:t xml:space="preserve"> </w:t>
            </w:r>
            <w:r w:rsidRPr="00373D03">
              <w:rPr>
                <w:rFonts w:ascii="Times New Roman" w:hAnsi="Times New Roman"/>
                <w:sz w:val="18"/>
                <w:szCs w:val="18"/>
              </w:rPr>
              <w:t>réunion de la Conférence internationale du Travail, 1920</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484FE0" w:rsidRPr="00373D03">
              <w:rPr>
                <w:rFonts w:ascii="Times New Roman" w:hAnsi="Times New Roman"/>
                <w:sz w:val="18"/>
                <w:szCs w:val="18"/>
              </w:rPr>
              <w:t xml:space="preserv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placement des marins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9)</w:t>
            </w:r>
            <w:r w:rsidRPr="00C12B6C">
              <w:rPr>
                <w:rStyle w:val="FootnoteReference"/>
                <w:b/>
                <w:sz w:val="18"/>
                <w:szCs w:val="18"/>
              </w:rPr>
              <w:footnoteReference w:id="33"/>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2</w:t>
            </w:r>
            <w:r w:rsidRPr="00373D03">
              <w:rPr>
                <w:rFonts w:ascii="Times New Roman" w:hAnsi="Times New Roman"/>
                <w:sz w:val="18"/>
                <w:szCs w:val="18"/>
                <w:vertAlign w:val="superscript"/>
              </w:rPr>
              <w:t>ème</w:t>
            </w:r>
            <w:r w:rsidR="00484FE0" w:rsidRPr="00373D03">
              <w:rPr>
                <w:rFonts w:ascii="Times New Roman" w:hAnsi="Times New Roman"/>
                <w:sz w:val="18"/>
                <w:szCs w:val="18"/>
              </w:rPr>
              <w:t xml:space="preserve"> </w:t>
            </w:r>
            <w:r w:rsidRPr="00373D03">
              <w:rPr>
                <w:rFonts w:ascii="Times New Roman" w:hAnsi="Times New Roman"/>
                <w:sz w:val="18"/>
                <w:szCs w:val="18"/>
              </w:rPr>
              <w:t>réunion de la Conférence internationale du Travail, 1920</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003E0CEF">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droit d</w:t>
            </w:r>
            <w:r w:rsidR="00621483">
              <w:rPr>
                <w:rFonts w:ascii="Times New Roman" w:hAnsi="Times New Roman"/>
                <w:sz w:val="18"/>
                <w:szCs w:val="18"/>
              </w:rPr>
              <w:t>’</w:t>
            </w:r>
            <w:r w:rsidRPr="00373D03">
              <w:rPr>
                <w:rFonts w:ascii="Times New Roman" w:hAnsi="Times New Roman"/>
                <w:sz w:val="18"/>
                <w:szCs w:val="18"/>
              </w:rPr>
              <w:t>association (agriculture)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11)</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3</w:t>
            </w:r>
            <w:r w:rsidRPr="00373D03">
              <w:rPr>
                <w:rFonts w:ascii="Times New Roman" w:hAnsi="Times New Roman"/>
                <w:sz w:val="18"/>
                <w:szCs w:val="18"/>
                <w:vertAlign w:val="superscript"/>
              </w:rPr>
              <w:t>ème</w:t>
            </w:r>
            <w:r w:rsidR="00484FE0" w:rsidRPr="00373D03">
              <w:rPr>
                <w:rFonts w:ascii="Times New Roman" w:hAnsi="Times New Roman"/>
                <w:sz w:val="18"/>
                <w:szCs w:val="18"/>
                <w:vertAlign w:val="superscript"/>
              </w:rPr>
              <w:t xml:space="preserve"> </w:t>
            </w:r>
            <w:r w:rsidRPr="00373D03">
              <w:rPr>
                <w:rFonts w:ascii="Times New Roman" w:hAnsi="Times New Roman"/>
                <w:sz w:val="18"/>
                <w:szCs w:val="18"/>
              </w:rPr>
              <w:t>réunion de la Conférence internationale du Travail, 1921</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484FE0" w:rsidRPr="00373D03">
              <w:rPr>
                <w:rFonts w:ascii="Times New Roman" w:hAnsi="Times New Roman"/>
                <w:sz w:val="18"/>
                <w:szCs w:val="18"/>
              </w:rPr>
              <w:t xml:space="preserv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la réparation des accidents du travail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12)</w:t>
            </w:r>
            <w:r w:rsidRPr="00C12B6C">
              <w:rPr>
                <w:rStyle w:val="FootnoteReference"/>
                <w:b/>
                <w:sz w:val="18"/>
                <w:szCs w:val="18"/>
              </w:rPr>
              <w:footnoteReference w:id="34"/>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3</w:t>
            </w:r>
            <w:r w:rsidRPr="00373D03">
              <w:rPr>
                <w:rFonts w:ascii="Times New Roman" w:hAnsi="Times New Roman"/>
                <w:sz w:val="18"/>
                <w:szCs w:val="18"/>
                <w:vertAlign w:val="superscript"/>
              </w:rPr>
              <w:t>ème</w:t>
            </w:r>
            <w:r w:rsidR="00484FE0" w:rsidRPr="00373D03">
              <w:rPr>
                <w:rFonts w:ascii="Times New Roman" w:hAnsi="Times New Roman"/>
                <w:sz w:val="18"/>
                <w:szCs w:val="18"/>
                <w:vertAlign w:val="superscript"/>
              </w:rPr>
              <w:t xml:space="preserve"> </w:t>
            </w:r>
            <w:r w:rsidRPr="00373D03">
              <w:rPr>
                <w:rFonts w:ascii="Times New Roman" w:hAnsi="Times New Roman"/>
                <w:sz w:val="18"/>
                <w:szCs w:val="18"/>
              </w:rPr>
              <w:t>réunion de la Conférence internationale du Travail, 1921</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Convention sur la céruse (peinture) </w:t>
            </w:r>
            <w:r w:rsidR="00C12B6C" w:rsidRPr="00C12B6C">
              <w:rPr>
                <w:rFonts w:ascii="Times New Roman" w:hAnsi="Times New Roman"/>
                <w:sz w:val="18"/>
                <w:szCs w:val="18"/>
              </w:rPr>
              <w:t>n</w:t>
            </w:r>
            <w:r w:rsidR="00C12B6C" w:rsidRPr="00C12B6C">
              <w:rPr>
                <w:rFonts w:ascii="Times New Roman" w:hAnsi="Times New Roman"/>
                <w:sz w:val="18"/>
                <w:szCs w:val="18"/>
                <w:vertAlign w:val="superscript"/>
              </w:rPr>
              <w:t>o</w:t>
            </w:r>
            <w:r w:rsidR="00C12B6C" w:rsidRPr="00C12B6C">
              <w:rPr>
                <w:rFonts w:ascii="Times New Roman" w:hAnsi="Times New Roman"/>
                <w:sz w:val="18"/>
                <w:szCs w:val="18"/>
              </w:rPr>
              <w:t> </w:t>
            </w:r>
            <w:r w:rsidRPr="00373D03">
              <w:rPr>
                <w:rFonts w:ascii="Times New Roman" w:hAnsi="Times New Roman"/>
                <w:sz w:val="18"/>
                <w:szCs w:val="18"/>
              </w:rPr>
              <w:t>13</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3</w:t>
            </w:r>
            <w:r w:rsidRPr="00373D03">
              <w:rPr>
                <w:rFonts w:ascii="Times New Roman" w:hAnsi="Times New Roman"/>
                <w:sz w:val="18"/>
                <w:szCs w:val="18"/>
                <w:vertAlign w:val="superscript"/>
              </w:rPr>
              <w:t>ème</w:t>
            </w:r>
            <w:r w:rsidR="00484FE0" w:rsidRPr="00373D03">
              <w:rPr>
                <w:rFonts w:ascii="Times New Roman" w:hAnsi="Times New Roman"/>
                <w:sz w:val="18"/>
                <w:szCs w:val="18"/>
                <w:vertAlign w:val="superscript"/>
              </w:rPr>
              <w:t xml:space="preserve"> </w:t>
            </w:r>
            <w:r w:rsidRPr="00373D03">
              <w:rPr>
                <w:rFonts w:ascii="Times New Roman" w:hAnsi="Times New Roman"/>
                <w:sz w:val="18"/>
                <w:szCs w:val="18"/>
              </w:rPr>
              <w:t>réunion de la Conférence internationale du Travail, 1921</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repos hebdomadaire (industrie) n</w:t>
            </w:r>
            <w:r w:rsidRPr="00373D03">
              <w:rPr>
                <w:rFonts w:ascii="Times New Roman" w:hAnsi="Times New Roman"/>
                <w:sz w:val="18"/>
                <w:szCs w:val="18"/>
                <w:vertAlign w:val="superscript"/>
              </w:rPr>
              <w:t>o</w:t>
            </w:r>
            <w:r w:rsidRPr="00373D03">
              <w:rPr>
                <w:rFonts w:ascii="Times New Roman" w:hAnsi="Times New Roman"/>
                <w:sz w:val="18"/>
                <w:szCs w:val="18"/>
              </w:rPr>
              <w:t> 14</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3</w:t>
            </w:r>
            <w:r w:rsidRPr="00373D03">
              <w:rPr>
                <w:rFonts w:ascii="Times New Roman" w:hAnsi="Times New Roman"/>
                <w:sz w:val="18"/>
                <w:szCs w:val="18"/>
                <w:vertAlign w:val="superscript"/>
              </w:rPr>
              <w:t>ème</w:t>
            </w:r>
            <w:r w:rsidR="00484FE0" w:rsidRPr="00373D03">
              <w:rPr>
                <w:rFonts w:ascii="Times New Roman" w:hAnsi="Times New Roman"/>
                <w:sz w:val="18"/>
                <w:szCs w:val="18"/>
                <w:vertAlign w:val="superscript"/>
              </w:rPr>
              <w:t xml:space="preserve"> </w:t>
            </w:r>
            <w:r w:rsidRPr="00373D03">
              <w:rPr>
                <w:rFonts w:ascii="Times New Roman" w:hAnsi="Times New Roman"/>
                <w:sz w:val="18"/>
                <w:szCs w:val="18"/>
              </w:rPr>
              <w:t>réunion de la Conférence internationale du Travail, 1921</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 xml:space="preserve">examen médical des jeunes gens (travail maritime) </w:t>
            </w:r>
            <w:r w:rsidR="00022E45" w:rsidRPr="00C12B6C">
              <w:rPr>
                <w:rFonts w:ascii="Times New Roman" w:hAnsi="Times New Roman"/>
                <w:sz w:val="18"/>
                <w:szCs w:val="18"/>
              </w:rPr>
              <w:t>n</w:t>
            </w:r>
            <w:r w:rsidR="00022E45" w:rsidRPr="00C12B6C">
              <w:rPr>
                <w:rFonts w:ascii="Times New Roman" w:hAnsi="Times New Roman"/>
                <w:sz w:val="18"/>
                <w:szCs w:val="18"/>
                <w:vertAlign w:val="superscript"/>
              </w:rPr>
              <w:t>o</w:t>
            </w:r>
            <w:r w:rsidR="00022E45" w:rsidRPr="00C12B6C">
              <w:rPr>
                <w:rFonts w:ascii="Times New Roman" w:hAnsi="Times New Roman"/>
                <w:sz w:val="18"/>
                <w:szCs w:val="18"/>
              </w:rPr>
              <w:t> </w:t>
            </w:r>
            <w:r w:rsidRPr="00373D03">
              <w:rPr>
                <w:rFonts w:ascii="Times New Roman" w:hAnsi="Times New Roman"/>
                <w:sz w:val="18"/>
                <w:szCs w:val="18"/>
              </w:rPr>
              <w:t>16</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3</w:t>
            </w:r>
            <w:r w:rsidRPr="00373D03">
              <w:rPr>
                <w:rFonts w:ascii="Times New Roman" w:hAnsi="Times New Roman"/>
                <w:sz w:val="18"/>
                <w:szCs w:val="18"/>
                <w:vertAlign w:val="superscript"/>
              </w:rPr>
              <w:t>ème</w:t>
            </w:r>
            <w:r w:rsidR="00484FE0" w:rsidRPr="00373D03">
              <w:rPr>
                <w:rFonts w:ascii="Times New Roman" w:hAnsi="Times New Roman"/>
                <w:sz w:val="18"/>
                <w:szCs w:val="18"/>
                <w:vertAlign w:val="superscript"/>
              </w:rPr>
              <w:t xml:space="preserve"> </w:t>
            </w:r>
            <w:r w:rsidRPr="00373D03">
              <w:rPr>
                <w:rFonts w:ascii="Times New Roman" w:hAnsi="Times New Roman"/>
                <w:sz w:val="18"/>
                <w:szCs w:val="18"/>
              </w:rPr>
              <w:t>réunion de la Conférence internationale du Travail, 1921</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la réparation des accidents du travail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17)</w:t>
            </w:r>
            <w:r w:rsidRPr="00022E45">
              <w:rPr>
                <w:rStyle w:val="FootnoteReference"/>
                <w:b/>
                <w:sz w:val="18"/>
                <w:szCs w:val="18"/>
              </w:rPr>
              <w:footnoteReference w:id="35"/>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7</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1925</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484FE0" w:rsidRPr="00373D03">
              <w:rPr>
                <w:rFonts w:ascii="Times New Roman" w:hAnsi="Times New Roman"/>
                <w:sz w:val="18"/>
                <w:szCs w:val="18"/>
              </w:rPr>
              <w:t xml:space="preserv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les maladies professionnelles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18)</w:t>
            </w:r>
            <w:r w:rsidRPr="00022E45">
              <w:rPr>
                <w:rStyle w:val="FootnoteReference"/>
                <w:b/>
                <w:sz w:val="18"/>
                <w:szCs w:val="18"/>
              </w:rPr>
              <w:footnoteReference w:id="36"/>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7</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1925</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Journal officiel</w:t>
            </w:r>
            <w:r w:rsidR="00484FE0" w:rsidRPr="00373D03">
              <w:rPr>
                <w:rFonts w:ascii="Times New Roman" w:hAnsi="Times New Roman"/>
                <w:sz w:val="18"/>
                <w:szCs w:val="18"/>
              </w:rPr>
              <w:t xml:space="preserve"> </w:t>
            </w:r>
            <w:r w:rsidRPr="00373D03">
              <w:rPr>
                <w:rFonts w:ascii="Times New Roman" w:hAnsi="Times New Roman"/>
                <w:i/>
                <w:sz w:val="18"/>
                <w:szCs w:val="18"/>
              </w:rPr>
              <w:t>La Gaceta</w:t>
            </w:r>
            <w:r w:rsidR="00484FE0" w:rsidRPr="00373D03">
              <w:rPr>
                <w:rFonts w:ascii="Times New Roman" w:hAnsi="Times New Roman"/>
                <w:sz w:val="18"/>
                <w:szCs w:val="18"/>
              </w:rPr>
              <w:t xml:space="preserv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 xml:space="preserve">égalité de traitement (accidents du travail)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19</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7</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1925</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484FE0" w:rsidRPr="00373D03">
              <w:rPr>
                <w:rFonts w:ascii="Times New Roman" w:hAnsi="Times New Roman"/>
                <w:sz w:val="18"/>
                <w:szCs w:val="18"/>
              </w:rPr>
              <w:t xml:space="preserv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inspection des émigrants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21)</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8</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1926</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contrat d</w:t>
            </w:r>
            <w:r w:rsidR="00621483">
              <w:rPr>
                <w:rFonts w:ascii="Times New Roman" w:hAnsi="Times New Roman"/>
                <w:sz w:val="18"/>
                <w:szCs w:val="18"/>
              </w:rPr>
              <w:t>’</w:t>
            </w:r>
            <w:r w:rsidRPr="00373D03">
              <w:rPr>
                <w:rFonts w:ascii="Times New Roman" w:hAnsi="Times New Roman"/>
                <w:sz w:val="18"/>
                <w:szCs w:val="18"/>
              </w:rPr>
              <w:t>engagement</w:t>
            </w:r>
            <w:r w:rsidR="00484FE0" w:rsidRPr="00373D03">
              <w:rPr>
                <w:rFonts w:ascii="Times New Roman" w:hAnsi="Times New Roman"/>
                <w:sz w:val="18"/>
                <w:szCs w:val="18"/>
              </w:rPr>
              <w:t xml:space="preserve"> </w:t>
            </w:r>
            <w:r w:rsidRPr="00373D03">
              <w:rPr>
                <w:rFonts w:ascii="Times New Roman" w:hAnsi="Times New Roman"/>
                <w:sz w:val="18"/>
                <w:szCs w:val="18"/>
              </w:rPr>
              <w:t>des marins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22)</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9</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1926</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rapatriement des marins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23)</w:t>
            </w:r>
            <w:r w:rsidRPr="0071637A">
              <w:rPr>
                <w:rStyle w:val="FootnoteReference"/>
                <w:b/>
                <w:sz w:val="18"/>
                <w:szCs w:val="18"/>
              </w:rPr>
              <w:footnoteReference w:id="37"/>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9</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1926</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003E0CEF">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 xml:space="preserve">assurance-maladie (industrie)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24</w:t>
            </w:r>
            <w:r w:rsidRPr="0071637A">
              <w:rPr>
                <w:rStyle w:val="FootnoteReference"/>
                <w:b/>
                <w:sz w:val="18"/>
                <w:szCs w:val="18"/>
              </w:rPr>
              <w:footnoteReference w:id="38"/>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10</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1927</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 xml:space="preserve">assurance-maladie (agriculture)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25</w:t>
            </w:r>
            <w:r w:rsidRPr="0071637A">
              <w:rPr>
                <w:rStyle w:val="FootnoteReference"/>
                <w:b/>
                <w:sz w:val="18"/>
                <w:szCs w:val="18"/>
              </w:rPr>
              <w:footnoteReference w:id="39"/>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10</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1927</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les méthodes de fixation des salaires minima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26)</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11</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1928</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indication du poids des colis transportés par bateau (</w:t>
            </w:r>
            <w:r w:rsidR="0071637A" w:rsidRPr="00C12B6C">
              <w:rPr>
                <w:rFonts w:ascii="Times New Roman" w:hAnsi="Times New Roman"/>
                <w:sz w:val="18"/>
                <w:szCs w:val="18"/>
              </w:rPr>
              <w:t>n</w:t>
            </w:r>
            <w:r w:rsidR="0071637A" w:rsidRPr="00C12B6C">
              <w:rPr>
                <w:rFonts w:ascii="Times New Roman" w:hAnsi="Times New Roman"/>
                <w:sz w:val="18"/>
                <w:szCs w:val="18"/>
                <w:vertAlign w:val="superscript"/>
              </w:rPr>
              <w:t>o</w:t>
            </w:r>
            <w:r w:rsidR="0071637A" w:rsidRPr="00C12B6C">
              <w:rPr>
                <w:rFonts w:ascii="Times New Roman" w:hAnsi="Times New Roman"/>
                <w:sz w:val="18"/>
                <w:szCs w:val="18"/>
              </w:rPr>
              <w:t> </w:t>
            </w:r>
            <w:r w:rsidR="00484FE0" w:rsidRPr="00373D03">
              <w:rPr>
                <w:rFonts w:ascii="Times New Roman" w:hAnsi="Times New Roman"/>
                <w:sz w:val="18"/>
                <w:szCs w:val="18"/>
              </w:rPr>
              <w:t xml:space="preserve"> </w:t>
            </w:r>
            <w:r w:rsidRPr="00373D03">
              <w:rPr>
                <w:rFonts w:ascii="Times New Roman" w:hAnsi="Times New Roman"/>
                <w:sz w:val="18"/>
                <w:szCs w:val="18"/>
              </w:rPr>
              <w:t>27)</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12</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1929</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la protection des dockers contre les accidents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28)</w:t>
            </w:r>
            <w:r w:rsidRPr="002275EE">
              <w:rPr>
                <w:rStyle w:val="FootnoteReference"/>
                <w:b/>
                <w:sz w:val="18"/>
                <w:szCs w:val="18"/>
              </w:rPr>
              <w:footnoteReference w:id="40"/>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12</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1929</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 xml:space="preserve">La Gaceta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travail forcé (N</w:t>
            </w:r>
            <w:r w:rsidRPr="00373D03">
              <w:rPr>
                <w:rFonts w:ascii="Times New Roman" w:hAnsi="Times New Roman"/>
                <w:sz w:val="18"/>
                <w:szCs w:val="18"/>
                <w:vertAlign w:val="superscript"/>
              </w:rPr>
              <w:t>o</w:t>
            </w:r>
            <w:r w:rsidRPr="00373D03">
              <w:rPr>
                <w:rFonts w:ascii="Times New Roman" w:hAnsi="Times New Roman"/>
                <w:sz w:val="18"/>
                <w:szCs w:val="18"/>
              </w:rPr>
              <w:t> 29)</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14</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1930</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octobre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Convention sur la durée du travail (commerces et bureaux)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30</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14</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1930</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206, du 13 septembre 1934</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12 avril 1934</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Convention sur le travail souterrain (femmes)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45</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19</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1935</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202, du 10 septembre 1975</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mars 1976</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concernant les statistiques des salaires et des heures de travail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63)</w:t>
            </w:r>
            <w:r w:rsidRPr="002275EE">
              <w:rPr>
                <w:rStyle w:val="FootnoteReference"/>
                <w:b/>
                <w:sz w:val="18"/>
                <w:szCs w:val="18"/>
              </w:rPr>
              <w:footnoteReference w:id="41"/>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24</w:t>
            </w:r>
            <w:r w:rsidRPr="00373D03">
              <w:rPr>
                <w:rFonts w:ascii="Times New Roman" w:hAnsi="Times New Roman"/>
                <w:sz w:val="18"/>
                <w:szCs w:val="18"/>
                <w:vertAlign w:val="superscript"/>
              </w:rPr>
              <w:t xml:space="preserve">ème </w:t>
            </w:r>
            <w:r w:rsidRPr="00373D03">
              <w:rPr>
                <w:rFonts w:ascii="Times New Roman" w:hAnsi="Times New Roman"/>
                <w:sz w:val="18"/>
                <w:szCs w:val="18"/>
              </w:rPr>
              <w:t xml:space="preserve">réunion de la Conférence </w:t>
            </w:r>
            <w:r w:rsidR="007904D3" w:rsidRPr="00373D03">
              <w:rPr>
                <w:rFonts w:ascii="Times New Roman" w:hAnsi="Times New Roman"/>
                <w:sz w:val="18"/>
                <w:szCs w:val="18"/>
              </w:rPr>
              <w:t>internationale du Travail, 1938</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 xml:space="preserve">examen médical des adolescents (industrie)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 xml:space="preserve">77 </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29</w:t>
            </w:r>
            <w:r w:rsidRPr="00373D03">
              <w:rPr>
                <w:rFonts w:ascii="Times New Roman" w:hAnsi="Times New Roman"/>
                <w:sz w:val="18"/>
                <w:szCs w:val="18"/>
                <w:vertAlign w:val="superscript"/>
              </w:rPr>
              <w:t>ème</w:t>
            </w:r>
            <w:r w:rsidRPr="00373D03">
              <w:rPr>
                <w:rFonts w:ascii="Times New Roman" w:hAnsi="Times New Roman"/>
                <w:sz w:val="18"/>
                <w:szCs w:val="18"/>
              </w:rPr>
              <w:t xml:space="preserve"> réunion de la Conférence internationale du Travail, 1946</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202, du 10 septembre 1975</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mars 1976</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 xml:space="preserve">examen médical des adolescents (travaux non industriels)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78</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29</w:t>
            </w:r>
            <w:r w:rsidRPr="00373D03">
              <w:rPr>
                <w:rFonts w:ascii="Times New Roman" w:hAnsi="Times New Roman"/>
                <w:sz w:val="18"/>
                <w:szCs w:val="18"/>
                <w:vertAlign w:val="superscript"/>
              </w:rPr>
              <w:t>ème</w:t>
            </w:r>
            <w:r w:rsidRPr="00373D03">
              <w:rPr>
                <w:rFonts w:ascii="Times New Roman" w:hAnsi="Times New Roman"/>
                <w:sz w:val="18"/>
                <w:szCs w:val="18"/>
              </w:rPr>
              <w:t xml:space="preserve"> réunion de la Conférence internationale du Travail, 1946</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202, du 10 septembre 1975</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mars 1976</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la liberté syndicale et la protection du droit syndical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87)</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31</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1948</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3E0CEF">
              <w:rPr>
                <w:rFonts w:ascii="Times New Roman" w:hAnsi="Times New Roman"/>
                <w:sz w:val="18"/>
                <w:szCs w:val="18"/>
              </w:rPr>
              <w:t>202, du 5 septembre 1967</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31 octobre 1967</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service de l</w:t>
            </w:r>
            <w:r w:rsidR="00621483">
              <w:rPr>
                <w:rFonts w:ascii="Times New Roman" w:hAnsi="Times New Roman"/>
                <w:sz w:val="18"/>
                <w:szCs w:val="18"/>
              </w:rPr>
              <w:t>’</w:t>
            </w:r>
            <w:r w:rsidRPr="00373D03">
              <w:rPr>
                <w:rFonts w:ascii="Times New Roman" w:hAnsi="Times New Roman"/>
                <w:sz w:val="18"/>
                <w:szCs w:val="18"/>
              </w:rPr>
              <w:t>emploi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88)</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31</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1948.</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la protection du salaire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95)</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32</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1949</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3E0CEF">
              <w:rPr>
                <w:rFonts w:ascii="Times New Roman" w:hAnsi="Times New Roman"/>
                <w:sz w:val="18"/>
                <w:szCs w:val="18"/>
              </w:rPr>
              <w:t>202, du 10 septembre 1975</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mars 1976</w:t>
            </w:r>
          </w:p>
        </w:tc>
      </w:tr>
      <w:tr w:rsidR="00431CA3" w:rsidRPr="00373D03" w:rsidTr="00E75A80">
        <w:tc>
          <w:tcPr>
            <w:tcW w:w="1152" w:type="pct"/>
            <w:tcBorders>
              <w:left w:val="double" w:sz="4" w:space="0" w:color="auto"/>
            </w:tcBorders>
          </w:tcPr>
          <w:p w:rsidR="00431CA3" w:rsidRPr="00373D03" w:rsidRDefault="00431CA3" w:rsidP="002275EE">
            <w:pPr>
              <w:keepNext/>
              <w:spacing w:before="60" w:after="60" w:line="240" w:lineRule="auto"/>
              <w:rPr>
                <w:rFonts w:ascii="Times New Roman" w:hAnsi="Times New Roman"/>
                <w:sz w:val="18"/>
                <w:szCs w:val="18"/>
              </w:rPr>
            </w:pPr>
            <w:r w:rsidRPr="00373D03">
              <w:rPr>
                <w:rFonts w:ascii="Times New Roman" w:hAnsi="Times New Roman"/>
                <w:sz w:val="18"/>
                <w:szCs w:val="18"/>
              </w:rPr>
              <w:t>Convention sur le droit d</w:t>
            </w:r>
            <w:r w:rsidR="00621483">
              <w:rPr>
                <w:rFonts w:ascii="Times New Roman" w:hAnsi="Times New Roman"/>
                <w:sz w:val="18"/>
                <w:szCs w:val="18"/>
              </w:rPr>
              <w:t>’</w:t>
            </w:r>
            <w:r w:rsidRPr="00373D03">
              <w:rPr>
                <w:rFonts w:ascii="Times New Roman" w:hAnsi="Times New Roman"/>
                <w:sz w:val="18"/>
                <w:szCs w:val="18"/>
              </w:rPr>
              <w:t>organisation et de négociation collective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98)</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32</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1949</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20</w:t>
            </w:r>
            <w:r w:rsidR="003E0CEF">
              <w:rPr>
                <w:rFonts w:ascii="Times New Roman" w:hAnsi="Times New Roman"/>
                <w:sz w:val="18"/>
                <w:szCs w:val="18"/>
              </w:rPr>
              <w:t>2, du 5 septembre 1967</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31 octobre 1967</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égalité de rémunération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2275EE" w:rsidRPr="00373D03">
              <w:rPr>
                <w:rFonts w:ascii="Times New Roman" w:hAnsi="Times New Roman"/>
                <w:sz w:val="18"/>
                <w:szCs w:val="18"/>
              </w:rPr>
              <w:t xml:space="preserve"> </w:t>
            </w:r>
            <w:r w:rsidRPr="00373D03">
              <w:rPr>
                <w:rFonts w:ascii="Times New Roman" w:hAnsi="Times New Roman"/>
                <w:sz w:val="18"/>
                <w:szCs w:val="18"/>
              </w:rPr>
              <w:t>100)</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34</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1951</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202, du 5 septembre 1967</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31 octobre 1967</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abolition du travail forcé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105)</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40</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1957</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484FE0" w:rsidRPr="00373D03">
              <w:rPr>
                <w:rFonts w:ascii="Times New Roman" w:hAnsi="Times New Roman"/>
                <w:sz w:val="18"/>
                <w:szCs w:val="18"/>
              </w:rPr>
              <w:t xml:space="preserve"> </w:t>
            </w:r>
            <w:r w:rsidRPr="00373D03">
              <w:rPr>
                <w:rFonts w:ascii="Times New Roman" w:hAnsi="Times New Roman"/>
                <w:sz w:val="18"/>
                <w:szCs w:val="18"/>
              </w:rPr>
              <w:t>202, du 5 septembre 1967</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31 octobre 1967</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les plantations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110)</w:t>
            </w:r>
            <w:r w:rsidR="00757744" w:rsidRPr="002275EE">
              <w:rPr>
                <w:rStyle w:val="FootnoteReference"/>
                <w:b/>
                <w:sz w:val="18"/>
                <w:szCs w:val="18"/>
              </w:rPr>
              <w:footnoteReference w:id="42"/>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42</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1958</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concernant la discrimination (emploi et profession)</w:t>
            </w:r>
            <w:r w:rsidR="00484FE0" w:rsidRPr="00373D03">
              <w:rPr>
                <w:rFonts w:ascii="Times New Roman" w:hAnsi="Times New Roman"/>
                <w:sz w:val="18"/>
                <w:szCs w:val="18"/>
              </w:rPr>
              <w:t xml:space="preserve"> </w:t>
            </w:r>
            <w:r w:rsidRPr="00373D03">
              <w:rPr>
                <w:rFonts w:ascii="Times New Roman" w:hAnsi="Times New Roman"/>
                <w:sz w:val="18"/>
                <w:szCs w:val="18"/>
              </w:rPr>
              <w:t>(</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111)</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42</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1958</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20</w:t>
            </w:r>
            <w:r w:rsidR="003E0CEF">
              <w:rPr>
                <w:rFonts w:ascii="Times New Roman" w:hAnsi="Times New Roman"/>
                <w:sz w:val="18"/>
                <w:szCs w:val="18"/>
              </w:rPr>
              <w:t>2, du 5 septembre 1967</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31 octobre 1967</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la protection contre les radiations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115)</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44</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1960</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Convention sur la politique sociale (objectifs et normes de base)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117</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46</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1962</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3E0CEF">
            <w:pPr>
              <w:keepNext/>
              <w:spacing w:before="60" w:after="60" w:line="240" w:lineRule="auto"/>
              <w:rPr>
                <w:rFonts w:ascii="Times New Roman" w:hAnsi="Times New Roman"/>
                <w:sz w:val="18"/>
                <w:szCs w:val="18"/>
              </w:rPr>
            </w:pPr>
            <w:r w:rsidRPr="00373D03">
              <w:rPr>
                <w:rFonts w:ascii="Times New Roman" w:hAnsi="Times New Roman"/>
                <w:sz w:val="18"/>
                <w:szCs w:val="18"/>
              </w:rPr>
              <w:t>Convention sur la protection des machines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119)</w:t>
            </w:r>
          </w:p>
        </w:tc>
        <w:tc>
          <w:tcPr>
            <w:tcW w:w="1081" w:type="pct"/>
          </w:tcPr>
          <w:p w:rsidR="00431CA3" w:rsidRPr="00373D03" w:rsidRDefault="00431CA3" w:rsidP="003E0CEF">
            <w:pPr>
              <w:keepNext/>
              <w:spacing w:before="60" w:after="60" w:line="240" w:lineRule="auto"/>
              <w:rPr>
                <w:rFonts w:ascii="Times New Roman" w:hAnsi="Times New Roman"/>
                <w:sz w:val="18"/>
                <w:szCs w:val="18"/>
              </w:rPr>
            </w:pPr>
            <w:r w:rsidRPr="00373D03">
              <w:rPr>
                <w:rFonts w:ascii="Times New Roman" w:hAnsi="Times New Roman"/>
                <w:sz w:val="18"/>
                <w:szCs w:val="18"/>
              </w:rPr>
              <w:t>47</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1963</w:t>
            </w:r>
          </w:p>
        </w:tc>
        <w:tc>
          <w:tcPr>
            <w:tcW w:w="1676" w:type="pct"/>
          </w:tcPr>
          <w:p w:rsidR="00431CA3" w:rsidRPr="00373D03" w:rsidRDefault="00431CA3" w:rsidP="003E0CEF">
            <w:pPr>
              <w:keepNext/>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3E0CEF">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3E0CEF">
            <w:pPr>
              <w:keepNext/>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la politique de l</w:t>
            </w:r>
            <w:r w:rsidR="00621483">
              <w:rPr>
                <w:rFonts w:ascii="Times New Roman" w:hAnsi="Times New Roman"/>
                <w:sz w:val="18"/>
                <w:szCs w:val="18"/>
              </w:rPr>
              <w:t>’</w:t>
            </w:r>
            <w:r w:rsidRPr="00373D03">
              <w:rPr>
                <w:rFonts w:ascii="Times New Roman" w:hAnsi="Times New Roman"/>
                <w:sz w:val="18"/>
                <w:szCs w:val="18"/>
              </w:rPr>
              <w:t>emploi (n</w:t>
            </w:r>
            <w:r w:rsidRPr="00373D03">
              <w:rPr>
                <w:rFonts w:ascii="Times New Roman" w:hAnsi="Times New Roman"/>
                <w:sz w:val="18"/>
                <w:szCs w:val="18"/>
                <w:vertAlign w:val="superscript"/>
              </w:rPr>
              <w:t>o</w:t>
            </w:r>
            <w:r w:rsidRPr="00373D03">
              <w:rPr>
                <w:rFonts w:ascii="Times New Roman" w:hAnsi="Times New Roman"/>
                <w:sz w:val="18"/>
                <w:szCs w:val="18"/>
              </w:rPr>
              <w:t> 122)</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48</w:t>
            </w:r>
            <w:r w:rsidRPr="00373D03">
              <w:rPr>
                <w:rFonts w:ascii="Times New Roman" w:hAnsi="Times New Roman"/>
                <w:sz w:val="18"/>
                <w:szCs w:val="18"/>
                <w:vertAlign w:val="superscript"/>
              </w:rPr>
              <w:t xml:space="preserve">ème </w:t>
            </w:r>
            <w:r w:rsidRPr="00373D03">
              <w:rPr>
                <w:rFonts w:ascii="Times New Roman" w:hAnsi="Times New Roman"/>
                <w:sz w:val="18"/>
                <w:szCs w:val="18"/>
              </w:rPr>
              <w:t xml:space="preserve">réunion de la Conférence </w:t>
            </w:r>
            <w:r w:rsidR="00757744" w:rsidRPr="00373D03">
              <w:rPr>
                <w:rFonts w:ascii="Times New Roman" w:hAnsi="Times New Roman"/>
                <w:sz w:val="18"/>
                <w:szCs w:val="18"/>
              </w:rPr>
              <w:t>internationale du Travail, 1964</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757744"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757744"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poids maximum</w:t>
            </w:r>
            <w:r w:rsidR="00484FE0" w:rsidRPr="00373D03">
              <w:rPr>
                <w:rFonts w:ascii="Times New Roman" w:hAnsi="Times New Roman"/>
                <w:sz w:val="18"/>
                <w:szCs w:val="18"/>
              </w:rPr>
              <w:t xml:space="preserve"> </w:t>
            </w:r>
            <w:r w:rsidRPr="00373D03">
              <w:rPr>
                <w:rFonts w:ascii="Times New Roman" w:hAnsi="Times New Roman"/>
                <w:sz w:val="18"/>
                <w:szCs w:val="18"/>
              </w:rPr>
              <w:t>(</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127)</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51</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1967</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3E0CEF">
              <w:rPr>
                <w:rFonts w:ascii="Times New Roman" w:hAnsi="Times New Roman"/>
                <w:sz w:val="18"/>
                <w:szCs w:val="18"/>
              </w:rPr>
              <w:t>202, du 10 septembre 1975</w:t>
            </w:r>
            <w:r w:rsidR="00D91AC3" w:rsidRPr="00373D03">
              <w:rPr>
                <w:rFonts w:ascii="Times New Roman" w:hAnsi="Times New Roman"/>
                <w:sz w:val="18"/>
                <w:szCs w:val="18"/>
              </w:rPr>
              <w:br/>
            </w: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757744"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757744" w:rsidRPr="00373D03">
              <w:rPr>
                <w:rFonts w:ascii="Times New Roman" w:hAnsi="Times New Roman"/>
                <w:sz w:val="18"/>
                <w:szCs w:val="18"/>
              </w:rPr>
              <w:t>79, du 2 avril 1976</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mars 1976</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la fixation des salaires minima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 xml:space="preserve">131) </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54</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1970</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757744"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757744" w:rsidRPr="00373D03">
              <w:rPr>
                <w:rFonts w:ascii="Times New Roman" w:hAnsi="Times New Roman"/>
                <w:sz w:val="18"/>
                <w:szCs w:val="18"/>
              </w:rPr>
              <w:t>202, du 10 septembre 1975</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mars 1976</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concernant les représentants des travailleurs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135)</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56</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1971</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benzène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136)</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56</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1971</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2275EE">
            <w:pPr>
              <w:keepNext/>
              <w:spacing w:before="60" w:after="60" w:line="240" w:lineRule="auto"/>
              <w:rPr>
                <w:rFonts w:ascii="Times New Roman" w:hAnsi="Times New Roman"/>
                <w:sz w:val="18"/>
                <w:szCs w:val="18"/>
              </w:rPr>
            </w:pPr>
            <w:r w:rsidRPr="00373D03">
              <w:rPr>
                <w:rFonts w:ascii="Times New Roman" w:hAnsi="Times New Roman"/>
                <w:sz w:val="18"/>
                <w:szCs w:val="18"/>
              </w:rPr>
              <w:t>Convention sur le travail dans les ports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137)</w:t>
            </w:r>
          </w:p>
        </w:tc>
        <w:tc>
          <w:tcPr>
            <w:tcW w:w="1081" w:type="pct"/>
          </w:tcPr>
          <w:p w:rsidR="00431CA3" w:rsidRPr="00373D03" w:rsidRDefault="00431CA3" w:rsidP="002275EE">
            <w:pPr>
              <w:keepNext/>
              <w:spacing w:before="60" w:after="60" w:line="240" w:lineRule="auto"/>
              <w:rPr>
                <w:rFonts w:ascii="Times New Roman" w:hAnsi="Times New Roman"/>
                <w:sz w:val="18"/>
                <w:szCs w:val="18"/>
              </w:rPr>
            </w:pPr>
            <w:r w:rsidRPr="00373D03">
              <w:rPr>
                <w:rFonts w:ascii="Times New Roman" w:hAnsi="Times New Roman"/>
                <w:sz w:val="18"/>
                <w:szCs w:val="18"/>
              </w:rPr>
              <w:t>58</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1973</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757744"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757744"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2275EE">
            <w:pPr>
              <w:keepNext/>
              <w:spacing w:before="60" w:after="60" w:line="240" w:lineRule="auto"/>
              <w:rPr>
                <w:rFonts w:ascii="Times New Roman" w:hAnsi="Times New Roman"/>
                <w:sz w:val="18"/>
                <w:szCs w:val="18"/>
              </w:rPr>
            </w:pPr>
            <w:r w:rsidRPr="00373D03">
              <w:rPr>
                <w:rFonts w:ascii="Times New Roman" w:hAnsi="Times New Roman"/>
                <w:sz w:val="18"/>
                <w:szCs w:val="18"/>
              </w:rPr>
              <w:t>Convention sur l</w:t>
            </w:r>
            <w:r w:rsidR="00621483">
              <w:rPr>
                <w:rFonts w:ascii="Times New Roman" w:hAnsi="Times New Roman"/>
                <w:sz w:val="18"/>
                <w:szCs w:val="18"/>
              </w:rPr>
              <w:t>’</w:t>
            </w:r>
            <w:r w:rsidRPr="00373D03">
              <w:rPr>
                <w:rFonts w:ascii="Times New Roman" w:hAnsi="Times New Roman"/>
                <w:sz w:val="18"/>
                <w:szCs w:val="18"/>
              </w:rPr>
              <w:t>âge minimum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138)</w:t>
            </w:r>
          </w:p>
        </w:tc>
        <w:tc>
          <w:tcPr>
            <w:tcW w:w="1081" w:type="pct"/>
          </w:tcPr>
          <w:p w:rsidR="00431CA3" w:rsidRPr="00373D03" w:rsidRDefault="00431CA3" w:rsidP="002275EE">
            <w:pPr>
              <w:keepNext/>
              <w:spacing w:before="60" w:after="60" w:line="240" w:lineRule="auto"/>
              <w:rPr>
                <w:rFonts w:ascii="Times New Roman" w:hAnsi="Times New Roman"/>
                <w:sz w:val="18"/>
                <w:szCs w:val="18"/>
              </w:rPr>
            </w:pPr>
            <w:r w:rsidRPr="00373D03">
              <w:rPr>
                <w:rFonts w:ascii="Times New Roman" w:hAnsi="Times New Roman"/>
                <w:sz w:val="18"/>
                <w:szCs w:val="18"/>
              </w:rPr>
              <w:t>58</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1973</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757744"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757744"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2 novembre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cancer professionnel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139)</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59</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1974</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757744"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757744"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 congé éducation payé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140)</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59</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1974</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757744"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757744"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concernant sur les organisations de travailleurs ruraux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141)</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60</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1975</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757744"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757744"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la mise en valeur des ressources humaines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142)</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60</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1975</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79, du 2 avril 1976</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4 novembre 1977</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les consultations tripartites relatives aux normes internationales du travail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144)</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61</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1976</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757744"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757744"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bookmarkStart w:id="2" w:name="OLE_LINK1"/>
            <w:bookmarkStart w:id="3" w:name="OLE_LINK2"/>
            <w:bookmarkStart w:id="4" w:name="_Hlk161722759"/>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bookmarkEnd w:id="2"/>
            <w:bookmarkEnd w:id="3"/>
            <w:bookmarkEnd w:id="4"/>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 Convention sur les congés payés annuels (gens de mer)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146</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62</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1976</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00757744"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757744" w:rsidRPr="00373D03">
              <w:rPr>
                <w:rFonts w:ascii="Times New Roman" w:hAnsi="Times New Roman"/>
                <w:sz w:val="18"/>
                <w:szCs w:val="18"/>
              </w:rPr>
              <w:t>111, du 23 mai 1981</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1</w:t>
            </w:r>
            <w:r w:rsidRPr="00373D03">
              <w:rPr>
                <w:rFonts w:ascii="Times New Roman" w:hAnsi="Times New Roman"/>
                <w:sz w:val="18"/>
                <w:szCs w:val="18"/>
                <w:vertAlign w:val="superscript"/>
              </w:rPr>
              <w:t>er</w:t>
            </w:r>
            <w:r w:rsidRPr="00373D03">
              <w:rPr>
                <w:rFonts w:ascii="Times New Roman" w:hAnsi="Times New Roman"/>
                <w:sz w:val="18"/>
                <w:szCs w:val="18"/>
              </w:rPr>
              <w:t xml:space="preserve"> octobre 1981</w:t>
            </w:r>
          </w:p>
        </w:tc>
      </w:tr>
      <w:tr w:rsidR="00431CA3" w:rsidRPr="00373D03" w:rsidTr="00E75A80">
        <w:tc>
          <w:tcPr>
            <w:tcW w:w="1152" w:type="pct"/>
            <w:tcBorders>
              <w:lef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Convention sur les pires formes de travail des enfants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Pr="00373D03">
              <w:rPr>
                <w:rFonts w:ascii="Times New Roman" w:hAnsi="Times New Roman"/>
                <w:sz w:val="18"/>
                <w:szCs w:val="18"/>
              </w:rPr>
              <w:t>182)</w:t>
            </w:r>
          </w:p>
        </w:tc>
        <w:tc>
          <w:tcPr>
            <w:tcW w:w="1081"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87</w:t>
            </w:r>
            <w:r w:rsidRPr="00373D03">
              <w:rPr>
                <w:rFonts w:ascii="Times New Roman" w:hAnsi="Times New Roman"/>
                <w:sz w:val="18"/>
                <w:szCs w:val="18"/>
                <w:vertAlign w:val="superscript"/>
              </w:rPr>
              <w:t xml:space="preserve">ème </w:t>
            </w:r>
            <w:r w:rsidRPr="00373D03">
              <w:rPr>
                <w:rFonts w:ascii="Times New Roman" w:hAnsi="Times New Roman"/>
                <w:sz w:val="18"/>
                <w:szCs w:val="18"/>
              </w:rPr>
              <w:t>réunion de la Conférence internationale du Travail, 1999</w:t>
            </w:r>
          </w:p>
        </w:tc>
        <w:tc>
          <w:tcPr>
            <w:tcW w:w="1676" w:type="pct"/>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275EE" w:rsidRPr="00C12B6C">
              <w:rPr>
                <w:rFonts w:ascii="Times New Roman" w:hAnsi="Times New Roman"/>
                <w:sz w:val="18"/>
                <w:szCs w:val="18"/>
              </w:rPr>
              <w:t>n</w:t>
            </w:r>
            <w:r w:rsidR="002275EE" w:rsidRPr="00C12B6C">
              <w:rPr>
                <w:rFonts w:ascii="Times New Roman" w:hAnsi="Times New Roman"/>
                <w:sz w:val="18"/>
                <w:szCs w:val="18"/>
                <w:vertAlign w:val="superscript"/>
              </w:rPr>
              <w:t>o</w:t>
            </w:r>
            <w:r w:rsidR="002275EE" w:rsidRPr="00C12B6C">
              <w:rPr>
                <w:rFonts w:ascii="Times New Roman" w:hAnsi="Times New Roman"/>
                <w:sz w:val="18"/>
                <w:szCs w:val="18"/>
              </w:rPr>
              <w:t> </w:t>
            </w:r>
            <w:r w:rsidR="003E0CEF">
              <w:rPr>
                <w:rFonts w:ascii="Times New Roman" w:hAnsi="Times New Roman"/>
                <w:sz w:val="18"/>
                <w:szCs w:val="18"/>
              </w:rPr>
              <w:t>171, du 8 septembre 2000</w:t>
            </w:r>
          </w:p>
        </w:tc>
        <w:tc>
          <w:tcPr>
            <w:tcW w:w="1090" w:type="pct"/>
            <w:tcBorders>
              <w:right w:val="double" w:sz="4" w:space="0" w:color="auto"/>
            </w:tcBorders>
          </w:tcPr>
          <w:p w:rsidR="00431CA3" w:rsidRPr="00373D03" w:rsidRDefault="00431CA3" w:rsidP="00C12B6C">
            <w:pPr>
              <w:spacing w:before="60" w:after="60" w:line="240" w:lineRule="auto"/>
              <w:rPr>
                <w:rFonts w:ascii="Times New Roman" w:hAnsi="Times New Roman"/>
                <w:sz w:val="18"/>
                <w:szCs w:val="18"/>
              </w:rPr>
            </w:pPr>
            <w:r w:rsidRPr="00373D03">
              <w:rPr>
                <w:rFonts w:ascii="Times New Roman" w:hAnsi="Times New Roman"/>
                <w:sz w:val="18"/>
                <w:szCs w:val="18"/>
              </w:rPr>
              <w:t>Le 6 novembre 2000</w:t>
            </w:r>
          </w:p>
        </w:tc>
      </w:tr>
    </w:tbl>
    <w:p w:rsidR="00431CA3" w:rsidRPr="004200A8" w:rsidRDefault="00431CA3" w:rsidP="002275EE">
      <w:pPr>
        <w:pStyle w:val="NormalWeb"/>
        <w:spacing w:before="360" w:beforeAutospacing="0" w:after="240" w:afterAutospacing="0"/>
        <w:rPr>
          <w:lang w:val="fr-FR"/>
        </w:rPr>
      </w:pPr>
      <w:r w:rsidRPr="003E0CEF">
        <w:rPr>
          <w:b/>
          <w:lang w:val="fr-FR"/>
        </w:rPr>
        <w:t>b)</w:t>
      </w:r>
      <w:r w:rsidRPr="004200A8">
        <w:rPr>
          <w:b/>
          <w:i/>
          <w:lang w:val="fr-FR"/>
        </w:rPr>
        <w:tab/>
      </w:r>
      <w:r w:rsidRPr="004200A8">
        <w:rPr>
          <w:b/>
          <w:lang w:val="fr-FR"/>
        </w:rPr>
        <w:t>Conventions de l</w:t>
      </w:r>
      <w:r w:rsidR="00621483">
        <w:rPr>
          <w:b/>
          <w:lang w:val="fr-FR"/>
        </w:rPr>
        <w:t>’</w:t>
      </w:r>
      <w:r w:rsidRPr="004200A8">
        <w:rPr>
          <w:b/>
          <w:lang w:val="fr-FR"/>
        </w:rPr>
        <w:t xml:space="preserve">Organisation des Nations Unies pour </w:t>
      </w:r>
      <w:r w:rsidR="00D91AC3" w:rsidRPr="004200A8">
        <w:rPr>
          <w:b/>
          <w:lang w:val="fr-FR"/>
        </w:rPr>
        <w:t>l</w:t>
      </w:r>
      <w:r w:rsidR="00621483">
        <w:rPr>
          <w:b/>
          <w:lang w:val="fr-FR"/>
        </w:rPr>
        <w:t>’</w:t>
      </w:r>
      <w:r w:rsidR="00D91AC3" w:rsidRPr="004200A8">
        <w:rPr>
          <w:b/>
          <w:lang w:val="fr-FR"/>
        </w:rPr>
        <w:t>éducation</w:t>
      </w:r>
      <w:r w:rsidR="00D91AC3">
        <w:rPr>
          <w:b/>
          <w:lang w:val="fr-FR"/>
        </w:rPr>
        <w:t>, la science</w:t>
      </w:r>
      <w:r w:rsidR="00D91AC3" w:rsidRPr="004200A8">
        <w:rPr>
          <w:b/>
          <w:lang w:val="fr-FR"/>
        </w:rPr>
        <w:t xml:space="preserve"> et </w:t>
      </w:r>
      <w:r w:rsidRPr="004200A8">
        <w:rPr>
          <w:b/>
          <w:lang w:val="fr-FR"/>
        </w:rPr>
        <w:t>la culture</w:t>
      </w:r>
    </w:p>
    <w:p w:rsidR="00431CA3" w:rsidRPr="004200A8" w:rsidRDefault="00431CA3" w:rsidP="00A701D1">
      <w:pPr>
        <w:numPr>
          <w:ilvl w:val="0"/>
          <w:numId w:val="3"/>
        </w:numPr>
        <w:tabs>
          <w:tab w:val="clear" w:pos="567"/>
        </w:tabs>
        <w:spacing w:after="240" w:line="240" w:lineRule="auto"/>
        <w:jc w:val="both"/>
        <w:rPr>
          <w:rFonts w:ascii="Times New Roman" w:hAnsi="Times New Roman"/>
          <w:sz w:val="24"/>
          <w:szCs w:val="24"/>
        </w:rPr>
      </w:pPr>
      <w:r w:rsidRPr="004200A8">
        <w:rPr>
          <w:rFonts w:ascii="Times New Roman" w:hAnsi="Times New Roman"/>
          <w:sz w:val="24"/>
          <w:szCs w:val="24"/>
        </w:rPr>
        <w:t>Voir tableau suivant.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620"/>
        <w:gridCol w:w="1799"/>
        <w:gridCol w:w="1620"/>
        <w:gridCol w:w="5056"/>
      </w:tblGrid>
      <w:tr w:rsidR="00431CA3" w:rsidRPr="00373D03" w:rsidTr="00E75A80">
        <w:trPr>
          <w:tblHeader/>
        </w:trPr>
        <w:tc>
          <w:tcPr>
            <w:tcW w:w="1224" w:type="pct"/>
            <w:tcBorders>
              <w:left w:val="double" w:sz="4" w:space="0" w:color="auto"/>
            </w:tcBorders>
            <w:shd w:val="clear" w:color="auto" w:fill="CCFFCC"/>
          </w:tcPr>
          <w:p w:rsidR="00431CA3" w:rsidRPr="00373D03" w:rsidRDefault="00431CA3" w:rsidP="0015360B">
            <w:pPr>
              <w:spacing w:before="60" w:after="60" w:line="240" w:lineRule="auto"/>
              <w:jc w:val="center"/>
              <w:rPr>
                <w:rFonts w:ascii="Times New Roman" w:hAnsi="Times New Roman"/>
                <w:b/>
                <w:sz w:val="20"/>
                <w:szCs w:val="20"/>
              </w:rPr>
            </w:pPr>
            <w:r w:rsidRPr="00373D03">
              <w:rPr>
                <w:rFonts w:ascii="Times New Roman" w:hAnsi="Times New Roman"/>
                <w:b/>
                <w:sz w:val="20"/>
                <w:szCs w:val="20"/>
              </w:rPr>
              <w:t xml:space="preserve">Traités multilatéraux </w:t>
            </w:r>
          </w:p>
        </w:tc>
        <w:tc>
          <w:tcPr>
            <w:tcW w:w="606" w:type="pct"/>
            <w:shd w:val="clear" w:color="auto" w:fill="CCFFCC"/>
          </w:tcPr>
          <w:p w:rsidR="00431CA3" w:rsidRPr="00373D03" w:rsidRDefault="00431CA3" w:rsidP="0015360B">
            <w:pPr>
              <w:spacing w:before="60" w:after="60" w:line="240" w:lineRule="auto"/>
              <w:jc w:val="center"/>
              <w:rPr>
                <w:rFonts w:ascii="Times New Roman" w:hAnsi="Times New Roman"/>
                <w:sz w:val="20"/>
                <w:szCs w:val="20"/>
              </w:rPr>
            </w:pPr>
            <w:r w:rsidRPr="00373D03">
              <w:rPr>
                <w:rFonts w:ascii="Times New Roman" w:hAnsi="Times New Roman"/>
                <w:b/>
                <w:sz w:val="20"/>
                <w:szCs w:val="20"/>
              </w:rPr>
              <w:t>Date et lieu</w:t>
            </w:r>
          </w:p>
        </w:tc>
        <w:tc>
          <w:tcPr>
            <w:tcW w:w="673" w:type="pct"/>
            <w:shd w:val="clear" w:color="auto" w:fill="CCFFCC"/>
          </w:tcPr>
          <w:p w:rsidR="00431CA3" w:rsidRPr="00373D03" w:rsidRDefault="00431CA3" w:rsidP="0015360B">
            <w:pPr>
              <w:spacing w:before="60" w:after="60" w:line="240" w:lineRule="auto"/>
              <w:jc w:val="center"/>
              <w:rPr>
                <w:rFonts w:ascii="Times New Roman" w:hAnsi="Times New Roman"/>
                <w:sz w:val="20"/>
                <w:szCs w:val="20"/>
              </w:rPr>
            </w:pPr>
            <w:r w:rsidRPr="00373D03">
              <w:rPr>
                <w:rFonts w:ascii="Times New Roman" w:hAnsi="Times New Roman"/>
                <w:b/>
                <w:sz w:val="20"/>
                <w:szCs w:val="20"/>
              </w:rPr>
              <w:t xml:space="preserve">Date de signature </w:t>
            </w:r>
          </w:p>
        </w:tc>
        <w:tc>
          <w:tcPr>
            <w:tcW w:w="606" w:type="pct"/>
            <w:shd w:val="clear" w:color="auto" w:fill="CCFFCC"/>
          </w:tcPr>
          <w:p w:rsidR="00431CA3" w:rsidRPr="00373D03" w:rsidRDefault="00431CA3" w:rsidP="0015360B">
            <w:pPr>
              <w:spacing w:before="60" w:after="60" w:line="240" w:lineRule="auto"/>
              <w:jc w:val="center"/>
              <w:rPr>
                <w:rFonts w:ascii="Times New Roman" w:hAnsi="Times New Roman"/>
                <w:sz w:val="20"/>
                <w:szCs w:val="20"/>
              </w:rPr>
            </w:pPr>
            <w:r w:rsidRPr="00373D03">
              <w:rPr>
                <w:rFonts w:ascii="Times New Roman" w:hAnsi="Times New Roman"/>
                <w:b/>
                <w:sz w:val="20"/>
                <w:szCs w:val="20"/>
              </w:rPr>
              <w:t xml:space="preserve">Date de dépôt </w:t>
            </w:r>
          </w:p>
        </w:tc>
        <w:tc>
          <w:tcPr>
            <w:tcW w:w="1891" w:type="pct"/>
            <w:tcBorders>
              <w:right w:val="double" w:sz="4" w:space="0" w:color="auto"/>
            </w:tcBorders>
            <w:shd w:val="clear" w:color="auto" w:fill="CCFFCC"/>
          </w:tcPr>
          <w:p w:rsidR="00431CA3" w:rsidRPr="00373D03" w:rsidRDefault="00431CA3" w:rsidP="0015360B">
            <w:pPr>
              <w:spacing w:before="60" w:after="60" w:line="240" w:lineRule="auto"/>
              <w:jc w:val="center"/>
              <w:rPr>
                <w:rFonts w:ascii="Times New Roman" w:hAnsi="Times New Roman"/>
                <w:sz w:val="20"/>
                <w:szCs w:val="20"/>
              </w:rPr>
            </w:pPr>
            <w:r w:rsidRPr="00373D03">
              <w:rPr>
                <w:rFonts w:ascii="Times New Roman" w:hAnsi="Times New Roman"/>
                <w:b/>
                <w:sz w:val="20"/>
                <w:szCs w:val="20"/>
              </w:rPr>
              <w:t>Observations</w:t>
            </w:r>
          </w:p>
        </w:tc>
      </w:tr>
      <w:tr w:rsidR="00431CA3" w:rsidRPr="00373D03" w:rsidTr="00E75A80">
        <w:trPr>
          <w:trHeight w:val="611"/>
        </w:trPr>
        <w:tc>
          <w:tcPr>
            <w:tcW w:w="1224" w:type="pct"/>
            <w:tcBorders>
              <w:lef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Convention concernant la lutte contre la discrimination dans le domaine de l</w:t>
            </w:r>
            <w:r w:rsidR="00621483">
              <w:rPr>
                <w:rFonts w:ascii="Times New Roman" w:hAnsi="Times New Roman"/>
                <w:sz w:val="18"/>
                <w:szCs w:val="18"/>
              </w:rPr>
              <w:t>’</w:t>
            </w:r>
            <w:r w:rsidRPr="00373D03">
              <w:rPr>
                <w:rFonts w:ascii="Times New Roman" w:hAnsi="Times New Roman"/>
                <w:sz w:val="18"/>
                <w:szCs w:val="18"/>
              </w:rPr>
              <w:t xml:space="preserve">enseignement </w:t>
            </w:r>
          </w:p>
        </w:tc>
        <w:tc>
          <w:tcPr>
            <w:tcW w:w="606" w:type="pct"/>
          </w:tcPr>
          <w:p w:rsidR="00431CA3" w:rsidRPr="00373D03" w:rsidRDefault="00431CA3" w:rsidP="0015360B">
            <w:pPr>
              <w:spacing w:before="60" w:after="60" w:line="240" w:lineRule="auto"/>
              <w:rPr>
                <w:rFonts w:ascii="Times New Roman" w:hAnsi="Times New Roman"/>
                <w:sz w:val="18"/>
                <w:szCs w:val="18"/>
                <w:lang w:val="en-US"/>
              </w:rPr>
            </w:pPr>
            <w:smartTag w:uri="urn:schemas-microsoft-com:office:smarttags" w:element="place">
              <w:smartTag w:uri="urn:schemas-microsoft-com:office:smarttags" w:element="State">
                <w:r w:rsidRPr="00373D03">
                  <w:rPr>
                    <w:rFonts w:ascii="Times New Roman" w:hAnsi="Times New Roman"/>
                    <w:sz w:val="18"/>
                    <w:szCs w:val="18"/>
                    <w:lang w:val="en-US"/>
                  </w:rPr>
                  <w:t>New York</w:t>
                </w:r>
              </w:smartTag>
            </w:smartTag>
            <w:r w:rsidR="0015360B">
              <w:rPr>
                <w:rFonts w:ascii="Times New Roman" w:hAnsi="Times New Roman"/>
                <w:sz w:val="18"/>
                <w:szCs w:val="18"/>
                <w:lang w:val="en-US"/>
              </w:rPr>
              <w:t>, É.-U., 15 </w:t>
            </w:r>
            <w:r w:rsidR="003E0CEF">
              <w:rPr>
                <w:rFonts w:ascii="Times New Roman" w:hAnsi="Times New Roman"/>
                <w:sz w:val="18"/>
                <w:szCs w:val="18"/>
                <w:lang w:val="en-US"/>
              </w:rPr>
              <w:t>décembre 1960</w:t>
            </w:r>
          </w:p>
        </w:tc>
        <w:tc>
          <w:tcPr>
            <w:tcW w:w="673" w:type="pct"/>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Le Nicaragua n</w:t>
            </w:r>
            <w:r w:rsidR="00621483">
              <w:rPr>
                <w:rFonts w:ascii="Times New Roman" w:hAnsi="Times New Roman"/>
                <w:sz w:val="18"/>
                <w:szCs w:val="18"/>
              </w:rPr>
              <w:t>’</w:t>
            </w:r>
            <w:r w:rsidR="003E0CEF">
              <w:rPr>
                <w:rFonts w:ascii="Times New Roman" w:hAnsi="Times New Roman"/>
                <w:sz w:val="18"/>
                <w:szCs w:val="18"/>
              </w:rPr>
              <w:t>a pas signé cette convention</w:t>
            </w:r>
          </w:p>
        </w:tc>
        <w:tc>
          <w:tcPr>
            <w:tcW w:w="606" w:type="pct"/>
          </w:tcPr>
          <w:p w:rsidR="00431CA3" w:rsidRPr="00373D03" w:rsidRDefault="003E0CEF" w:rsidP="0015360B">
            <w:pPr>
              <w:spacing w:before="60" w:after="60" w:line="240" w:lineRule="auto"/>
              <w:rPr>
                <w:rFonts w:ascii="Times New Roman" w:hAnsi="Times New Roman"/>
                <w:sz w:val="18"/>
                <w:szCs w:val="18"/>
              </w:rPr>
            </w:pPr>
            <w:r>
              <w:rPr>
                <w:rFonts w:ascii="Times New Roman" w:hAnsi="Times New Roman"/>
                <w:sz w:val="18"/>
                <w:szCs w:val="18"/>
              </w:rPr>
              <w:t>29 janvier 1952 (adhésion)</w:t>
            </w:r>
          </w:p>
        </w:tc>
        <w:tc>
          <w:tcPr>
            <w:tcW w:w="1891" w:type="pct"/>
            <w:tcBorders>
              <w:righ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i/>
                <w:sz w:val="18"/>
                <w:szCs w:val="18"/>
              </w:rPr>
              <w:t xml:space="preserve">Publié au Journal officiel La Gaceta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242 du 21 septembre 1981.</w:t>
            </w:r>
          </w:p>
        </w:tc>
      </w:tr>
    </w:tbl>
    <w:p w:rsidR="00431CA3" w:rsidRPr="004200A8" w:rsidRDefault="00431CA3" w:rsidP="003E0CEF">
      <w:pPr>
        <w:pStyle w:val="NormalWeb"/>
        <w:keepNext/>
        <w:spacing w:before="240" w:beforeAutospacing="0" w:after="240" w:afterAutospacing="0"/>
        <w:rPr>
          <w:lang w:val="fr-FR"/>
        </w:rPr>
      </w:pPr>
      <w:r w:rsidRPr="004200A8">
        <w:rPr>
          <w:b/>
          <w:lang w:val="fr-FR"/>
        </w:rPr>
        <w:t>c)</w:t>
      </w:r>
      <w:r w:rsidRPr="004200A8">
        <w:rPr>
          <w:b/>
          <w:lang w:val="fr-FR"/>
        </w:rPr>
        <w:tab/>
        <w:t>Conventions de Genève et autres traités relatifs au droit international humanitaire</w:t>
      </w:r>
    </w:p>
    <w:p w:rsidR="00431CA3" w:rsidRPr="004200A8" w:rsidRDefault="00431CA3" w:rsidP="00A701D1">
      <w:pPr>
        <w:keepNext/>
        <w:numPr>
          <w:ilvl w:val="0"/>
          <w:numId w:val="3"/>
        </w:numPr>
        <w:tabs>
          <w:tab w:val="clear" w:pos="567"/>
        </w:tabs>
        <w:spacing w:after="240" w:line="240" w:lineRule="auto"/>
        <w:jc w:val="both"/>
        <w:rPr>
          <w:rFonts w:ascii="Times New Roman" w:hAnsi="Times New Roman"/>
          <w:sz w:val="24"/>
          <w:szCs w:val="24"/>
        </w:rPr>
      </w:pPr>
      <w:r w:rsidRPr="004200A8">
        <w:rPr>
          <w:rFonts w:ascii="Times New Roman" w:hAnsi="Times New Roman"/>
          <w:sz w:val="24"/>
          <w:szCs w:val="24"/>
        </w:rPr>
        <w:t>Voir tableau suivant.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2160"/>
        <w:gridCol w:w="1438"/>
        <w:gridCol w:w="1441"/>
        <w:gridCol w:w="5160"/>
      </w:tblGrid>
      <w:tr w:rsidR="00431CA3" w:rsidRPr="00373D03" w:rsidTr="00E75A80">
        <w:trPr>
          <w:tblHeader/>
        </w:trPr>
        <w:tc>
          <w:tcPr>
            <w:tcW w:w="1185" w:type="pct"/>
            <w:tcBorders>
              <w:left w:val="double" w:sz="4" w:space="0" w:color="auto"/>
            </w:tcBorders>
            <w:shd w:val="clear" w:color="auto" w:fill="CCFFCC"/>
          </w:tcPr>
          <w:p w:rsidR="00431CA3" w:rsidRPr="00373D03" w:rsidRDefault="00431CA3" w:rsidP="0015360B">
            <w:pPr>
              <w:spacing w:before="60" w:after="60" w:line="240" w:lineRule="auto"/>
              <w:jc w:val="center"/>
              <w:rPr>
                <w:rFonts w:ascii="Times New Roman" w:hAnsi="Times New Roman"/>
                <w:b/>
                <w:sz w:val="20"/>
                <w:szCs w:val="20"/>
              </w:rPr>
            </w:pPr>
            <w:r w:rsidRPr="00373D03">
              <w:rPr>
                <w:rFonts w:ascii="Times New Roman" w:hAnsi="Times New Roman"/>
                <w:b/>
                <w:sz w:val="20"/>
                <w:szCs w:val="20"/>
              </w:rPr>
              <w:t xml:space="preserve">Traités multilatéraux </w:t>
            </w:r>
          </w:p>
        </w:tc>
        <w:tc>
          <w:tcPr>
            <w:tcW w:w="808" w:type="pct"/>
            <w:shd w:val="clear" w:color="auto" w:fill="CCFFCC"/>
          </w:tcPr>
          <w:p w:rsidR="00431CA3" w:rsidRPr="00373D03" w:rsidRDefault="00431CA3" w:rsidP="0015360B">
            <w:pPr>
              <w:spacing w:before="60" w:after="60" w:line="240" w:lineRule="auto"/>
              <w:jc w:val="center"/>
              <w:rPr>
                <w:rFonts w:ascii="Times New Roman" w:hAnsi="Times New Roman"/>
                <w:sz w:val="20"/>
                <w:szCs w:val="20"/>
              </w:rPr>
            </w:pPr>
            <w:r w:rsidRPr="00373D03">
              <w:rPr>
                <w:rFonts w:ascii="Times New Roman" w:hAnsi="Times New Roman"/>
                <w:b/>
                <w:sz w:val="20"/>
                <w:szCs w:val="20"/>
              </w:rPr>
              <w:t>Date et lieu</w:t>
            </w:r>
          </w:p>
        </w:tc>
        <w:tc>
          <w:tcPr>
            <w:tcW w:w="538" w:type="pct"/>
            <w:shd w:val="clear" w:color="auto" w:fill="CCFFCC"/>
          </w:tcPr>
          <w:p w:rsidR="00431CA3" w:rsidRPr="00373D03" w:rsidRDefault="00431CA3" w:rsidP="0015360B">
            <w:pPr>
              <w:spacing w:before="60" w:after="60" w:line="240" w:lineRule="auto"/>
              <w:jc w:val="center"/>
              <w:rPr>
                <w:rFonts w:ascii="Times New Roman" w:hAnsi="Times New Roman"/>
                <w:sz w:val="20"/>
                <w:szCs w:val="20"/>
              </w:rPr>
            </w:pPr>
            <w:r w:rsidRPr="00373D03">
              <w:rPr>
                <w:rFonts w:ascii="Times New Roman" w:hAnsi="Times New Roman"/>
                <w:b/>
                <w:sz w:val="20"/>
                <w:szCs w:val="20"/>
              </w:rPr>
              <w:t xml:space="preserve">Date de signature </w:t>
            </w:r>
          </w:p>
        </w:tc>
        <w:tc>
          <w:tcPr>
            <w:tcW w:w="539" w:type="pct"/>
            <w:shd w:val="clear" w:color="auto" w:fill="CCFFCC"/>
          </w:tcPr>
          <w:p w:rsidR="00431CA3" w:rsidRPr="00373D03" w:rsidRDefault="00431CA3" w:rsidP="0015360B">
            <w:pPr>
              <w:spacing w:before="60" w:after="60" w:line="240" w:lineRule="auto"/>
              <w:jc w:val="center"/>
              <w:rPr>
                <w:rFonts w:ascii="Times New Roman" w:hAnsi="Times New Roman"/>
                <w:sz w:val="20"/>
                <w:szCs w:val="20"/>
              </w:rPr>
            </w:pPr>
            <w:r w:rsidRPr="00373D03">
              <w:rPr>
                <w:rFonts w:ascii="Times New Roman" w:hAnsi="Times New Roman"/>
                <w:b/>
                <w:sz w:val="20"/>
                <w:szCs w:val="20"/>
              </w:rPr>
              <w:t xml:space="preserve">Date de dépôt </w:t>
            </w:r>
          </w:p>
        </w:tc>
        <w:tc>
          <w:tcPr>
            <w:tcW w:w="1930" w:type="pct"/>
            <w:tcBorders>
              <w:right w:val="double" w:sz="4" w:space="0" w:color="auto"/>
            </w:tcBorders>
            <w:shd w:val="clear" w:color="auto" w:fill="CCFFCC"/>
          </w:tcPr>
          <w:p w:rsidR="00431CA3" w:rsidRPr="00373D03" w:rsidRDefault="00431CA3" w:rsidP="0015360B">
            <w:pPr>
              <w:spacing w:before="60" w:after="60" w:line="240" w:lineRule="auto"/>
              <w:jc w:val="center"/>
              <w:rPr>
                <w:rFonts w:ascii="Times New Roman" w:hAnsi="Times New Roman"/>
                <w:sz w:val="20"/>
                <w:szCs w:val="20"/>
              </w:rPr>
            </w:pPr>
            <w:r w:rsidRPr="00373D03">
              <w:rPr>
                <w:rFonts w:ascii="Times New Roman" w:hAnsi="Times New Roman"/>
                <w:b/>
                <w:sz w:val="20"/>
                <w:szCs w:val="20"/>
              </w:rPr>
              <w:t>Observations</w:t>
            </w:r>
          </w:p>
        </w:tc>
      </w:tr>
      <w:tr w:rsidR="00431CA3" w:rsidRPr="00373D03" w:rsidTr="00E75A80">
        <w:trPr>
          <w:trHeight w:val="812"/>
        </w:trPr>
        <w:tc>
          <w:tcPr>
            <w:tcW w:w="1185" w:type="pct"/>
            <w:tcBorders>
              <w:lef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Convention de Genève pour l</w:t>
            </w:r>
            <w:r w:rsidR="00621483">
              <w:rPr>
                <w:rFonts w:ascii="Times New Roman" w:hAnsi="Times New Roman"/>
                <w:sz w:val="18"/>
                <w:szCs w:val="18"/>
              </w:rPr>
              <w:t>’</w:t>
            </w:r>
            <w:r w:rsidRPr="00373D03">
              <w:rPr>
                <w:rFonts w:ascii="Times New Roman" w:hAnsi="Times New Roman"/>
                <w:sz w:val="18"/>
                <w:szCs w:val="18"/>
              </w:rPr>
              <w:t>amélioration du sort des blessés et des malades dans les forces armées en campagne (Convention I)</w:t>
            </w:r>
          </w:p>
        </w:tc>
        <w:tc>
          <w:tcPr>
            <w:tcW w:w="808" w:type="pct"/>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Conférence diplom</w:t>
            </w:r>
            <w:r w:rsidR="0015360B">
              <w:rPr>
                <w:rFonts w:ascii="Times New Roman" w:hAnsi="Times New Roman"/>
                <w:sz w:val="18"/>
                <w:szCs w:val="18"/>
              </w:rPr>
              <w:t>atique de Genève, Suisse, le 12 </w:t>
            </w:r>
            <w:r w:rsidR="007E4837" w:rsidRPr="00373D03">
              <w:rPr>
                <w:rFonts w:ascii="Times New Roman" w:hAnsi="Times New Roman"/>
                <w:sz w:val="18"/>
                <w:szCs w:val="18"/>
              </w:rPr>
              <w:t>aout</w:t>
            </w:r>
            <w:r w:rsidR="003E0CEF">
              <w:rPr>
                <w:rFonts w:ascii="Times New Roman" w:hAnsi="Times New Roman"/>
                <w:sz w:val="18"/>
                <w:szCs w:val="18"/>
              </w:rPr>
              <w:t xml:space="preserve"> 1949</w:t>
            </w:r>
          </w:p>
        </w:tc>
        <w:tc>
          <w:tcPr>
            <w:tcW w:w="538" w:type="pct"/>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Le 12 août 1949</w:t>
            </w:r>
          </w:p>
        </w:tc>
        <w:tc>
          <w:tcPr>
            <w:tcW w:w="539" w:type="pct"/>
          </w:tcPr>
          <w:p w:rsidR="00431CA3" w:rsidRPr="00373D03" w:rsidRDefault="00431CA3" w:rsidP="0015360B">
            <w:pPr>
              <w:spacing w:before="60" w:after="60" w:line="240" w:lineRule="auto"/>
              <w:rPr>
                <w:rFonts w:ascii="Times New Roman" w:hAnsi="Times New Roman"/>
                <w:sz w:val="18"/>
                <w:szCs w:val="18"/>
                <w:highlight w:val="yellow"/>
              </w:rPr>
            </w:pPr>
          </w:p>
        </w:tc>
        <w:tc>
          <w:tcPr>
            <w:tcW w:w="1930" w:type="pct"/>
            <w:tcBorders>
              <w:righ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i/>
                <w:sz w:val="18"/>
                <w:szCs w:val="18"/>
              </w:rPr>
              <w:t xml:space="preserve">Approbation: Décret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4 du 26 avril 1952.</w:t>
            </w:r>
            <w:r w:rsidR="007E4837" w:rsidRPr="00373D03">
              <w:rPr>
                <w:rFonts w:ascii="Times New Roman" w:hAnsi="Times New Roman"/>
                <w:i/>
                <w:sz w:val="18"/>
                <w:szCs w:val="18"/>
              </w:rPr>
              <w:br/>
            </w:r>
            <w:r w:rsidRPr="00373D03">
              <w:rPr>
                <w:rFonts w:ascii="Times New Roman" w:hAnsi="Times New Roman"/>
                <w:i/>
                <w:sz w:val="18"/>
                <w:szCs w:val="18"/>
              </w:rPr>
              <w:t xml:space="preserve">Publié au Journal officiel La Gaceta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 xml:space="preserve">195 du 26 </w:t>
            </w:r>
            <w:r w:rsidR="007E4837" w:rsidRPr="00373D03">
              <w:rPr>
                <w:rFonts w:ascii="Times New Roman" w:hAnsi="Times New Roman"/>
                <w:i/>
                <w:sz w:val="18"/>
                <w:szCs w:val="18"/>
              </w:rPr>
              <w:t>aout</w:t>
            </w:r>
            <w:r w:rsidRPr="00373D03">
              <w:rPr>
                <w:rFonts w:ascii="Times New Roman" w:hAnsi="Times New Roman"/>
                <w:i/>
                <w:sz w:val="18"/>
                <w:szCs w:val="18"/>
              </w:rPr>
              <w:t xml:space="preserve"> 1952.</w:t>
            </w:r>
          </w:p>
        </w:tc>
      </w:tr>
      <w:tr w:rsidR="00431CA3" w:rsidRPr="00373D03" w:rsidTr="00E75A80">
        <w:trPr>
          <w:trHeight w:val="834"/>
        </w:trPr>
        <w:tc>
          <w:tcPr>
            <w:tcW w:w="1185" w:type="pct"/>
            <w:tcBorders>
              <w:lef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Convention de Genève pour l</w:t>
            </w:r>
            <w:r w:rsidR="00621483">
              <w:rPr>
                <w:rFonts w:ascii="Times New Roman" w:hAnsi="Times New Roman"/>
                <w:sz w:val="18"/>
                <w:szCs w:val="18"/>
              </w:rPr>
              <w:t>’</w:t>
            </w:r>
            <w:r w:rsidRPr="00373D03">
              <w:rPr>
                <w:rFonts w:ascii="Times New Roman" w:hAnsi="Times New Roman"/>
                <w:sz w:val="18"/>
                <w:szCs w:val="18"/>
              </w:rPr>
              <w:t xml:space="preserve">amélioration du sort des blessés, des malades et des naufragés des forces armées sur mer (Convention II) </w:t>
            </w:r>
          </w:p>
        </w:tc>
        <w:tc>
          <w:tcPr>
            <w:tcW w:w="808" w:type="pct"/>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Conférence diplom</w:t>
            </w:r>
            <w:r w:rsidR="0015360B">
              <w:rPr>
                <w:rFonts w:ascii="Times New Roman" w:hAnsi="Times New Roman"/>
                <w:sz w:val="18"/>
                <w:szCs w:val="18"/>
              </w:rPr>
              <w:t>atique de Genève, Suisse, le 12 </w:t>
            </w:r>
            <w:r w:rsidR="007E4837" w:rsidRPr="00373D03">
              <w:rPr>
                <w:rFonts w:ascii="Times New Roman" w:hAnsi="Times New Roman"/>
                <w:sz w:val="18"/>
                <w:szCs w:val="18"/>
              </w:rPr>
              <w:t>août</w:t>
            </w:r>
            <w:r w:rsidR="003E0CEF">
              <w:rPr>
                <w:rFonts w:ascii="Times New Roman" w:hAnsi="Times New Roman"/>
                <w:sz w:val="18"/>
                <w:szCs w:val="18"/>
              </w:rPr>
              <w:t xml:space="preserve"> 1949</w:t>
            </w:r>
          </w:p>
        </w:tc>
        <w:tc>
          <w:tcPr>
            <w:tcW w:w="538" w:type="pct"/>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Le 12 août 1949</w:t>
            </w:r>
          </w:p>
        </w:tc>
        <w:tc>
          <w:tcPr>
            <w:tcW w:w="539" w:type="pct"/>
          </w:tcPr>
          <w:p w:rsidR="00431CA3" w:rsidRPr="00373D03" w:rsidRDefault="00431CA3" w:rsidP="0015360B">
            <w:pPr>
              <w:spacing w:before="60" w:after="60" w:line="240" w:lineRule="auto"/>
              <w:rPr>
                <w:rFonts w:ascii="Times New Roman" w:hAnsi="Times New Roman"/>
                <w:sz w:val="18"/>
                <w:szCs w:val="18"/>
                <w:highlight w:val="yellow"/>
              </w:rPr>
            </w:pPr>
          </w:p>
        </w:tc>
        <w:tc>
          <w:tcPr>
            <w:tcW w:w="1930" w:type="pct"/>
            <w:tcBorders>
              <w:righ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i/>
                <w:sz w:val="18"/>
                <w:szCs w:val="18"/>
              </w:rPr>
              <w:t xml:space="preserve">Approbation: Décret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4 du 26 avril 1952.</w:t>
            </w:r>
            <w:r w:rsidR="007E4837" w:rsidRPr="00373D03">
              <w:rPr>
                <w:rFonts w:ascii="Times New Roman" w:hAnsi="Times New Roman"/>
                <w:i/>
                <w:sz w:val="18"/>
                <w:szCs w:val="18"/>
              </w:rPr>
              <w:br/>
            </w:r>
            <w:r w:rsidRPr="00373D03">
              <w:rPr>
                <w:rFonts w:ascii="Times New Roman" w:hAnsi="Times New Roman"/>
                <w:i/>
                <w:sz w:val="18"/>
                <w:szCs w:val="18"/>
              </w:rPr>
              <w:t xml:space="preserve">Publié au Journal officiel La Gaceta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 xml:space="preserve">195 du 26 </w:t>
            </w:r>
            <w:r w:rsidR="007E4837" w:rsidRPr="00373D03">
              <w:rPr>
                <w:rFonts w:ascii="Times New Roman" w:hAnsi="Times New Roman"/>
                <w:i/>
                <w:sz w:val="18"/>
                <w:szCs w:val="18"/>
              </w:rPr>
              <w:t>août</w:t>
            </w:r>
            <w:r w:rsidRPr="00373D03">
              <w:rPr>
                <w:rFonts w:ascii="Times New Roman" w:hAnsi="Times New Roman"/>
                <w:i/>
                <w:sz w:val="18"/>
                <w:szCs w:val="18"/>
              </w:rPr>
              <w:t xml:space="preserve"> 1952.</w:t>
            </w:r>
          </w:p>
        </w:tc>
      </w:tr>
      <w:tr w:rsidR="00431CA3" w:rsidRPr="00373D03" w:rsidTr="00E75A80">
        <w:trPr>
          <w:trHeight w:val="631"/>
        </w:trPr>
        <w:tc>
          <w:tcPr>
            <w:tcW w:w="1185" w:type="pct"/>
            <w:tcBorders>
              <w:lef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Convention de Genève relative au traitement des prisonniers de guerre</w:t>
            </w:r>
            <w:r w:rsidR="00484FE0" w:rsidRPr="00373D03">
              <w:rPr>
                <w:rFonts w:ascii="Times New Roman" w:hAnsi="Times New Roman"/>
                <w:sz w:val="18"/>
                <w:szCs w:val="18"/>
              </w:rPr>
              <w:t xml:space="preserve"> </w:t>
            </w:r>
            <w:r w:rsidRPr="00373D03">
              <w:rPr>
                <w:rFonts w:ascii="Times New Roman" w:hAnsi="Times New Roman"/>
                <w:sz w:val="18"/>
                <w:szCs w:val="18"/>
              </w:rPr>
              <w:t>(Convention III)</w:t>
            </w:r>
          </w:p>
        </w:tc>
        <w:tc>
          <w:tcPr>
            <w:tcW w:w="808" w:type="pct"/>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Conférence diplom</w:t>
            </w:r>
            <w:r w:rsidR="0015360B">
              <w:rPr>
                <w:rFonts w:ascii="Times New Roman" w:hAnsi="Times New Roman"/>
                <w:sz w:val="18"/>
                <w:szCs w:val="18"/>
              </w:rPr>
              <w:t>atique de Genève, Suisse, le 12 </w:t>
            </w:r>
            <w:r w:rsidR="003E0CEF">
              <w:rPr>
                <w:rFonts w:ascii="Times New Roman" w:hAnsi="Times New Roman"/>
                <w:sz w:val="18"/>
                <w:szCs w:val="18"/>
              </w:rPr>
              <w:t>août 1949</w:t>
            </w:r>
          </w:p>
        </w:tc>
        <w:tc>
          <w:tcPr>
            <w:tcW w:w="538" w:type="pct"/>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Le 12 août 1949</w:t>
            </w:r>
          </w:p>
        </w:tc>
        <w:tc>
          <w:tcPr>
            <w:tcW w:w="539" w:type="pct"/>
          </w:tcPr>
          <w:p w:rsidR="00431CA3" w:rsidRPr="00373D03" w:rsidRDefault="00431CA3" w:rsidP="0015360B">
            <w:pPr>
              <w:spacing w:before="60" w:after="60" w:line="240" w:lineRule="auto"/>
              <w:rPr>
                <w:rFonts w:ascii="Times New Roman" w:hAnsi="Times New Roman"/>
                <w:sz w:val="18"/>
                <w:szCs w:val="18"/>
                <w:highlight w:val="yellow"/>
              </w:rPr>
            </w:pPr>
          </w:p>
        </w:tc>
        <w:tc>
          <w:tcPr>
            <w:tcW w:w="1930" w:type="pct"/>
            <w:tcBorders>
              <w:righ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i/>
                <w:sz w:val="18"/>
                <w:szCs w:val="18"/>
              </w:rPr>
              <w:t xml:space="preserve">Approbation: Décret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4 du 26 avril 1952.</w:t>
            </w:r>
            <w:r w:rsidR="007E4837" w:rsidRPr="00373D03">
              <w:rPr>
                <w:rFonts w:ascii="Times New Roman" w:hAnsi="Times New Roman"/>
                <w:i/>
                <w:sz w:val="18"/>
                <w:szCs w:val="18"/>
              </w:rPr>
              <w:br/>
            </w:r>
            <w:r w:rsidRPr="00373D03">
              <w:rPr>
                <w:rFonts w:ascii="Times New Roman" w:hAnsi="Times New Roman"/>
                <w:i/>
                <w:sz w:val="18"/>
                <w:szCs w:val="18"/>
              </w:rPr>
              <w:t xml:space="preserve">Publié au Journal officiel La Gaceta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195 du 26 août 1952.</w:t>
            </w:r>
          </w:p>
        </w:tc>
      </w:tr>
      <w:tr w:rsidR="00431CA3" w:rsidRPr="00373D03" w:rsidTr="00E75A80">
        <w:trPr>
          <w:trHeight w:val="608"/>
        </w:trPr>
        <w:tc>
          <w:tcPr>
            <w:tcW w:w="1185" w:type="pct"/>
            <w:tcBorders>
              <w:lef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Convention de Genève relative à la protection des personnes civiles en temps de guerre (Convention IV)</w:t>
            </w:r>
          </w:p>
        </w:tc>
        <w:tc>
          <w:tcPr>
            <w:tcW w:w="808" w:type="pct"/>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Conférence diplom</w:t>
            </w:r>
            <w:r w:rsidR="0015360B">
              <w:rPr>
                <w:rFonts w:ascii="Times New Roman" w:hAnsi="Times New Roman"/>
                <w:sz w:val="18"/>
                <w:szCs w:val="18"/>
              </w:rPr>
              <w:t>atique de Genève, Suisse, le 12 </w:t>
            </w:r>
            <w:r w:rsidR="003E0CEF">
              <w:rPr>
                <w:rFonts w:ascii="Times New Roman" w:hAnsi="Times New Roman"/>
                <w:sz w:val="18"/>
                <w:szCs w:val="18"/>
              </w:rPr>
              <w:t>août 1949</w:t>
            </w:r>
          </w:p>
        </w:tc>
        <w:tc>
          <w:tcPr>
            <w:tcW w:w="538" w:type="pct"/>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Le 12 août 1949</w:t>
            </w:r>
          </w:p>
        </w:tc>
        <w:tc>
          <w:tcPr>
            <w:tcW w:w="539" w:type="pct"/>
          </w:tcPr>
          <w:p w:rsidR="00431CA3" w:rsidRPr="00373D03" w:rsidRDefault="00431CA3" w:rsidP="0015360B">
            <w:pPr>
              <w:spacing w:before="60" w:after="60" w:line="240" w:lineRule="auto"/>
              <w:rPr>
                <w:rFonts w:ascii="Times New Roman" w:hAnsi="Times New Roman"/>
                <w:sz w:val="18"/>
                <w:szCs w:val="18"/>
                <w:highlight w:val="yellow"/>
              </w:rPr>
            </w:pPr>
          </w:p>
        </w:tc>
        <w:tc>
          <w:tcPr>
            <w:tcW w:w="1930" w:type="pct"/>
            <w:tcBorders>
              <w:righ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i/>
                <w:sz w:val="18"/>
                <w:szCs w:val="18"/>
              </w:rPr>
              <w:t xml:space="preserve">Approbation: Décret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4 du 26 avril 1952.</w:t>
            </w:r>
            <w:r w:rsidR="007E4837" w:rsidRPr="00373D03">
              <w:rPr>
                <w:rFonts w:ascii="Times New Roman" w:hAnsi="Times New Roman"/>
                <w:i/>
                <w:sz w:val="18"/>
                <w:szCs w:val="18"/>
              </w:rPr>
              <w:br/>
            </w:r>
            <w:r w:rsidRPr="00373D03">
              <w:rPr>
                <w:rFonts w:ascii="Times New Roman" w:hAnsi="Times New Roman"/>
                <w:i/>
                <w:sz w:val="18"/>
                <w:szCs w:val="18"/>
              </w:rPr>
              <w:t xml:space="preserve">Publié au Journal officiel La Gaceta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195 du 26 août 1952.</w:t>
            </w:r>
          </w:p>
        </w:tc>
      </w:tr>
      <w:tr w:rsidR="00431CA3" w:rsidRPr="00373D03" w:rsidTr="00E75A80">
        <w:trPr>
          <w:trHeight w:val="1059"/>
        </w:trPr>
        <w:tc>
          <w:tcPr>
            <w:tcW w:w="1185" w:type="pct"/>
            <w:tcBorders>
              <w:lef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Protocole additionnel aux Conventions de Genève du 12 août 1949 relatif à la protection des victimes des conflits armés internationaux (Protocole I).</w:t>
            </w:r>
          </w:p>
        </w:tc>
        <w:tc>
          <w:tcPr>
            <w:tcW w:w="808" w:type="pct"/>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Conférence diplo</w:t>
            </w:r>
            <w:r w:rsidR="0015360B">
              <w:rPr>
                <w:rFonts w:ascii="Times New Roman" w:hAnsi="Times New Roman"/>
                <w:sz w:val="18"/>
                <w:szCs w:val="18"/>
              </w:rPr>
              <w:t>matique de Genève, Suisse, 1974</w:t>
            </w:r>
            <w:r w:rsidR="0015360B">
              <w:rPr>
                <w:rFonts w:ascii="Times New Roman" w:hAnsi="Times New Roman"/>
                <w:sz w:val="18"/>
                <w:szCs w:val="18"/>
              </w:rPr>
              <w:noBreakHyphen/>
            </w:r>
            <w:r w:rsidR="003E0CEF">
              <w:rPr>
                <w:rFonts w:ascii="Times New Roman" w:hAnsi="Times New Roman"/>
                <w:sz w:val="18"/>
                <w:szCs w:val="18"/>
              </w:rPr>
              <w:t>1977</w:t>
            </w:r>
          </w:p>
        </w:tc>
        <w:tc>
          <w:tcPr>
            <w:tcW w:w="538" w:type="pct"/>
          </w:tcPr>
          <w:p w:rsidR="00431CA3" w:rsidRPr="00373D03" w:rsidRDefault="00431CA3" w:rsidP="0015360B">
            <w:pPr>
              <w:spacing w:before="60" w:after="60" w:line="240" w:lineRule="auto"/>
              <w:rPr>
                <w:rFonts w:ascii="Times New Roman" w:hAnsi="Times New Roman"/>
                <w:sz w:val="18"/>
                <w:szCs w:val="18"/>
              </w:rPr>
            </w:pPr>
          </w:p>
        </w:tc>
        <w:tc>
          <w:tcPr>
            <w:tcW w:w="539" w:type="pct"/>
          </w:tcPr>
          <w:p w:rsidR="00431CA3" w:rsidRPr="00373D03" w:rsidRDefault="00431CA3" w:rsidP="0015360B">
            <w:pPr>
              <w:spacing w:before="60" w:after="60" w:line="240" w:lineRule="auto"/>
              <w:rPr>
                <w:rFonts w:ascii="Times New Roman" w:hAnsi="Times New Roman"/>
                <w:sz w:val="18"/>
                <w:szCs w:val="18"/>
                <w:highlight w:val="yellow"/>
              </w:rPr>
            </w:pPr>
          </w:p>
        </w:tc>
        <w:tc>
          <w:tcPr>
            <w:tcW w:w="1930" w:type="pct"/>
            <w:tcBorders>
              <w:righ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i/>
                <w:sz w:val="18"/>
                <w:szCs w:val="18"/>
              </w:rPr>
              <w:t>Ratification</w:t>
            </w:r>
            <w:r w:rsidR="00742FAC">
              <w:rPr>
                <w:rFonts w:ascii="Times New Roman" w:hAnsi="Times New Roman"/>
                <w:i/>
                <w:sz w:val="18"/>
                <w:szCs w:val="18"/>
              </w:rPr>
              <w:t>:</w:t>
            </w:r>
            <w:r w:rsidRPr="00373D03">
              <w:rPr>
                <w:rFonts w:ascii="Times New Roman" w:hAnsi="Times New Roman"/>
                <w:i/>
                <w:sz w:val="18"/>
                <w:szCs w:val="18"/>
              </w:rPr>
              <w:t xml:space="preserve"> Décret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25-1999</w:t>
            </w:r>
            <w:r w:rsidR="007E4837" w:rsidRPr="00373D03">
              <w:rPr>
                <w:rFonts w:ascii="Times New Roman" w:hAnsi="Times New Roman"/>
                <w:i/>
                <w:sz w:val="18"/>
                <w:szCs w:val="18"/>
              </w:rPr>
              <w:br/>
            </w:r>
            <w:r w:rsidRPr="00373D03">
              <w:rPr>
                <w:rFonts w:ascii="Times New Roman" w:hAnsi="Times New Roman"/>
                <w:i/>
                <w:sz w:val="18"/>
                <w:szCs w:val="18"/>
              </w:rPr>
              <w:t xml:space="preserve">Publié au Journal officiel La Gaceta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53 du 17 mars 1999.</w:t>
            </w:r>
          </w:p>
        </w:tc>
      </w:tr>
      <w:tr w:rsidR="00431CA3" w:rsidRPr="00373D03" w:rsidTr="00E75A80">
        <w:trPr>
          <w:trHeight w:val="146"/>
        </w:trPr>
        <w:tc>
          <w:tcPr>
            <w:tcW w:w="1185" w:type="pct"/>
            <w:tcBorders>
              <w:left w:val="double" w:sz="4" w:space="0" w:color="auto"/>
            </w:tcBorders>
          </w:tcPr>
          <w:p w:rsidR="00431CA3" w:rsidRPr="00373D03" w:rsidRDefault="00431CA3" w:rsidP="003E0CEF">
            <w:pPr>
              <w:keepNext/>
              <w:spacing w:before="60" w:after="60" w:line="240" w:lineRule="auto"/>
              <w:rPr>
                <w:rFonts w:ascii="Times New Roman" w:hAnsi="Times New Roman"/>
                <w:sz w:val="18"/>
                <w:szCs w:val="18"/>
              </w:rPr>
            </w:pPr>
            <w:r w:rsidRPr="00373D03">
              <w:rPr>
                <w:rFonts w:ascii="Times New Roman" w:hAnsi="Times New Roman"/>
                <w:sz w:val="18"/>
                <w:szCs w:val="18"/>
              </w:rPr>
              <w:t xml:space="preserve">Protocole additionnel aux Conventions de Genève du 12 août 1949 relatif à la protection des victimes des conflits armés non internationaux (Protocole II) </w:t>
            </w:r>
          </w:p>
        </w:tc>
        <w:tc>
          <w:tcPr>
            <w:tcW w:w="808" w:type="pct"/>
          </w:tcPr>
          <w:p w:rsidR="00431CA3" w:rsidRPr="00373D03" w:rsidRDefault="00431CA3" w:rsidP="003E0CEF">
            <w:pPr>
              <w:keepNext/>
              <w:spacing w:before="60" w:after="60" w:line="240" w:lineRule="auto"/>
              <w:rPr>
                <w:rFonts w:ascii="Times New Roman" w:hAnsi="Times New Roman"/>
                <w:sz w:val="18"/>
                <w:szCs w:val="18"/>
              </w:rPr>
            </w:pPr>
            <w:r w:rsidRPr="00373D03">
              <w:rPr>
                <w:rFonts w:ascii="Times New Roman" w:hAnsi="Times New Roman"/>
                <w:sz w:val="18"/>
                <w:szCs w:val="18"/>
              </w:rPr>
              <w:t>Conférence diplo</w:t>
            </w:r>
            <w:r w:rsidR="0015360B">
              <w:rPr>
                <w:rFonts w:ascii="Times New Roman" w:hAnsi="Times New Roman"/>
                <w:sz w:val="18"/>
                <w:szCs w:val="18"/>
              </w:rPr>
              <w:t>matique de Genève, Suisse, 1974</w:t>
            </w:r>
            <w:r w:rsidR="0015360B">
              <w:rPr>
                <w:rFonts w:ascii="Times New Roman" w:hAnsi="Times New Roman"/>
                <w:sz w:val="18"/>
                <w:szCs w:val="18"/>
              </w:rPr>
              <w:noBreakHyphen/>
            </w:r>
            <w:r w:rsidR="003E0CEF">
              <w:rPr>
                <w:rFonts w:ascii="Times New Roman" w:hAnsi="Times New Roman"/>
                <w:sz w:val="18"/>
                <w:szCs w:val="18"/>
              </w:rPr>
              <w:t>1977</w:t>
            </w:r>
          </w:p>
        </w:tc>
        <w:tc>
          <w:tcPr>
            <w:tcW w:w="538" w:type="pct"/>
          </w:tcPr>
          <w:p w:rsidR="00431CA3" w:rsidRPr="00373D03" w:rsidRDefault="00431CA3" w:rsidP="0015360B">
            <w:pPr>
              <w:spacing w:before="60" w:after="60" w:line="240" w:lineRule="auto"/>
              <w:rPr>
                <w:rFonts w:ascii="Times New Roman" w:hAnsi="Times New Roman"/>
                <w:sz w:val="18"/>
                <w:szCs w:val="18"/>
              </w:rPr>
            </w:pPr>
          </w:p>
        </w:tc>
        <w:tc>
          <w:tcPr>
            <w:tcW w:w="539" w:type="pct"/>
          </w:tcPr>
          <w:p w:rsidR="00431CA3" w:rsidRPr="00373D03" w:rsidRDefault="00431CA3" w:rsidP="0015360B">
            <w:pPr>
              <w:spacing w:before="60" w:after="60" w:line="240" w:lineRule="auto"/>
              <w:rPr>
                <w:rFonts w:ascii="Times New Roman" w:hAnsi="Times New Roman"/>
                <w:sz w:val="18"/>
                <w:szCs w:val="18"/>
                <w:highlight w:val="yellow"/>
              </w:rPr>
            </w:pPr>
          </w:p>
        </w:tc>
        <w:tc>
          <w:tcPr>
            <w:tcW w:w="1930" w:type="pct"/>
            <w:tcBorders>
              <w:righ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i/>
                <w:sz w:val="18"/>
                <w:szCs w:val="18"/>
              </w:rPr>
              <w:t>Ratification</w:t>
            </w:r>
            <w:r w:rsidR="00742FAC">
              <w:rPr>
                <w:rFonts w:ascii="Times New Roman" w:hAnsi="Times New Roman"/>
                <w:i/>
                <w:sz w:val="18"/>
                <w:szCs w:val="18"/>
              </w:rPr>
              <w:t>:</w:t>
            </w:r>
            <w:r w:rsidRPr="00373D03">
              <w:rPr>
                <w:rFonts w:ascii="Times New Roman" w:hAnsi="Times New Roman"/>
                <w:i/>
                <w:sz w:val="18"/>
                <w:szCs w:val="18"/>
              </w:rPr>
              <w:t xml:space="preserve"> Décret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25-1999</w:t>
            </w:r>
            <w:r w:rsidR="007E4837" w:rsidRPr="00373D03">
              <w:rPr>
                <w:rFonts w:ascii="Times New Roman" w:hAnsi="Times New Roman"/>
                <w:i/>
                <w:sz w:val="18"/>
                <w:szCs w:val="18"/>
              </w:rPr>
              <w:br/>
            </w:r>
            <w:r w:rsidRPr="00373D03">
              <w:rPr>
                <w:rFonts w:ascii="Times New Roman" w:hAnsi="Times New Roman"/>
                <w:i/>
                <w:sz w:val="18"/>
                <w:szCs w:val="18"/>
              </w:rPr>
              <w:t xml:space="preserve">Publié au Journal officiel La Gaceta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53 du 17 mars 1999</w:t>
            </w:r>
          </w:p>
        </w:tc>
      </w:tr>
      <w:tr w:rsidR="00431CA3" w:rsidRPr="00373D03" w:rsidTr="00E75A80">
        <w:trPr>
          <w:trHeight w:val="146"/>
        </w:trPr>
        <w:tc>
          <w:tcPr>
            <w:tcW w:w="1185" w:type="pct"/>
            <w:tcBorders>
              <w:lef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Convention l</w:t>
            </w:r>
            <w:r w:rsidR="00621483">
              <w:rPr>
                <w:rFonts w:ascii="Times New Roman" w:hAnsi="Times New Roman"/>
                <w:sz w:val="18"/>
                <w:szCs w:val="18"/>
              </w:rPr>
              <w:t>’</w:t>
            </w:r>
            <w:r w:rsidRPr="00373D03">
              <w:rPr>
                <w:rFonts w:ascii="Times New Roman" w:hAnsi="Times New Roman"/>
                <w:sz w:val="18"/>
                <w:szCs w:val="18"/>
              </w:rPr>
              <w:t>interdiction de l</w:t>
            </w:r>
            <w:r w:rsidR="00621483">
              <w:rPr>
                <w:rFonts w:ascii="Times New Roman" w:hAnsi="Times New Roman"/>
                <w:sz w:val="18"/>
                <w:szCs w:val="18"/>
              </w:rPr>
              <w:t>’</w:t>
            </w:r>
            <w:r w:rsidRPr="00373D03">
              <w:rPr>
                <w:rFonts w:ascii="Times New Roman" w:hAnsi="Times New Roman"/>
                <w:sz w:val="18"/>
                <w:szCs w:val="18"/>
              </w:rPr>
              <w:t xml:space="preserve">emploi, du stockage, de la production et du transfert des mines antipersonnel et sur leur destruction </w:t>
            </w:r>
          </w:p>
        </w:tc>
        <w:tc>
          <w:tcPr>
            <w:tcW w:w="808" w:type="pct"/>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sz w:val="18"/>
                <w:szCs w:val="18"/>
              </w:rPr>
              <w:t>Ottawa, Oslo, le 18</w:t>
            </w:r>
            <w:r w:rsidR="0015360B">
              <w:rPr>
                <w:rFonts w:ascii="Times New Roman" w:hAnsi="Times New Roman"/>
                <w:sz w:val="18"/>
                <w:szCs w:val="18"/>
              </w:rPr>
              <w:t> </w:t>
            </w:r>
            <w:r w:rsidR="003E0CEF">
              <w:rPr>
                <w:rFonts w:ascii="Times New Roman" w:hAnsi="Times New Roman"/>
                <w:sz w:val="18"/>
                <w:szCs w:val="18"/>
              </w:rPr>
              <w:t>septembre 1997</w:t>
            </w:r>
          </w:p>
        </w:tc>
        <w:tc>
          <w:tcPr>
            <w:tcW w:w="538" w:type="pct"/>
          </w:tcPr>
          <w:p w:rsidR="00431CA3" w:rsidRPr="00373D03" w:rsidRDefault="00431CA3" w:rsidP="0015360B">
            <w:pPr>
              <w:spacing w:before="60" w:after="60" w:line="240" w:lineRule="auto"/>
              <w:rPr>
                <w:rFonts w:ascii="Times New Roman" w:hAnsi="Times New Roman"/>
                <w:sz w:val="18"/>
                <w:szCs w:val="18"/>
              </w:rPr>
            </w:pPr>
          </w:p>
        </w:tc>
        <w:tc>
          <w:tcPr>
            <w:tcW w:w="539" w:type="pct"/>
          </w:tcPr>
          <w:p w:rsidR="00431CA3" w:rsidRPr="00373D03" w:rsidRDefault="00431CA3" w:rsidP="0015360B">
            <w:pPr>
              <w:spacing w:before="60" w:after="60" w:line="240" w:lineRule="auto"/>
              <w:rPr>
                <w:rFonts w:ascii="Times New Roman" w:hAnsi="Times New Roman"/>
                <w:sz w:val="18"/>
                <w:szCs w:val="18"/>
                <w:highlight w:val="yellow"/>
              </w:rPr>
            </w:pPr>
          </w:p>
        </w:tc>
        <w:tc>
          <w:tcPr>
            <w:tcW w:w="1930" w:type="pct"/>
            <w:tcBorders>
              <w:right w:val="double" w:sz="4" w:space="0" w:color="auto"/>
            </w:tcBorders>
          </w:tcPr>
          <w:p w:rsidR="00431CA3" w:rsidRPr="00373D03" w:rsidRDefault="00431CA3" w:rsidP="0015360B">
            <w:pPr>
              <w:spacing w:before="60" w:after="60" w:line="240" w:lineRule="auto"/>
              <w:rPr>
                <w:rFonts w:ascii="Times New Roman" w:hAnsi="Times New Roman"/>
                <w:sz w:val="18"/>
                <w:szCs w:val="18"/>
              </w:rPr>
            </w:pPr>
            <w:r w:rsidRPr="00373D03">
              <w:rPr>
                <w:rFonts w:ascii="Times New Roman" w:hAnsi="Times New Roman"/>
                <w:i/>
                <w:sz w:val="18"/>
                <w:szCs w:val="18"/>
              </w:rPr>
              <w:t xml:space="preserve">Approbation: Décret exécutif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63-1998</w:t>
            </w:r>
            <w:r w:rsidR="007E4837" w:rsidRPr="00373D03">
              <w:rPr>
                <w:rFonts w:ascii="Times New Roman" w:hAnsi="Times New Roman"/>
                <w:i/>
                <w:sz w:val="18"/>
                <w:szCs w:val="18"/>
              </w:rPr>
              <w:t>.</w:t>
            </w:r>
            <w:r w:rsidR="007E4837" w:rsidRPr="00373D03">
              <w:rPr>
                <w:rFonts w:ascii="Times New Roman" w:hAnsi="Times New Roman"/>
                <w:i/>
                <w:sz w:val="18"/>
                <w:szCs w:val="18"/>
              </w:rPr>
              <w:br/>
            </w:r>
            <w:r w:rsidRPr="00373D03">
              <w:rPr>
                <w:rFonts w:ascii="Times New Roman" w:hAnsi="Times New Roman"/>
                <w:i/>
                <w:sz w:val="18"/>
                <w:szCs w:val="18"/>
              </w:rPr>
              <w:t xml:space="preserve">Publié au Journal officiel La Gaceta </w:t>
            </w:r>
            <w:r w:rsidR="0015360B" w:rsidRPr="0015360B">
              <w:rPr>
                <w:rFonts w:ascii="Times New Roman" w:hAnsi="Times New Roman"/>
                <w:i/>
                <w:sz w:val="18"/>
                <w:szCs w:val="18"/>
              </w:rPr>
              <w:t>n</w:t>
            </w:r>
            <w:r w:rsidR="0015360B" w:rsidRPr="0015360B">
              <w:rPr>
                <w:rFonts w:ascii="Times New Roman" w:hAnsi="Times New Roman"/>
                <w:i/>
                <w:sz w:val="18"/>
                <w:szCs w:val="18"/>
                <w:vertAlign w:val="superscript"/>
              </w:rPr>
              <w:t>o</w:t>
            </w:r>
            <w:r w:rsidR="0015360B" w:rsidRPr="0015360B">
              <w:rPr>
                <w:rFonts w:ascii="Times New Roman" w:hAnsi="Times New Roman"/>
                <w:i/>
                <w:sz w:val="18"/>
                <w:szCs w:val="18"/>
              </w:rPr>
              <w:t> </w:t>
            </w:r>
            <w:r w:rsidRPr="00373D03">
              <w:rPr>
                <w:rFonts w:ascii="Times New Roman" w:hAnsi="Times New Roman"/>
                <w:i/>
                <w:sz w:val="18"/>
                <w:szCs w:val="18"/>
              </w:rPr>
              <w:t>190 du 9 octobre 1998</w:t>
            </w:r>
          </w:p>
        </w:tc>
      </w:tr>
    </w:tbl>
    <w:p w:rsidR="00431CA3" w:rsidRPr="004200A8" w:rsidRDefault="00431CA3" w:rsidP="003E0CEF">
      <w:pPr>
        <w:pStyle w:val="NormalWeb"/>
        <w:keepNext/>
        <w:spacing w:before="360" w:beforeAutospacing="0" w:after="240" w:afterAutospacing="0"/>
        <w:jc w:val="both"/>
        <w:rPr>
          <w:b/>
          <w:lang w:val="fr-FR"/>
        </w:rPr>
      </w:pPr>
      <w:r w:rsidRPr="004200A8">
        <w:rPr>
          <w:b/>
          <w:lang w:val="fr-FR"/>
        </w:rPr>
        <w:t>4.</w:t>
      </w:r>
      <w:r w:rsidRPr="004200A8">
        <w:rPr>
          <w:b/>
          <w:lang w:val="fr-FR"/>
        </w:rPr>
        <w:tab/>
        <w:t>Ratification d</w:t>
      </w:r>
      <w:r w:rsidR="00621483">
        <w:rPr>
          <w:b/>
          <w:lang w:val="fr-FR"/>
        </w:rPr>
        <w:t>’</w:t>
      </w:r>
      <w:r w:rsidRPr="004200A8">
        <w:rPr>
          <w:b/>
          <w:lang w:val="fr-FR"/>
        </w:rPr>
        <w:t>instruments régionaux relatifs aux droits de l</w:t>
      </w:r>
      <w:r w:rsidR="00621483">
        <w:rPr>
          <w:b/>
          <w:lang w:val="fr-FR"/>
        </w:rPr>
        <w:t>’</w:t>
      </w:r>
      <w:r w:rsidRPr="004200A8">
        <w:rPr>
          <w:b/>
          <w:lang w:val="fr-FR"/>
        </w:rPr>
        <w:t>homme.</w:t>
      </w:r>
    </w:p>
    <w:p w:rsidR="00431CA3" w:rsidRPr="004200A8" w:rsidRDefault="00431CA3" w:rsidP="00A701D1">
      <w:pPr>
        <w:keepNext/>
        <w:numPr>
          <w:ilvl w:val="0"/>
          <w:numId w:val="3"/>
        </w:numPr>
        <w:tabs>
          <w:tab w:val="clear" w:pos="567"/>
        </w:tabs>
        <w:spacing w:after="240" w:line="240" w:lineRule="auto"/>
        <w:jc w:val="both"/>
        <w:rPr>
          <w:rFonts w:ascii="Times New Roman" w:hAnsi="Times New Roman"/>
          <w:sz w:val="24"/>
          <w:szCs w:val="24"/>
        </w:rPr>
      </w:pPr>
      <w:r w:rsidRPr="004200A8">
        <w:rPr>
          <w:rFonts w:ascii="Times New Roman" w:hAnsi="Times New Roman"/>
          <w:sz w:val="24"/>
          <w:szCs w:val="24"/>
        </w:rPr>
        <w:t>Voir tableau suivant.</w:t>
      </w:r>
    </w:p>
    <w:tbl>
      <w:tblPr>
        <w:tblW w:w="502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54"/>
        <w:gridCol w:w="1604"/>
        <w:gridCol w:w="2032"/>
        <w:gridCol w:w="1545"/>
        <w:gridCol w:w="5039"/>
      </w:tblGrid>
      <w:tr w:rsidR="00E75A80" w:rsidRPr="00373D03" w:rsidTr="0014433E">
        <w:trPr>
          <w:tblHeader/>
        </w:trPr>
        <w:tc>
          <w:tcPr>
            <w:tcW w:w="1150" w:type="pct"/>
            <w:tcBorders>
              <w:left w:val="double" w:sz="4" w:space="0" w:color="auto"/>
            </w:tcBorders>
            <w:shd w:val="clear" w:color="auto" w:fill="CCFFCC"/>
            <w:vAlign w:val="center"/>
          </w:tcPr>
          <w:p w:rsidR="00431CA3" w:rsidRPr="00373D03" w:rsidRDefault="00431CA3" w:rsidP="0014433E">
            <w:pPr>
              <w:spacing w:before="60" w:after="60" w:line="240" w:lineRule="auto"/>
              <w:jc w:val="center"/>
              <w:rPr>
                <w:rFonts w:ascii="Times New Roman" w:hAnsi="Times New Roman"/>
                <w:b/>
                <w:sz w:val="20"/>
                <w:szCs w:val="20"/>
              </w:rPr>
            </w:pPr>
            <w:r w:rsidRPr="00373D03">
              <w:rPr>
                <w:rFonts w:ascii="Times New Roman" w:hAnsi="Times New Roman"/>
                <w:b/>
                <w:sz w:val="20"/>
                <w:szCs w:val="20"/>
              </w:rPr>
              <w:t>Traités interaméricains</w:t>
            </w:r>
          </w:p>
        </w:tc>
        <w:tc>
          <w:tcPr>
            <w:tcW w:w="604" w:type="pct"/>
            <w:shd w:val="clear" w:color="auto" w:fill="CCFFCC"/>
            <w:vAlign w:val="center"/>
          </w:tcPr>
          <w:p w:rsidR="00431CA3" w:rsidRPr="00373D03" w:rsidRDefault="00431CA3" w:rsidP="0014433E">
            <w:pPr>
              <w:spacing w:before="60" w:after="60" w:line="240" w:lineRule="auto"/>
              <w:jc w:val="center"/>
              <w:rPr>
                <w:rFonts w:ascii="Times New Roman" w:hAnsi="Times New Roman"/>
                <w:sz w:val="20"/>
                <w:szCs w:val="20"/>
              </w:rPr>
            </w:pPr>
            <w:r w:rsidRPr="00373D03">
              <w:rPr>
                <w:rFonts w:ascii="Times New Roman" w:hAnsi="Times New Roman"/>
                <w:b/>
                <w:sz w:val="20"/>
                <w:szCs w:val="20"/>
              </w:rPr>
              <w:t>Lieu et date d</w:t>
            </w:r>
            <w:r w:rsidR="00621483">
              <w:rPr>
                <w:rFonts w:ascii="Times New Roman" w:hAnsi="Times New Roman"/>
                <w:b/>
                <w:sz w:val="20"/>
                <w:szCs w:val="20"/>
              </w:rPr>
              <w:t>’</w:t>
            </w:r>
            <w:r w:rsidRPr="00373D03">
              <w:rPr>
                <w:rFonts w:ascii="Times New Roman" w:hAnsi="Times New Roman"/>
                <w:b/>
                <w:sz w:val="20"/>
                <w:szCs w:val="20"/>
              </w:rPr>
              <w:t>adoption</w:t>
            </w:r>
          </w:p>
        </w:tc>
        <w:tc>
          <w:tcPr>
            <w:tcW w:w="765" w:type="pct"/>
            <w:shd w:val="clear" w:color="auto" w:fill="CCFFCC"/>
            <w:vAlign w:val="center"/>
          </w:tcPr>
          <w:p w:rsidR="00431CA3" w:rsidRPr="00373D03" w:rsidRDefault="00431CA3" w:rsidP="0014433E">
            <w:pPr>
              <w:spacing w:before="60" w:after="60" w:line="240" w:lineRule="auto"/>
              <w:jc w:val="center"/>
              <w:rPr>
                <w:rFonts w:ascii="Times New Roman" w:hAnsi="Times New Roman"/>
                <w:sz w:val="20"/>
                <w:szCs w:val="20"/>
              </w:rPr>
            </w:pPr>
            <w:r w:rsidRPr="00373D03">
              <w:rPr>
                <w:rFonts w:ascii="Times New Roman" w:hAnsi="Times New Roman"/>
                <w:b/>
                <w:sz w:val="20"/>
                <w:szCs w:val="20"/>
              </w:rPr>
              <w:t>Date de souscription</w:t>
            </w:r>
            <w:r w:rsidR="00484FE0" w:rsidRPr="00373D03">
              <w:rPr>
                <w:rFonts w:ascii="Times New Roman" w:hAnsi="Times New Roman"/>
                <w:b/>
                <w:sz w:val="20"/>
                <w:szCs w:val="20"/>
              </w:rPr>
              <w:t xml:space="preserve"> </w:t>
            </w:r>
            <w:r w:rsidRPr="00373D03">
              <w:rPr>
                <w:rFonts w:ascii="Times New Roman" w:hAnsi="Times New Roman"/>
                <w:b/>
                <w:sz w:val="20"/>
                <w:szCs w:val="20"/>
              </w:rPr>
              <w:t>par le Nicaragua</w:t>
            </w:r>
          </w:p>
        </w:tc>
        <w:tc>
          <w:tcPr>
            <w:tcW w:w="582" w:type="pct"/>
            <w:shd w:val="clear" w:color="auto" w:fill="CCFFCC"/>
            <w:vAlign w:val="center"/>
          </w:tcPr>
          <w:p w:rsidR="00431CA3" w:rsidRPr="00373D03" w:rsidRDefault="00431CA3" w:rsidP="0014433E">
            <w:pPr>
              <w:spacing w:before="60" w:after="60" w:line="240" w:lineRule="auto"/>
              <w:jc w:val="center"/>
              <w:rPr>
                <w:rFonts w:ascii="Times New Roman" w:hAnsi="Times New Roman"/>
                <w:sz w:val="20"/>
                <w:szCs w:val="20"/>
              </w:rPr>
            </w:pPr>
            <w:r w:rsidRPr="00373D03">
              <w:rPr>
                <w:rFonts w:ascii="Times New Roman" w:hAnsi="Times New Roman"/>
                <w:b/>
                <w:sz w:val="20"/>
                <w:szCs w:val="20"/>
              </w:rPr>
              <w:t>Date de dépôt de l</w:t>
            </w:r>
            <w:r w:rsidR="00621483">
              <w:rPr>
                <w:rFonts w:ascii="Times New Roman" w:hAnsi="Times New Roman"/>
                <w:b/>
                <w:sz w:val="20"/>
                <w:szCs w:val="20"/>
              </w:rPr>
              <w:t>’</w:t>
            </w:r>
            <w:r w:rsidRPr="00373D03">
              <w:rPr>
                <w:rFonts w:ascii="Times New Roman" w:hAnsi="Times New Roman"/>
                <w:b/>
                <w:sz w:val="20"/>
                <w:szCs w:val="20"/>
              </w:rPr>
              <w:t>instrument</w:t>
            </w:r>
          </w:p>
        </w:tc>
        <w:tc>
          <w:tcPr>
            <w:tcW w:w="1898" w:type="pct"/>
            <w:tcBorders>
              <w:right w:val="double" w:sz="4" w:space="0" w:color="auto"/>
            </w:tcBorders>
            <w:shd w:val="clear" w:color="auto" w:fill="CCFFCC"/>
            <w:vAlign w:val="center"/>
          </w:tcPr>
          <w:p w:rsidR="00431CA3" w:rsidRPr="00373D03" w:rsidRDefault="00431CA3" w:rsidP="0014433E">
            <w:pPr>
              <w:spacing w:before="60" w:after="60" w:line="240" w:lineRule="auto"/>
              <w:jc w:val="center"/>
              <w:rPr>
                <w:rFonts w:ascii="Times New Roman" w:hAnsi="Times New Roman"/>
                <w:sz w:val="20"/>
                <w:szCs w:val="20"/>
              </w:rPr>
            </w:pPr>
            <w:r w:rsidRPr="00373D03">
              <w:rPr>
                <w:rFonts w:ascii="Times New Roman" w:hAnsi="Times New Roman"/>
                <w:b/>
                <w:sz w:val="20"/>
                <w:szCs w:val="20"/>
              </w:rPr>
              <w:t>Observations</w:t>
            </w:r>
          </w:p>
        </w:tc>
      </w:tr>
      <w:tr w:rsidR="00E75A80" w:rsidRPr="00373D03" w:rsidTr="0014433E">
        <w:trPr>
          <w:trHeight w:val="203"/>
        </w:trPr>
        <w:tc>
          <w:tcPr>
            <w:tcW w:w="1150" w:type="pct"/>
            <w:tcBorders>
              <w:left w:val="double" w:sz="4" w:space="0" w:color="auto"/>
            </w:tcBorders>
          </w:tcPr>
          <w:p w:rsidR="00431CA3" w:rsidRPr="00373D03" w:rsidRDefault="00431CA3" w:rsidP="0014433E">
            <w:pPr>
              <w:pStyle w:val="Heading7"/>
              <w:spacing w:before="60" w:after="60"/>
              <w:rPr>
                <w:rFonts w:ascii="Times New Roman" w:hAnsi="Times New Roman" w:cs="Times New Roman"/>
                <w:bCs w:val="0"/>
                <w:szCs w:val="20"/>
                <w:lang w:val="fr-FR"/>
              </w:rPr>
            </w:pPr>
            <w:r w:rsidRPr="00373D03">
              <w:rPr>
                <w:rFonts w:ascii="Times New Roman" w:hAnsi="Times New Roman" w:cs="Times New Roman"/>
                <w:bCs w:val="0"/>
                <w:szCs w:val="20"/>
                <w:lang w:val="fr-FR"/>
              </w:rPr>
              <w:t>CHARTE DE L</w:t>
            </w:r>
            <w:r w:rsidR="00621483">
              <w:rPr>
                <w:rFonts w:ascii="Times New Roman" w:hAnsi="Times New Roman" w:cs="Times New Roman"/>
                <w:bCs w:val="0"/>
                <w:szCs w:val="20"/>
                <w:lang w:val="fr-FR"/>
              </w:rPr>
              <w:t>’</w:t>
            </w:r>
            <w:r w:rsidRPr="00373D03">
              <w:rPr>
                <w:rFonts w:ascii="Times New Roman" w:hAnsi="Times New Roman" w:cs="Times New Roman"/>
                <w:bCs w:val="0"/>
                <w:szCs w:val="20"/>
                <w:lang w:val="fr-FR"/>
              </w:rPr>
              <w:t>OEA</w:t>
            </w:r>
          </w:p>
        </w:tc>
        <w:tc>
          <w:tcPr>
            <w:tcW w:w="604" w:type="pct"/>
          </w:tcPr>
          <w:p w:rsidR="00431CA3" w:rsidRPr="00373D03" w:rsidRDefault="00431CA3" w:rsidP="0014433E">
            <w:pPr>
              <w:pStyle w:val="Heading5"/>
              <w:spacing w:before="60" w:after="60"/>
              <w:rPr>
                <w:rFonts w:ascii="Times New Roman" w:hAnsi="Times New Roman"/>
                <w:bCs w:val="0"/>
                <w:color w:val="auto"/>
                <w:sz w:val="20"/>
                <w:szCs w:val="20"/>
                <w:lang w:val="fr-FR"/>
              </w:rPr>
            </w:pPr>
          </w:p>
        </w:tc>
        <w:tc>
          <w:tcPr>
            <w:tcW w:w="765" w:type="pct"/>
          </w:tcPr>
          <w:p w:rsidR="00431CA3" w:rsidRPr="00373D03" w:rsidRDefault="00431CA3" w:rsidP="0014433E">
            <w:pPr>
              <w:spacing w:before="60" w:after="60" w:line="240" w:lineRule="auto"/>
              <w:jc w:val="center"/>
              <w:rPr>
                <w:rFonts w:ascii="Times New Roman" w:hAnsi="Times New Roman"/>
                <w:b/>
                <w:sz w:val="20"/>
                <w:szCs w:val="20"/>
              </w:rPr>
            </w:pPr>
          </w:p>
        </w:tc>
        <w:tc>
          <w:tcPr>
            <w:tcW w:w="582" w:type="pct"/>
          </w:tcPr>
          <w:p w:rsidR="00431CA3" w:rsidRPr="00373D03" w:rsidRDefault="00431CA3" w:rsidP="0014433E">
            <w:pPr>
              <w:spacing w:before="60" w:after="60" w:line="240" w:lineRule="auto"/>
              <w:jc w:val="center"/>
              <w:rPr>
                <w:rFonts w:ascii="Times New Roman" w:hAnsi="Times New Roman"/>
                <w:b/>
                <w:sz w:val="20"/>
                <w:szCs w:val="20"/>
              </w:rPr>
            </w:pPr>
          </w:p>
        </w:tc>
        <w:tc>
          <w:tcPr>
            <w:tcW w:w="1898" w:type="pct"/>
            <w:tcBorders>
              <w:right w:val="double" w:sz="4" w:space="0" w:color="auto"/>
            </w:tcBorders>
          </w:tcPr>
          <w:p w:rsidR="00431CA3" w:rsidRPr="00373D03" w:rsidRDefault="00431CA3" w:rsidP="0014433E">
            <w:pPr>
              <w:spacing w:before="60" w:after="60" w:line="240" w:lineRule="auto"/>
              <w:jc w:val="center"/>
              <w:rPr>
                <w:rFonts w:ascii="Times New Roman" w:hAnsi="Times New Roman"/>
                <w:b/>
                <w:sz w:val="20"/>
                <w:szCs w:val="20"/>
              </w:rPr>
            </w:pPr>
          </w:p>
        </w:tc>
      </w:tr>
      <w:tr w:rsidR="00E75A80" w:rsidRPr="00373D03" w:rsidTr="0014433E">
        <w:trPr>
          <w:trHeight w:val="203"/>
        </w:trPr>
        <w:tc>
          <w:tcPr>
            <w:tcW w:w="1150" w:type="pct"/>
            <w:tcBorders>
              <w:left w:val="double" w:sz="4" w:space="0" w:color="auto"/>
            </w:tcBorders>
          </w:tcPr>
          <w:p w:rsidR="00431CA3" w:rsidRPr="00373D03" w:rsidRDefault="00431CA3" w:rsidP="0014433E">
            <w:pPr>
              <w:pStyle w:val="Heading5"/>
              <w:spacing w:before="60" w:after="60"/>
              <w:jc w:val="left"/>
              <w:rPr>
                <w:rFonts w:ascii="Times New Roman" w:hAnsi="Times New Roman"/>
                <w:b w:val="0"/>
                <w:bCs w:val="0"/>
                <w:color w:val="auto"/>
                <w:lang w:val="fr-FR"/>
              </w:rPr>
            </w:pPr>
            <w:r w:rsidRPr="00373D03">
              <w:rPr>
                <w:rFonts w:ascii="Times New Roman" w:hAnsi="Times New Roman"/>
                <w:b w:val="0"/>
                <w:bCs w:val="0"/>
                <w:color w:val="auto"/>
                <w:lang w:val="fr-FR"/>
              </w:rPr>
              <w:t>Charte de l</w:t>
            </w:r>
            <w:r w:rsidR="00621483">
              <w:rPr>
                <w:rFonts w:ascii="Times New Roman" w:hAnsi="Times New Roman"/>
                <w:b w:val="0"/>
                <w:bCs w:val="0"/>
                <w:color w:val="auto"/>
                <w:lang w:val="fr-FR"/>
              </w:rPr>
              <w:t>’</w:t>
            </w:r>
            <w:r w:rsidRPr="00373D03">
              <w:rPr>
                <w:rFonts w:ascii="Times New Roman" w:hAnsi="Times New Roman"/>
                <w:b w:val="0"/>
                <w:bCs w:val="0"/>
                <w:color w:val="auto"/>
                <w:lang w:val="fr-FR"/>
              </w:rPr>
              <w:t>Organisation des États américains (OEA)</w:t>
            </w:r>
          </w:p>
        </w:tc>
        <w:tc>
          <w:tcPr>
            <w:tcW w:w="604" w:type="pct"/>
          </w:tcPr>
          <w:p w:rsidR="00431CA3" w:rsidRPr="00373D03" w:rsidRDefault="00431CA3" w:rsidP="0014433E">
            <w:pPr>
              <w:pStyle w:val="Heading5"/>
              <w:spacing w:before="60" w:after="60"/>
              <w:jc w:val="left"/>
              <w:rPr>
                <w:rFonts w:ascii="Times New Roman" w:hAnsi="Times New Roman"/>
                <w:b w:val="0"/>
                <w:bCs w:val="0"/>
                <w:color w:val="auto"/>
                <w:lang w:val="fr-FR"/>
              </w:rPr>
            </w:pPr>
            <w:r w:rsidRPr="00373D03">
              <w:rPr>
                <w:rFonts w:ascii="Times New Roman" w:hAnsi="Times New Roman"/>
                <w:b w:val="0"/>
                <w:bCs w:val="0"/>
                <w:color w:val="auto"/>
                <w:lang w:val="fr-FR"/>
              </w:rPr>
              <w:t>Bogota, Colombie,</w:t>
            </w:r>
            <w:r w:rsidR="003E0CEF">
              <w:rPr>
                <w:rFonts w:ascii="Times New Roman" w:hAnsi="Times New Roman"/>
                <w:b w:val="0"/>
                <w:bCs w:val="0"/>
                <w:color w:val="auto"/>
                <w:lang w:val="fr-FR"/>
              </w:rPr>
              <w:t xml:space="preserve"> le 30 avril 1948</w:t>
            </w:r>
          </w:p>
        </w:tc>
        <w:tc>
          <w:tcPr>
            <w:tcW w:w="765" w:type="pct"/>
          </w:tcPr>
          <w:p w:rsidR="00431CA3" w:rsidRPr="00373D03" w:rsidRDefault="003E0CEF" w:rsidP="0014433E">
            <w:pPr>
              <w:spacing w:before="60" w:after="60" w:line="240" w:lineRule="auto"/>
              <w:rPr>
                <w:rFonts w:ascii="Times New Roman" w:hAnsi="Times New Roman"/>
                <w:sz w:val="18"/>
                <w:szCs w:val="18"/>
              </w:rPr>
            </w:pPr>
            <w:r>
              <w:rPr>
                <w:rFonts w:ascii="Times New Roman" w:hAnsi="Times New Roman"/>
                <w:sz w:val="18"/>
                <w:szCs w:val="18"/>
              </w:rPr>
              <w:t>Le 30 avril 1948</w:t>
            </w:r>
          </w:p>
        </w:tc>
        <w:tc>
          <w:tcPr>
            <w:tcW w:w="582" w:type="pct"/>
          </w:tcPr>
          <w:p w:rsidR="00431CA3" w:rsidRPr="00373D03" w:rsidRDefault="003E0CEF" w:rsidP="0014433E">
            <w:pPr>
              <w:spacing w:before="60" w:after="60" w:line="240" w:lineRule="auto"/>
              <w:rPr>
                <w:rFonts w:ascii="Times New Roman" w:hAnsi="Times New Roman"/>
                <w:sz w:val="18"/>
                <w:szCs w:val="18"/>
              </w:rPr>
            </w:pPr>
            <w:r>
              <w:rPr>
                <w:rFonts w:ascii="Times New Roman" w:hAnsi="Times New Roman"/>
                <w:sz w:val="18"/>
                <w:szCs w:val="18"/>
              </w:rPr>
              <w:t>Le 26 juillet 1956</w:t>
            </w:r>
          </w:p>
        </w:tc>
        <w:tc>
          <w:tcPr>
            <w:tcW w:w="1898" w:type="pct"/>
            <w:tcBorders>
              <w:right w:val="double" w:sz="4" w:space="0" w:color="auto"/>
            </w:tcBorders>
          </w:tcPr>
          <w:p w:rsidR="00431CA3" w:rsidRPr="0015360B" w:rsidRDefault="00431CA3" w:rsidP="0014433E">
            <w:pPr>
              <w:pStyle w:val="BodyText3"/>
              <w:spacing w:before="60" w:after="60"/>
              <w:rPr>
                <w:rFonts w:ascii="Times New Roman" w:hAnsi="Times New Roman"/>
                <w:b w:val="0"/>
                <w:sz w:val="18"/>
                <w:szCs w:val="18"/>
                <w:lang w:val="fr-FR"/>
              </w:rPr>
            </w:pPr>
            <w:r w:rsidRPr="0015360B">
              <w:rPr>
                <w:rFonts w:ascii="Times New Roman" w:hAnsi="Times New Roman"/>
                <w:b w:val="0"/>
                <w:sz w:val="18"/>
                <w:szCs w:val="18"/>
                <w:lang w:val="fr-FR"/>
              </w:rPr>
              <w:t>Charte de l</w:t>
            </w:r>
            <w:r w:rsidR="00621483">
              <w:rPr>
                <w:rFonts w:ascii="Times New Roman" w:hAnsi="Times New Roman"/>
                <w:b w:val="0"/>
                <w:sz w:val="18"/>
                <w:szCs w:val="18"/>
                <w:lang w:val="fr-FR"/>
              </w:rPr>
              <w:t>’</w:t>
            </w:r>
            <w:r w:rsidRPr="0015360B">
              <w:rPr>
                <w:rFonts w:ascii="Times New Roman" w:hAnsi="Times New Roman"/>
                <w:b w:val="0"/>
                <w:sz w:val="18"/>
                <w:szCs w:val="18"/>
                <w:lang w:val="fr-FR"/>
              </w:rPr>
              <w:t xml:space="preserve">OEA: Journal officiel </w:t>
            </w:r>
            <w:r w:rsidRPr="0015360B">
              <w:rPr>
                <w:rFonts w:ascii="Times New Roman" w:hAnsi="Times New Roman"/>
                <w:b w:val="0"/>
                <w:i/>
                <w:sz w:val="18"/>
                <w:szCs w:val="18"/>
                <w:lang w:val="fr-FR"/>
              </w:rPr>
              <w:t>La Gaceta</w:t>
            </w:r>
            <w:r w:rsidRPr="0015360B">
              <w:rPr>
                <w:rFonts w:ascii="Times New Roman" w:hAnsi="Times New Roman"/>
                <w:b w:val="0"/>
                <w:sz w:val="18"/>
                <w:szCs w:val="18"/>
                <w:lang w:val="fr-FR"/>
              </w:rPr>
              <w:t xml:space="preserve"> </w:t>
            </w:r>
            <w:r w:rsidR="008C2F87" w:rsidRPr="008C2F87">
              <w:rPr>
                <w:rFonts w:ascii="Times New Roman" w:hAnsi="Times New Roman"/>
                <w:b w:val="0"/>
                <w:sz w:val="18"/>
                <w:szCs w:val="18"/>
                <w:lang w:val="fr-FR"/>
              </w:rPr>
              <w:t>n</w:t>
            </w:r>
            <w:r w:rsidR="008C2F87" w:rsidRPr="008C2F87">
              <w:rPr>
                <w:rFonts w:ascii="Times New Roman" w:hAnsi="Times New Roman"/>
                <w:b w:val="0"/>
                <w:sz w:val="18"/>
                <w:szCs w:val="18"/>
                <w:vertAlign w:val="superscript"/>
                <w:lang w:val="fr-FR"/>
              </w:rPr>
              <w:t>o</w:t>
            </w:r>
            <w:r w:rsidR="008C2F87" w:rsidRPr="008C2F87">
              <w:rPr>
                <w:rFonts w:ascii="Times New Roman" w:hAnsi="Times New Roman"/>
                <w:b w:val="0"/>
                <w:sz w:val="18"/>
                <w:szCs w:val="18"/>
                <w:lang w:val="fr-FR"/>
              </w:rPr>
              <w:t> </w:t>
            </w:r>
            <w:r w:rsidRPr="0015360B">
              <w:rPr>
                <w:rFonts w:ascii="Times New Roman" w:hAnsi="Times New Roman"/>
                <w:b w:val="0"/>
                <w:sz w:val="18"/>
                <w:szCs w:val="18"/>
                <w:lang w:val="fr-FR"/>
              </w:rPr>
              <w:t>170</w:t>
            </w:r>
            <w:r w:rsidR="008C2F87">
              <w:rPr>
                <w:rFonts w:ascii="Times New Roman" w:hAnsi="Times New Roman"/>
                <w:b w:val="0"/>
                <w:sz w:val="18"/>
                <w:szCs w:val="18"/>
                <w:lang w:val="fr-FR"/>
              </w:rPr>
              <w:br/>
            </w:r>
            <w:r w:rsidRPr="0015360B">
              <w:rPr>
                <w:rFonts w:ascii="Times New Roman" w:hAnsi="Times New Roman"/>
                <w:b w:val="0"/>
                <w:sz w:val="18"/>
                <w:szCs w:val="18"/>
                <w:lang w:val="fr-FR"/>
              </w:rPr>
              <w:t>du 17 août 1950, p</w:t>
            </w:r>
            <w:r w:rsidR="008C2F87">
              <w:rPr>
                <w:rFonts w:ascii="Times New Roman" w:hAnsi="Times New Roman"/>
                <w:b w:val="0"/>
                <w:sz w:val="18"/>
                <w:szCs w:val="18"/>
                <w:lang w:val="fr-FR"/>
              </w:rPr>
              <w:t xml:space="preserve">. </w:t>
            </w:r>
            <w:r w:rsidRPr="0015360B">
              <w:rPr>
                <w:rFonts w:ascii="Times New Roman" w:hAnsi="Times New Roman"/>
                <w:b w:val="0"/>
                <w:sz w:val="18"/>
                <w:szCs w:val="18"/>
                <w:lang w:val="fr-FR"/>
              </w:rPr>
              <w:t>1614.</w:t>
            </w:r>
            <w:r w:rsidR="0015360B" w:rsidRPr="0015360B">
              <w:rPr>
                <w:rFonts w:ascii="Times New Roman" w:hAnsi="Times New Roman"/>
                <w:b w:val="0"/>
                <w:sz w:val="18"/>
                <w:szCs w:val="18"/>
                <w:lang w:val="fr-FR"/>
              </w:rPr>
              <w:t xml:space="preserve"> </w:t>
            </w:r>
          </w:p>
        </w:tc>
      </w:tr>
      <w:tr w:rsidR="00E75A80" w:rsidRPr="00363E1D" w:rsidTr="0014433E">
        <w:trPr>
          <w:trHeight w:val="203"/>
        </w:trPr>
        <w:tc>
          <w:tcPr>
            <w:tcW w:w="1150" w:type="pct"/>
            <w:tcBorders>
              <w:left w:val="double" w:sz="4" w:space="0" w:color="auto"/>
            </w:tcBorders>
          </w:tcPr>
          <w:p w:rsidR="00431CA3" w:rsidRPr="00363E1D" w:rsidRDefault="00431CA3" w:rsidP="0014433E">
            <w:pPr>
              <w:spacing w:before="60" w:after="60" w:line="240" w:lineRule="auto"/>
              <w:rPr>
                <w:rFonts w:ascii="Times New Roman" w:hAnsi="Times New Roman"/>
                <w:sz w:val="18"/>
                <w:szCs w:val="18"/>
              </w:rPr>
            </w:pPr>
            <w:r w:rsidRPr="00363E1D">
              <w:rPr>
                <w:rStyle w:val="Emphasis"/>
                <w:rFonts w:eastAsia="Calibri"/>
                <w:b w:val="0"/>
                <w:iCs/>
                <w:sz w:val="18"/>
                <w:szCs w:val="18"/>
                <w:lang w:val="fr-FR"/>
              </w:rPr>
              <w:t>Protocole</w:t>
            </w:r>
            <w:r w:rsidRPr="00363E1D">
              <w:rPr>
                <w:rFonts w:ascii="Times New Roman" w:hAnsi="Times New Roman"/>
                <w:sz w:val="18"/>
                <w:szCs w:val="18"/>
              </w:rPr>
              <w:t xml:space="preserve"> de révision de la </w:t>
            </w:r>
            <w:r w:rsidRPr="00363E1D">
              <w:rPr>
                <w:rStyle w:val="Emphasis"/>
                <w:rFonts w:eastAsia="Calibri"/>
                <w:b w:val="0"/>
                <w:iCs/>
                <w:sz w:val="18"/>
                <w:szCs w:val="18"/>
                <w:lang w:val="fr-FR"/>
              </w:rPr>
              <w:t>Charte</w:t>
            </w:r>
            <w:r w:rsidRPr="00363E1D">
              <w:rPr>
                <w:rFonts w:ascii="Times New Roman" w:hAnsi="Times New Roman"/>
                <w:sz w:val="18"/>
                <w:szCs w:val="18"/>
              </w:rPr>
              <w:t xml:space="preserve"> de l</w:t>
            </w:r>
            <w:r w:rsidR="00621483">
              <w:rPr>
                <w:rFonts w:ascii="Times New Roman" w:hAnsi="Times New Roman"/>
                <w:sz w:val="18"/>
                <w:szCs w:val="18"/>
              </w:rPr>
              <w:t>’</w:t>
            </w:r>
            <w:r w:rsidRPr="00363E1D">
              <w:rPr>
                <w:rFonts w:ascii="Times New Roman" w:hAnsi="Times New Roman"/>
                <w:sz w:val="18"/>
                <w:szCs w:val="18"/>
              </w:rPr>
              <w:t xml:space="preserve">Organisation des États américains, </w:t>
            </w:r>
            <w:r w:rsidR="00844EF9">
              <w:rPr>
                <w:rFonts w:ascii="Times New Roman" w:hAnsi="Times New Roman"/>
                <w:sz w:val="18"/>
                <w:szCs w:val="18"/>
              </w:rPr>
              <w:t>«</w:t>
            </w:r>
            <w:r w:rsidRPr="00363E1D">
              <w:rPr>
                <w:rStyle w:val="Emphasis"/>
                <w:rFonts w:eastAsia="Calibri"/>
                <w:b w:val="0"/>
                <w:iCs/>
                <w:sz w:val="18"/>
                <w:szCs w:val="18"/>
                <w:lang w:val="fr-FR"/>
              </w:rPr>
              <w:t>Protocole de Cartagena</w:t>
            </w:r>
            <w:r w:rsidRPr="00363E1D">
              <w:rPr>
                <w:rFonts w:ascii="Times New Roman" w:hAnsi="Times New Roman"/>
                <w:sz w:val="18"/>
                <w:szCs w:val="18"/>
              </w:rPr>
              <w:t xml:space="preserve"> de Indias</w:t>
            </w:r>
            <w:r w:rsidR="00844EF9">
              <w:rPr>
                <w:rFonts w:ascii="Times New Roman" w:hAnsi="Times New Roman"/>
                <w:sz w:val="18"/>
                <w:szCs w:val="18"/>
              </w:rPr>
              <w:t>»</w:t>
            </w:r>
          </w:p>
        </w:tc>
        <w:tc>
          <w:tcPr>
            <w:tcW w:w="604" w:type="pct"/>
          </w:tcPr>
          <w:p w:rsidR="00431CA3" w:rsidRPr="00363E1D" w:rsidRDefault="00431CA3" w:rsidP="0014433E">
            <w:pPr>
              <w:spacing w:before="60" w:after="60" w:line="240" w:lineRule="auto"/>
              <w:rPr>
                <w:rFonts w:ascii="Times New Roman" w:hAnsi="Times New Roman"/>
                <w:sz w:val="18"/>
                <w:szCs w:val="18"/>
              </w:rPr>
            </w:pPr>
            <w:r w:rsidRPr="00363E1D">
              <w:rPr>
                <w:rFonts w:ascii="Times New Roman" w:hAnsi="Times New Roman"/>
                <w:sz w:val="18"/>
                <w:szCs w:val="18"/>
              </w:rPr>
              <w:t xml:space="preserve">Cartagena de Indias, Colombie </w:t>
            </w:r>
          </w:p>
        </w:tc>
        <w:tc>
          <w:tcPr>
            <w:tcW w:w="765" w:type="pct"/>
          </w:tcPr>
          <w:p w:rsidR="00431CA3" w:rsidRPr="00363E1D" w:rsidRDefault="003E0CEF" w:rsidP="0014433E">
            <w:pPr>
              <w:spacing w:before="60" w:after="60" w:line="240" w:lineRule="auto"/>
              <w:rPr>
                <w:rFonts w:ascii="Times New Roman" w:hAnsi="Times New Roman"/>
                <w:sz w:val="18"/>
                <w:szCs w:val="18"/>
              </w:rPr>
            </w:pPr>
            <w:r>
              <w:rPr>
                <w:rFonts w:ascii="Times New Roman" w:hAnsi="Times New Roman"/>
                <w:sz w:val="18"/>
                <w:szCs w:val="18"/>
              </w:rPr>
              <w:t>Le 5 décembre 1985</w:t>
            </w:r>
          </w:p>
        </w:tc>
        <w:tc>
          <w:tcPr>
            <w:tcW w:w="582" w:type="pct"/>
          </w:tcPr>
          <w:p w:rsidR="00431CA3" w:rsidRPr="00363E1D" w:rsidRDefault="003E0CEF" w:rsidP="0014433E">
            <w:pPr>
              <w:spacing w:before="60" w:after="60" w:line="240" w:lineRule="auto"/>
              <w:rPr>
                <w:rFonts w:ascii="Times New Roman" w:hAnsi="Times New Roman"/>
                <w:sz w:val="18"/>
                <w:szCs w:val="18"/>
              </w:rPr>
            </w:pPr>
            <w:r>
              <w:rPr>
                <w:rFonts w:ascii="Times New Roman" w:hAnsi="Times New Roman"/>
                <w:sz w:val="18"/>
                <w:szCs w:val="18"/>
              </w:rPr>
              <w:t>Le 16 novembre 1988</w:t>
            </w:r>
          </w:p>
        </w:tc>
        <w:tc>
          <w:tcPr>
            <w:tcW w:w="1898" w:type="pct"/>
            <w:tcBorders>
              <w:right w:val="double" w:sz="4" w:space="0" w:color="auto"/>
            </w:tcBorders>
          </w:tcPr>
          <w:p w:rsidR="00431CA3" w:rsidRPr="0015360B" w:rsidRDefault="00431CA3" w:rsidP="0014433E">
            <w:pPr>
              <w:spacing w:before="60" w:after="60" w:line="240" w:lineRule="auto"/>
              <w:rPr>
                <w:rFonts w:ascii="Times New Roman" w:hAnsi="Times New Roman"/>
                <w:sz w:val="18"/>
                <w:szCs w:val="18"/>
              </w:rPr>
            </w:pPr>
            <w:r w:rsidRPr="0015360B">
              <w:rPr>
                <w:rFonts w:ascii="Times New Roman" w:hAnsi="Times New Roman"/>
                <w:sz w:val="18"/>
                <w:szCs w:val="18"/>
              </w:rPr>
              <w:t xml:space="preserve">Approbation: Décret AN </w:t>
            </w:r>
            <w:r w:rsidR="008C2F87" w:rsidRPr="008C2F87">
              <w:rPr>
                <w:rFonts w:ascii="Times New Roman" w:hAnsi="Times New Roman"/>
                <w:sz w:val="18"/>
                <w:szCs w:val="18"/>
              </w:rPr>
              <w:t>n</w:t>
            </w:r>
            <w:r w:rsidR="008C2F87" w:rsidRPr="008C2F87">
              <w:rPr>
                <w:rFonts w:ascii="Times New Roman" w:hAnsi="Times New Roman"/>
                <w:sz w:val="18"/>
                <w:szCs w:val="18"/>
                <w:vertAlign w:val="superscript"/>
              </w:rPr>
              <w:t>o</w:t>
            </w:r>
            <w:r w:rsidR="008C2F87" w:rsidRPr="008C2F87">
              <w:rPr>
                <w:rFonts w:ascii="Times New Roman" w:hAnsi="Times New Roman"/>
                <w:sz w:val="18"/>
                <w:szCs w:val="18"/>
              </w:rPr>
              <w:t> </w:t>
            </w:r>
            <w:r w:rsidRPr="0015360B">
              <w:rPr>
                <w:rFonts w:ascii="Times New Roman" w:hAnsi="Times New Roman"/>
                <w:sz w:val="18"/>
                <w:szCs w:val="18"/>
              </w:rPr>
              <w:t xml:space="preserve">36: Journal officiel La Gaceta </w:t>
            </w:r>
            <w:r w:rsidR="008C2F87" w:rsidRPr="008C2F87">
              <w:rPr>
                <w:rFonts w:ascii="Times New Roman" w:hAnsi="Times New Roman"/>
                <w:sz w:val="18"/>
                <w:szCs w:val="18"/>
              </w:rPr>
              <w:t>n</w:t>
            </w:r>
            <w:r w:rsidR="008C2F87" w:rsidRPr="008C2F87">
              <w:rPr>
                <w:rFonts w:ascii="Times New Roman" w:hAnsi="Times New Roman"/>
                <w:sz w:val="18"/>
                <w:szCs w:val="18"/>
                <w:vertAlign w:val="superscript"/>
              </w:rPr>
              <w:t>o</w:t>
            </w:r>
            <w:r w:rsidR="008C2F87" w:rsidRPr="008C2F87">
              <w:rPr>
                <w:rFonts w:ascii="Times New Roman" w:hAnsi="Times New Roman"/>
                <w:sz w:val="18"/>
                <w:szCs w:val="18"/>
              </w:rPr>
              <w:t> </w:t>
            </w:r>
            <w:r w:rsidRPr="0015360B">
              <w:rPr>
                <w:rFonts w:ascii="Times New Roman" w:hAnsi="Times New Roman"/>
                <w:sz w:val="18"/>
                <w:szCs w:val="18"/>
              </w:rPr>
              <w:t>225 du 25 novembre 1988, p</w:t>
            </w:r>
            <w:r w:rsidR="008C2F87">
              <w:rPr>
                <w:rFonts w:ascii="Times New Roman" w:hAnsi="Times New Roman"/>
                <w:sz w:val="18"/>
                <w:szCs w:val="18"/>
              </w:rPr>
              <w:t xml:space="preserve">. </w:t>
            </w:r>
            <w:r w:rsidRPr="0015360B">
              <w:rPr>
                <w:rFonts w:ascii="Times New Roman" w:hAnsi="Times New Roman"/>
                <w:sz w:val="18"/>
                <w:szCs w:val="18"/>
              </w:rPr>
              <w:t>1392.</w:t>
            </w:r>
          </w:p>
        </w:tc>
      </w:tr>
      <w:tr w:rsidR="00E75A80" w:rsidRPr="00373D03" w:rsidTr="0014433E">
        <w:trPr>
          <w:trHeight w:val="203"/>
        </w:trPr>
        <w:tc>
          <w:tcPr>
            <w:tcW w:w="1150" w:type="pct"/>
            <w:tcBorders>
              <w:left w:val="double" w:sz="4" w:space="0" w:color="auto"/>
            </w:tcBorders>
          </w:tcPr>
          <w:p w:rsidR="00431CA3" w:rsidRPr="00373D03" w:rsidRDefault="00431CA3" w:rsidP="0014433E">
            <w:pPr>
              <w:spacing w:before="60" w:after="60" w:line="240" w:lineRule="auto"/>
              <w:rPr>
                <w:rFonts w:ascii="Times New Roman" w:hAnsi="Times New Roman"/>
                <w:i/>
                <w:sz w:val="18"/>
                <w:szCs w:val="18"/>
              </w:rPr>
            </w:pPr>
            <w:r w:rsidRPr="00373D03">
              <w:rPr>
                <w:rStyle w:val="Emphasis"/>
                <w:rFonts w:eastAsia="Calibri"/>
                <w:b w:val="0"/>
                <w:i/>
                <w:iCs/>
                <w:sz w:val="18"/>
                <w:szCs w:val="18"/>
                <w:lang w:val="fr-FR"/>
              </w:rPr>
              <w:t>Protocole</w:t>
            </w:r>
            <w:r w:rsidRPr="00373D03">
              <w:rPr>
                <w:rFonts w:ascii="Times New Roman" w:hAnsi="Times New Roman"/>
                <w:i/>
                <w:sz w:val="18"/>
                <w:szCs w:val="18"/>
              </w:rPr>
              <w:t xml:space="preserve"> de révision de la </w:t>
            </w:r>
            <w:r w:rsidRPr="00373D03">
              <w:rPr>
                <w:rStyle w:val="Emphasis"/>
                <w:rFonts w:eastAsia="Calibri"/>
                <w:b w:val="0"/>
                <w:i/>
                <w:iCs/>
                <w:sz w:val="18"/>
                <w:szCs w:val="18"/>
                <w:lang w:val="fr-FR"/>
              </w:rPr>
              <w:t>Charte</w:t>
            </w:r>
            <w:r w:rsidRPr="00373D03">
              <w:rPr>
                <w:rFonts w:ascii="Times New Roman" w:hAnsi="Times New Roman"/>
                <w:i/>
                <w:sz w:val="18"/>
                <w:szCs w:val="18"/>
              </w:rPr>
              <w:t xml:space="preserve"> de l</w:t>
            </w:r>
            <w:r w:rsidR="00621483">
              <w:rPr>
                <w:rFonts w:ascii="Times New Roman" w:hAnsi="Times New Roman"/>
                <w:i/>
                <w:sz w:val="18"/>
                <w:szCs w:val="18"/>
              </w:rPr>
              <w:t>’</w:t>
            </w:r>
            <w:r w:rsidRPr="00373D03">
              <w:rPr>
                <w:rFonts w:ascii="Times New Roman" w:hAnsi="Times New Roman"/>
                <w:i/>
                <w:sz w:val="18"/>
                <w:szCs w:val="18"/>
              </w:rPr>
              <w:t xml:space="preserve">Organisation des États américains, </w:t>
            </w:r>
            <w:r w:rsidR="00844EF9">
              <w:rPr>
                <w:rFonts w:ascii="Times New Roman" w:hAnsi="Times New Roman"/>
                <w:i/>
                <w:sz w:val="18"/>
                <w:szCs w:val="18"/>
              </w:rPr>
              <w:t>«</w:t>
            </w:r>
            <w:r w:rsidRPr="00373D03">
              <w:rPr>
                <w:rStyle w:val="Emphasis"/>
                <w:rFonts w:eastAsia="Calibri"/>
                <w:b w:val="0"/>
                <w:i/>
                <w:iCs/>
                <w:sz w:val="18"/>
                <w:szCs w:val="18"/>
                <w:lang w:val="fr-FR"/>
              </w:rPr>
              <w:t>Protocole de Washington</w:t>
            </w:r>
            <w:r w:rsidR="00844EF9">
              <w:rPr>
                <w:rStyle w:val="Emphasis"/>
                <w:rFonts w:eastAsia="Calibri"/>
                <w:b w:val="0"/>
                <w:i/>
                <w:iCs/>
                <w:sz w:val="18"/>
                <w:szCs w:val="18"/>
                <w:lang w:val="fr-FR"/>
              </w:rPr>
              <w:t>»</w:t>
            </w:r>
          </w:p>
        </w:tc>
        <w:tc>
          <w:tcPr>
            <w:tcW w:w="604" w:type="pct"/>
          </w:tcPr>
          <w:p w:rsidR="00431CA3" w:rsidRPr="00373D03" w:rsidRDefault="00431CA3" w:rsidP="0014433E">
            <w:pPr>
              <w:spacing w:before="60" w:after="60" w:line="240" w:lineRule="auto"/>
              <w:rPr>
                <w:rFonts w:ascii="Times New Roman" w:hAnsi="Times New Roman"/>
                <w:sz w:val="18"/>
                <w:szCs w:val="18"/>
              </w:rPr>
            </w:pPr>
            <w:r w:rsidRPr="00373D03">
              <w:rPr>
                <w:rFonts w:ascii="Times New Roman" w:hAnsi="Times New Roman"/>
                <w:sz w:val="18"/>
                <w:szCs w:val="18"/>
              </w:rPr>
              <w:t>Washington D.C., États-Unis d</w:t>
            </w:r>
            <w:r w:rsidR="00621483">
              <w:rPr>
                <w:rFonts w:ascii="Times New Roman" w:hAnsi="Times New Roman"/>
                <w:sz w:val="18"/>
                <w:szCs w:val="18"/>
              </w:rPr>
              <w:t>’</w:t>
            </w:r>
            <w:r w:rsidR="003E0CEF">
              <w:rPr>
                <w:rFonts w:ascii="Times New Roman" w:hAnsi="Times New Roman"/>
                <w:sz w:val="18"/>
                <w:szCs w:val="18"/>
              </w:rPr>
              <w:t>Amérique, le 14 décembre 1992</w:t>
            </w:r>
          </w:p>
        </w:tc>
        <w:tc>
          <w:tcPr>
            <w:tcW w:w="765" w:type="pct"/>
          </w:tcPr>
          <w:p w:rsidR="00431CA3" w:rsidRPr="00373D03" w:rsidRDefault="003E0CEF" w:rsidP="0014433E">
            <w:pPr>
              <w:spacing w:before="60" w:after="60" w:line="240" w:lineRule="auto"/>
              <w:rPr>
                <w:rFonts w:ascii="Times New Roman" w:hAnsi="Times New Roman"/>
                <w:sz w:val="18"/>
                <w:szCs w:val="18"/>
              </w:rPr>
            </w:pPr>
            <w:r>
              <w:rPr>
                <w:rFonts w:ascii="Times New Roman" w:hAnsi="Times New Roman"/>
                <w:sz w:val="18"/>
                <w:szCs w:val="18"/>
              </w:rPr>
              <w:t>Le 14 décembre 1992</w:t>
            </w:r>
          </w:p>
        </w:tc>
        <w:tc>
          <w:tcPr>
            <w:tcW w:w="582" w:type="pct"/>
          </w:tcPr>
          <w:p w:rsidR="00431CA3" w:rsidRPr="00373D03" w:rsidRDefault="003E0CEF" w:rsidP="0014433E">
            <w:pPr>
              <w:spacing w:before="60" w:after="60" w:line="240" w:lineRule="auto"/>
              <w:rPr>
                <w:rFonts w:ascii="Times New Roman" w:hAnsi="Times New Roman"/>
                <w:sz w:val="18"/>
                <w:szCs w:val="18"/>
              </w:rPr>
            </w:pPr>
            <w:r>
              <w:rPr>
                <w:rFonts w:ascii="Times New Roman" w:hAnsi="Times New Roman"/>
                <w:sz w:val="18"/>
                <w:szCs w:val="18"/>
              </w:rPr>
              <w:t>Le 30 mai 1995</w:t>
            </w:r>
          </w:p>
        </w:tc>
        <w:tc>
          <w:tcPr>
            <w:tcW w:w="1898" w:type="pct"/>
            <w:tcBorders>
              <w:right w:val="double" w:sz="4" w:space="0" w:color="auto"/>
            </w:tcBorders>
          </w:tcPr>
          <w:p w:rsidR="00431CA3" w:rsidRPr="00373D03" w:rsidRDefault="00431CA3" w:rsidP="0014433E">
            <w:pPr>
              <w:pStyle w:val="BodyText3"/>
              <w:spacing w:before="60" w:after="60"/>
              <w:rPr>
                <w:rFonts w:ascii="Times New Roman" w:hAnsi="Times New Roman"/>
                <w:b w:val="0"/>
                <w:sz w:val="18"/>
                <w:szCs w:val="18"/>
                <w:lang w:val="fr-FR"/>
              </w:rPr>
            </w:pPr>
            <w:r w:rsidRPr="00373D03">
              <w:rPr>
                <w:rFonts w:ascii="Times New Roman" w:hAnsi="Times New Roman"/>
                <w:b w:val="0"/>
                <w:sz w:val="18"/>
                <w:szCs w:val="18"/>
                <w:lang w:val="fr-FR"/>
              </w:rPr>
              <w:t>Approbation: Décret</w:t>
            </w:r>
            <w:r w:rsidR="00484FE0" w:rsidRPr="00373D03">
              <w:rPr>
                <w:rFonts w:ascii="Times New Roman" w:hAnsi="Times New Roman"/>
                <w:b w:val="0"/>
                <w:sz w:val="18"/>
                <w:szCs w:val="18"/>
                <w:lang w:val="fr-FR"/>
              </w:rPr>
              <w:t xml:space="preserve"> </w:t>
            </w:r>
            <w:r w:rsidR="008C2F87" w:rsidRPr="008C2F87">
              <w:rPr>
                <w:rFonts w:ascii="Times New Roman" w:hAnsi="Times New Roman"/>
                <w:b w:val="0"/>
                <w:sz w:val="18"/>
                <w:szCs w:val="18"/>
                <w:lang w:val="fr-FR"/>
              </w:rPr>
              <w:t>n</w:t>
            </w:r>
            <w:r w:rsidR="008C2F87" w:rsidRPr="008C2F87">
              <w:rPr>
                <w:rFonts w:ascii="Times New Roman" w:hAnsi="Times New Roman"/>
                <w:b w:val="0"/>
                <w:sz w:val="18"/>
                <w:szCs w:val="18"/>
                <w:vertAlign w:val="superscript"/>
                <w:lang w:val="fr-FR"/>
              </w:rPr>
              <w:t>o</w:t>
            </w:r>
            <w:r w:rsidR="008C2F87" w:rsidRPr="008C2F87">
              <w:rPr>
                <w:rFonts w:ascii="Times New Roman" w:hAnsi="Times New Roman"/>
                <w:b w:val="0"/>
                <w:sz w:val="18"/>
                <w:szCs w:val="18"/>
                <w:lang w:val="fr-FR"/>
              </w:rPr>
              <w:t> </w:t>
            </w:r>
            <w:r w:rsidRPr="00373D03">
              <w:rPr>
                <w:rFonts w:ascii="Times New Roman" w:hAnsi="Times New Roman"/>
                <w:b w:val="0"/>
                <w:sz w:val="18"/>
                <w:szCs w:val="18"/>
                <w:lang w:val="fr-FR"/>
              </w:rPr>
              <w:t xml:space="preserve">948: Journal officiel </w:t>
            </w:r>
            <w:r w:rsidRPr="00373D03">
              <w:rPr>
                <w:rFonts w:ascii="Times New Roman" w:hAnsi="Times New Roman"/>
                <w:b w:val="0"/>
                <w:i/>
                <w:sz w:val="18"/>
                <w:szCs w:val="18"/>
                <w:lang w:val="fr-FR"/>
              </w:rPr>
              <w:t>La Gaceta</w:t>
            </w:r>
            <w:r w:rsidRPr="00373D03">
              <w:rPr>
                <w:rFonts w:ascii="Times New Roman" w:hAnsi="Times New Roman"/>
                <w:b w:val="0"/>
                <w:sz w:val="18"/>
                <w:szCs w:val="18"/>
                <w:lang w:val="fr-FR"/>
              </w:rPr>
              <w:t xml:space="preserve"> </w:t>
            </w:r>
            <w:r w:rsidR="008C2F87" w:rsidRPr="008C2F87">
              <w:rPr>
                <w:rFonts w:ascii="Times New Roman" w:hAnsi="Times New Roman"/>
                <w:b w:val="0"/>
                <w:sz w:val="18"/>
                <w:szCs w:val="18"/>
                <w:lang w:val="fr-FR"/>
              </w:rPr>
              <w:t>n</w:t>
            </w:r>
            <w:r w:rsidR="008C2F87" w:rsidRPr="008C2F87">
              <w:rPr>
                <w:rFonts w:ascii="Times New Roman" w:hAnsi="Times New Roman"/>
                <w:b w:val="0"/>
                <w:sz w:val="18"/>
                <w:szCs w:val="18"/>
                <w:vertAlign w:val="superscript"/>
                <w:lang w:val="fr-FR"/>
              </w:rPr>
              <w:t>o</w:t>
            </w:r>
            <w:r w:rsidR="008C2F87" w:rsidRPr="008C2F87">
              <w:rPr>
                <w:rFonts w:ascii="Times New Roman" w:hAnsi="Times New Roman"/>
                <w:b w:val="0"/>
                <w:sz w:val="18"/>
                <w:szCs w:val="18"/>
                <w:lang w:val="fr-FR"/>
              </w:rPr>
              <w:t> </w:t>
            </w:r>
            <w:r w:rsidR="008C2F87">
              <w:rPr>
                <w:rFonts w:ascii="Times New Roman" w:hAnsi="Times New Roman"/>
                <w:b w:val="0"/>
                <w:sz w:val="18"/>
                <w:szCs w:val="18"/>
                <w:lang w:val="fr-FR"/>
              </w:rPr>
              <w:t>68 du 6 </w:t>
            </w:r>
            <w:r w:rsidRPr="00373D03">
              <w:rPr>
                <w:rFonts w:ascii="Times New Roman" w:hAnsi="Times New Roman"/>
                <w:b w:val="0"/>
                <w:sz w:val="18"/>
                <w:szCs w:val="18"/>
                <w:lang w:val="fr-FR"/>
              </w:rPr>
              <w:t>avril 1995, p</w:t>
            </w:r>
            <w:r w:rsidR="008C2F87">
              <w:rPr>
                <w:rFonts w:ascii="Times New Roman" w:hAnsi="Times New Roman"/>
                <w:b w:val="0"/>
                <w:sz w:val="18"/>
                <w:szCs w:val="18"/>
                <w:lang w:val="fr-FR"/>
              </w:rPr>
              <w:t xml:space="preserve">. </w:t>
            </w:r>
            <w:r w:rsidRPr="00373D03">
              <w:rPr>
                <w:rFonts w:ascii="Times New Roman" w:hAnsi="Times New Roman"/>
                <w:b w:val="0"/>
                <w:sz w:val="18"/>
                <w:szCs w:val="18"/>
                <w:lang w:val="fr-FR"/>
              </w:rPr>
              <w:t>1133.</w:t>
            </w:r>
          </w:p>
          <w:p w:rsidR="00431CA3" w:rsidRPr="00373D03" w:rsidRDefault="00431CA3" w:rsidP="0014433E">
            <w:pPr>
              <w:spacing w:before="60" w:after="60" w:line="240" w:lineRule="auto"/>
              <w:rPr>
                <w:rFonts w:ascii="Times New Roman" w:hAnsi="Times New Roman"/>
                <w:sz w:val="18"/>
                <w:szCs w:val="18"/>
              </w:rPr>
            </w:pPr>
            <w:r w:rsidRPr="00373D03">
              <w:rPr>
                <w:rFonts w:ascii="Times New Roman" w:hAnsi="Times New Roman"/>
                <w:spacing w:val="-3"/>
                <w:sz w:val="18"/>
                <w:szCs w:val="18"/>
              </w:rPr>
              <w:t>Ratification</w:t>
            </w:r>
            <w:r w:rsidR="00742FAC">
              <w:rPr>
                <w:rFonts w:ascii="Times New Roman" w:hAnsi="Times New Roman"/>
                <w:spacing w:val="-3"/>
                <w:sz w:val="18"/>
                <w:szCs w:val="18"/>
              </w:rPr>
              <w:t>:</w:t>
            </w:r>
            <w:r w:rsidRPr="00373D03">
              <w:rPr>
                <w:rFonts w:ascii="Times New Roman" w:hAnsi="Times New Roman"/>
                <w:spacing w:val="-3"/>
                <w:sz w:val="18"/>
                <w:szCs w:val="18"/>
              </w:rPr>
              <w:t xml:space="preserve"> Décret</w:t>
            </w:r>
            <w:r w:rsidR="00484FE0" w:rsidRPr="00373D03">
              <w:rPr>
                <w:rFonts w:ascii="Times New Roman" w:hAnsi="Times New Roman"/>
                <w:spacing w:val="-3"/>
                <w:sz w:val="18"/>
                <w:szCs w:val="18"/>
              </w:rPr>
              <w:t xml:space="preserve"> </w:t>
            </w:r>
            <w:r w:rsidR="008C2F87" w:rsidRPr="008C2F87">
              <w:rPr>
                <w:rFonts w:ascii="Times New Roman" w:hAnsi="Times New Roman"/>
                <w:sz w:val="18"/>
                <w:szCs w:val="18"/>
              </w:rPr>
              <w:t>n</w:t>
            </w:r>
            <w:r w:rsidR="008C2F87" w:rsidRPr="008C2F87">
              <w:rPr>
                <w:rFonts w:ascii="Times New Roman" w:hAnsi="Times New Roman"/>
                <w:sz w:val="18"/>
                <w:szCs w:val="18"/>
                <w:vertAlign w:val="superscript"/>
              </w:rPr>
              <w:t>o</w:t>
            </w:r>
            <w:r w:rsidR="008C2F87" w:rsidRPr="008C2F87">
              <w:rPr>
                <w:rFonts w:ascii="Times New Roman" w:hAnsi="Times New Roman"/>
                <w:sz w:val="18"/>
                <w:szCs w:val="18"/>
              </w:rPr>
              <w:t> </w:t>
            </w:r>
            <w:r w:rsidRPr="00373D03">
              <w:rPr>
                <w:rFonts w:ascii="Times New Roman" w:hAnsi="Times New Roman"/>
                <w:spacing w:val="-3"/>
                <w:sz w:val="18"/>
                <w:szCs w:val="18"/>
              </w:rPr>
              <w:t xml:space="preserve">16-95: Journal officiel </w:t>
            </w:r>
            <w:r w:rsidRPr="00373D03">
              <w:rPr>
                <w:rFonts w:ascii="Times New Roman" w:hAnsi="Times New Roman"/>
                <w:i/>
                <w:spacing w:val="-3"/>
                <w:sz w:val="18"/>
                <w:szCs w:val="18"/>
              </w:rPr>
              <w:t>La Gaceta</w:t>
            </w:r>
            <w:r w:rsidRPr="00373D03">
              <w:rPr>
                <w:rFonts w:ascii="Times New Roman" w:hAnsi="Times New Roman"/>
                <w:spacing w:val="-3"/>
                <w:sz w:val="18"/>
                <w:szCs w:val="18"/>
              </w:rPr>
              <w:t xml:space="preserve"> </w:t>
            </w:r>
            <w:r w:rsidR="008C2F87" w:rsidRPr="008C2F87">
              <w:rPr>
                <w:rFonts w:ascii="Times New Roman" w:hAnsi="Times New Roman"/>
                <w:sz w:val="18"/>
                <w:szCs w:val="18"/>
              </w:rPr>
              <w:t>n</w:t>
            </w:r>
            <w:r w:rsidR="008C2F87" w:rsidRPr="008C2F87">
              <w:rPr>
                <w:rFonts w:ascii="Times New Roman" w:hAnsi="Times New Roman"/>
                <w:sz w:val="18"/>
                <w:szCs w:val="18"/>
                <w:vertAlign w:val="superscript"/>
              </w:rPr>
              <w:t>o</w:t>
            </w:r>
            <w:r w:rsidR="008C2F87" w:rsidRPr="008C2F87">
              <w:rPr>
                <w:rFonts w:ascii="Times New Roman" w:hAnsi="Times New Roman"/>
                <w:sz w:val="18"/>
                <w:szCs w:val="18"/>
              </w:rPr>
              <w:t> </w:t>
            </w:r>
            <w:r w:rsidRPr="00373D03">
              <w:rPr>
                <w:rFonts w:ascii="Times New Roman" w:hAnsi="Times New Roman"/>
                <w:spacing w:val="-3"/>
                <w:sz w:val="18"/>
                <w:szCs w:val="18"/>
              </w:rPr>
              <w:t>9</w:t>
            </w:r>
            <w:r w:rsidR="008C2F87">
              <w:rPr>
                <w:rFonts w:ascii="Times New Roman" w:hAnsi="Times New Roman"/>
                <w:spacing w:val="-3"/>
                <w:sz w:val="18"/>
                <w:szCs w:val="18"/>
              </w:rPr>
              <w:t>0 du 17 </w:t>
            </w:r>
            <w:r w:rsidRPr="00373D03">
              <w:rPr>
                <w:rFonts w:ascii="Times New Roman" w:hAnsi="Times New Roman"/>
                <w:spacing w:val="-3"/>
                <w:sz w:val="18"/>
                <w:szCs w:val="18"/>
              </w:rPr>
              <w:t>mai 1995, p</w:t>
            </w:r>
            <w:r w:rsidR="008C2F87">
              <w:rPr>
                <w:rFonts w:ascii="Times New Roman" w:hAnsi="Times New Roman"/>
                <w:spacing w:val="-3"/>
                <w:sz w:val="18"/>
                <w:szCs w:val="18"/>
              </w:rPr>
              <w:t xml:space="preserve">. </w:t>
            </w:r>
            <w:r w:rsidRPr="00373D03">
              <w:rPr>
                <w:rFonts w:ascii="Times New Roman" w:hAnsi="Times New Roman"/>
                <w:spacing w:val="-3"/>
                <w:sz w:val="18"/>
                <w:szCs w:val="18"/>
              </w:rPr>
              <w:t>1633.</w:t>
            </w:r>
          </w:p>
        </w:tc>
      </w:tr>
      <w:tr w:rsidR="00E75A80" w:rsidRPr="00373D03" w:rsidTr="0014433E">
        <w:trPr>
          <w:trHeight w:val="203"/>
        </w:trPr>
        <w:tc>
          <w:tcPr>
            <w:tcW w:w="1150" w:type="pct"/>
            <w:tcBorders>
              <w:left w:val="double" w:sz="4" w:space="0" w:color="auto"/>
            </w:tcBorders>
          </w:tcPr>
          <w:p w:rsidR="00431CA3" w:rsidRPr="00373D03" w:rsidRDefault="00431CA3" w:rsidP="0014433E">
            <w:pPr>
              <w:spacing w:before="60" w:after="60" w:line="240" w:lineRule="auto"/>
              <w:rPr>
                <w:rFonts w:ascii="Times New Roman" w:hAnsi="Times New Roman"/>
                <w:i/>
                <w:sz w:val="18"/>
                <w:szCs w:val="18"/>
              </w:rPr>
            </w:pPr>
            <w:r w:rsidRPr="00373D03">
              <w:rPr>
                <w:rStyle w:val="Emphasis"/>
                <w:rFonts w:eastAsia="Calibri"/>
                <w:b w:val="0"/>
                <w:i/>
                <w:iCs/>
                <w:sz w:val="18"/>
                <w:szCs w:val="18"/>
                <w:lang w:val="fr-FR"/>
              </w:rPr>
              <w:t>Protocole</w:t>
            </w:r>
            <w:r w:rsidRPr="00373D03">
              <w:rPr>
                <w:rFonts w:ascii="Times New Roman" w:hAnsi="Times New Roman"/>
                <w:i/>
                <w:sz w:val="18"/>
                <w:szCs w:val="18"/>
              </w:rPr>
              <w:t xml:space="preserve"> de révision de la </w:t>
            </w:r>
            <w:r w:rsidRPr="00373D03">
              <w:rPr>
                <w:rStyle w:val="Emphasis"/>
                <w:rFonts w:eastAsia="Calibri"/>
                <w:b w:val="0"/>
                <w:i/>
                <w:iCs/>
                <w:sz w:val="18"/>
                <w:szCs w:val="18"/>
                <w:lang w:val="fr-FR"/>
              </w:rPr>
              <w:t>Charte</w:t>
            </w:r>
            <w:r w:rsidRPr="00373D03">
              <w:rPr>
                <w:rFonts w:ascii="Times New Roman" w:hAnsi="Times New Roman"/>
                <w:i/>
                <w:sz w:val="18"/>
                <w:szCs w:val="18"/>
              </w:rPr>
              <w:t xml:space="preserve"> de l</w:t>
            </w:r>
            <w:r w:rsidR="00621483">
              <w:rPr>
                <w:rFonts w:ascii="Times New Roman" w:hAnsi="Times New Roman"/>
                <w:i/>
                <w:sz w:val="18"/>
                <w:szCs w:val="18"/>
              </w:rPr>
              <w:t>’</w:t>
            </w:r>
            <w:r w:rsidRPr="00373D03">
              <w:rPr>
                <w:rFonts w:ascii="Times New Roman" w:hAnsi="Times New Roman"/>
                <w:i/>
                <w:sz w:val="18"/>
                <w:szCs w:val="18"/>
              </w:rPr>
              <w:t xml:space="preserve">Organisation des États américains, </w:t>
            </w:r>
            <w:r w:rsidR="00344F50">
              <w:rPr>
                <w:rFonts w:ascii="Times New Roman" w:hAnsi="Times New Roman"/>
                <w:i/>
                <w:sz w:val="18"/>
                <w:szCs w:val="18"/>
              </w:rPr>
              <w:t>«</w:t>
            </w:r>
            <w:r w:rsidRPr="00373D03">
              <w:rPr>
                <w:rStyle w:val="Emphasis"/>
                <w:rFonts w:eastAsia="Calibri"/>
                <w:b w:val="0"/>
                <w:i/>
                <w:iCs/>
                <w:sz w:val="18"/>
                <w:szCs w:val="18"/>
                <w:lang w:val="fr-FR"/>
              </w:rPr>
              <w:t>Protocole de Managua</w:t>
            </w:r>
            <w:r w:rsidR="00844EF9">
              <w:rPr>
                <w:rFonts w:ascii="Times New Roman" w:hAnsi="Times New Roman"/>
                <w:i/>
                <w:sz w:val="18"/>
                <w:szCs w:val="18"/>
              </w:rPr>
              <w:t>»</w:t>
            </w:r>
          </w:p>
        </w:tc>
        <w:tc>
          <w:tcPr>
            <w:tcW w:w="604" w:type="pct"/>
          </w:tcPr>
          <w:p w:rsidR="00431CA3" w:rsidRPr="00373D03" w:rsidRDefault="00431CA3" w:rsidP="0014433E">
            <w:pPr>
              <w:spacing w:before="60" w:after="60" w:line="240" w:lineRule="auto"/>
              <w:rPr>
                <w:rFonts w:ascii="Times New Roman" w:hAnsi="Times New Roman"/>
                <w:sz w:val="18"/>
                <w:szCs w:val="18"/>
              </w:rPr>
            </w:pPr>
            <w:r w:rsidRPr="00373D03">
              <w:rPr>
                <w:rFonts w:ascii="Times New Roman" w:hAnsi="Times New Roman"/>
                <w:sz w:val="18"/>
                <w:szCs w:val="18"/>
              </w:rPr>
              <w:t>Managua Nicaragua,</w:t>
            </w:r>
            <w:r w:rsidR="003E0CEF">
              <w:rPr>
                <w:rFonts w:ascii="Times New Roman" w:hAnsi="Times New Roman"/>
                <w:sz w:val="18"/>
                <w:szCs w:val="18"/>
              </w:rPr>
              <w:br/>
              <w:t>le 10 juin 1993</w:t>
            </w:r>
          </w:p>
        </w:tc>
        <w:tc>
          <w:tcPr>
            <w:tcW w:w="765" w:type="pct"/>
          </w:tcPr>
          <w:p w:rsidR="00431CA3" w:rsidRPr="00373D03" w:rsidRDefault="003E0CEF" w:rsidP="0014433E">
            <w:pPr>
              <w:spacing w:before="60" w:after="60" w:line="240" w:lineRule="auto"/>
              <w:rPr>
                <w:rFonts w:ascii="Times New Roman" w:hAnsi="Times New Roman"/>
                <w:sz w:val="18"/>
                <w:szCs w:val="18"/>
              </w:rPr>
            </w:pPr>
            <w:r>
              <w:rPr>
                <w:rFonts w:ascii="Times New Roman" w:hAnsi="Times New Roman"/>
                <w:sz w:val="18"/>
                <w:szCs w:val="18"/>
              </w:rPr>
              <w:t>Le 10 juin 1993</w:t>
            </w:r>
          </w:p>
        </w:tc>
        <w:tc>
          <w:tcPr>
            <w:tcW w:w="582" w:type="pct"/>
          </w:tcPr>
          <w:p w:rsidR="00431CA3" w:rsidRPr="00373D03" w:rsidRDefault="003E0CEF" w:rsidP="0014433E">
            <w:pPr>
              <w:spacing w:before="60" w:after="60" w:line="240" w:lineRule="auto"/>
              <w:rPr>
                <w:rFonts w:ascii="Times New Roman" w:hAnsi="Times New Roman"/>
                <w:sz w:val="18"/>
                <w:szCs w:val="18"/>
              </w:rPr>
            </w:pPr>
            <w:r>
              <w:rPr>
                <w:rFonts w:ascii="Times New Roman" w:hAnsi="Times New Roman"/>
                <w:sz w:val="18"/>
                <w:szCs w:val="18"/>
              </w:rPr>
              <w:t>Le 30 mai 1995</w:t>
            </w:r>
          </w:p>
        </w:tc>
        <w:tc>
          <w:tcPr>
            <w:tcW w:w="1898" w:type="pct"/>
            <w:tcBorders>
              <w:right w:val="double" w:sz="4" w:space="0" w:color="auto"/>
            </w:tcBorders>
          </w:tcPr>
          <w:p w:rsidR="00431CA3" w:rsidRPr="00373D03" w:rsidRDefault="00431CA3" w:rsidP="0014433E">
            <w:pPr>
              <w:spacing w:before="60" w:after="60" w:line="240" w:lineRule="auto"/>
              <w:rPr>
                <w:rFonts w:ascii="Times New Roman" w:hAnsi="Times New Roman"/>
                <w:sz w:val="18"/>
                <w:szCs w:val="18"/>
              </w:rPr>
            </w:pPr>
            <w:r w:rsidRPr="00373D03">
              <w:rPr>
                <w:rFonts w:ascii="Times New Roman" w:hAnsi="Times New Roman"/>
                <w:sz w:val="18"/>
                <w:szCs w:val="18"/>
              </w:rPr>
              <w:t>Approbation: Décret</w:t>
            </w:r>
            <w:r w:rsidR="00484FE0" w:rsidRPr="00373D03">
              <w:rPr>
                <w:rFonts w:ascii="Times New Roman" w:hAnsi="Times New Roman"/>
                <w:sz w:val="18"/>
                <w:szCs w:val="18"/>
              </w:rPr>
              <w:t xml:space="preserve"> </w:t>
            </w:r>
            <w:r w:rsidR="008C2F87" w:rsidRPr="008C2F87">
              <w:rPr>
                <w:rFonts w:ascii="Times New Roman" w:hAnsi="Times New Roman"/>
                <w:sz w:val="18"/>
                <w:szCs w:val="18"/>
              </w:rPr>
              <w:t>n</w:t>
            </w:r>
            <w:r w:rsidR="008C2F87" w:rsidRPr="008C2F87">
              <w:rPr>
                <w:rFonts w:ascii="Times New Roman" w:hAnsi="Times New Roman"/>
                <w:sz w:val="18"/>
                <w:szCs w:val="18"/>
                <w:vertAlign w:val="superscript"/>
              </w:rPr>
              <w:t>o</w:t>
            </w:r>
            <w:r w:rsidR="008C2F87" w:rsidRPr="008C2F87">
              <w:rPr>
                <w:rFonts w:ascii="Times New Roman" w:hAnsi="Times New Roman"/>
                <w:sz w:val="18"/>
                <w:szCs w:val="18"/>
              </w:rPr>
              <w:t> </w:t>
            </w:r>
            <w:r w:rsidRPr="00373D03">
              <w:rPr>
                <w:rFonts w:ascii="Times New Roman" w:hAnsi="Times New Roman"/>
                <w:sz w:val="18"/>
                <w:szCs w:val="18"/>
              </w:rPr>
              <w:t xml:space="preserve">950.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8C2F87" w:rsidRPr="008C2F87">
              <w:rPr>
                <w:rFonts w:ascii="Times New Roman" w:hAnsi="Times New Roman"/>
                <w:sz w:val="18"/>
                <w:szCs w:val="18"/>
              </w:rPr>
              <w:t>n</w:t>
            </w:r>
            <w:r w:rsidR="008C2F87" w:rsidRPr="008C2F87">
              <w:rPr>
                <w:rFonts w:ascii="Times New Roman" w:hAnsi="Times New Roman"/>
                <w:sz w:val="18"/>
                <w:szCs w:val="18"/>
                <w:vertAlign w:val="superscript"/>
              </w:rPr>
              <w:t>o</w:t>
            </w:r>
            <w:r w:rsidR="008C2F87" w:rsidRPr="008C2F87">
              <w:rPr>
                <w:rFonts w:ascii="Times New Roman" w:hAnsi="Times New Roman"/>
                <w:b/>
                <w:sz w:val="18"/>
                <w:szCs w:val="18"/>
              </w:rPr>
              <w:t> </w:t>
            </w:r>
            <w:r w:rsidR="008C2F87">
              <w:rPr>
                <w:rFonts w:ascii="Times New Roman" w:hAnsi="Times New Roman"/>
                <w:sz w:val="18"/>
                <w:szCs w:val="18"/>
              </w:rPr>
              <w:t>68. du </w:t>
            </w:r>
            <w:r w:rsidR="0014433E">
              <w:rPr>
                <w:rFonts w:ascii="Times New Roman" w:hAnsi="Times New Roman"/>
                <w:sz w:val="18"/>
                <w:szCs w:val="18"/>
              </w:rPr>
              <w:t>6 </w:t>
            </w:r>
            <w:r w:rsidRPr="00373D03">
              <w:rPr>
                <w:rFonts w:ascii="Times New Roman" w:hAnsi="Times New Roman"/>
                <w:sz w:val="18"/>
                <w:szCs w:val="18"/>
              </w:rPr>
              <w:t>avril 1995, p</w:t>
            </w:r>
            <w:r w:rsidR="008C2F87">
              <w:rPr>
                <w:rFonts w:ascii="Times New Roman" w:hAnsi="Times New Roman"/>
                <w:sz w:val="18"/>
                <w:szCs w:val="18"/>
              </w:rPr>
              <w:t xml:space="preserve">. </w:t>
            </w:r>
            <w:r w:rsidRPr="00373D03">
              <w:rPr>
                <w:rFonts w:ascii="Times New Roman" w:hAnsi="Times New Roman"/>
                <w:sz w:val="18"/>
                <w:szCs w:val="18"/>
              </w:rPr>
              <w:t>1134.</w:t>
            </w:r>
            <w:r w:rsidR="00DF5363" w:rsidRPr="00373D03">
              <w:rPr>
                <w:rFonts w:ascii="Times New Roman" w:hAnsi="Times New Roman"/>
                <w:sz w:val="18"/>
                <w:szCs w:val="18"/>
              </w:rPr>
              <w:br/>
            </w:r>
            <w:r w:rsidRPr="00373D03">
              <w:rPr>
                <w:rFonts w:ascii="Times New Roman" w:hAnsi="Times New Roman"/>
                <w:spacing w:val="-3"/>
                <w:sz w:val="18"/>
                <w:szCs w:val="18"/>
              </w:rPr>
              <w:t>Ratification</w:t>
            </w:r>
            <w:r w:rsidR="00742FAC">
              <w:rPr>
                <w:rFonts w:ascii="Times New Roman" w:hAnsi="Times New Roman"/>
                <w:spacing w:val="-3"/>
                <w:sz w:val="18"/>
                <w:szCs w:val="18"/>
              </w:rPr>
              <w:t>:</w:t>
            </w:r>
            <w:r w:rsidRPr="00373D03">
              <w:rPr>
                <w:rFonts w:ascii="Times New Roman" w:hAnsi="Times New Roman"/>
                <w:spacing w:val="-3"/>
                <w:sz w:val="18"/>
                <w:szCs w:val="18"/>
              </w:rPr>
              <w:t xml:space="preserve"> Décret</w:t>
            </w:r>
            <w:r w:rsidR="00484FE0" w:rsidRPr="00373D03">
              <w:rPr>
                <w:rFonts w:ascii="Times New Roman" w:hAnsi="Times New Roman"/>
                <w:spacing w:val="-3"/>
                <w:sz w:val="18"/>
                <w:szCs w:val="18"/>
              </w:rPr>
              <w:t xml:space="preserve"> </w:t>
            </w:r>
            <w:r w:rsidR="00BF02D3">
              <w:rPr>
                <w:rFonts w:ascii="Times New Roman" w:hAnsi="Times New Roman"/>
                <w:spacing w:val="-3"/>
                <w:sz w:val="18"/>
                <w:szCs w:val="18"/>
              </w:rPr>
              <w:t>n</w:t>
            </w:r>
            <w:r w:rsidR="00BF02D3" w:rsidRPr="00BF02D3">
              <w:rPr>
                <w:rFonts w:ascii="Times New Roman" w:hAnsi="Times New Roman"/>
                <w:spacing w:val="-3"/>
                <w:sz w:val="18"/>
                <w:szCs w:val="18"/>
                <w:vertAlign w:val="superscript"/>
              </w:rPr>
              <w:t>o</w:t>
            </w:r>
            <w:r w:rsidR="00BF02D3">
              <w:rPr>
                <w:rFonts w:ascii="Times New Roman" w:hAnsi="Times New Roman"/>
                <w:spacing w:val="-3"/>
                <w:sz w:val="18"/>
                <w:szCs w:val="18"/>
              </w:rPr>
              <w:t> </w:t>
            </w:r>
            <w:r w:rsidRPr="00373D03">
              <w:rPr>
                <w:rFonts w:ascii="Times New Roman" w:hAnsi="Times New Roman"/>
                <w:spacing w:val="-3"/>
                <w:sz w:val="18"/>
                <w:szCs w:val="18"/>
              </w:rPr>
              <w:t xml:space="preserve">15-95: Journal officiel </w:t>
            </w:r>
            <w:r w:rsidRPr="00373D03">
              <w:rPr>
                <w:rFonts w:ascii="Times New Roman" w:hAnsi="Times New Roman"/>
                <w:i/>
                <w:spacing w:val="-3"/>
                <w:sz w:val="18"/>
                <w:szCs w:val="18"/>
              </w:rPr>
              <w:t>La Gaceta</w:t>
            </w:r>
            <w:r w:rsidRPr="00373D03">
              <w:rPr>
                <w:rFonts w:ascii="Times New Roman" w:hAnsi="Times New Roman"/>
                <w:spacing w:val="-3"/>
                <w:sz w:val="18"/>
                <w:szCs w:val="18"/>
              </w:rPr>
              <w:t xml:space="preserve"> </w:t>
            </w:r>
            <w:r w:rsidR="008C2F87" w:rsidRPr="008C2F87">
              <w:rPr>
                <w:rFonts w:ascii="Times New Roman" w:hAnsi="Times New Roman"/>
                <w:sz w:val="18"/>
                <w:szCs w:val="18"/>
              </w:rPr>
              <w:t>n</w:t>
            </w:r>
            <w:r w:rsidR="008C2F87" w:rsidRPr="008C2F87">
              <w:rPr>
                <w:rFonts w:ascii="Times New Roman" w:hAnsi="Times New Roman"/>
                <w:sz w:val="18"/>
                <w:szCs w:val="18"/>
                <w:vertAlign w:val="superscript"/>
              </w:rPr>
              <w:t>o</w:t>
            </w:r>
            <w:r w:rsidR="008C2F87" w:rsidRPr="008C2F87">
              <w:rPr>
                <w:rFonts w:ascii="Times New Roman" w:hAnsi="Times New Roman"/>
                <w:sz w:val="18"/>
                <w:szCs w:val="18"/>
              </w:rPr>
              <w:t> </w:t>
            </w:r>
            <w:r w:rsidR="008C2F87">
              <w:rPr>
                <w:rFonts w:ascii="Times New Roman" w:hAnsi="Times New Roman"/>
                <w:spacing w:val="-3"/>
                <w:sz w:val="18"/>
                <w:szCs w:val="18"/>
              </w:rPr>
              <w:t>90 du </w:t>
            </w:r>
            <w:r w:rsidR="0014433E">
              <w:rPr>
                <w:rFonts w:ascii="Times New Roman" w:hAnsi="Times New Roman"/>
                <w:spacing w:val="-3"/>
                <w:sz w:val="18"/>
                <w:szCs w:val="18"/>
              </w:rPr>
              <w:t>17 </w:t>
            </w:r>
            <w:r w:rsidRPr="00373D03">
              <w:rPr>
                <w:rFonts w:ascii="Times New Roman" w:hAnsi="Times New Roman"/>
                <w:spacing w:val="-3"/>
                <w:sz w:val="18"/>
                <w:szCs w:val="18"/>
              </w:rPr>
              <w:t>mai 1995, p</w:t>
            </w:r>
            <w:r w:rsidR="008C2F87">
              <w:rPr>
                <w:rFonts w:ascii="Times New Roman" w:hAnsi="Times New Roman"/>
                <w:spacing w:val="-3"/>
                <w:sz w:val="18"/>
                <w:szCs w:val="18"/>
              </w:rPr>
              <w:t>.</w:t>
            </w:r>
            <w:r w:rsidRPr="00373D03">
              <w:rPr>
                <w:rFonts w:ascii="Times New Roman" w:hAnsi="Times New Roman"/>
                <w:spacing w:val="-3"/>
                <w:sz w:val="18"/>
                <w:szCs w:val="18"/>
              </w:rPr>
              <w:t xml:space="preserve"> 1633.</w:t>
            </w:r>
          </w:p>
        </w:tc>
      </w:tr>
      <w:tr w:rsidR="00E75A80" w:rsidRPr="00373D03" w:rsidTr="0014433E">
        <w:trPr>
          <w:trHeight w:val="203"/>
        </w:trPr>
        <w:tc>
          <w:tcPr>
            <w:tcW w:w="1150" w:type="pct"/>
            <w:tcBorders>
              <w:left w:val="double" w:sz="4" w:space="0" w:color="auto"/>
            </w:tcBorders>
          </w:tcPr>
          <w:p w:rsidR="00431CA3" w:rsidRPr="00373D03" w:rsidRDefault="00431CA3" w:rsidP="0014433E">
            <w:pPr>
              <w:keepNext/>
              <w:spacing w:before="60" w:after="60" w:line="240" w:lineRule="auto"/>
              <w:rPr>
                <w:rFonts w:ascii="Times New Roman" w:hAnsi="Times New Roman"/>
                <w:sz w:val="18"/>
                <w:szCs w:val="18"/>
              </w:rPr>
            </w:pPr>
            <w:r w:rsidRPr="00373D03">
              <w:rPr>
                <w:rStyle w:val="Emphasis"/>
                <w:rFonts w:eastAsia="Calibri"/>
                <w:b w:val="0"/>
                <w:iCs/>
                <w:sz w:val="18"/>
                <w:szCs w:val="18"/>
                <w:lang w:val="fr-FR"/>
              </w:rPr>
              <w:t>Protocole</w:t>
            </w:r>
            <w:r w:rsidRPr="00373D03">
              <w:rPr>
                <w:rFonts w:ascii="Times New Roman" w:hAnsi="Times New Roman"/>
                <w:i/>
                <w:sz w:val="18"/>
                <w:szCs w:val="18"/>
              </w:rPr>
              <w:t xml:space="preserve"> de révision de la </w:t>
            </w:r>
            <w:r w:rsidRPr="00373D03">
              <w:rPr>
                <w:rStyle w:val="Emphasis"/>
                <w:rFonts w:eastAsia="Calibri"/>
                <w:b w:val="0"/>
                <w:iCs/>
                <w:sz w:val="18"/>
                <w:szCs w:val="18"/>
                <w:lang w:val="fr-FR"/>
              </w:rPr>
              <w:t>Charte</w:t>
            </w:r>
            <w:r w:rsidRPr="00373D03">
              <w:rPr>
                <w:rFonts w:ascii="Times New Roman" w:hAnsi="Times New Roman"/>
                <w:i/>
                <w:sz w:val="18"/>
                <w:szCs w:val="18"/>
              </w:rPr>
              <w:t xml:space="preserve"> de l</w:t>
            </w:r>
            <w:r w:rsidR="00621483">
              <w:rPr>
                <w:rFonts w:ascii="Times New Roman" w:hAnsi="Times New Roman"/>
                <w:i/>
                <w:sz w:val="18"/>
                <w:szCs w:val="18"/>
              </w:rPr>
              <w:t>’</w:t>
            </w:r>
            <w:r w:rsidRPr="00373D03">
              <w:rPr>
                <w:rFonts w:ascii="Times New Roman" w:hAnsi="Times New Roman"/>
                <w:i/>
                <w:sz w:val="18"/>
                <w:szCs w:val="18"/>
              </w:rPr>
              <w:t xml:space="preserve">Organisation des États américains, </w:t>
            </w:r>
            <w:r w:rsidR="00344F50" w:rsidRPr="00344F50">
              <w:rPr>
                <w:rFonts w:ascii="Times New Roman" w:hAnsi="Times New Roman"/>
                <w:sz w:val="18"/>
                <w:szCs w:val="18"/>
              </w:rPr>
              <w:t>«</w:t>
            </w:r>
            <w:r w:rsidRPr="00373D03">
              <w:rPr>
                <w:rStyle w:val="Emphasis"/>
                <w:rFonts w:eastAsia="Calibri"/>
                <w:b w:val="0"/>
                <w:iCs/>
                <w:sz w:val="18"/>
                <w:szCs w:val="18"/>
                <w:lang w:val="fr-FR"/>
              </w:rPr>
              <w:t>Protocole de Buenos Aires</w:t>
            </w:r>
            <w:r w:rsidR="00344F50" w:rsidRPr="00344F50">
              <w:rPr>
                <w:rFonts w:ascii="Times New Roman" w:hAnsi="Times New Roman"/>
                <w:sz w:val="18"/>
                <w:szCs w:val="18"/>
              </w:rPr>
              <w:t>»</w:t>
            </w:r>
          </w:p>
        </w:tc>
        <w:tc>
          <w:tcPr>
            <w:tcW w:w="604" w:type="pct"/>
          </w:tcPr>
          <w:p w:rsidR="00431CA3" w:rsidRPr="00373D03" w:rsidRDefault="00344F50" w:rsidP="0014433E">
            <w:pPr>
              <w:keepNext/>
              <w:spacing w:before="60" w:after="60" w:line="240" w:lineRule="auto"/>
              <w:rPr>
                <w:rFonts w:ascii="Times New Roman" w:hAnsi="Times New Roman"/>
                <w:sz w:val="18"/>
                <w:szCs w:val="18"/>
              </w:rPr>
            </w:pPr>
            <w:r>
              <w:rPr>
                <w:rFonts w:ascii="Times New Roman" w:hAnsi="Times New Roman"/>
                <w:sz w:val="18"/>
                <w:szCs w:val="18"/>
              </w:rPr>
              <w:t>Buenos Aires, Argentine, le 27 février 1967</w:t>
            </w:r>
          </w:p>
        </w:tc>
        <w:tc>
          <w:tcPr>
            <w:tcW w:w="765" w:type="pct"/>
          </w:tcPr>
          <w:p w:rsidR="00431CA3" w:rsidRPr="00373D03" w:rsidRDefault="003E0CEF" w:rsidP="0014433E">
            <w:pPr>
              <w:keepNext/>
              <w:spacing w:before="60" w:after="60" w:line="240" w:lineRule="auto"/>
              <w:rPr>
                <w:rFonts w:ascii="Times New Roman" w:hAnsi="Times New Roman"/>
                <w:sz w:val="18"/>
                <w:szCs w:val="18"/>
              </w:rPr>
            </w:pPr>
            <w:r>
              <w:rPr>
                <w:rFonts w:ascii="Times New Roman" w:hAnsi="Times New Roman"/>
                <w:sz w:val="18"/>
                <w:szCs w:val="18"/>
              </w:rPr>
              <w:t>Le 27 février 1967</w:t>
            </w:r>
          </w:p>
        </w:tc>
        <w:tc>
          <w:tcPr>
            <w:tcW w:w="582" w:type="pct"/>
          </w:tcPr>
          <w:p w:rsidR="00431CA3" w:rsidRPr="00373D03" w:rsidRDefault="003E0CEF" w:rsidP="0014433E">
            <w:pPr>
              <w:keepNext/>
              <w:spacing w:before="60" w:after="60" w:line="240" w:lineRule="auto"/>
              <w:rPr>
                <w:rFonts w:ascii="Times New Roman" w:hAnsi="Times New Roman"/>
                <w:sz w:val="18"/>
                <w:szCs w:val="18"/>
              </w:rPr>
            </w:pPr>
            <w:r>
              <w:rPr>
                <w:rFonts w:ascii="Times New Roman" w:hAnsi="Times New Roman"/>
                <w:sz w:val="18"/>
                <w:szCs w:val="18"/>
              </w:rPr>
              <w:t>Le 23 septembre 1968</w:t>
            </w:r>
          </w:p>
        </w:tc>
        <w:tc>
          <w:tcPr>
            <w:tcW w:w="1898" w:type="pct"/>
            <w:tcBorders>
              <w:right w:val="double" w:sz="4" w:space="0" w:color="auto"/>
            </w:tcBorders>
          </w:tcPr>
          <w:p w:rsidR="00431CA3" w:rsidRPr="00373D03" w:rsidRDefault="00431CA3" w:rsidP="0014433E">
            <w:pPr>
              <w:keepNext/>
              <w:spacing w:before="60" w:after="60" w:line="240" w:lineRule="auto"/>
              <w:rPr>
                <w:rFonts w:ascii="Times New Roman" w:hAnsi="Times New Roman"/>
                <w:sz w:val="18"/>
                <w:szCs w:val="18"/>
              </w:rPr>
            </w:pPr>
            <w:r w:rsidRPr="0014433E">
              <w:rPr>
                <w:rFonts w:ascii="Times New Roman" w:hAnsi="Times New Roman"/>
                <w:sz w:val="18"/>
                <w:szCs w:val="18"/>
              </w:rPr>
              <w:t>Texte</w:t>
            </w:r>
            <w:r w:rsidR="00742FAC" w:rsidRPr="0014433E">
              <w:rPr>
                <w:rFonts w:ascii="Times New Roman" w:hAnsi="Times New Roman"/>
                <w:sz w:val="18"/>
                <w:szCs w:val="18"/>
              </w:rPr>
              <w:t>:</w:t>
            </w:r>
            <w:r w:rsidR="00DF5363" w:rsidRPr="0014433E">
              <w:rPr>
                <w:rFonts w:ascii="Times New Roman" w:hAnsi="Times New Roman"/>
                <w:sz w:val="18"/>
                <w:szCs w:val="18"/>
              </w:rPr>
              <w:t xml:space="preserve"> Journal</w:t>
            </w:r>
            <w:r w:rsidRPr="0014433E">
              <w:rPr>
                <w:rFonts w:ascii="Times New Roman" w:hAnsi="Times New Roman"/>
                <w:sz w:val="18"/>
                <w:szCs w:val="18"/>
              </w:rPr>
              <w:t xml:space="preserve"> officiel </w:t>
            </w:r>
            <w:r w:rsidRPr="0014433E">
              <w:rPr>
                <w:rFonts w:ascii="Times New Roman" w:hAnsi="Times New Roman"/>
                <w:i/>
                <w:sz w:val="18"/>
                <w:szCs w:val="18"/>
              </w:rPr>
              <w:t>La Gaceta</w:t>
            </w:r>
            <w:r w:rsidRPr="0014433E">
              <w:rPr>
                <w:rFonts w:ascii="Times New Roman" w:hAnsi="Times New Roman"/>
                <w:sz w:val="18"/>
                <w:szCs w:val="18"/>
              </w:rPr>
              <w:t xml:space="preserve"> </w:t>
            </w:r>
            <w:r w:rsidR="008C2F87" w:rsidRPr="0014433E">
              <w:rPr>
                <w:rFonts w:ascii="Times New Roman" w:hAnsi="Times New Roman"/>
                <w:sz w:val="18"/>
                <w:szCs w:val="18"/>
              </w:rPr>
              <w:t>n</w:t>
            </w:r>
            <w:r w:rsidR="008C2F87" w:rsidRPr="0014433E">
              <w:rPr>
                <w:rFonts w:ascii="Times New Roman" w:hAnsi="Times New Roman"/>
                <w:sz w:val="18"/>
                <w:szCs w:val="18"/>
                <w:vertAlign w:val="superscript"/>
              </w:rPr>
              <w:t>o</w:t>
            </w:r>
            <w:r w:rsidR="008C2F87" w:rsidRPr="0014433E">
              <w:rPr>
                <w:rFonts w:ascii="Times New Roman" w:hAnsi="Times New Roman"/>
                <w:sz w:val="18"/>
                <w:szCs w:val="18"/>
              </w:rPr>
              <w:t> </w:t>
            </w:r>
            <w:r w:rsidRPr="0014433E">
              <w:rPr>
                <w:rFonts w:ascii="Times New Roman" w:hAnsi="Times New Roman"/>
                <w:sz w:val="18"/>
                <w:szCs w:val="18"/>
              </w:rPr>
              <w:t xml:space="preserve">178 du 7 août 1968, </w:t>
            </w:r>
            <w:r w:rsidR="00DF5363" w:rsidRPr="0014433E">
              <w:rPr>
                <w:rFonts w:ascii="Times New Roman" w:hAnsi="Times New Roman"/>
                <w:sz w:val="18"/>
                <w:szCs w:val="18"/>
              </w:rPr>
              <w:t>p</w:t>
            </w:r>
            <w:r w:rsidR="003E0CEF" w:rsidRPr="0014433E">
              <w:rPr>
                <w:rFonts w:ascii="Times New Roman" w:hAnsi="Times New Roman"/>
                <w:sz w:val="18"/>
                <w:szCs w:val="18"/>
              </w:rPr>
              <w:t xml:space="preserve">. </w:t>
            </w:r>
            <w:r w:rsidRPr="0014433E">
              <w:rPr>
                <w:rFonts w:ascii="Times New Roman" w:hAnsi="Times New Roman"/>
                <w:sz w:val="18"/>
                <w:szCs w:val="18"/>
              </w:rPr>
              <w:t>2337.</w:t>
            </w:r>
            <w:r w:rsidR="003E0CEF" w:rsidRPr="0014433E">
              <w:rPr>
                <w:rFonts w:ascii="Times New Roman" w:hAnsi="Times New Roman"/>
                <w:sz w:val="18"/>
                <w:szCs w:val="18"/>
              </w:rPr>
              <w:br/>
            </w:r>
            <w:r w:rsidRPr="0014433E">
              <w:rPr>
                <w:rFonts w:ascii="Times New Roman" w:hAnsi="Times New Roman"/>
                <w:sz w:val="18"/>
                <w:szCs w:val="18"/>
              </w:rPr>
              <w:t xml:space="preserve">Approbation: Journal officiel </w:t>
            </w:r>
            <w:r w:rsidRPr="0014433E">
              <w:rPr>
                <w:rFonts w:ascii="Times New Roman" w:hAnsi="Times New Roman"/>
                <w:i/>
                <w:sz w:val="18"/>
                <w:szCs w:val="18"/>
              </w:rPr>
              <w:t>La Gaceta</w:t>
            </w:r>
            <w:r w:rsidRPr="0014433E">
              <w:rPr>
                <w:rFonts w:ascii="Times New Roman" w:hAnsi="Times New Roman"/>
                <w:sz w:val="18"/>
                <w:szCs w:val="18"/>
              </w:rPr>
              <w:t xml:space="preserve"> </w:t>
            </w:r>
            <w:r w:rsidR="008C2F87" w:rsidRPr="0014433E">
              <w:rPr>
                <w:rFonts w:ascii="Times New Roman" w:hAnsi="Times New Roman"/>
                <w:sz w:val="18"/>
                <w:szCs w:val="18"/>
              </w:rPr>
              <w:t>n</w:t>
            </w:r>
            <w:r w:rsidR="008C2F87" w:rsidRPr="0014433E">
              <w:rPr>
                <w:rFonts w:ascii="Times New Roman" w:hAnsi="Times New Roman"/>
                <w:sz w:val="18"/>
                <w:szCs w:val="18"/>
                <w:vertAlign w:val="superscript"/>
              </w:rPr>
              <w:t>o</w:t>
            </w:r>
            <w:r w:rsidR="008C2F87" w:rsidRPr="0014433E">
              <w:rPr>
                <w:rFonts w:ascii="Times New Roman" w:hAnsi="Times New Roman"/>
                <w:b/>
                <w:sz w:val="18"/>
                <w:szCs w:val="18"/>
              </w:rPr>
              <w:t> </w:t>
            </w:r>
            <w:r w:rsidRPr="0014433E">
              <w:rPr>
                <w:rFonts w:ascii="Times New Roman" w:hAnsi="Times New Roman"/>
                <w:sz w:val="18"/>
                <w:szCs w:val="18"/>
              </w:rPr>
              <w:t>111 du 20 mai 1968, p</w:t>
            </w:r>
            <w:r w:rsidR="0014433E">
              <w:rPr>
                <w:rFonts w:ascii="Times New Roman" w:hAnsi="Times New Roman"/>
                <w:sz w:val="18"/>
                <w:szCs w:val="18"/>
              </w:rPr>
              <w:t>. </w:t>
            </w:r>
            <w:r w:rsidRPr="0014433E">
              <w:rPr>
                <w:rFonts w:ascii="Times New Roman" w:hAnsi="Times New Roman"/>
                <w:sz w:val="18"/>
                <w:szCs w:val="18"/>
              </w:rPr>
              <w:t>1505.</w:t>
            </w:r>
            <w:r w:rsidR="0014433E" w:rsidRPr="0014433E">
              <w:rPr>
                <w:rFonts w:ascii="Times New Roman" w:hAnsi="Times New Roman"/>
                <w:sz w:val="18"/>
                <w:szCs w:val="18"/>
              </w:rPr>
              <w:br/>
            </w:r>
            <w:r w:rsidRPr="00373D03">
              <w:rPr>
                <w:rFonts w:ascii="Times New Roman" w:hAnsi="Times New Roman"/>
                <w:spacing w:val="-3"/>
                <w:sz w:val="18"/>
                <w:szCs w:val="18"/>
              </w:rPr>
              <w:t>Ratification</w:t>
            </w:r>
            <w:r w:rsidR="00742FAC">
              <w:rPr>
                <w:rFonts w:ascii="Times New Roman" w:hAnsi="Times New Roman"/>
                <w:spacing w:val="-3"/>
                <w:sz w:val="18"/>
                <w:szCs w:val="18"/>
              </w:rPr>
              <w:t>:</w:t>
            </w:r>
            <w:r w:rsidRPr="00373D03">
              <w:rPr>
                <w:rFonts w:ascii="Times New Roman" w:hAnsi="Times New Roman"/>
                <w:spacing w:val="-3"/>
                <w:sz w:val="18"/>
                <w:szCs w:val="18"/>
              </w:rPr>
              <w:t xml:space="preserve"> Journal officiel </w:t>
            </w:r>
            <w:r w:rsidRPr="00373D03">
              <w:rPr>
                <w:rFonts w:ascii="Times New Roman" w:hAnsi="Times New Roman"/>
                <w:i/>
                <w:spacing w:val="-3"/>
                <w:sz w:val="18"/>
                <w:szCs w:val="18"/>
              </w:rPr>
              <w:t>La Gaceta</w:t>
            </w:r>
            <w:r w:rsidRPr="00373D03">
              <w:rPr>
                <w:rFonts w:ascii="Times New Roman" w:hAnsi="Times New Roman"/>
                <w:spacing w:val="-3"/>
                <w:sz w:val="18"/>
                <w:szCs w:val="18"/>
              </w:rPr>
              <w:t xml:space="preserve"> </w:t>
            </w:r>
            <w:r w:rsidR="008C2F87" w:rsidRPr="008C2F87">
              <w:rPr>
                <w:rFonts w:ascii="Times New Roman" w:hAnsi="Times New Roman"/>
                <w:sz w:val="18"/>
                <w:szCs w:val="18"/>
              </w:rPr>
              <w:t>n</w:t>
            </w:r>
            <w:r w:rsidR="008C2F87" w:rsidRPr="008C2F87">
              <w:rPr>
                <w:rFonts w:ascii="Times New Roman" w:hAnsi="Times New Roman"/>
                <w:sz w:val="18"/>
                <w:szCs w:val="18"/>
                <w:vertAlign w:val="superscript"/>
              </w:rPr>
              <w:t>o</w:t>
            </w:r>
            <w:r w:rsidR="008C2F87" w:rsidRPr="008C2F87">
              <w:rPr>
                <w:rFonts w:ascii="Times New Roman" w:hAnsi="Times New Roman"/>
                <w:sz w:val="18"/>
                <w:szCs w:val="18"/>
              </w:rPr>
              <w:t> </w:t>
            </w:r>
            <w:r w:rsidRPr="00373D03">
              <w:rPr>
                <w:rFonts w:ascii="Times New Roman" w:hAnsi="Times New Roman"/>
                <w:spacing w:val="-3"/>
                <w:sz w:val="18"/>
                <w:szCs w:val="18"/>
              </w:rPr>
              <w:t>210</w:t>
            </w:r>
            <w:r w:rsidR="008C2F87">
              <w:rPr>
                <w:rFonts w:ascii="Times New Roman" w:hAnsi="Times New Roman"/>
                <w:spacing w:val="-3"/>
                <w:sz w:val="18"/>
                <w:szCs w:val="18"/>
              </w:rPr>
              <w:br/>
            </w:r>
            <w:r w:rsidRPr="00373D03">
              <w:rPr>
                <w:rFonts w:ascii="Times New Roman" w:hAnsi="Times New Roman"/>
                <w:spacing w:val="-3"/>
                <w:sz w:val="18"/>
                <w:szCs w:val="18"/>
              </w:rPr>
              <w:t>du 13 septembre 1968, p</w:t>
            </w:r>
            <w:r w:rsidR="008C2F87">
              <w:rPr>
                <w:rFonts w:ascii="Times New Roman" w:hAnsi="Times New Roman"/>
                <w:spacing w:val="-3"/>
                <w:sz w:val="18"/>
                <w:szCs w:val="18"/>
              </w:rPr>
              <w:t xml:space="preserve">. </w:t>
            </w:r>
            <w:r w:rsidRPr="00373D03">
              <w:rPr>
                <w:rFonts w:ascii="Times New Roman" w:hAnsi="Times New Roman"/>
                <w:spacing w:val="-3"/>
                <w:sz w:val="18"/>
                <w:szCs w:val="18"/>
              </w:rPr>
              <w:t>38.</w:t>
            </w:r>
          </w:p>
        </w:tc>
      </w:tr>
      <w:tr w:rsidR="00E75A80" w:rsidRPr="00373D03" w:rsidTr="0014433E">
        <w:trPr>
          <w:trHeight w:val="203"/>
        </w:trPr>
        <w:tc>
          <w:tcPr>
            <w:tcW w:w="1150" w:type="pct"/>
            <w:tcBorders>
              <w:left w:val="double" w:sz="4" w:space="0" w:color="auto"/>
            </w:tcBorders>
          </w:tcPr>
          <w:p w:rsidR="00431CA3" w:rsidRPr="00373D03" w:rsidRDefault="00431CA3" w:rsidP="0014433E">
            <w:pPr>
              <w:spacing w:before="60" w:after="60" w:line="240" w:lineRule="auto"/>
              <w:rPr>
                <w:rFonts w:ascii="Times New Roman" w:hAnsi="Times New Roman"/>
                <w:sz w:val="18"/>
                <w:szCs w:val="18"/>
              </w:rPr>
            </w:pPr>
            <w:r w:rsidRPr="00373D03">
              <w:rPr>
                <w:rFonts w:ascii="Times New Roman" w:hAnsi="Times New Roman"/>
                <w:sz w:val="18"/>
                <w:szCs w:val="18"/>
              </w:rPr>
              <w:t>Accord sur les privilèges et les immunités de</w:t>
            </w:r>
            <w:r w:rsidR="00484FE0" w:rsidRPr="00373D03">
              <w:rPr>
                <w:rFonts w:ascii="Times New Roman" w:hAnsi="Times New Roman"/>
                <w:sz w:val="18"/>
                <w:szCs w:val="18"/>
              </w:rPr>
              <w:t xml:space="preserve"> </w:t>
            </w:r>
            <w:r w:rsidRPr="00373D03">
              <w:rPr>
                <w:rFonts w:ascii="Times New Roman" w:hAnsi="Times New Roman"/>
                <w:sz w:val="18"/>
                <w:szCs w:val="18"/>
              </w:rPr>
              <w:t>l</w:t>
            </w:r>
            <w:r w:rsidR="00621483">
              <w:rPr>
                <w:rFonts w:ascii="Times New Roman" w:hAnsi="Times New Roman"/>
                <w:sz w:val="18"/>
                <w:szCs w:val="18"/>
              </w:rPr>
              <w:t>’</w:t>
            </w:r>
            <w:r w:rsidRPr="00373D03">
              <w:rPr>
                <w:rFonts w:ascii="Times New Roman" w:hAnsi="Times New Roman"/>
                <w:sz w:val="18"/>
                <w:szCs w:val="18"/>
              </w:rPr>
              <w:t>Organisation des États américains (OEA)</w:t>
            </w:r>
          </w:p>
        </w:tc>
        <w:tc>
          <w:tcPr>
            <w:tcW w:w="604" w:type="pct"/>
          </w:tcPr>
          <w:p w:rsidR="00431CA3" w:rsidRPr="00373D03" w:rsidRDefault="00431CA3" w:rsidP="0014433E">
            <w:pPr>
              <w:spacing w:before="60" w:after="60" w:line="240" w:lineRule="auto"/>
              <w:rPr>
                <w:rFonts w:ascii="Times New Roman" w:hAnsi="Times New Roman"/>
                <w:sz w:val="18"/>
                <w:szCs w:val="18"/>
              </w:rPr>
            </w:pPr>
            <w:r w:rsidRPr="00373D03">
              <w:rPr>
                <w:rFonts w:ascii="Times New Roman" w:hAnsi="Times New Roman"/>
                <w:sz w:val="18"/>
                <w:szCs w:val="18"/>
              </w:rPr>
              <w:t>Washington D.C., États-Unis d</w:t>
            </w:r>
            <w:r w:rsidR="00621483">
              <w:rPr>
                <w:rFonts w:ascii="Times New Roman" w:hAnsi="Times New Roman"/>
                <w:sz w:val="18"/>
                <w:szCs w:val="18"/>
              </w:rPr>
              <w:t>’</w:t>
            </w:r>
            <w:r w:rsidR="008C2F87">
              <w:rPr>
                <w:rFonts w:ascii="Times New Roman" w:hAnsi="Times New Roman"/>
                <w:sz w:val="18"/>
                <w:szCs w:val="18"/>
              </w:rPr>
              <w:t>Amérique, le 15 mai 1949</w:t>
            </w:r>
          </w:p>
        </w:tc>
        <w:tc>
          <w:tcPr>
            <w:tcW w:w="765" w:type="pct"/>
          </w:tcPr>
          <w:p w:rsidR="00431CA3" w:rsidRPr="00373D03" w:rsidRDefault="00431CA3" w:rsidP="0014433E">
            <w:pPr>
              <w:spacing w:before="60" w:after="60" w:line="240" w:lineRule="auto"/>
              <w:rPr>
                <w:rFonts w:ascii="Times New Roman" w:hAnsi="Times New Roman"/>
                <w:sz w:val="18"/>
                <w:szCs w:val="18"/>
              </w:rPr>
            </w:pPr>
            <w:r w:rsidRPr="00373D03">
              <w:rPr>
                <w:rFonts w:ascii="Times New Roman" w:hAnsi="Times New Roman"/>
                <w:sz w:val="18"/>
                <w:szCs w:val="18"/>
              </w:rPr>
              <w:t>Nicaragua n</w:t>
            </w:r>
            <w:r w:rsidR="00621483">
              <w:rPr>
                <w:rFonts w:ascii="Times New Roman" w:hAnsi="Times New Roman"/>
                <w:sz w:val="18"/>
                <w:szCs w:val="18"/>
              </w:rPr>
              <w:t>’</w:t>
            </w:r>
            <w:r w:rsidRPr="00373D03">
              <w:rPr>
                <w:rFonts w:ascii="Times New Roman" w:hAnsi="Times New Roman"/>
                <w:sz w:val="18"/>
                <w:szCs w:val="18"/>
              </w:rPr>
              <w:t>a pas signé ce protocole à l</w:t>
            </w:r>
            <w:r w:rsidR="00621483">
              <w:rPr>
                <w:rFonts w:ascii="Times New Roman" w:hAnsi="Times New Roman"/>
                <w:sz w:val="18"/>
                <w:szCs w:val="18"/>
              </w:rPr>
              <w:t>’</w:t>
            </w:r>
            <w:r w:rsidRPr="00373D03">
              <w:rPr>
                <w:rFonts w:ascii="Times New Roman" w:hAnsi="Times New Roman"/>
                <w:sz w:val="18"/>
                <w:szCs w:val="18"/>
              </w:rPr>
              <w:t>origin</w:t>
            </w:r>
            <w:r w:rsidR="008C2F87">
              <w:rPr>
                <w:rFonts w:ascii="Times New Roman" w:hAnsi="Times New Roman"/>
                <w:sz w:val="18"/>
                <w:szCs w:val="18"/>
              </w:rPr>
              <w:t>e</w:t>
            </w:r>
          </w:p>
        </w:tc>
        <w:tc>
          <w:tcPr>
            <w:tcW w:w="582" w:type="pct"/>
          </w:tcPr>
          <w:p w:rsidR="00431CA3" w:rsidRPr="00373D03" w:rsidRDefault="00431CA3" w:rsidP="0014433E">
            <w:pPr>
              <w:spacing w:before="60" w:after="60" w:line="240" w:lineRule="auto"/>
              <w:rPr>
                <w:rFonts w:ascii="Times New Roman" w:hAnsi="Times New Roman"/>
                <w:sz w:val="18"/>
                <w:szCs w:val="18"/>
              </w:rPr>
            </w:pPr>
            <w:r w:rsidRPr="00373D03">
              <w:rPr>
                <w:rFonts w:ascii="Times New Roman" w:hAnsi="Times New Roman"/>
                <w:sz w:val="18"/>
                <w:szCs w:val="18"/>
              </w:rPr>
              <w:t>25 janvier 1961 (adhésion)</w:t>
            </w:r>
          </w:p>
        </w:tc>
        <w:tc>
          <w:tcPr>
            <w:tcW w:w="1898" w:type="pct"/>
            <w:tcBorders>
              <w:right w:val="double" w:sz="4" w:space="0" w:color="auto"/>
            </w:tcBorders>
          </w:tcPr>
          <w:p w:rsidR="00431CA3" w:rsidRPr="00373D03" w:rsidRDefault="00431CA3" w:rsidP="0014433E">
            <w:pPr>
              <w:spacing w:before="60" w:after="60" w:line="240" w:lineRule="auto"/>
              <w:rPr>
                <w:rFonts w:ascii="Times New Roman" w:hAnsi="Times New Roman"/>
                <w:sz w:val="18"/>
                <w:szCs w:val="18"/>
              </w:rPr>
            </w:pPr>
            <w:r w:rsidRPr="00E75A80">
              <w:rPr>
                <w:rFonts w:ascii="Times New Roman" w:hAnsi="Times New Roman"/>
                <w:sz w:val="18"/>
                <w:szCs w:val="18"/>
              </w:rPr>
              <w:t xml:space="preserve">Approbation: Journal officiel </w:t>
            </w:r>
            <w:r w:rsidRPr="00E75A80">
              <w:rPr>
                <w:rFonts w:ascii="Times New Roman" w:hAnsi="Times New Roman"/>
                <w:i/>
                <w:sz w:val="18"/>
                <w:szCs w:val="18"/>
              </w:rPr>
              <w:t xml:space="preserve">La Gaceta </w:t>
            </w:r>
            <w:r w:rsidR="008C2F87" w:rsidRPr="00E75A80">
              <w:rPr>
                <w:rFonts w:ascii="Times New Roman" w:hAnsi="Times New Roman"/>
                <w:sz w:val="18"/>
                <w:szCs w:val="18"/>
              </w:rPr>
              <w:t>n</w:t>
            </w:r>
            <w:r w:rsidR="008C2F87" w:rsidRPr="00E75A80">
              <w:rPr>
                <w:rFonts w:ascii="Times New Roman" w:hAnsi="Times New Roman"/>
                <w:sz w:val="18"/>
                <w:szCs w:val="18"/>
                <w:vertAlign w:val="superscript"/>
              </w:rPr>
              <w:t>o</w:t>
            </w:r>
            <w:r w:rsidR="008C2F87" w:rsidRPr="00E75A80">
              <w:rPr>
                <w:rFonts w:ascii="Times New Roman" w:hAnsi="Times New Roman"/>
                <w:sz w:val="18"/>
                <w:szCs w:val="18"/>
              </w:rPr>
              <w:t> </w:t>
            </w:r>
            <w:r w:rsidRPr="00E75A80">
              <w:rPr>
                <w:rFonts w:ascii="Times New Roman" w:hAnsi="Times New Roman"/>
                <w:sz w:val="18"/>
                <w:szCs w:val="18"/>
              </w:rPr>
              <w:t>230</w:t>
            </w:r>
            <w:r w:rsidR="008C2F87" w:rsidRPr="00E75A80">
              <w:rPr>
                <w:rFonts w:ascii="Times New Roman" w:hAnsi="Times New Roman"/>
                <w:sz w:val="18"/>
                <w:szCs w:val="18"/>
              </w:rPr>
              <w:br/>
            </w:r>
            <w:r w:rsidRPr="00E75A80">
              <w:rPr>
                <w:rFonts w:ascii="Times New Roman" w:hAnsi="Times New Roman"/>
                <w:sz w:val="18"/>
                <w:szCs w:val="18"/>
              </w:rPr>
              <w:t>du 30 octobre 1950, p</w:t>
            </w:r>
            <w:r w:rsidR="008C2F87" w:rsidRPr="00E75A80">
              <w:rPr>
                <w:rFonts w:ascii="Times New Roman" w:hAnsi="Times New Roman"/>
                <w:sz w:val="18"/>
                <w:szCs w:val="18"/>
              </w:rPr>
              <w:t xml:space="preserve">. </w:t>
            </w:r>
            <w:r w:rsidRPr="00E75A80">
              <w:rPr>
                <w:rFonts w:ascii="Times New Roman" w:hAnsi="Times New Roman"/>
                <w:sz w:val="18"/>
                <w:szCs w:val="18"/>
              </w:rPr>
              <w:t>161.</w:t>
            </w:r>
            <w:r w:rsidR="00E75A80" w:rsidRPr="00E75A80">
              <w:rPr>
                <w:rFonts w:ascii="Times New Roman" w:hAnsi="Times New Roman"/>
                <w:sz w:val="18"/>
                <w:szCs w:val="18"/>
              </w:rPr>
              <w:br/>
            </w:r>
            <w:r w:rsidRPr="00E75A80">
              <w:rPr>
                <w:rFonts w:ascii="Times New Roman" w:hAnsi="Times New Roman"/>
                <w:sz w:val="18"/>
                <w:szCs w:val="18"/>
              </w:rPr>
              <w:t>Ratification</w:t>
            </w:r>
            <w:r w:rsidR="00742FAC" w:rsidRPr="00E75A80">
              <w:rPr>
                <w:rFonts w:ascii="Times New Roman" w:hAnsi="Times New Roman"/>
                <w:sz w:val="18"/>
                <w:szCs w:val="18"/>
              </w:rPr>
              <w:t>:</w:t>
            </w:r>
            <w:r w:rsidRPr="00E75A80">
              <w:rPr>
                <w:rFonts w:ascii="Times New Roman" w:hAnsi="Times New Roman"/>
                <w:sz w:val="18"/>
                <w:szCs w:val="18"/>
              </w:rPr>
              <w:t xml:space="preserve"> Journal officiel </w:t>
            </w:r>
            <w:r w:rsidRPr="00E75A80">
              <w:rPr>
                <w:rFonts w:ascii="Times New Roman" w:hAnsi="Times New Roman"/>
                <w:i/>
                <w:sz w:val="18"/>
                <w:szCs w:val="18"/>
              </w:rPr>
              <w:t>La</w:t>
            </w:r>
            <w:r w:rsidRPr="00373D03">
              <w:rPr>
                <w:rFonts w:ascii="Times New Roman" w:hAnsi="Times New Roman"/>
                <w:i/>
                <w:sz w:val="18"/>
                <w:szCs w:val="18"/>
              </w:rPr>
              <w:t xml:space="preserve"> Gaceta</w:t>
            </w:r>
            <w:r w:rsidRPr="00373D03">
              <w:rPr>
                <w:rFonts w:ascii="Times New Roman" w:hAnsi="Times New Roman"/>
                <w:sz w:val="18"/>
                <w:szCs w:val="18"/>
              </w:rPr>
              <w:t xml:space="preserve"> </w:t>
            </w:r>
            <w:r w:rsidR="008C2F87" w:rsidRPr="008C2F87">
              <w:rPr>
                <w:rFonts w:ascii="Times New Roman" w:hAnsi="Times New Roman"/>
                <w:sz w:val="18"/>
                <w:szCs w:val="18"/>
              </w:rPr>
              <w:t>n</w:t>
            </w:r>
            <w:r w:rsidR="008C2F87" w:rsidRPr="008C2F87">
              <w:rPr>
                <w:rFonts w:ascii="Times New Roman" w:hAnsi="Times New Roman"/>
                <w:sz w:val="18"/>
                <w:szCs w:val="18"/>
                <w:vertAlign w:val="superscript"/>
              </w:rPr>
              <w:t>o</w:t>
            </w:r>
            <w:r w:rsidR="008C2F87" w:rsidRPr="008C2F87">
              <w:rPr>
                <w:rFonts w:ascii="Times New Roman" w:hAnsi="Times New Roman"/>
                <w:b/>
                <w:sz w:val="18"/>
                <w:szCs w:val="18"/>
              </w:rPr>
              <w:t> </w:t>
            </w:r>
            <w:r w:rsidRPr="00373D03">
              <w:rPr>
                <w:rFonts w:ascii="Times New Roman" w:hAnsi="Times New Roman"/>
                <w:sz w:val="18"/>
                <w:szCs w:val="18"/>
              </w:rPr>
              <w:t>256</w:t>
            </w:r>
            <w:r w:rsidR="008C2F87">
              <w:rPr>
                <w:rFonts w:ascii="Times New Roman" w:hAnsi="Times New Roman"/>
                <w:sz w:val="18"/>
                <w:szCs w:val="18"/>
              </w:rPr>
              <w:br/>
            </w:r>
            <w:r w:rsidRPr="00373D03">
              <w:rPr>
                <w:rFonts w:ascii="Times New Roman" w:hAnsi="Times New Roman"/>
                <w:sz w:val="18"/>
                <w:szCs w:val="18"/>
              </w:rPr>
              <w:t>du 9 novembre 1960, p</w:t>
            </w:r>
            <w:r w:rsidR="008C2F87">
              <w:rPr>
                <w:rFonts w:ascii="Times New Roman" w:hAnsi="Times New Roman"/>
                <w:sz w:val="18"/>
                <w:szCs w:val="18"/>
              </w:rPr>
              <w:t xml:space="preserve">. </w:t>
            </w:r>
            <w:r w:rsidRPr="00373D03">
              <w:rPr>
                <w:rFonts w:ascii="Times New Roman" w:hAnsi="Times New Roman"/>
                <w:sz w:val="18"/>
                <w:szCs w:val="18"/>
              </w:rPr>
              <w:t xml:space="preserve">377. </w:t>
            </w:r>
          </w:p>
        </w:tc>
      </w:tr>
      <w:tr w:rsidR="00E75A80" w:rsidRPr="00373D03" w:rsidTr="0014433E">
        <w:trPr>
          <w:trHeight w:val="274"/>
        </w:trPr>
        <w:tc>
          <w:tcPr>
            <w:tcW w:w="1150" w:type="pct"/>
            <w:tcBorders>
              <w:left w:val="double" w:sz="4" w:space="0" w:color="auto"/>
            </w:tcBorders>
          </w:tcPr>
          <w:p w:rsidR="00431CA3" w:rsidRPr="00373D03" w:rsidRDefault="00431CA3" w:rsidP="0014433E">
            <w:pPr>
              <w:spacing w:before="60" w:after="60" w:line="240" w:lineRule="auto"/>
              <w:jc w:val="center"/>
              <w:rPr>
                <w:rFonts w:ascii="Times New Roman" w:hAnsi="Times New Roman"/>
                <w:sz w:val="20"/>
                <w:szCs w:val="20"/>
              </w:rPr>
            </w:pPr>
            <w:r w:rsidRPr="00373D03">
              <w:rPr>
                <w:rFonts w:ascii="Times New Roman" w:hAnsi="Times New Roman"/>
                <w:b/>
                <w:sz w:val="20"/>
                <w:szCs w:val="20"/>
              </w:rPr>
              <w:t>DROITS DE L</w:t>
            </w:r>
            <w:r w:rsidR="00621483">
              <w:rPr>
                <w:rFonts w:ascii="Times New Roman" w:hAnsi="Times New Roman"/>
                <w:b/>
                <w:sz w:val="20"/>
                <w:szCs w:val="20"/>
              </w:rPr>
              <w:t>’</w:t>
            </w:r>
            <w:r w:rsidRPr="00373D03">
              <w:rPr>
                <w:rFonts w:ascii="Times New Roman" w:hAnsi="Times New Roman"/>
                <w:b/>
                <w:sz w:val="20"/>
                <w:szCs w:val="20"/>
              </w:rPr>
              <w:t>HOMME</w:t>
            </w:r>
          </w:p>
        </w:tc>
        <w:tc>
          <w:tcPr>
            <w:tcW w:w="604" w:type="pct"/>
          </w:tcPr>
          <w:p w:rsidR="00431CA3" w:rsidRPr="00373D03" w:rsidRDefault="00431CA3" w:rsidP="0014433E">
            <w:pPr>
              <w:spacing w:before="60" w:after="60" w:line="240" w:lineRule="auto"/>
              <w:rPr>
                <w:rFonts w:ascii="Times New Roman" w:hAnsi="Times New Roman"/>
                <w:sz w:val="20"/>
                <w:szCs w:val="20"/>
              </w:rPr>
            </w:pPr>
          </w:p>
        </w:tc>
        <w:tc>
          <w:tcPr>
            <w:tcW w:w="765" w:type="pct"/>
          </w:tcPr>
          <w:p w:rsidR="00431CA3" w:rsidRPr="00373D03" w:rsidRDefault="00431CA3" w:rsidP="0014433E">
            <w:pPr>
              <w:spacing w:before="60" w:after="60" w:line="240" w:lineRule="auto"/>
              <w:rPr>
                <w:rFonts w:ascii="Times New Roman" w:hAnsi="Times New Roman"/>
                <w:sz w:val="20"/>
                <w:szCs w:val="20"/>
              </w:rPr>
            </w:pPr>
          </w:p>
        </w:tc>
        <w:tc>
          <w:tcPr>
            <w:tcW w:w="582" w:type="pct"/>
          </w:tcPr>
          <w:p w:rsidR="00431CA3" w:rsidRPr="00373D03" w:rsidRDefault="00431CA3" w:rsidP="0014433E">
            <w:pPr>
              <w:spacing w:before="60" w:after="60" w:line="240" w:lineRule="auto"/>
              <w:rPr>
                <w:rFonts w:ascii="Times New Roman" w:hAnsi="Times New Roman"/>
                <w:sz w:val="20"/>
                <w:szCs w:val="20"/>
              </w:rPr>
            </w:pPr>
          </w:p>
        </w:tc>
        <w:tc>
          <w:tcPr>
            <w:tcW w:w="1898" w:type="pct"/>
            <w:tcBorders>
              <w:right w:val="double" w:sz="4" w:space="0" w:color="auto"/>
            </w:tcBorders>
          </w:tcPr>
          <w:p w:rsidR="00431CA3" w:rsidRPr="00373D03" w:rsidRDefault="00431CA3" w:rsidP="0014433E">
            <w:pPr>
              <w:spacing w:before="60" w:after="60" w:line="240" w:lineRule="auto"/>
              <w:rPr>
                <w:rFonts w:ascii="Times New Roman" w:hAnsi="Times New Roman"/>
                <w:sz w:val="20"/>
                <w:szCs w:val="20"/>
              </w:rPr>
            </w:pPr>
          </w:p>
        </w:tc>
      </w:tr>
      <w:tr w:rsidR="00344F50" w:rsidRPr="00373D03" w:rsidTr="0014433E">
        <w:trPr>
          <w:trHeight w:val="274"/>
        </w:trPr>
        <w:tc>
          <w:tcPr>
            <w:tcW w:w="1150" w:type="pct"/>
            <w:tcBorders>
              <w:left w:val="double" w:sz="4" w:space="0" w:color="auto"/>
            </w:tcBorders>
          </w:tcPr>
          <w:p w:rsidR="00344F50" w:rsidRPr="00373D03" w:rsidRDefault="00344F50" w:rsidP="00DD0DFB">
            <w:pPr>
              <w:spacing w:before="60" w:after="60" w:line="240" w:lineRule="auto"/>
              <w:rPr>
                <w:rFonts w:ascii="Times New Roman" w:hAnsi="Times New Roman"/>
                <w:sz w:val="18"/>
                <w:szCs w:val="18"/>
              </w:rPr>
            </w:pPr>
            <w:r w:rsidRPr="00373D03">
              <w:rPr>
                <w:rFonts w:ascii="Times New Roman" w:hAnsi="Times New Roman"/>
                <w:sz w:val="18"/>
                <w:szCs w:val="18"/>
              </w:rPr>
              <w:t>Convention américaine des droits de l</w:t>
            </w:r>
            <w:r w:rsidR="00621483">
              <w:rPr>
                <w:rFonts w:ascii="Times New Roman" w:hAnsi="Times New Roman"/>
                <w:sz w:val="18"/>
                <w:szCs w:val="18"/>
              </w:rPr>
              <w:t>’</w:t>
            </w:r>
            <w:r w:rsidRPr="00373D03">
              <w:rPr>
                <w:rFonts w:ascii="Times New Roman" w:hAnsi="Times New Roman"/>
                <w:sz w:val="18"/>
                <w:szCs w:val="18"/>
              </w:rPr>
              <w:t>homme (Pacte de San José)</w:t>
            </w:r>
          </w:p>
        </w:tc>
        <w:tc>
          <w:tcPr>
            <w:tcW w:w="604" w:type="pct"/>
          </w:tcPr>
          <w:p w:rsidR="00344F50" w:rsidRPr="00373D03" w:rsidRDefault="00344F50" w:rsidP="00DD0DFB">
            <w:pPr>
              <w:spacing w:before="60" w:after="60" w:line="240" w:lineRule="auto"/>
              <w:rPr>
                <w:rFonts w:ascii="Times New Roman" w:hAnsi="Times New Roman"/>
                <w:sz w:val="18"/>
                <w:szCs w:val="18"/>
              </w:rPr>
            </w:pPr>
            <w:r w:rsidRPr="00373D03">
              <w:rPr>
                <w:rFonts w:ascii="Times New Roman" w:hAnsi="Times New Roman"/>
                <w:sz w:val="18"/>
                <w:szCs w:val="18"/>
              </w:rPr>
              <w:t xml:space="preserve">San José, </w:t>
            </w:r>
            <w:r>
              <w:rPr>
                <w:rFonts w:ascii="Times New Roman" w:hAnsi="Times New Roman"/>
                <w:sz w:val="18"/>
                <w:szCs w:val="18"/>
              </w:rPr>
              <w:t>Costa Rica, le 22 novembre 1969</w:t>
            </w:r>
          </w:p>
        </w:tc>
        <w:tc>
          <w:tcPr>
            <w:tcW w:w="765" w:type="pct"/>
          </w:tcPr>
          <w:p w:rsidR="00344F50" w:rsidRPr="00373D03" w:rsidRDefault="00344F50" w:rsidP="00DD0DFB">
            <w:pPr>
              <w:spacing w:before="60" w:after="60" w:line="240" w:lineRule="auto"/>
              <w:rPr>
                <w:rFonts w:ascii="Times New Roman" w:hAnsi="Times New Roman"/>
                <w:sz w:val="18"/>
                <w:szCs w:val="18"/>
              </w:rPr>
            </w:pPr>
            <w:r>
              <w:rPr>
                <w:rFonts w:ascii="Times New Roman" w:hAnsi="Times New Roman"/>
                <w:sz w:val="18"/>
                <w:szCs w:val="18"/>
              </w:rPr>
              <w:t>Le 22 novembre 1969</w:t>
            </w:r>
          </w:p>
        </w:tc>
        <w:tc>
          <w:tcPr>
            <w:tcW w:w="582" w:type="pct"/>
          </w:tcPr>
          <w:p w:rsidR="00344F50" w:rsidRPr="00373D03" w:rsidRDefault="00344F50" w:rsidP="00DD0DFB">
            <w:pPr>
              <w:spacing w:before="60" w:after="60" w:line="240" w:lineRule="auto"/>
              <w:rPr>
                <w:rFonts w:ascii="Times New Roman" w:hAnsi="Times New Roman"/>
                <w:sz w:val="18"/>
                <w:szCs w:val="18"/>
              </w:rPr>
            </w:pPr>
            <w:r>
              <w:rPr>
                <w:rFonts w:ascii="Times New Roman" w:hAnsi="Times New Roman"/>
                <w:sz w:val="18"/>
                <w:szCs w:val="18"/>
              </w:rPr>
              <w:t>Le 25 septembre 1979</w:t>
            </w:r>
          </w:p>
        </w:tc>
        <w:tc>
          <w:tcPr>
            <w:tcW w:w="1898" w:type="pct"/>
            <w:tcBorders>
              <w:right w:val="double" w:sz="4" w:space="0" w:color="auto"/>
            </w:tcBorders>
          </w:tcPr>
          <w:p w:rsidR="00344F50" w:rsidRPr="00373D03" w:rsidRDefault="00344F50" w:rsidP="00344F50">
            <w:pPr>
              <w:pStyle w:val="BodyText3"/>
              <w:spacing w:before="60" w:after="60"/>
              <w:rPr>
                <w:rFonts w:ascii="Times New Roman" w:hAnsi="Times New Roman"/>
                <w:b w:val="0"/>
                <w:sz w:val="18"/>
                <w:szCs w:val="18"/>
                <w:lang w:val="fr-FR"/>
              </w:rPr>
            </w:pPr>
            <w:r w:rsidRPr="00373D03">
              <w:rPr>
                <w:rFonts w:ascii="Times New Roman" w:hAnsi="Times New Roman"/>
                <w:b w:val="0"/>
                <w:sz w:val="18"/>
                <w:szCs w:val="18"/>
                <w:lang w:val="fr-FR"/>
              </w:rPr>
              <w:t xml:space="preserve">Approbation et ratification: Décret </w:t>
            </w:r>
            <w:r>
              <w:rPr>
                <w:rFonts w:ascii="Times New Roman" w:hAnsi="Times New Roman"/>
                <w:b w:val="0"/>
                <w:sz w:val="18"/>
                <w:szCs w:val="18"/>
                <w:lang w:val="fr-FR"/>
              </w:rPr>
              <w:t>n</w:t>
            </w:r>
            <w:r w:rsidRPr="00344F50">
              <w:rPr>
                <w:rFonts w:ascii="Times New Roman" w:hAnsi="Times New Roman"/>
                <w:b w:val="0"/>
                <w:sz w:val="18"/>
                <w:szCs w:val="18"/>
                <w:vertAlign w:val="superscript"/>
                <w:lang w:val="fr-FR"/>
              </w:rPr>
              <w:t>o</w:t>
            </w:r>
            <w:r>
              <w:rPr>
                <w:rFonts w:ascii="Times New Roman" w:hAnsi="Times New Roman"/>
                <w:b w:val="0"/>
                <w:sz w:val="18"/>
                <w:szCs w:val="18"/>
                <w:lang w:val="fr-FR"/>
              </w:rPr>
              <w:t> </w:t>
            </w:r>
            <w:r w:rsidRPr="00373D03">
              <w:rPr>
                <w:rFonts w:ascii="Times New Roman" w:hAnsi="Times New Roman"/>
                <w:b w:val="0"/>
                <w:sz w:val="18"/>
                <w:szCs w:val="18"/>
                <w:lang w:val="fr-FR"/>
              </w:rPr>
              <w:t xml:space="preserve">174, du J.G.R.N. Journal officiel La Gaceta </w:t>
            </w:r>
            <w:r>
              <w:rPr>
                <w:rFonts w:ascii="Times New Roman" w:hAnsi="Times New Roman"/>
                <w:b w:val="0"/>
                <w:sz w:val="18"/>
                <w:szCs w:val="18"/>
                <w:lang w:val="fr-FR"/>
              </w:rPr>
              <w:t>n</w:t>
            </w:r>
            <w:r w:rsidRPr="00344F50">
              <w:rPr>
                <w:rFonts w:ascii="Times New Roman" w:hAnsi="Times New Roman"/>
                <w:b w:val="0"/>
                <w:sz w:val="18"/>
                <w:szCs w:val="18"/>
                <w:vertAlign w:val="superscript"/>
                <w:lang w:val="fr-FR"/>
              </w:rPr>
              <w:t>o</w:t>
            </w:r>
            <w:r>
              <w:rPr>
                <w:rFonts w:ascii="Times New Roman" w:hAnsi="Times New Roman"/>
                <w:b w:val="0"/>
                <w:sz w:val="18"/>
                <w:szCs w:val="18"/>
                <w:lang w:val="fr-FR"/>
              </w:rPr>
              <w:t> </w:t>
            </w:r>
            <w:r w:rsidRPr="00373D03">
              <w:rPr>
                <w:rFonts w:ascii="Times New Roman" w:hAnsi="Times New Roman"/>
                <w:b w:val="0"/>
                <w:sz w:val="18"/>
                <w:szCs w:val="18"/>
                <w:lang w:val="fr-FR"/>
              </w:rPr>
              <w:t>67 du 26 novembre 1979.</w:t>
            </w:r>
          </w:p>
          <w:p w:rsidR="0049015B" w:rsidRDefault="00344F50" w:rsidP="0049015B">
            <w:pPr>
              <w:spacing w:before="60" w:after="240" w:line="240" w:lineRule="auto"/>
              <w:rPr>
                <w:rFonts w:ascii="Times New Roman" w:hAnsi="Times New Roman"/>
                <w:i/>
                <w:sz w:val="18"/>
                <w:szCs w:val="18"/>
              </w:rPr>
            </w:pPr>
            <w:r w:rsidRPr="00373D03">
              <w:rPr>
                <w:rFonts w:ascii="Times New Roman" w:hAnsi="Times New Roman"/>
                <w:i/>
                <w:sz w:val="18"/>
                <w:szCs w:val="18"/>
              </w:rPr>
              <w:t>L</w:t>
            </w:r>
            <w:r w:rsidR="00621483">
              <w:rPr>
                <w:rFonts w:ascii="Times New Roman" w:hAnsi="Times New Roman"/>
                <w:i/>
                <w:sz w:val="18"/>
                <w:szCs w:val="18"/>
              </w:rPr>
              <w:t>’</w:t>
            </w:r>
            <w:r w:rsidRPr="00373D03">
              <w:rPr>
                <w:rFonts w:ascii="Times New Roman" w:hAnsi="Times New Roman"/>
                <w:i/>
                <w:sz w:val="18"/>
                <w:szCs w:val="18"/>
              </w:rPr>
              <w:t>article 46 de la Constitution du Nicaragua reconnait sa pleine application.</w:t>
            </w:r>
          </w:p>
          <w:p w:rsidR="00344F50" w:rsidRPr="00373D03" w:rsidRDefault="00344F50" w:rsidP="00344F50">
            <w:pPr>
              <w:spacing w:before="60" w:after="60" w:line="240" w:lineRule="auto"/>
              <w:rPr>
                <w:rFonts w:ascii="Times New Roman" w:hAnsi="Times New Roman"/>
                <w:sz w:val="18"/>
                <w:szCs w:val="18"/>
              </w:rPr>
            </w:pPr>
            <w:r w:rsidRPr="00373D03">
              <w:rPr>
                <w:rFonts w:ascii="Times New Roman" w:hAnsi="Times New Roman"/>
                <w:i/>
                <w:sz w:val="18"/>
                <w:szCs w:val="18"/>
              </w:rPr>
              <w:t>Le 12 février 1991, le gouvernement nicaraguayen a déposé auprès du secrétariat général de l</w:t>
            </w:r>
            <w:r w:rsidR="00621483">
              <w:rPr>
                <w:rFonts w:ascii="Times New Roman" w:hAnsi="Times New Roman"/>
                <w:i/>
                <w:sz w:val="18"/>
                <w:szCs w:val="18"/>
              </w:rPr>
              <w:t>’</w:t>
            </w:r>
            <w:r>
              <w:rPr>
                <w:rFonts w:ascii="Times New Roman" w:hAnsi="Times New Roman"/>
                <w:i/>
                <w:sz w:val="18"/>
                <w:szCs w:val="18"/>
              </w:rPr>
              <w:t>OEA, un instrument daté du 15 </w:t>
            </w:r>
            <w:r w:rsidRPr="00373D03">
              <w:rPr>
                <w:rFonts w:ascii="Times New Roman" w:hAnsi="Times New Roman"/>
                <w:i/>
                <w:sz w:val="18"/>
                <w:szCs w:val="18"/>
              </w:rPr>
              <w:t>janvier 1991, par lequel il déclare: I. Le gouvernement du Nicaragua reconnaît comme obligatoire de plein droit et sans convention spéciale, la compétence de la Cour interaméricaine des droits de l</w:t>
            </w:r>
            <w:r w:rsidR="00621483">
              <w:rPr>
                <w:rFonts w:ascii="Times New Roman" w:hAnsi="Times New Roman"/>
                <w:i/>
                <w:sz w:val="18"/>
                <w:szCs w:val="18"/>
              </w:rPr>
              <w:t>’</w:t>
            </w:r>
            <w:r w:rsidRPr="00373D03">
              <w:rPr>
                <w:rFonts w:ascii="Times New Roman" w:hAnsi="Times New Roman"/>
                <w:i/>
                <w:sz w:val="18"/>
                <w:szCs w:val="18"/>
              </w:rPr>
              <w:t>homme, pour toutes les affaires concernant l</w:t>
            </w:r>
            <w:r w:rsidR="00621483">
              <w:rPr>
                <w:rFonts w:ascii="Times New Roman" w:hAnsi="Times New Roman"/>
                <w:i/>
                <w:sz w:val="18"/>
                <w:szCs w:val="18"/>
              </w:rPr>
              <w:t>’</w:t>
            </w:r>
            <w:r w:rsidRPr="00373D03">
              <w:rPr>
                <w:rFonts w:ascii="Times New Roman" w:hAnsi="Times New Roman"/>
                <w:i/>
                <w:sz w:val="18"/>
                <w:szCs w:val="18"/>
              </w:rPr>
              <w:t>interprétation ou l</w:t>
            </w:r>
            <w:r w:rsidR="00621483">
              <w:rPr>
                <w:rFonts w:ascii="Times New Roman" w:hAnsi="Times New Roman"/>
                <w:i/>
                <w:sz w:val="18"/>
                <w:szCs w:val="18"/>
              </w:rPr>
              <w:t>’</w:t>
            </w:r>
            <w:r w:rsidRPr="00373D03">
              <w:rPr>
                <w:rFonts w:ascii="Times New Roman" w:hAnsi="Times New Roman"/>
                <w:i/>
                <w:sz w:val="18"/>
                <w:szCs w:val="18"/>
              </w:rPr>
              <w:t>application de la Convention interaméricaine relative aux droits de l</w:t>
            </w:r>
            <w:r w:rsidR="00621483">
              <w:rPr>
                <w:rFonts w:ascii="Times New Roman" w:hAnsi="Times New Roman"/>
                <w:i/>
                <w:sz w:val="18"/>
                <w:szCs w:val="18"/>
              </w:rPr>
              <w:t>’</w:t>
            </w:r>
            <w:r w:rsidRPr="00373D03">
              <w:rPr>
                <w:rFonts w:ascii="Times New Roman" w:hAnsi="Times New Roman"/>
                <w:i/>
                <w:sz w:val="18"/>
                <w:szCs w:val="18"/>
              </w:rPr>
              <w:t>homme, «Pacte de San José du Costa Rica», conformément aux dispositions de l</w:t>
            </w:r>
            <w:r w:rsidR="00621483">
              <w:rPr>
                <w:rFonts w:ascii="Times New Roman" w:hAnsi="Times New Roman"/>
                <w:i/>
                <w:sz w:val="18"/>
                <w:szCs w:val="18"/>
              </w:rPr>
              <w:t>’</w:t>
            </w:r>
            <w:r w:rsidRPr="00373D03">
              <w:rPr>
                <w:rFonts w:ascii="Times New Roman" w:hAnsi="Times New Roman"/>
                <w:i/>
                <w:sz w:val="18"/>
                <w:szCs w:val="18"/>
              </w:rPr>
              <w:t>article 62, alinéa I de cette convention.</w:t>
            </w:r>
            <w:r>
              <w:rPr>
                <w:rFonts w:ascii="Times New Roman" w:hAnsi="Times New Roman"/>
                <w:i/>
                <w:sz w:val="18"/>
                <w:szCs w:val="18"/>
              </w:rPr>
              <w:br/>
            </w:r>
            <w:r w:rsidRPr="00373D03">
              <w:rPr>
                <w:rFonts w:ascii="Times New Roman" w:hAnsi="Times New Roman"/>
                <w:i/>
                <w:sz w:val="18"/>
                <w:szCs w:val="18"/>
              </w:rPr>
              <w:t>II. Le gouvernement du Nicaragua, en consignant la reconnaissance mentionnée au paragraphe I de cette déclaration, demande qu</w:t>
            </w:r>
            <w:r w:rsidR="00621483">
              <w:rPr>
                <w:rFonts w:ascii="Times New Roman" w:hAnsi="Times New Roman"/>
                <w:i/>
                <w:sz w:val="18"/>
                <w:szCs w:val="18"/>
              </w:rPr>
              <w:t>’</w:t>
            </w:r>
            <w:r w:rsidRPr="00373D03">
              <w:rPr>
                <w:rFonts w:ascii="Times New Roman" w:hAnsi="Times New Roman"/>
                <w:i/>
                <w:sz w:val="18"/>
                <w:szCs w:val="18"/>
              </w:rPr>
              <w:t>il soit pris acte que l</w:t>
            </w:r>
            <w:r w:rsidR="00621483">
              <w:rPr>
                <w:rFonts w:ascii="Times New Roman" w:hAnsi="Times New Roman"/>
                <w:i/>
                <w:sz w:val="18"/>
                <w:szCs w:val="18"/>
              </w:rPr>
              <w:t>’</w:t>
            </w:r>
            <w:r w:rsidRPr="00373D03">
              <w:rPr>
                <w:rFonts w:ascii="Times New Roman" w:hAnsi="Times New Roman"/>
                <w:i/>
                <w:sz w:val="18"/>
                <w:szCs w:val="18"/>
              </w:rPr>
              <w:t>acceptation de la compétence de la Cour interaméricaine des droits de l</w:t>
            </w:r>
            <w:r w:rsidR="00621483">
              <w:rPr>
                <w:rFonts w:ascii="Times New Roman" w:hAnsi="Times New Roman"/>
                <w:i/>
                <w:sz w:val="18"/>
                <w:szCs w:val="18"/>
              </w:rPr>
              <w:t>’</w:t>
            </w:r>
            <w:r w:rsidRPr="00373D03">
              <w:rPr>
                <w:rFonts w:ascii="Times New Roman" w:hAnsi="Times New Roman"/>
                <w:i/>
                <w:sz w:val="18"/>
                <w:szCs w:val="18"/>
              </w:rPr>
              <w:t>homme est pour une durée indéfinie, à titre général, sous condition de réciprocité, et à la réserve que les affaires pour lesquelles cette compétence est reconnue ne concernent que des faits postérieurs ou des faits dont l</w:t>
            </w:r>
            <w:r w:rsidR="00621483">
              <w:rPr>
                <w:rFonts w:ascii="Times New Roman" w:hAnsi="Times New Roman"/>
                <w:i/>
                <w:sz w:val="18"/>
                <w:szCs w:val="18"/>
              </w:rPr>
              <w:t>’</w:t>
            </w:r>
            <w:r w:rsidRPr="00373D03">
              <w:rPr>
                <w:rFonts w:ascii="Times New Roman" w:hAnsi="Times New Roman"/>
                <w:i/>
                <w:sz w:val="18"/>
                <w:szCs w:val="18"/>
              </w:rPr>
              <w:t>exécution a commencé postérieurement à la date du dépôt de la présente déclaration auprès du Secrétaire général de l</w:t>
            </w:r>
            <w:r w:rsidR="00621483">
              <w:rPr>
                <w:rFonts w:ascii="Times New Roman" w:hAnsi="Times New Roman"/>
                <w:i/>
                <w:sz w:val="18"/>
                <w:szCs w:val="18"/>
              </w:rPr>
              <w:t>’</w:t>
            </w:r>
            <w:r w:rsidRPr="00373D03">
              <w:rPr>
                <w:rFonts w:ascii="Times New Roman" w:hAnsi="Times New Roman"/>
                <w:i/>
                <w:sz w:val="18"/>
                <w:szCs w:val="18"/>
              </w:rPr>
              <w:t xml:space="preserve">Organisation des États américains. </w:t>
            </w:r>
          </w:p>
          <w:p w:rsidR="00344F50" w:rsidRPr="00373D03" w:rsidRDefault="00344F50" w:rsidP="00344F50">
            <w:pPr>
              <w:spacing w:before="60" w:after="60" w:line="240" w:lineRule="auto"/>
              <w:rPr>
                <w:rFonts w:ascii="Times New Roman" w:hAnsi="Times New Roman"/>
                <w:sz w:val="20"/>
                <w:szCs w:val="20"/>
              </w:rPr>
            </w:pPr>
            <w:r w:rsidRPr="00373D03">
              <w:rPr>
                <w:rFonts w:ascii="Times New Roman" w:hAnsi="Times New Roman"/>
                <w:sz w:val="18"/>
                <w:szCs w:val="18"/>
              </w:rPr>
              <w:t xml:space="preserve">Déclaration du Nicaragua. Ajout à la déclaration du Nicaragua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w:t>
            </w:r>
            <w:r w:rsidRPr="00373D03">
              <w:rPr>
                <w:rFonts w:ascii="Times New Roman" w:hAnsi="Times New Roman"/>
                <w:sz w:val="18"/>
                <w:szCs w:val="18"/>
              </w:rPr>
              <w:t>49, publiée au Journal officiel</w:t>
            </w:r>
            <w:r w:rsidRPr="00373D03">
              <w:rPr>
                <w:rFonts w:ascii="Times New Roman" w:hAnsi="Times New Roman"/>
                <w:i/>
                <w:sz w:val="18"/>
                <w:szCs w:val="18"/>
              </w:rPr>
              <w:t xml:space="preserve"> La Gaceta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w:t>
            </w:r>
            <w:r w:rsidRPr="00373D03">
              <w:rPr>
                <w:rFonts w:ascii="Times New Roman" w:hAnsi="Times New Roman"/>
                <w:sz w:val="18"/>
                <w:szCs w:val="18"/>
              </w:rPr>
              <w:t>27 du 7 février 1991, d</w:t>
            </w:r>
            <w:r w:rsidR="00621483">
              <w:rPr>
                <w:rFonts w:ascii="Times New Roman" w:hAnsi="Times New Roman"/>
                <w:sz w:val="18"/>
                <w:szCs w:val="18"/>
              </w:rPr>
              <w:t>’</w:t>
            </w:r>
            <w:r w:rsidRPr="00373D03">
              <w:rPr>
                <w:rFonts w:ascii="Times New Roman" w:hAnsi="Times New Roman"/>
                <w:sz w:val="18"/>
                <w:szCs w:val="18"/>
              </w:rPr>
              <w:t>un troisième paragraphe ainsi rédigé: III</w:t>
            </w:r>
            <w:r w:rsidRPr="00373D03">
              <w:rPr>
                <w:rFonts w:ascii="Times New Roman" w:hAnsi="Times New Roman"/>
                <w:i/>
                <w:sz w:val="18"/>
                <w:szCs w:val="18"/>
              </w:rPr>
              <w:t xml:space="preserve"> Le gouvernement nicaraguayen déclare qu</w:t>
            </w:r>
            <w:r w:rsidR="00621483">
              <w:rPr>
                <w:rFonts w:ascii="Times New Roman" w:hAnsi="Times New Roman"/>
                <w:i/>
                <w:sz w:val="18"/>
                <w:szCs w:val="18"/>
              </w:rPr>
              <w:t>’</w:t>
            </w:r>
            <w:r w:rsidRPr="00373D03">
              <w:rPr>
                <w:rFonts w:ascii="Times New Roman" w:hAnsi="Times New Roman"/>
                <w:i/>
                <w:sz w:val="18"/>
                <w:szCs w:val="18"/>
              </w:rPr>
              <w:t>il reconnaît la compétence de la Commission interaméricaine des droits de l</w:t>
            </w:r>
            <w:r w:rsidR="00621483">
              <w:rPr>
                <w:rFonts w:ascii="Times New Roman" w:hAnsi="Times New Roman"/>
                <w:i/>
                <w:sz w:val="18"/>
                <w:szCs w:val="18"/>
              </w:rPr>
              <w:t>’</w:t>
            </w:r>
            <w:r w:rsidRPr="00373D03">
              <w:rPr>
                <w:rFonts w:ascii="Times New Roman" w:hAnsi="Times New Roman"/>
                <w:i/>
                <w:sz w:val="18"/>
                <w:szCs w:val="18"/>
              </w:rPr>
              <w:t>homme pour recevoir et examiner les communications dans lesquelles un État partie allègue qu</w:t>
            </w:r>
            <w:r w:rsidR="00621483">
              <w:rPr>
                <w:rFonts w:ascii="Times New Roman" w:hAnsi="Times New Roman"/>
                <w:i/>
                <w:sz w:val="18"/>
                <w:szCs w:val="18"/>
              </w:rPr>
              <w:t>’</w:t>
            </w:r>
            <w:r w:rsidRPr="00373D03">
              <w:rPr>
                <w:rFonts w:ascii="Times New Roman" w:hAnsi="Times New Roman"/>
                <w:i/>
                <w:sz w:val="18"/>
                <w:szCs w:val="18"/>
              </w:rPr>
              <w:t>un autre État partie a commis des violations des droits de l</w:t>
            </w:r>
            <w:r w:rsidR="00621483">
              <w:rPr>
                <w:rFonts w:ascii="Times New Roman" w:hAnsi="Times New Roman"/>
                <w:i/>
                <w:sz w:val="18"/>
                <w:szCs w:val="18"/>
              </w:rPr>
              <w:t>’</w:t>
            </w:r>
            <w:r w:rsidRPr="00373D03">
              <w:rPr>
                <w:rFonts w:ascii="Times New Roman" w:hAnsi="Times New Roman"/>
                <w:i/>
                <w:sz w:val="18"/>
                <w:szCs w:val="18"/>
              </w:rPr>
              <w:t>homme consacrés dans cette convention, dans les termes prévus à l</w:t>
            </w:r>
            <w:r w:rsidR="00621483">
              <w:rPr>
                <w:rFonts w:ascii="Times New Roman" w:hAnsi="Times New Roman"/>
                <w:i/>
                <w:sz w:val="18"/>
                <w:szCs w:val="18"/>
              </w:rPr>
              <w:t>’</w:t>
            </w:r>
            <w:r w:rsidRPr="00373D03">
              <w:rPr>
                <w:rFonts w:ascii="Times New Roman" w:hAnsi="Times New Roman"/>
                <w:i/>
                <w:sz w:val="18"/>
                <w:szCs w:val="18"/>
              </w:rPr>
              <w:t xml:space="preserve">article 45 de ladite convention. </w:t>
            </w:r>
            <w:r w:rsidRPr="00373D03">
              <w:rPr>
                <w:rFonts w:ascii="Times New Roman" w:hAnsi="Times New Roman"/>
                <w:i/>
                <w:sz w:val="18"/>
                <w:szCs w:val="18"/>
              </w:rPr>
              <w:br/>
            </w: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w:t>
            </w:r>
            <w:r w:rsidRPr="00373D03">
              <w:rPr>
                <w:rFonts w:ascii="Times New Roman" w:hAnsi="Times New Roman"/>
                <w:sz w:val="18"/>
                <w:szCs w:val="18"/>
              </w:rPr>
              <w:t>22 du 31 janvier 2006, p</w:t>
            </w:r>
            <w:r>
              <w:rPr>
                <w:rFonts w:ascii="Times New Roman" w:hAnsi="Times New Roman"/>
                <w:sz w:val="18"/>
                <w:szCs w:val="18"/>
              </w:rPr>
              <w:t>. </w:t>
            </w:r>
            <w:r w:rsidRPr="00373D03">
              <w:rPr>
                <w:rFonts w:ascii="Times New Roman" w:hAnsi="Times New Roman"/>
                <w:sz w:val="18"/>
                <w:szCs w:val="18"/>
              </w:rPr>
              <w:t>656.</w:t>
            </w:r>
          </w:p>
        </w:tc>
      </w:tr>
      <w:tr w:rsidR="00344F50" w:rsidRPr="00373D03" w:rsidTr="0014433E">
        <w:tblPrEx>
          <w:tblCellMar>
            <w:left w:w="108" w:type="dxa"/>
            <w:right w:w="108" w:type="dxa"/>
          </w:tblCellMar>
        </w:tblPrEx>
        <w:trPr>
          <w:trHeight w:val="634"/>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i/>
                <w:sz w:val="18"/>
                <w:szCs w:val="18"/>
              </w:rPr>
              <w:t>Protocole additionnel à la Convention américaine des droits de l</w:t>
            </w:r>
            <w:r w:rsidR="00621483">
              <w:rPr>
                <w:rFonts w:ascii="Times New Roman" w:hAnsi="Times New Roman"/>
                <w:i/>
                <w:sz w:val="18"/>
                <w:szCs w:val="18"/>
              </w:rPr>
              <w:t>’</w:t>
            </w:r>
            <w:r w:rsidRPr="00373D03">
              <w:rPr>
                <w:rFonts w:ascii="Times New Roman" w:hAnsi="Times New Roman"/>
                <w:i/>
                <w:sz w:val="18"/>
                <w:szCs w:val="18"/>
              </w:rPr>
              <w:t>homme en matière de droits économiques, sociaux et culturels (Protocole de San Salvador)</w:t>
            </w:r>
          </w:p>
        </w:tc>
        <w:tc>
          <w:tcPr>
            <w:tcW w:w="604" w:type="pct"/>
          </w:tcPr>
          <w:p w:rsidR="00344F50" w:rsidRPr="00373D03" w:rsidRDefault="00344F50" w:rsidP="0014433E">
            <w:pPr>
              <w:spacing w:before="60" w:after="60" w:line="240" w:lineRule="auto"/>
              <w:rPr>
                <w:rFonts w:ascii="Times New Roman" w:hAnsi="Times New Roman"/>
                <w:sz w:val="18"/>
                <w:szCs w:val="18"/>
                <w:lang w:val="pt-PT"/>
              </w:rPr>
            </w:pPr>
            <w:r>
              <w:rPr>
                <w:rFonts w:ascii="Times New Roman" w:hAnsi="Times New Roman"/>
                <w:sz w:val="18"/>
                <w:szCs w:val="18"/>
                <w:lang w:val="pt-PT"/>
              </w:rPr>
              <w:t>San Salvador, El Salvador, le 17 </w:t>
            </w:r>
            <w:r w:rsidRPr="00373D03">
              <w:rPr>
                <w:rFonts w:ascii="Times New Roman" w:hAnsi="Times New Roman"/>
                <w:sz w:val="18"/>
                <w:szCs w:val="18"/>
                <w:lang w:val="pt-PT"/>
              </w:rPr>
              <w:t>novembre</w:t>
            </w:r>
            <w:r>
              <w:rPr>
                <w:rFonts w:ascii="Times New Roman" w:hAnsi="Times New Roman"/>
                <w:sz w:val="18"/>
                <w:szCs w:val="18"/>
                <w:lang w:val="pt-PT"/>
              </w:rPr>
              <w:t xml:space="preserve"> 1988</w:t>
            </w:r>
          </w:p>
        </w:tc>
        <w:tc>
          <w:tcPr>
            <w:tcW w:w="765" w:type="pct"/>
          </w:tcPr>
          <w:p w:rsidR="00344F50" w:rsidRPr="00373D03" w:rsidRDefault="00344F50" w:rsidP="0014433E">
            <w:pPr>
              <w:spacing w:before="60" w:after="60" w:line="240" w:lineRule="auto"/>
              <w:rPr>
                <w:rFonts w:ascii="Times New Roman" w:hAnsi="Times New Roman"/>
                <w:sz w:val="18"/>
                <w:szCs w:val="18"/>
              </w:rPr>
            </w:pPr>
            <w:r>
              <w:rPr>
                <w:rFonts w:ascii="Times New Roman" w:hAnsi="Times New Roman"/>
                <w:sz w:val="18"/>
                <w:szCs w:val="18"/>
              </w:rPr>
              <w:t>Le 17 novembre 1988</w:t>
            </w:r>
          </w:p>
        </w:tc>
        <w:tc>
          <w:tcPr>
            <w:tcW w:w="582" w:type="pct"/>
          </w:tcPr>
          <w:p w:rsidR="00344F50" w:rsidRPr="000A47BF" w:rsidRDefault="00344F50" w:rsidP="0014433E">
            <w:pPr>
              <w:spacing w:before="60" w:after="60" w:line="240" w:lineRule="auto"/>
              <w:rPr>
                <w:rFonts w:ascii="Times New Roman" w:hAnsi="Times New Roman"/>
                <w:i/>
                <w:sz w:val="18"/>
                <w:szCs w:val="18"/>
              </w:rPr>
            </w:pPr>
            <w:r w:rsidRPr="000A47BF">
              <w:rPr>
                <w:rFonts w:ascii="Times New Roman" w:hAnsi="Times New Roman"/>
                <w:i/>
                <w:sz w:val="18"/>
                <w:szCs w:val="18"/>
              </w:rPr>
              <w:t>Le Nicaragua n</w:t>
            </w:r>
            <w:r w:rsidR="00621483">
              <w:rPr>
                <w:rFonts w:ascii="Times New Roman" w:hAnsi="Times New Roman"/>
                <w:i/>
                <w:sz w:val="18"/>
                <w:szCs w:val="18"/>
              </w:rPr>
              <w:t>’</w:t>
            </w:r>
            <w:r>
              <w:rPr>
                <w:rFonts w:ascii="Times New Roman" w:hAnsi="Times New Roman"/>
                <w:i/>
                <w:sz w:val="18"/>
                <w:szCs w:val="18"/>
              </w:rPr>
              <w:t>a pas ratifié ce protocole</w:t>
            </w:r>
          </w:p>
        </w:tc>
        <w:tc>
          <w:tcPr>
            <w:tcW w:w="1898" w:type="pct"/>
            <w:tcBorders>
              <w:right w:val="double" w:sz="4" w:space="0" w:color="auto"/>
            </w:tcBorders>
          </w:tcPr>
          <w:p w:rsidR="00344F50" w:rsidRPr="00373D03" w:rsidRDefault="00344F50" w:rsidP="0014433E">
            <w:pPr>
              <w:spacing w:before="60" w:after="60" w:line="240" w:lineRule="auto"/>
              <w:rPr>
                <w:rFonts w:ascii="Times New Roman" w:hAnsi="Times New Roman"/>
                <w:sz w:val="18"/>
                <w:szCs w:val="18"/>
              </w:rPr>
            </w:pPr>
          </w:p>
        </w:tc>
      </w:tr>
      <w:tr w:rsidR="00344F50" w:rsidRPr="00373D03" w:rsidTr="0014433E">
        <w:tblPrEx>
          <w:tblCellMar>
            <w:left w:w="108" w:type="dxa"/>
            <w:right w:w="108" w:type="dxa"/>
          </w:tblCellMar>
        </w:tblPrEx>
        <w:trPr>
          <w:trHeight w:val="634"/>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i/>
                <w:sz w:val="18"/>
                <w:szCs w:val="18"/>
              </w:rPr>
              <w:t>Protocole additionnel à la Convention américaine des droits de l</w:t>
            </w:r>
            <w:r w:rsidR="00621483">
              <w:rPr>
                <w:rFonts w:ascii="Times New Roman" w:hAnsi="Times New Roman"/>
                <w:i/>
                <w:sz w:val="18"/>
                <w:szCs w:val="18"/>
              </w:rPr>
              <w:t>’</w:t>
            </w:r>
            <w:r w:rsidRPr="00373D03">
              <w:rPr>
                <w:rFonts w:ascii="Times New Roman" w:hAnsi="Times New Roman"/>
                <w:i/>
                <w:sz w:val="18"/>
                <w:szCs w:val="18"/>
              </w:rPr>
              <w:t>homme relatif à la peine de mort</w:t>
            </w:r>
          </w:p>
        </w:tc>
        <w:tc>
          <w:tcPr>
            <w:tcW w:w="604"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 xml:space="preserve">Asunción, Paraguay, le </w:t>
            </w:r>
            <w:r>
              <w:rPr>
                <w:rFonts w:ascii="Times New Roman" w:hAnsi="Times New Roman"/>
                <w:sz w:val="18"/>
                <w:szCs w:val="18"/>
              </w:rPr>
              <w:t>8 juin 1990</w:t>
            </w:r>
          </w:p>
        </w:tc>
        <w:tc>
          <w:tcPr>
            <w:tcW w:w="765" w:type="pct"/>
          </w:tcPr>
          <w:p w:rsidR="00344F50" w:rsidRPr="00373D03" w:rsidRDefault="00344F50" w:rsidP="0014433E">
            <w:pPr>
              <w:spacing w:before="60" w:after="60" w:line="240" w:lineRule="auto"/>
              <w:rPr>
                <w:rFonts w:ascii="Times New Roman" w:hAnsi="Times New Roman"/>
                <w:sz w:val="18"/>
                <w:szCs w:val="18"/>
              </w:rPr>
            </w:pPr>
            <w:r>
              <w:rPr>
                <w:rFonts w:ascii="Times New Roman" w:hAnsi="Times New Roman"/>
                <w:sz w:val="18"/>
                <w:szCs w:val="18"/>
              </w:rPr>
              <w:t>Le 30 août 1990</w:t>
            </w:r>
          </w:p>
        </w:tc>
        <w:tc>
          <w:tcPr>
            <w:tcW w:w="582" w:type="pct"/>
          </w:tcPr>
          <w:p w:rsidR="00344F50" w:rsidRPr="000A47BF" w:rsidRDefault="00344F50" w:rsidP="0014433E">
            <w:pPr>
              <w:spacing w:before="60" w:after="60" w:line="240" w:lineRule="auto"/>
              <w:rPr>
                <w:rFonts w:ascii="Times New Roman" w:hAnsi="Times New Roman"/>
                <w:sz w:val="18"/>
                <w:szCs w:val="18"/>
              </w:rPr>
            </w:pPr>
            <w:r>
              <w:rPr>
                <w:rFonts w:ascii="Times New Roman" w:hAnsi="Times New Roman"/>
                <w:sz w:val="18"/>
                <w:szCs w:val="18"/>
              </w:rPr>
              <w:t>Le 9 novembre 1999</w:t>
            </w:r>
          </w:p>
        </w:tc>
        <w:tc>
          <w:tcPr>
            <w:tcW w:w="1898" w:type="pct"/>
            <w:tcBorders>
              <w:right w:val="double" w:sz="4" w:space="0" w:color="auto"/>
            </w:tcBorders>
          </w:tcPr>
          <w:p w:rsidR="00344F50" w:rsidRPr="00373D03" w:rsidRDefault="00344F50" w:rsidP="0014433E">
            <w:pPr>
              <w:tabs>
                <w:tab w:val="left" w:pos="-720"/>
              </w:tabs>
              <w:suppressAutoHyphens/>
              <w:spacing w:before="60" w:after="60" w:line="240" w:lineRule="auto"/>
              <w:rPr>
                <w:rFonts w:ascii="Times New Roman" w:hAnsi="Times New Roman"/>
                <w:sz w:val="18"/>
                <w:szCs w:val="18"/>
              </w:rPr>
            </w:pPr>
            <w:r w:rsidRPr="00373D03">
              <w:rPr>
                <w:rFonts w:ascii="Times New Roman" w:hAnsi="Times New Roman"/>
                <w:spacing w:val="-3"/>
                <w:sz w:val="18"/>
                <w:szCs w:val="18"/>
              </w:rPr>
              <w:t xml:space="preserve">Approbation: Décret A.N.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w:t>
            </w:r>
            <w:r w:rsidRPr="00373D03">
              <w:rPr>
                <w:rFonts w:ascii="Times New Roman" w:hAnsi="Times New Roman"/>
                <w:spacing w:val="-3"/>
                <w:sz w:val="18"/>
                <w:szCs w:val="18"/>
              </w:rPr>
              <w:t xml:space="preserve">2080. Journal officiel </w:t>
            </w:r>
            <w:r w:rsidRPr="00373D03">
              <w:rPr>
                <w:rFonts w:ascii="Times New Roman" w:hAnsi="Times New Roman"/>
                <w:i/>
                <w:spacing w:val="-3"/>
                <w:sz w:val="18"/>
                <w:szCs w:val="18"/>
              </w:rPr>
              <w:t>La Gaceta</w:t>
            </w:r>
            <w:r w:rsidRPr="00373D03">
              <w:rPr>
                <w:rFonts w:ascii="Times New Roman" w:hAnsi="Times New Roman"/>
                <w:spacing w:val="-3"/>
                <w:sz w:val="18"/>
                <w:szCs w:val="18"/>
              </w:rPr>
              <w:t xml:space="preserve">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w:t>
            </w:r>
            <w:r w:rsidRPr="00373D03">
              <w:rPr>
                <w:rFonts w:ascii="Times New Roman" w:hAnsi="Times New Roman"/>
                <w:spacing w:val="-3"/>
                <w:sz w:val="18"/>
                <w:szCs w:val="18"/>
              </w:rPr>
              <w:t>216 du 12 novembre 1998. p</w:t>
            </w:r>
            <w:r>
              <w:rPr>
                <w:rFonts w:ascii="Times New Roman" w:hAnsi="Times New Roman"/>
                <w:spacing w:val="-3"/>
                <w:sz w:val="18"/>
                <w:szCs w:val="18"/>
              </w:rPr>
              <w:t>. </w:t>
            </w:r>
            <w:r w:rsidRPr="00373D03">
              <w:rPr>
                <w:rFonts w:ascii="Times New Roman" w:hAnsi="Times New Roman"/>
                <w:spacing w:val="-3"/>
                <w:sz w:val="18"/>
                <w:szCs w:val="18"/>
              </w:rPr>
              <w:t>9450.</w:t>
            </w:r>
            <w:r>
              <w:rPr>
                <w:rFonts w:ascii="Times New Roman" w:hAnsi="Times New Roman"/>
                <w:spacing w:val="-3"/>
                <w:sz w:val="18"/>
                <w:szCs w:val="18"/>
              </w:rPr>
              <w:br/>
            </w:r>
            <w:r w:rsidRPr="00373D03">
              <w:rPr>
                <w:rFonts w:ascii="Times New Roman" w:hAnsi="Times New Roman"/>
                <w:sz w:val="18"/>
                <w:szCs w:val="18"/>
              </w:rPr>
              <w:t xml:space="preserve">Ratification. Décret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w:t>
            </w:r>
            <w:r w:rsidRPr="00373D03">
              <w:rPr>
                <w:rFonts w:ascii="Times New Roman" w:hAnsi="Times New Roman"/>
                <w:sz w:val="18"/>
                <w:szCs w:val="18"/>
              </w:rPr>
              <w:t xml:space="preserve">43-99.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68 du </w:t>
            </w:r>
            <w:r w:rsidRPr="00373D03">
              <w:rPr>
                <w:rFonts w:ascii="Times New Roman" w:hAnsi="Times New Roman"/>
                <w:sz w:val="18"/>
                <w:szCs w:val="18"/>
              </w:rPr>
              <w:t>14 avril 1999, p</w:t>
            </w:r>
            <w:r>
              <w:rPr>
                <w:rFonts w:ascii="Times New Roman" w:hAnsi="Times New Roman"/>
                <w:sz w:val="18"/>
                <w:szCs w:val="18"/>
              </w:rPr>
              <w:t>. </w:t>
            </w:r>
            <w:r w:rsidRPr="00373D03">
              <w:rPr>
                <w:rFonts w:ascii="Times New Roman" w:hAnsi="Times New Roman"/>
                <w:sz w:val="18"/>
                <w:szCs w:val="18"/>
              </w:rPr>
              <w:t>1614.</w:t>
            </w:r>
          </w:p>
        </w:tc>
      </w:tr>
      <w:tr w:rsidR="00344F50" w:rsidRPr="00373D03" w:rsidTr="0014433E">
        <w:tblPrEx>
          <w:tblCellMar>
            <w:left w:w="108" w:type="dxa"/>
            <w:right w:w="108" w:type="dxa"/>
          </w:tblCellMar>
        </w:tblPrEx>
        <w:trPr>
          <w:trHeight w:val="634"/>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Convention interaméricaine pour la préventi</w:t>
            </w:r>
            <w:r>
              <w:rPr>
                <w:rFonts w:ascii="Times New Roman" w:hAnsi="Times New Roman"/>
                <w:sz w:val="18"/>
                <w:szCs w:val="18"/>
              </w:rPr>
              <w:t>on et la sanction de la torture</w:t>
            </w:r>
          </w:p>
        </w:tc>
        <w:tc>
          <w:tcPr>
            <w:tcW w:w="604"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Cartagena de India</w:t>
            </w:r>
            <w:r>
              <w:rPr>
                <w:rFonts w:ascii="Times New Roman" w:hAnsi="Times New Roman"/>
                <w:sz w:val="18"/>
                <w:szCs w:val="18"/>
              </w:rPr>
              <w:t>s, Colombie, le 9 décembre 1985</w:t>
            </w:r>
          </w:p>
        </w:tc>
        <w:tc>
          <w:tcPr>
            <w:tcW w:w="765" w:type="pct"/>
          </w:tcPr>
          <w:p w:rsidR="00344F50" w:rsidRPr="00373D03" w:rsidRDefault="00344F50" w:rsidP="0014433E">
            <w:pPr>
              <w:spacing w:before="60" w:after="60" w:line="240" w:lineRule="auto"/>
              <w:rPr>
                <w:rFonts w:ascii="Times New Roman" w:hAnsi="Times New Roman"/>
                <w:sz w:val="18"/>
                <w:szCs w:val="18"/>
              </w:rPr>
            </w:pPr>
            <w:r>
              <w:rPr>
                <w:rFonts w:ascii="Times New Roman" w:hAnsi="Times New Roman"/>
                <w:sz w:val="18"/>
                <w:szCs w:val="18"/>
              </w:rPr>
              <w:t>Le 29 septembre 1987</w:t>
            </w:r>
          </w:p>
        </w:tc>
        <w:tc>
          <w:tcPr>
            <w:tcW w:w="582" w:type="pct"/>
          </w:tcPr>
          <w:p w:rsidR="00344F50" w:rsidRPr="000A47BF" w:rsidRDefault="00344F50" w:rsidP="0014433E">
            <w:pPr>
              <w:spacing w:before="60" w:after="60" w:line="240" w:lineRule="auto"/>
              <w:rPr>
                <w:rFonts w:ascii="Times New Roman" w:hAnsi="Times New Roman"/>
                <w:i/>
                <w:sz w:val="18"/>
                <w:szCs w:val="18"/>
              </w:rPr>
            </w:pPr>
            <w:r w:rsidRPr="000A47BF">
              <w:rPr>
                <w:rFonts w:ascii="Times New Roman" w:hAnsi="Times New Roman"/>
                <w:i/>
                <w:sz w:val="18"/>
                <w:szCs w:val="18"/>
              </w:rPr>
              <w:t>Le Nicaragua n</w:t>
            </w:r>
            <w:r w:rsidR="00621483">
              <w:rPr>
                <w:rFonts w:ascii="Times New Roman" w:hAnsi="Times New Roman"/>
                <w:i/>
                <w:sz w:val="18"/>
                <w:szCs w:val="18"/>
              </w:rPr>
              <w:t>’</w:t>
            </w:r>
            <w:r>
              <w:rPr>
                <w:rFonts w:ascii="Times New Roman" w:hAnsi="Times New Roman"/>
                <w:i/>
                <w:sz w:val="18"/>
                <w:szCs w:val="18"/>
              </w:rPr>
              <w:t>a pas ratifié cette convention</w:t>
            </w:r>
          </w:p>
        </w:tc>
        <w:tc>
          <w:tcPr>
            <w:tcW w:w="1898" w:type="pct"/>
            <w:tcBorders>
              <w:right w:val="double" w:sz="4" w:space="0" w:color="auto"/>
            </w:tcBorders>
          </w:tcPr>
          <w:p w:rsidR="00344F50" w:rsidRPr="00373D03" w:rsidRDefault="00344F50" w:rsidP="0014433E">
            <w:pPr>
              <w:spacing w:before="60" w:after="60" w:line="240" w:lineRule="auto"/>
              <w:rPr>
                <w:rFonts w:ascii="Times New Roman" w:hAnsi="Times New Roman"/>
                <w:sz w:val="18"/>
                <w:szCs w:val="18"/>
              </w:rPr>
            </w:pPr>
          </w:p>
        </w:tc>
      </w:tr>
      <w:tr w:rsidR="00344F50" w:rsidRPr="00373D03" w:rsidTr="0014433E">
        <w:tblPrEx>
          <w:tblCellMar>
            <w:left w:w="108" w:type="dxa"/>
            <w:right w:w="108" w:type="dxa"/>
          </w:tblCellMar>
        </w:tblPrEx>
        <w:trPr>
          <w:trHeight w:val="634"/>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Convention interaméricaine pour l</w:t>
            </w:r>
            <w:r w:rsidR="00621483">
              <w:rPr>
                <w:rFonts w:ascii="Times New Roman" w:hAnsi="Times New Roman"/>
                <w:sz w:val="18"/>
                <w:szCs w:val="18"/>
              </w:rPr>
              <w:t>’</w:t>
            </w:r>
            <w:r w:rsidRPr="00373D03">
              <w:rPr>
                <w:rFonts w:ascii="Times New Roman" w:hAnsi="Times New Roman"/>
                <w:sz w:val="18"/>
                <w:szCs w:val="18"/>
              </w:rPr>
              <w:t>élimination de toutes les formes de discrimination à l</w:t>
            </w:r>
            <w:r w:rsidR="00621483">
              <w:rPr>
                <w:rFonts w:ascii="Times New Roman" w:hAnsi="Times New Roman"/>
                <w:sz w:val="18"/>
                <w:szCs w:val="18"/>
              </w:rPr>
              <w:t>’</w:t>
            </w:r>
            <w:r w:rsidRPr="00373D03">
              <w:rPr>
                <w:rFonts w:ascii="Times New Roman" w:hAnsi="Times New Roman"/>
                <w:sz w:val="18"/>
                <w:szCs w:val="18"/>
              </w:rPr>
              <w:t>égard des personnes handicapées</w:t>
            </w:r>
          </w:p>
        </w:tc>
        <w:tc>
          <w:tcPr>
            <w:tcW w:w="604"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Guatemala, G</w:t>
            </w:r>
            <w:r>
              <w:rPr>
                <w:rFonts w:ascii="Times New Roman" w:hAnsi="Times New Roman"/>
                <w:sz w:val="18"/>
                <w:szCs w:val="18"/>
              </w:rPr>
              <w:t>uatemala, le 7 de juin de 1999</w:t>
            </w:r>
          </w:p>
        </w:tc>
        <w:tc>
          <w:tcPr>
            <w:tcW w:w="765" w:type="pct"/>
          </w:tcPr>
          <w:p w:rsidR="00344F50" w:rsidRPr="00373D03" w:rsidRDefault="00344F50" w:rsidP="0014433E">
            <w:pPr>
              <w:spacing w:before="60" w:after="60" w:line="240" w:lineRule="auto"/>
              <w:rPr>
                <w:rFonts w:ascii="Times New Roman" w:hAnsi="Times New Roman"/>
                <w:sz w:val="18"/>
                <w:szCs w:val="18"/>
              </w:rPr>
            </w:pPr>
            <w:r>
              <w:rPr>
                <w:rFonts w:ascii="Times New Roman" w:hAnsi="Times New Roman"/>
                <w:sz w:val="18"/>
                <w:szCs w:val="18"/>
              </w:rPr>
              <w:t>Le 8 juin 1999</w:t>
            </w:r>
          </w:p>
        </w:tc>
        <w:tc>
          <w:tcPr>
            <w:tcW w:w="582" w:type="pct"/>
          </w:tcPr>
          <w:p w:rsidR="00344F50" w:rsidRPr="000A47BF" w:rsidRDefault="00344F50" w:rsidP="0014433E">
            <w:pPr>
              <w:spacing w:before="60" w:after="60" w:line="240" w:lineRule="auto"/>
              <w:rPr>
                <w:rFonts w:ascii="Times New Roman" w:hAnsi="Times New Roman"/>
                <w:sz w:val="18"/>
                <w:szCs w:val="18"/>
              </w:rPr>
            </w:pPr>
            <w:r>
              <w:rPr>
                <w:rFonts w:ascii="Times New Roman" w:hAnsi="Times New Roman"/>
                <w:sz w:val="18"/>
                <w:szCs w:val="18"/>
              </w:rPr>
              <w:t>Le 25 novembre 2002</w:t>
            </w:r>
          </w:p>
        </w:tc>
        <w:tc>
          <w:tcPr>
            <w:tcW w:w="1898" w:type="pct"/>
            <w:tcBorders>
              <w:right w:val="double" w:sz="4" w:space="0" w:color="auto"/>
            </w:tcBorders>
          </w:tcPr>
          <w:p w:rsidR="00344F50"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 xml:space="preserve">Approbation: Décret A.N.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w:t>
            </w:r>
            <w:r w:rsidRPr="00373D03">
              <w:rPr>
                <w:rFonts w:ascii="Times New Roman" w:hAnsi="Times New Roman"/>
                <w:sz w:val="18"/>
                <w:szCs w:val="18"/>
              </w:rPr>
              <w:t xml:space="preserve">3091.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w:t>
            </w:r>
            <w:r w:rsidRPr="00373D03">
              <w:rPr>
                <w:rFonts w:ascii="Times New Roman" w:hAnsi="Times New Roman"/>
                <w:sz w:val="18"/>
                <w:szCs w:val="18"/>
              </w:rPr>
              <w:t>211 du 7 novembre 2001, p</w:t>
            </w:r>
            <w:r>
              <w:rPr>
                <w:rFonts w:ascii="Times New Roman" w:hAnsi="Times New Roman"/>
                <w:sz w:val="18"/>
                <w:szCs w:val="18"/>
              </w:rPr>
              <w:t>. </w:t>
            </w:r>
            <w:r w:rsidRPr="00373D03">
              <w:rPr>
                <w:rFonts w:ascii="Times New Roman" w:hAnsi="Times New Roman"/>
                <w:sz w:val="18"/>
                <w:szCs w:val="18"/>
              </w:rPr>
              <w:t>6116.</w:t>
            </w:r>
          </w:p>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 xml:space="preserve">Ratification. Décret 60-2002.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w:t>
            </w:r>
            <w:r w:rsidRPr="00373D03">
              <w:rPr>
                <w:rFonts w:ascii="Times New Roman" w:hAnsi="Times New Roman"/>
                <w:sz w:val="18"/>
                <w:szCs w:val="18"/>
              </w:rPr>
              <w:t>121 du 28 juin 2002, p</w:t>
            </w:r>
            <w:r>
              <w:rPr>
                <w:rFonts w:ascii="Times New Roman" w:hAnsi="Times New Roman"/>
                <w:sz w:val="18"/>
                <w:szCs w:val="18"/>
              </w:rPr>
              <w:t>. </w:t>
            </w:r>
            <w:r w:rsidRPr="00373D03">
              <w:rPr>
                <w:rFonts w:ascii="Times New Roman" w:hAnsi="Times New Roman"/>
                <w:sz w:val="18"/>
                <w:szCs w:val="18"/>
              </w:rPr>
              <w:t>4453.</w:t>
            </w:r>
          </w:p>
        </w:tc>
      </w:tr>
      <w:tr w:rsidR="00344F50" w:rsidRPr="00373D03" w:rsidTr="0014433E">
        <w:tblPrEx>
          <w:tblCellMar>
            <w:left w:w="108" w:type="dxa"/>
            <w:right w:w="108" w:type="dxa"/>
          </w:tblCellMar>
        </w:tblPrEx>
        <w:trPr>
          <w:trHeight w:val="634"/>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 xml:space="preserve">Convention interaméricaine sur la disparition forcée de personnes. </w:t>
            </w:r>
          </w:p>
        </w:tc>
        <w:tc>
          <w:tcPr>
            <w:tcW w:w="604"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Belém do Pará, Bré</w:t>
            </w:r>
            <w:r>
              <w:rPr>
                <w:rFonts w:ascii="Times New Roman" w:hAnsi="Times New Roman"/>
                <w:sz w:val="18"/>
                <w:szCs w:val="18"/>
              </w:rPr>
              <w:t>sil, le 9 de juin de 1994</w:t>
            </w:r>
          </w:p>
        </w:tc>
        <w:tc>
          <w:tcPr>
            <w:tcW w:w="765" w:type="pct"/>
          </w:tcPr>
          <w:p w:rsidR="00344F50" w:rsidRPr="00373D03" w:rsidRDefault="00344F50" w:rsidP="0014433E">
            <w:pPr>
              <w:spacing w:before="60" w:after="60" w:line="240" w:lineRule="auto"/>
              <w:rPr>
                <w:rFonts w:ascii="Times New Roman" w:hAnsi="Times New Roman"/>
                <w:sz w:val="18"/>
                <w:szCs w:val="18"/>
              </w:rPr>
            </w:pPr>
            <w:r>
              <w:rPr>
                <w:rFonts w:ascii="Times New Roman" w:hAnsi="Times New Roman"/>
                <w:sz w:val="18"/>
                <w:szCs w:val="18"/>
              </w:rPr>
              <w:t>Le 10 juin 1994</w:t>
            </w:r>
          </w:p>
        </w:tc>
        <w:tc>
          <w:tcPr>
            <w:tcW w:w="582" w:type="pct"/>
          </w:tcPr>
          <w:p w:rsidR="00344F50" w:rsidRPr="000A47BF" w:rsidRDefault="00344F50" w:rsidP="0014433E">
            <w:pPr>
              <w:spacing w:before="60" w:after="60" w:line="240" w:lineRule="auto"/>
              <w:rPr>
                <w:rFonts w:ascii="Times New Roman" w:hAnsi="Times New Roman"/>
                <w:i/>
                <w:sz w:val="18"/>
                <w:szCs w:val="18"/>
              </w:rPr>
            </w:pPr>
            <w:r w:rsidRPr="000A47BF">
              <w:rPr>
                <w:rFonts w:ascii="Times New Roman" w:hAnsi="Times New Roman"/>
                <w:i/>
                <w:sz w:val="18"/>
                <w:szCs w:val="18"/>
              </w:rPr>
              <w:t>Le Nicaragua n</w:t>
            </w:r>
            <w:r w:rsidR="00621483">
              <w:rPr>
                <w:rFonts w:ascii="Times New Roman" w:hAnsi="Times New Roman"/>
                <w:i/>
                <w:sz w:val="18"/>
                <w:szCs w:val="18"/>
              </w:rPr>
              <w:t>’</w:t>
            </w:r>
            <w:r>
              <w:rPr>
                <w:rFonts w:ascii="Times New Roman" w:hAnsi="Times New Roman"/>
                <w:i/>
                <w:sz w:val="18"/>
                <w:szCs w:val="18"/>
              </w:rPr>
              <w:t>a pas ratifié cette convention</w:t>
            </w:r>
          </w:p>
        </w:tc>
        <w:tc>
          <w:tcPr>
            <w:tcW w:w="1898" w:type="pct"/>
            <w:tcBorders>
              <w:righ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L</w:t>
            </w:r>
            <w:r w:rsidR="00621483">
              <w:rPr>
                <w:rFonts w:ascii="Times New Roman" w:hAnsi="Times New Roman"/>
                <w:sz w:val="18"/>
                <w:szCs w:val="18"/>
              </w:rPr>
              <w:t>’</w:t>
            </w:r>
            <w:r w:rsidRPr="00373D03">
              <w:rPr>
                <w:rFonts w:ascii="Times New Roman" w:hAnsi="Times New Roman"/>
                <w:sz w:val="18"/>
                <w:szCs w:val="18"/>
              </w:rPr>
              <w:t>exposé des motifs pour la ratification a été préparé en juin 2002.</w:t>
            </w:r>
          </w:p>
        </w:tc>
      </w:tr>
      <w:tr w:rsidR="00344F50" w:rsidRPr="00373D03" w:rsidTr="0014433E">
        <w:tblPrEx>
          <w:tblCellMar>
            <w:left w:w="108" w:type="dxa"/>
            <w:right w:w="108" w:type="dxa"/>
          </w:tblCellMar>
        </w:tblPrEx>
        <w:trPr>
          <w:trHeight w:val="634"/>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Convention interaméricaine sur la concession de droits politiques à la femme</w:t>
            </w:r>
          </w:p>
        </w:tc>
        <w:tc>
          <w:tcPr>
            <w:tcW w:w="604" w:type="pct"/>
          </w:tcPr>
          <w:p w:rsidR="00344F50" w:rsidRPr="00373D03" w:rsidRDefault="00344F50" w:rsidP="0014433E">
            <w:pPr>
              <w:spacing w:before="60" w:after="60" w:line="240" w:lineRule="auto"/>
              <w:rPr>
                <w:rFonts w:ascii="Times New Roman" w:hAnsi="Times New Roman"/>
                <w:sz w:val="18"/>
                <w:szCs w:val="18"/>
              </w:rPr>
            </w:pPr>
            <w:r>
              <w:rPr>
                <w:rFonts w:ascii="Times New Roman" w:hAnsi="Times New Roman"/>
                <w:sz w:val="18"/>
                <w:szCs w:val="18"/>
              </w:rPr>
              <w:t>Bogota, Colombie, le 2 mai 1948</w:t>
            </w:r>
          </w:p>
        </w:tc>
        <w:tc>
          <w:tcPr>
            <w:tcW w:w="765"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Le Nicaragua a adhéré à ce</w:t>
            </w:r>
            <w:r>
              <w:rPr>
                <w:rFonts w:ascii="Times New Roman" w:hAnsi="Times New Roman"/>
                <w:sz w:val="18"/>
                <w:szCs w:val="18"/>
              </w:rPr>
              <w:t>tte convention le 24 avril 1956</w:t>
            </w:r>
          </w:p>
        </w:tc>
        <w:tc>
          <w:tcPr>
            <w:tcW w:w="582" w:type="pct"/>
          </w:tcPr>
          <w:p w:rsidR="00344F50" w:rsidRPr="000A47BF" w:rsidRDefault="00344F50" w:rsidP="0014433E">
            <w:pPr>
              <w:spacing w:before="60" w:after="60" w:line="240" w:lineRule="auto"/>
              <w:rPr>
                <w:rFonts w:ascii="Times New Roman" w:hAnsi="Times New Roman"/>
                <w:sz w:val="18"/>
                <w:szCs w:val="18"/>
              </w:rPr>
            </w:pPr>
            <w:r w:rsidRPr="000A47BF">
              <w:rPr>
                <w:rFonts w:ascii="Times New Roman" w:hAnsi="Times New Roman"/>
                <w:sz w:val="18"/>
                <w:szCs w:val="18"/>
              </w:rPr>
              <w:t>22 août 1956 (ratification)</w:t>
            </w:r>
          </w:p>
        </w:tc>
        <w:tc>
          <w:tcPr>
            <w:tcW w:w="1898" w:type="pct"/>
            <w:tcBorders>
              <w:righ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E75A80">
              <w:rPr>
                <w:rFonts w:ascii="Times New Roman" w:hAnsi="Times New Roman"/>
                <w:sz w:val="18"/>
                <w:szCs w:val="18"/>
              </w:rPr>
              <w:t xml:space="preserve">Ratification. Journal officiel </w:t>
            </w:r>
            <w:r w:rsidRPr="00E75A80">
              <w:rPr>
                <w:rFonts w:ascii="Times New Roman" w:hAnsi="Times New Roman"/>
                <w:i/>
                <w:sz w:val="18"/>
                <w:szCs w:val="18"/>
              </w:rPr>
              <w:t>La Gaceta</w:t>
            </w:r>
            <w:r w:rsidRPr="00E75A80">
              <w:rPr>
                <w:rFonts w:ascii="Times New Roman" w:hAnsi="Times New Roman"/>
                <w:sz w:val="18"/>
                <w:szCs w:val="18"/>
              </w:rPr>
              <w:t xml:space="preserve">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w:t>
            </w:r>
            <w:r w:rsidRPr="00E75A80">
              <w:rPr>
                <w:rFonts w:ascii="Times New Roman" w:hAnsi="Times New Roman"/>
                <w:sz w:val="18"/>
                <w:szCs w:val="18"/>
              </w:rPr>
              <w:t>128 du 9 juin 1956, p. 1370.</w:t>
            </w:r>
            <w:r>
              <w:rPr>
                <w:rFonts w:ascii="Times New Roman" w:hAnsi="Times New Roman"/>
                <w:b/>
                <w:sz w:val="18"/>
                <w:szCs w:val="18"/>
              </w:rPr>
              <w:br/>
            </w:r>
            <w:r w:rsidRPr="00373D03">
              <w:rPr>
                <w:rFonts w:ascii="Times New Roman" w:hAnsi="Times New Roman"/>
                <w:sz w:val="18"/>
                <w:szCs w:val="18"/>
              </w:rPr>
              <w:t>Texte</w:t>
            </w:r>
            <w:r>
              <w:rPr>
                <w:rFonts w:ascii="Times New Roman" w:hAnsi="Times New Roman"/>
                <w:sz w:val="18"/>
                <w:szCs w:val="18"/>
              </w:rPr>
              <w:t>:</w:t>
            </w:r>
            <w:r w:rsidRPr="00373D03">
              <w:rPr>
                <w:rFonts w:ascii="Times New Roman" w:hAnsi="Times New Roman"/>
                <w:sz w:val="18"/>
                <w:szCs w:val="18"/>
              </w:rPr>
              <w:t xml:space="preserve"> Gaceta </w:t>
            </w:r>
            <w:r>
              <w:rPr>
                <w:rFonts w:ascii="Times New Roman" w:hAnsi="Times New Roman"/>
                <w:sz w:val="18"/>
                <w:szCs w:val="18"/>
              </w:rPr>
              <w:t>n</w:t>
            </w:r>
            <w:r w:rsidRPr="00344F50">
              <w:rPr>
                <w:rFonts w:ascii="Times New Roman" w:hAnsi="Times New Roman"/>
                <w:sz w:val="18"/>
                <w:szCs w:val="18"/>
                <w:vertAlign w:val="superscript"/>
              </w:rPr>
              <w:t>o</w:t>
            </w:r>
            <w:r>
              <w:rPr>
                <w:rFonts w:ascii="Times New Roman" w:hAnsi="Times New Roman"/>
                <w:sz w:val="18"/>
                <w:szCs w:val="18"/>
              </w:rPr>
              <w:t> </w:t>
            </w:r>
            <w:r w:rsidRPr="00373D03">
              <w:rPr>
                <w:rFonts w:ascii="Times New Roman" w:hAnsi="Times New Roman"/>
                <w:sz w:val="18"/>
                <w:szCs w:val="18"/>
              </w:rPr>
              <w:t>153 du 9 juillet 1956, p</w:t>
            </w:r>
            <w:r>
              <w:rPr>
                <w:rFonts w:ascii="Times New Roman" w:hAnsi="Times New Roman"/>
                <w:sz w:val="18"/>
                <w:szCs w:val="18"/>
              </w:rPr>
              <w:t>. </w:t>
            </w:r>
            <w:r w:rsidRPr="00373D03">
              <w:rPr>
                <w:rFonts w:ascii="Times New Roman" w:hAnsi="Times New Roman"/>
                <w:sz w:val="18"/>
                <w:szCs w:val="18"/>
              </w:rPr>
              <w:t>1641.</w:t>
            </w:r>
          </w:p>
        </w:tc>
      </w:tr>
      <w:tr w:rsidR="00344F50" w:rsidRPr="00373D03" w:rsidTr="0014433E">
        <w:tblPrEx>
          <w:tblCellMar>
            <w:left w:w="108" w:type="dxa"/>
            <w:right w:w="108" w:type="dxa"/>
          </w:tblCellMar>
        </w:tblPrEx>
        <w:trPr>
          <w:trHeight w:val="278"/>
        </w:trPr>
        <w:tc>
          <w:tcPr>
            <w:tcW w:w="1150" w:type="pct"/>
            <w:tcBorders>
              <w:left w:val="double" w:sz="4" w:space="0" w:color="auto"/>
            </w:tcBorders>
          </w:tcPr>
          <w:p w:rsidR="00344F50" w:rsidRPr="00373D03" w:rsidRDefault="00344F50" w:rsidP="0014433E">
            <w:pPr>
              <w:pStyle w:val="Heading8"/>
              <w:spacing w:before="60" w:after="60"/>
              <w:jc w:val="left"/>
              <w:rPr>
                <w:rFonts w:ascii="Times New Roman" w:hAnsi="Times New Roman"/>
                <w:bCs w:val="0"/>
                <w:color w:val="auto"/>
                <w:szCs w:val="20"/>
                <w:lang w:val="fr-FR"/>
              </w:rPr>
            </w:pPr>
            <w:r w:rsidRPr="00373D03">
              <w:rPr>
                <w:rFonts w:ascii="Times New Roman" w:hAnsi="Times New Roman"/>
                <w:bCs w:val="0"/>
                <w:color w:val="auto"/>
                <w:szCs w:val="20"/>
                <w:lang w:val="fr-FR"/>
              </w:rPr>
              <w:t>FEMMES</w:t>
            </w:r>
          </w:p>
        </w:tc>
        <w:tc>
          <w:tcPr>
            <w:tcW w:w="604" w:type="pct"/>
          </w:tcPr>
          <w:p w:rsidR="00344F50" w:rsidRPr="00373D03" w:rsidRDefault="00344F50" w:rsidP="0014433E">
            <w:pPr>
              <w:spacing w:before="60" w:after="60" w:line="240" w:lineRule="auto"/>
              <w:rPr>
                <w:rFonts w:ascii="Times New Roman" w:hAnsi="Times New Roman"/>
                <w:sz w:val="20"/>
                <w:szCs w:val="20"/>
              </w:rPr>
            </w:pPr>
          </w:p>
        </w:tc>
        <w:tc>
          <w:tcPr>
            <w:tcW w:w="765" w:type="pct"/>
          </w:tcPr>
          <w:p w:rsidR="00344F50" w:rsidRPr="00373D03" w:rsidRDefault="00344F50" w:rsidP="0014433E">
            <w:pPr>
              <w:spacing w:before="60" w:after="60" w:line="240" w:lineRule="auto"/>
              <w:rPr>
                <w:rFonts w:ascii="Times New Roman" w:hAnsi="Times New Roman"/>
                <w:sz w:val="20"/>
                <w:szCs w:val="20"/>
              </w:rPr>
            </w:pPr>
          </w:p>
        </w:tc>
        <w:tc>
          <w:tcPr>
            <w:tcW w:w="582" w:type="pct"/>
          </w:tcPr>
          <w:p w:rsidR="00344F50" w:rsidRPr="00373D03" w:rsidRDefault="00344F50" w:rsidP="0014433E">
            <w:pPr>
              <w:spacing w:before="60" w:after="60" w:line="240" w:lineRule="auto"/>
              <w:rPr>
                <w:rFonts w:ascii="Times New Roman" w:hAnsi="Times New Roman"/>
                <w:sz w:val="20"/>
                <w:szCs w:val="20"/>
              </w:rPr>
            </w:pPr>
          </w:p>
        </w:tc>
        <w:tc>
          <w:tcPr>
            <w:tcW w:w="1898" w:type="pct"/>
            <w:tcBorders>
              <w:right w:val="double" w:sz="4" w:space="0" w:color="auto"/>
            </w:tcBorders>
          </w:tcPr>
          <w:p w:rsidR="00344F50" w:rsidRPr="00373D03" w:rsidRDefault="00344F50" w:rsidP="0014433E">
            <w:pPr>
              <w:spacing w:before="60" w:after="60" w:line="240" w:lineRule="auto"/>
              <w:rPr>
                <w:rFonts w:ascii="Times New Roman" w:hAnsi="Times New Roman"/>
                <w:sz w:val="20"/>
                <w:szCs w:val="20"/>
              </w:rPr>
            </w:pPr>
          </w:p>
        </w:tc>
      </w:tr>
      <w:tr w:rsidR="00344F50" w:rsidRPr="00373D03" w:rsidTr="0014433E">
        <w:tblPrEx>
          <w:tblCellMar>
            <w:left w:w="108" w:type="dxa"/>
            <w:right w:w="108" w:type="dxa"/>
          </w:tblCellMar>
        </w:tblPrEx>
        <w:trPr>
          <w:trHeight w:val="408"/>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Convention interaméricaine sur la concess</w:t>
            </w:r>
            <w:r>
              <w:rPr>
                <w:rFonts w:ascii="Times New Roman" w:hAnsi="Times New Roman"/>
                <w:sz w:val="18"/>
                <w:szCs w:val="18"/>
              </w:rPr>
              <w:t>ion de droits civils à la femme</w:t>
            </w:r>
          </w:p>
        </w:tc>
        <w:tc>
          <w:tcPr>
            <w:tcW w:w="604"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Bogota, Colombie, le 2 mai 1948.</w:t>
            </w:r>
          </w:p>
        </w:tc>
        <w:tc>
          <w:tcPr>
            <w:tcW w:w="765"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Le 2 mai 1948.</w:t>
            </w:r>
          </w:p>
        </w:tc>
        <w:tc>
          <w:tcPr>
            <w:tcW w:w="582"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Le 22 août 1956.</w:t>
            </w:r>
          </w:p>
        </w:tc>
        <w:tc>
          <w:tcPr>
            <w:tcW w:w="1898" w:type="pct"/>
            <w:tcBorders>
              <w:right w:val="double" w:sz="4" w:space="0" w:color="auto"/>
            </w:tcBorders>
          </w:tcPr>
          <w:p w:rsidR="00344F50" w:rsidRPr="00234534" w:rsidRDefault="00344F50" w:rsidP="0014433E">
            <w:pPr>
              <w:spacing w:before="60" w:after="60" w:line="240" w:lineRule="auto"/>
              <w:rPr>
                <w:rFonts w:ascii="Times New Roman" w:hAnsi="Times New Roman"/>
                <w:sz w:val="18"/>
                <w:szCs w:val="18"/>
              </w:rPr>
            </w:pPr>
            <w:r w:rsidRPr="00234534">
              <w:rPr>
                <w:rFonts w:ascii="Times New Roman" w:hAnsi="Times New Roman"/>
                <w:sz w:val="18"/>
                <w:szCs w:val="18"/>
              </w:rPr>
              <w:t xml:space="preserve">Ratification: Journal officiel </w:t>
            </w:r>
            <w:r w:rsidRPr="00234534">
              <w:rPr>
                <w:rFonts w:ascii="Times New Roman" w:hAnsi="Times New Roman"/>
                <w:i/>
                <w:sz w:val="18"/>
                <w:szCs w:val="18"/>
              </w:rPr>
              <w:t>La Gaceta</w:t>
            </w:r>
            <w:r w:rsidRPr="00234534">
              <w:rPr>
                <w:rFonts w:ascii="Times New Roman" w:hAnsi="Times New Roman"/>
                <w:sz w:val="18"/>
                <w:szCs w:val="18"/>
              </w:rPr>
              <w:t xml:space="preserve"> </w:t>
            </w:r>
            <w:r w:rsidR="00234534" w:rsidRPr="00234534">
              <w:rPr>
                <w:rFonts w:ascii="Times New Roman" w:hAnsi="Times New Roman"/>
                <w:sz w:val="18"/>
                <w:szCs w:val="18"/>
              </w:rPr>
              <w:t>n</w:t>
            </w:r>
            <w:r w:rsidR="00234534" w:rsidRPr="00234534">
              <w:rPr>
                <w:rFonts w:ascii="Times New Roman" w:hAnsi="Times New Roman"/>
                <w:sz w:val="18"/>
                <w:szCs w:val="18"/>
                <w:vertAlign w:val="superscript"/>
              </w:rPr>
              <w:t>o</w:t>
            </w:r>
            <w:r w:rsidR="00234534" w:rsidRPr="00234534">
              <w:rPr>
                <w:rFonts w:ascii="Times New Roman" w:hAnsi="Times New Roman"/>
                <w:sz w:val="18"/>
                <w:szCs w:val="18"/>
              </w:rPr>
              <w:t> </w:t>
            </w:r>
            <w:r w:rsidRPr="00234534">
              <w:rPr>
                <w:rFonts w:ascii="Times New Roman" w:hAnsi="Times New Roman"/>
                <w:sz w:val="18"/>
                <w:szCs w:val="18"/>
              </w:rPr>
              <w:t>128 du 9 juin 1956, p</w:t>
            </w:r>
            <w:r w:rsidR="00117DA6">
              <w:rPr>
                <w:rFonts w:ascii="Times New Roman" w:hAnsi="Times New Roman"/>
                <w:sz w:val="18"/>
                <w:szCs w:val="18"/>
              </w:rPr>
              <w:t>. </w:t>
            </w:r>
            <w:r w:rsidRPr="00234534">
              <w:rPr>
                <w:rFonts w:ascii="Times New Roman" w:hAnsi="Times New Roman"/>
                <w:sz w:val="18"/>
                <w:szCs w:val="18"/>
              </w:rPr>
              <w:t>1370.</w:t>
            </w:r>
          </w:p>
        </w:tc>
      </w:tr>
      <w:tr w:rsidR="00344F50" w:rsidRPr="00373D03" w:rsidTr="0014433E">
        <w:tblPrEx>
          <w:tblCellMar>
            <w:left w:w="108" w:type="dxa"/>
            <w:right w:w="108" w:type="dxa"/>
          </w:tblCellMar>
        </w:tblPrEx>
        <w:trPr>
          <w:trHeight w:val="408"/>
        </w:trPr>
        <w:tc>
          <w:tcPr>
            <w:tcW w:w="1150" w:type="pct"/>
            <w:tcBorders>
              <w:left w:val="double" w:sz="4" w:space="0" w:color="auto"/>
            </w:tcBorders>
          </w:tcPr>
          <w:p w:rsidR="00344F50" w:rsidRPr="00373D03" w:rsidRDefault="00344F50" w:rsidP="00234534">
            <w:pPr>
              <w:keepNext/>
              <w:spacing w:before="60" w:after="60" w:line="240" w:lineRule="auto"/>
              <w:rPr>
                <w:rFonts w:ascii="Times New Roman" w:hAnsi="Times New Roman"/>
                <w:sz w:val="18"/>
                <w:szCs w:val="18"/>
              </w:rPr>
            </w:pPr>
            <w:r w:rsidRPr="00373D03">
              <w:rPr>
                <w:rFonts w:ascii="Times New Roman" w:hAnsi="Times New Roman"/>
                <w:sz w:val="18"/>
                <w:szCs w:val="18"/>
              </w:rPr>
              <w:t>Convention interaméricaine sur la concession de droits politiques à la femme</w:t>
            </w:r>
          </w:p>
        </w:tc>
        <w:tc>
          <w:tcPr>
            <w:tcW w:w="604" w:type="pct"/>
          </w:tcPr>
          <w:p w:rsidR="00344F50" w:rsidRPr="00373D03" w:rsidRDefault="00234534" w:rsidP="00234534">
            <w:pPr>
              <w:keepNext/>
              <w:spacing w:before="60" w:after="60" w:line="240" w:lineRule="auto"/>
              <w:rPr>
                <w:rFonts w:ascii="Times New Roman" w:hAnsi="Times New Roman"/>
                <w:sz w:val="18"/>
                <w:szCs w:val="18"/>
              </w:rPr>
            </w:pPr>
            <w:r>
              <w:rPr>
                <w:rFonts w:ascii="Times New Roman" w:hAnsi="Times New Roman"/>
                <w:sz w:val="18"/>
                <w:szCs w:val="18"/>
              </w:rPr>
              <w:t>Bogota, Colombie, le 2 mai 1948</w:t>
            </w:r>
          </w:p>
        </w:tc>
        <w:tc>
          <w:tcPr>
            <w:tcW w:w="765" w:type="pct"/>
          </w:tcPr>
          <w:p w:rsidR="00344F50" w:rsidRPr="00373D03" w:rsidRDefault="00234534" w:rsidP="00234534">
            <w:pPr>
              <w:keepNext/>
              <w:spacing w:before="60" w:after="60" w:line="240" w:lineRule="auto"/>
              <w:rPr>
                <w:rFonts w:ascii="Times New Roman" w:hAnsi="Times New Roman"/>
                <w:sz w:val="18"/>
                <w:szCs w:val="18"/>
              </w:rPr>
            </w:pPr>
            <w:r>
              <w:rPr>
                <w:rFonts w:ascii="Times New Roman" w:hAnsi="Times New Roman"/>
                <w:sz w:val="18"/>
                <w:szCs w:val="18"/>
              </w:rPr>
              <w:t>Le 24 avril 1956</w:t>
            </w:r>
          </w:p>
        </w:tc>
        <w:tc>
          <w:tcPr>
            <w:tcW w:w="582" w:type="pct"/>
          </w:tcPr>
          <w:p w:rsidR="00344F50" w:rsidRPr="00373D03" w:rsidRDefault="00344F50" w:rsidP="00234534">
            <w:pPr>
              <w:keepNext/>
              <w:spacing w:before="60" w:after="60" w:line="240" w:lineRule="auto"/>
              <w:rPr>
                <w:rFonts w:ascii="Times New Roman" w:hAnsi="Times New Roman"/>
                <w:sz w:val="18"/>
                <w:szCs w:val="18"/>
              </w:rPr>
            </w:pPr>
            <w:r w:rsidRPr="00373D03">
              <w:rPr>
                <w:rFonts w:ascii="Times New Roman" w:hAnsi="Times New Roman"/>
                <w:sz w:val="18"/>
                <w:szCs w:val="18"/>
              </w:rPr>
              <w:t>Le 22 août 1956</w:t>
            </w:r>
          </w:p>
        </w:tc>
        <w:tc>
          <w:tcPr>
            <w:tcW w:w="1898" w:type="pct"/>
            <w:tcBorders>
              <w:right w:val="double" w:sz="4" w:space="0" w:color="auto"/>
            </w:tcBorders>
          </w:tcPr>
          <w:p w:rsidR="00344F50" w:rsidRPr="00373D03" w:rsidRDefault="00344F50" w:rsidP="00234534">
            <w:pPr>
              <w:keepNext/>
              <w:spacing w:before="60" w:after="60" w:line="240" w:lineRule="auto"/>
              <w:rPr>
                <w:rFonts w:ascii="Times New Roman" w:hAnsi="Times New Roman"/>
                <w:sz w:val="18"/>
                <w:szCs w:val="18"/>
              </w:rPr>
            </w:pPr>
            <w:r w:rsidRPr="00234534">
              <w:rPr>
                <w:rFonts w:ascii="Times New Roman" w:hAnsi="Times New Roman"/>
                <w:sz w:val="18"/>
                <w:szCs w:val="18"/>
              </w:rPr>
              <w:t xml:space="preserve">Ratification: Journal officiel </w:t>
            </w:r>
            <w:r w:rsidRPr="00234534">
              <w:rPr>
                <w:rFonts w:ascii="Times New Roman" w:hAnsi="Times New Roman"/>
                <w:i/>
                <w:sz w:val="18"/>
                <w:szCs w:val="18"/>
              </w:rPr>
              <w:t xml:space="preserve">La </w:t>
            </w:r>
            <w:r w:rsidRPr="00234534">
              <w:rPr>
                <w:rFonts w:ascii="Times New Roman" w:hAnsi="Times New Roman"/>
                <w:sz w:val="18"/>
                <w:szCs w:val="18"/>
              </w:rPr>
              <w:t xml:space="preserve">Gaceta </w:t>
            </w:r>
            <w:r w:rsidR="00234534">
              <w:rPr>
                <w:rFonts w:ascii="Times New Roman" w:hAnsi="Times New Roman"/>
                <w:sz w:val="18"/>
                <w:szCs w:val="18"/>
              </w:rPr>
              <w:t>n</w:t>
            </w:r>
            <w:r w:rsidR="00234534" w:rsidRPr="00344F50">
              <w:rPr>
                <w:rFonts w:ascii="Times New Roman" w:hAnsi="Times New Roman"/>
                <w:sz w:val="18"/>
                <w:szCs w:val="18"/>
                <w:vertAlign w:val="superscript"/>
              </w:rPr>
              <w:t>o</w:t>
            </w:r>
            <w:r w:rsidR="00234534">
              <w:rPr>
                <w:rFonts w:ascii="Times New Roman" w:hAnsi="Times New Roman"/>
                <w:sz w:val="18"/>
                <w:szCs w:val="18"/>
              </w:rPr>
              <w:t> </w:t>
            </w:r>
            <w:r w:rsidR="00234534" w:rsidRPr="00234534">
              <w:rPr>
                <w:rFonts w:ascii="Times New Roman" w:hAnsi="Times New Roman"/>
                <w:sz w:val="18"/>
                <w:szCs w:val="18"/>
              </w:rPr>
              <w:t xml:space="preserve"> </w:t>
            </w:r>
            <w:r w:rsidRPr="00234534">
              <w:rPr>
                <w:rFonts w:ascii="Times New Roman" w:hAnsi="Times New Roman"/>
                <w:sz w:val="18"/>
                <w:szCs w:val="18"/>
              </w:rPr>
              <w:t>128 du 9 juin 1956, p</w:t>
            </w:r>
            <w:r w:rsidR="00234534">
              <w:rPr>
                <w:rFonts w:ascii="Times New Roman" w:hAnsi="Times New Roman"/>
                <w:sz w:val="18"/>
                <w:szCs w:val="18"/>
              </w:rPr>
              <w:t>. </w:t>
            </w:r>
            <w:r w:rsidRPr="00234534">
              <w:rPr>
                <w:rFonts w:ascii="Times New Roman" w:hAnsi="Times New Roman"/>
                <w:sz w:val="18"/>
                <w:szCs w:val="18"/>
              </w:rPr>
              <w:t>1370.</w:t>
            </w:r>
            <w:r w:rsidR="00234534" w:rsidRPr="00234534">
              <w:rPr>
                <w:rFonts w:ascii="Times New Roman" w:hAnsi="Times New Roman"/>
                <w:sz w:val="18"/>
                <w:szCs w:val="18"/>
              </w:rPr>
              <w:br/>
            </w:r>
            <w:r w:rsidRPr="00373D03">
              <w:rPr>
                <w:rFonts w:ascii="Times New Roman" w:hAnsi="Times New Roman"/>
                <w:sz w:val="18"/>
                <w:szCs w:val="18"/>
              </w:rPr>
              <w:t>Texte</w:t>
            </w:r>
            <w:r>
              <w:rPr>
                <w:rFonts w:ascii="Times New Roman" w:hAnsi="Times New Roman"/>
                <w:sz w:val="18"/>
                <w:szCs w:val="18"/>
              </w:rPr>
              <w:t>:</w:t>
            </w:r>
            <w:r w:rsidRPr="00373D03">
              <w:rPr>
                <w:rFonts w:ascii="Times New Roman" w:hAnsi="Times New Roman"/>
                <w:sz w:val="18"/>
                <w:szCs w:val="18"/>
              </w:rPr>
              <w:t xml:space="preserve">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34534">
              <w:rPr>
                <w:rFonts w:ascii="Times New Roman" w:hAnsi="Times New Roman"/>
                <w:sz w:val="18"/>
                <w:szCs w:val="18"/>
              </w:rPr>
              <w:t>n</w:t>
            </w:r>
            <w:r w:rsidR="00234534" w:rsidRPr="00344F50">
              <w:rPr>
                <w:rFonts w:ascii="Times New Roman" w:hAnsi="Times New Roman"/>
                <w:sz w:val="18"/>
                <w:szCs w:val="18"/>
                <w:vertAlign w:val="superscript"/>
              </w:rPr>
              <w:t>o</w:t>
            </w:r>
            <w:r w:rsidR="00234534">
              <w:rPr>
                <w:rFonts w:ascii="Times New Roman" w:hAnsi="Times New Roman"/>
                <w:sz w:val="18"/>
                <w:szCs w:val="18"/>
              </w:rPr>
              <w:t> </w:t>
            </w:r>
            <w:r w:rsidRPr="00373D03">
              <w:rPr>
                <w:rFonts w:ascii="Times New Roman" w:hAnsi="Times New Roman"/>
                <w:sz w:val="18"/>
                <w:szCs w:val="18"/>
              </w:rPr>
              <w:t>153 du 9 juillet 1956, p</w:t>
            </w:r>
            <w:r w:rsidR="00234534">
              <w:rPr>
                <w:rFonts w:ascii="Times New Roman" w:hAnsi="Times New Roman"/>
                <w:sz w:val="18"/>
                <w:szCs w:val="18"/>
              </w:rPr>
              <w:t xml:space="preserve">. </w:t>
            </w:r>
            <w:r w:rsidRPr="00373D03">
              <w:rPr>
                <w:rFonts w:ascii="Times New Roman" w:hAnsi="Times New Roman"/>
                <w:sz w:val="18"/>
                <w:szCs w:val="18"/>
              </w:rPr>
              <w:t>1641.</w:t>
            </w:r>
          </w:p>
        </w:tc>
      </w:tr>
      <w:tr w:rsidR="00344F50" w:rsidRPr="00373D03" w:rsidTr="0014433E">
        <w:tblPrEx>
          <w:tblCellMar>
            <w:left w:w="108" w:type="dxa"/>
            <w:right w:w="108" w:type="dxa"/>
          </w:tblCellMar>
        </w:tblPrEx>
        <w:trPr>
          <w:trHeight w:val="408"/>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Convention interaméricaine pour la prévention, la sanction et l</w:t>
            </w:r>
            <w:r w:rsidR="00621483">
              <w:rPr>
                <w:rFonts w:ascii="Times New Roman" w:hAnsi="Times New Roman"/>
                <w:sz w:val="18"/>
                <w:szCs w:val="18"/>
              </w:rPr>
              <w:t>’</w:t>
            </w:r>
            <w:r w:rsidRPr="00373D03">
              <w:rPr>
                <w:rFonts w:ascii="Times New Roman" w:hAnsi="Times New Roman"/>
                <w:sz w:val="18"/>
                <w:szCs w:val="18"/>
              </w:rPr>
              <w:t>élimination de la violence à l</w:t>
            </w:r>
            <w:r w:rsidR="00621483">
              <w:rPr>
                <w:rFonts w:ascii="Times New Roman" w:hAnsi="Times New Roman"/>
                <w:sz w:val="18"/>
                <w:szCs w:val="18"/>
              </w:rPr>
              <w:t>’</w:t>
            </w:r>
            <w:r w:rsidRPr="00373D03">
              <w:rPr>
                <w:rFonts w:ascii="Times New Roman" w:hAnsi="Times New Roman"/>
                <w:sz w:val="18"/>
                <w:szCs w:val="18"/>
              </w:rPr>
              <w:t>égard des femmes (Convention de Belém do Pará)</w:t>
            </w:r>
          </w:p>
        </w:tc>
        <w:tc>
          <w:tcPr>
            <w:tcW w:w="604"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 xml:space="preserve">Belém do Pará, Brésil, le 9 </w:t>
            </w:r>
            <w:r w:rsidR="00234534">
              <w:rPr>
                <w:rFonts w:ascii="Times New Roman" w:hAnsi="Times New Roman"/>
                <w:sz w:val="18"/>
                <w:szCs w:val="18"/>
              </w:rPr>
              <w:t>juin 1994</w:t>
            </w:r>
          </w:p>
        </w:tc>
        <w:tc>
          <w:tcPr>
            <w:tcW w:w="765"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Le 9 juin</w:t>
            </w:r>
            <w:r w:rsidR="00234534">
              <w:rPr>
                <w:rFonts w:ascii="Times New Roman" w:hAnsi="Times New Roman"/>
                <w:sz w:val="18"/>
                <w:szCs w:val="18"/>
              </w:rPr>
              <w:t xml:space="preserve"> 1994</w:t>
            </w:r>
          </w:p>
        </w:tc>
        <w:tc>
          <w:tcPr>
            <w:tcW w:w="582" w:type="pct"/>
          </w:tcPr>
          <w:p w:rsidR="00344F50" w:rsidRPr="00373D03" w:rsidRDefault="00234534" w:rsidP="0014433E">
            <w:pPr>
              <w:spacing w:before="60" w:after="60" w:line="240" w:lineRule="auto"/>
              <w:rPr>
                <w:rFonts w:ascii="Times New Roman" w:hAnsi="Times New Roman"/>
                <w:sz w:val="18"/>
                <w:szCs w:val="18"/>
              </w:rPr>
            </w:pPr>
            <w:r>
              <w:rPr>
                <w:rFonts w:ascii="Times New Roman" w:hAnsi="Times New Roman"/>
                <w:sz w:val="18"/>
                <w:szCs w:val="18"/>
              </w:rPr>
              <w:t>Le 12 décembre 1995</w:t>
            </w:r>
          </w:p>
        </w:tc>
        <w:tc>
          <w:tcPr>
            <w:tcW w:w="1898" w:type="pct"/>
            <w:tcBorders>
              <w:righ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234534">
              <w:rPr>
                <w:rFonts w:ascii="Times New Roman" w:hAnsi="Times New Roman"/>
                <w:sz w:val="18"/>
                <w:szCs w:val="18"/>
              </w:rPr>
              <w:t xml:space="preserve">Approbation: Décret A.N. </w:t>
            </w:r>
            <w:r w:rsidR="00234534" w:rsidRPr="00234534">
              <w:rPr>
                <w:rFonts w:ascii="Times New Roman" w:hAnsi="Times New Roman"/>
                <w:sz w:val="18"/>
                <w:szCs w:val="18"/>
              </w:rPr>
              <w:t>n</w:t>
            </w:r>
            <w:r w:rsidR="00234534" w:rsidRPr="00234534">
              <w:rPr>
                <w:rFonts w:ascii="Times New Roman" w:hAnsi="Times New Roman"/>
                <w:sz w:val="18"/>
                <w:szCs w:val="18"/>
                <w:vertAlign w:val="superscript"/>
              </w:rPr>
              <w:t>o</w:t>
            </w:r>
            <w:r w:rsidR="00234534" w:rsidRPr="00234534">
              <w:rPr>
                <w:rFonts w:ascii="Times New Roman" w:hAnsi="Times New Roman"/>
                <w:sz w:val="18"/>
                <w:szCs w:val="18"/>
              </w:rPr>
              <w:t> </w:t>
            </w:r>
            <w:r w:rsidRPr="00234534">
              <w:rPr>
                <w:rFonts w:ascii="Times New Roman" w:hAnsi="Times New Roman"/>
                <w:sz w:val="18"/>
                <w:szCs w:val="18"/>
              </w:rPr>
              <w:t xml:space="preserve">1015. Journal officiel </w:t>
            </w:r>
            <w:r w:rsidRPr="00234534">
              <w:rPr>
                <w:rFonts w:ascii="Times New Roman" w:hAnsi="Times New Roman"/>
                <w:i/>
                <w:sz w:val="18"/>
                <w:szCs w:val="18"/>
              </w:rPr>
              <w:t>La Gaceta</w:t>
            </w:r>
            <w:r w:rsidRPr="00234534">
              <w:rPr>
                <w:rFonts w:ascii="Times New Roman" w:hAnsi="Times New Roman"/>
                <w:sz w:val="18"/>
                <w:szCs w:val="18"/>
              </w:rPr>
              <w:t xml:space="preserve"> </w:t>
            </w:r>
            <w:r w:rsidR="00234534">
              <w:rPr>
                <w:rFonts w:ascii="Times New Roman" w:hAnsi="Times New Roman"/>
                <w:sz w:val="18"/>
                <w:szCs w:val="18"/>
              </w:rPr>
              <w:t>n</w:t>
            </w:r>
            <w:r w:rsidR="00234534" w:rsidRPr="00344F50">
              <w:rPr>
                <w:rFonts w:ascii="Times New Roman" w:hAnsi="Times New Roman"/>
                <w:sz w:val="18"/>
                <w:szCs w:val="18"/>
                <w:vertAlign w:val="superscript"/>
              </w:rPr>
              <w:t>o</w:t>
            </w:r>
            <w:r w:rsidR="00234534">
              <w:rPr>
                <w:rFonts w:ascii="Times New Roman" w:hAnsi="Times New Roman"/>
                <w:sz w:val="18"/>
                <w:szCs w:val="18"/>
              </w:rPr>
              <w:t> </w:t>
            </w:r>
            <w:r w:rsidRPr="00234534">
              <w:rPr>
                <w:rFonts w:ascii="Times New Roman" w:hAnsi="Times New Roman"/>
                <w:sz w:val="18"/>
                <w:szCs w:val="18"/>
              </w:rPr>
              <w:t>179 du 26 septembre 1995, p</w:t>
            </w:r>
            <w:r w:rsidR="00234534">
              <w:rPr>
                <w:rFonts w:ascii="Times New Roman" w:hAnsi="Times New Roman"/>
                <w:sz w:val="18"/>
                <w:szCs w:val="18"/>
              </w:rPr>
              <w:t xml:space="preserve">. </w:t>
            </w:r>
            <w:r w:rsidRPr="00234534">
              <w:rPr>
                <w:rFonts w:ascii="Times New Roman" w:hAnsi="Times New Roman"/>
                <w:sz w:val="18"/>
                <w:szCs w:val="18"/>
              </w:rPr>
              <w:t>3525.</w:t>
            </w:r>
            <w:r w:rsidR="00234534" w:rsidRPr="00234534">
              <w:rPr>
                <w:rFonts w:ascii="Times New Roman" w:hAnsi="Times New Roman"/>
                <w:sz w:val="18"/>
                <w:szCs w:val="18"/>
              </w:rPr>
              <w:br/>
            </w:r>
            <w:r w:rsidRPr="00373D03">
              <w:rPr>
                <w:rFonts w:ascii="Times New Roman" w:hAnsi="Times New Roman"/>
                <w:sz w:val="18"/>
                <w:szCs w:val="18"/>
              </w:rPr>
              <w:t>Ratification</w:t>
            </w:r>
            <w:r>
              <w:rPr>
                <w:rFonts w:ascii="Times New Roman" w:hAnsi="Times New Roman"/>
                <w:sz w:val="18"/>
                <w:szCs w:val="18"/>
              </w:rPr>
              <w:t>:</w:t>
            </w:r>
            <w:r w:rsidRPr="00373D03">
              <w:rPr>
                <w:rFonts w:ascii="Times New Roman" w:hAnsi="Times New Roman"/>
                <w:sz w:val="18"/>
                <w:szCs w:val="18"/>
              </w:rPr>
              <w:t xml:space="preserve"> Décret </w:t>
            </w:r>
            <w:r w:rsidR="00234534">
              <w:rPr>
                <w:rFonts w:ascii="Times New Roman" w:hAnsi="Times New Roman"/>
                <w:sz w:val="18"/>
                <w:szCs w:val="18"/>
              </w:rPr>
              <w:t>n</w:t>
            </w:r>
            <w:r w:rsidR="00234534" w:rsidRPr="00344F50">
              <w:rPr>
                <w:rFonts w:ascii="Times New Roman" w:hAnsi="Times New Roman"/>
                <w:sz w:val="18"/>
                <w:szCs w:val="18"/>
                <w:vertAlign w:val="superscript"/>
              </w:rPr>
              <w:t>o</w:t>
            </w:r>
            <w:r w:rsidR="00234534">
              <w:rPr>
                <w:rFonts w:ascii="Times New Roman" w:hAnsi="Times New Roman"/>
                <w:sz w:val="18"/>
                <w:szCs w:val="18"/>
              </w:rPr>
              <w:t> </w:t>
            </w:r>
            <w:r w:rsidRPr="00373D03">
              <w:rPr>
                <w:rFonts w:ascii="Times New Roman" w:hAnsi="Times New Roman"/>
                <w:sz w:val="18"/>
                <w:szCs w:val="18"/>
              </w:rPr>
              <w:t xml:space="preserve">52-95.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234534">
              <w:rPr>
                <w:rFonts w:ascii="Times New Roman" w:hAnsi="Times New Roman"/>
                <w:sz w:val="18"/>
                <w:szCs w:val="18"/>
              </w:rPr>
              <w:t>n</w:t>
            </w:r>
            <w:r w:rsidR="00234534" w:rsidRPr="00344F50">
              <w:rPr>
                <w:rFonts w:ascii="Times New Roman" w:hAnsi="Times New Roman"/>
                <w:sz w:val="18"/>
                <w:szCs w:val="18"/>
                <w:vertAlign w:val="superscript"/>
              </w:rPr>
              <w:t>o</w:t>
            </w:r>
            <w:r w:rsidR="00234534">
              <w:rPr>
                <w:rFonts w:ascii="Times New Roman" w:hAnsi="Times New Roman"/>
                <w:sz w:val="18"/>
                <w:szCs w:val="18"/>
              </w:rPr>
              <w:t> </w:t>
            </w:r>
            <w:r w:rsidRPr="00373D03">
              <w:rPr>
                <w:rFonts w:ascii="Times New Roman" w:hAnsi="Times New Roman"/>
                <w:sz w:val="18"/>
                <w:szCs w:val="18"/>
              </w:rPr>
              <w:t>203 du 30 octobre 1995, p</w:t>
            </w:r>
            <w:r w:rsidR="00234534">
              <w:rPr>
                <w:rFonts w:ascii="Times New Roman" w:hAnsi="Times New Roman"/>
                <w:sz w:val="18"/>
                <w:szCs w:val="18"/>
              </w:rPr>
              <w:t>. </w:t>
            </w:r>
            <w:r w:rsidRPr="00373D03">
              <w:rPr>
                <w:rFonts w:ascii="Times New Roman" w:hAnsi="Times New Roman"/>
                <w:sz w:val="18"/>
                <w:szCs w:val="18"/>
              </w:rPr>
              <w:t>3985.</w:t>
            </w:r>
          </w:p>
        </w:tc>
      </w:tr>
      <w:tr w:rsidR="00344F50" w:rsidRPr="004200A8" w:rsidTr="0014433E">
        <w:tblPrEx>
          <w:tblCellMar>
            <w:left w:w="108" w:type="dxa"/>
            <w:right w:w="108" w:type="dxa"/>
          </w:tblCellMar>
        </w:tblPrEx>
        <w:trPr>
          <w:trHeight w:val="306"/>
        </w:trPr>
        <w:tc>
          <w:tcPr>
            <w:tcW w:w="1150" w:type="pct"/>
            <w:tcBorders>
              <w:left w:val="double" w:sz="4" w:space="0" w:color="auto"/>
            </w:tcBorders>
          </w:tcPr>
          <w:p w:rsidR="00344F50" w:rsidRPr="00373D03" w:rsidRDefault="00344F50" w:rsidP="0014433E">
            <w:pPr>
              <w:pStyle w:val="Heading8"/>
              <w:spacing w:before="60" w:after="60"/>
              <w:jc w:val="left"/>
              <w:rPr>
                <w:rFonts w:ascii="Times New Roman" w:hAnsi="Times New Roman"/>
                <w:bCs w:val="0"/>
                <w:color w:val="auto"/>
                <w:szCs w:val="20"/>
                <w:lang w:val="fr-FR"/>
              </w:rPr>
            </w:pPr>
            <w:r w:rsidRPr="00373D03">
              <w:rPr>
                <w:rFonts w:ascii="Times New Roman" w:hAnsi="Times New Roman"/>
                <w:bCs w:val="0"/>
                <w:color w:val="auto"/>
                <w:szCs w:val="20"/>
                <w:lang w:val="fr-FR"/>
              </w:rPr>
              <w:t>ENFANTS</w:t>
            </w:r>
          </w:p>
        </w:tc>
        <w:tc>
          <w:tcPr>
            <w:tcW w:w="604" w:type="pct"/>
          </w:tcPr>
          <w:p w:rsidR="00344F50" w:rsidRPr="004200A8" w:rsidRDefault="00344F50" w:rsidP="0014433E">
            <w:pPr>
              <w:spacing w:before="60" w:after="60" w:line="240" w:lineRule="auto"/>
              <w:rPr>
                <w:rFonts w:ascii="Times New Roman" w:hAnsi="Times New Roman"/>
                <w:sz w:val="24"/>
                <w:szCs w:val="24"/>
              </w:rPr>
            </w:pPr>
          </w:p>
        </w:tc>
        <w:tc>
          <w:tcPr>
            <w:tcW w:w="765" w:type="pct"/>
          </w:tcPr>
          <w:p w:rsidR="00344F50" w:rsidRPr="004200A8" w:rsidRDefault="00344F50" w:rsidP="0014433E">
            <w:pPr>
              <w:spacing w:before="60" w:after="60" w:line="240" w:lineRule="auto"/>
              <w:rPr>
                <w:rFonts w:ascii="Times New Roman" w:hAnsi="Times New Roman"/>
                <w:sz w:val="24"/>
                <w:szCs w:val="24"/>
              </w:rPr>
            </w:pPr>
          </w:p>
        </w:tc>
        <w:tc>
          <w:tcPr>
            <w:tcW w:w="582" w:type="pct"/>
          </w:tcPr>
          <w:p w:rsidR="00344F50" w:rsidRPr="004200A8" w:rsidRDefault="00344F50" w:rsidP="0014433E">
            <w:pPr>
              <w:spacing w:before="60" w:after="60" w:line="240" w:lineRule="auto"/>
              <w:rPr>
                <w:rFonts w:ascii="Times New Roman" w:hAnsi="Times New Roman"/>
                <w:sz w:val="24"/>
                <w:szCs w:val="24"/>
              </w:rPr>
            </w:pPr>
          </w:p>
        </w:tc>
        <w:tc>
          <w:tcPr>
            <w:tcW w:w="1898" w:type="pct"/>
            <w:tcBorders>
              <w:right w:val="double" w:sz="4" w:space="0" w:color="auto"/>
            </w:tcBorders>
          </w:tcPr>
          <w:p w:rsidR="00344F50" w:rsidRPr="004200A8" w:rsidRDefault="00344F50" w:rsidP="0014433E">
            <w:pPr>
              <w:spacing w:before="60" w:after="60" w:line="240" w:lineRule="auto"/>
              <w:rPr>
                <w:rFonts w:ascii="Times New Roman" w:hAnsi="Times New Roman"/>
                <w:sz w:val="24"/>
                <w:szCs w:val="24"/>
              </w:rPr>
            </w:pPr>
          </w:p>
        </w:tc>
      </w:tr>
      <w:tr w:rsidR="00344F50" w:rsidRPr="00373D03" w:rsidTr="0014433E">
        <w:tblPrEx>
          <w:tblCellMar>
            <w:left w:w="108" w:type="dxa"/>
            <w:right w:w="108" w:type="dxa"/>
          </w:tblCellMar>
        </w:tblPrEx>
        <w:trPr>
          <w:trHeight w:val="408"/>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Convention interaméricaine sur la restitution internationale des mineurs</w:t>
            </w:r>
          </w:p>
        </w:tc>
        <w:tc>
          <w:tcPr>
            <w:tcW w:w="604" w:type="pct"/>
          </w:tcPr>
          <w:p w:rsidR="00344F50" w:rsidRPr="00373D03" w:rsidRDefault="00234534" w:rsidP="0014433E">
            <w:pPr>
              <w:spacing w:before="60" w:after="60" w:line="240" w:lineRule="auto"/>
              <w:rPr>
                <w:rFonts w:ascii="Times New Roman" w:hAnsi="Times New Roman"/>
                <w:sz w:val="18"/>
                <w:szCs w:val="18"/>
              </w:rPr>
            </w:pPr>
            <w:r>
              <w:rPr>
                <w:rFonts w:ascii="Times New Roman" w:hAnsi="Times New Roman"/>
                <w:sz w:val="18"/>
                <w:szCs w:val="18"/>
              </w:rPr>
              <w:t>Montevideo, Uruguay, le 15 juillet 1989</w:t>
            </w:r>
          </w:p>
        </w:tc>
        <w:tc>
          <w:tcPr>
            <w:tcW w:w="765"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Nicaragua n</w:t>
            </w:r>
            <w:r w:rsidR="00621483">
              <w:rPr>
                <w:rFonts w:ascii="Times New Roman" w:hAnsi="Times New Roman"/>
                <w:sz w:val="18"/>
                <w:szCs w:val="18"/>
              </w:rPr>
              <w:t>’</w:t>
            </w:r>
            <w:r w:rsidRPr="00373D03">
              <w:rPr>
                <w:rFonts w:ascii="Times New Roman" w:hAnsi="Times New Roman"/>
                <w:sz w:val="18"/>
                <w:szCs w:val="18"/>
              </w:rPr>
              <w:t xml:space="preserve">a pas initialement signé </w:t>
            </w:r>
            <w:r w:rsidR="00234534">
              <w:rPr>
                <w:rFonts w:ascii="Times New Roman" w:hAnsi="Times New Roman"/>
                <w:sz w:val="18"/>
                <w:szCs w:val="18"/>
              </w:rPr>
              <w:t>ce protocole</w:t>
            </w:r>
          </w:p>
        </w:tc>
        <w:tc>
          <w:tcPr>
            <w:tcW w:w="582"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6 décembre 2004 (adhésion)</w:t>
            </w:r>
          </w:p>
        </w:tc>
        <w:tc>
          <w:tcPr>
            <w:tcW w:w="1898" w:type="pct"/>
            <w:tcBorders>
              <w:righ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 xml:space="preserve">Adhésion: Décret 58-2002.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9E1D03">
              <w:rPr>
                <w:rFonts w:ascii="Times New Roman" w:hAnsi="Times New Roman"/>
                <w:sz w:val="18"/>
                <w:szCs w:val="18"/>
              </w:rPr>
              <w:t>n</w:t>
            </w:r>
            <w:r w:rsidR="009E1D03" w:rsidRPr="00344F50">
              <w:rPr>
                <w:rFonts w:ascii="Times New Roman" w:hAnsi="Times New Roman"/>
                <w:sz w:val="18"/>
                <w:szCs w:val="18"/>
                <w:vertAlign w:val="superscript"/>
              </w:rPr>
              <w:t>o</w:t>
            </w:r>
            <w:r w:rsidR="009E1D03">
              <w:rPr>
                <w:rFonts w:ascii="Times New Roman" w:hAnsi="Times New Roman"/>
                <w:sz w:val="18"/>
                <w:szCs w:val="18"/>
              </w:rPr>
              <w:t> </w:t>
            </w:r>
            <w:r w:rsidRPr="00373D03">
              <w:rPr>
                <w:rFonts w:ascii="Times New Roman" w:hAnsi="Times New Roman"/>
                <w:sz w:val="18"/>
                <w:szCs w:val="18"/>
              </w:rPr>
              <w:t>118 du 25 juin 2002, p</w:t>
            </w:r>
            <w:r w:rsidR="009E1D03">
              <w:rPr>
                <w:rFonts w:ascii="Times New Roman" w:hAnsi="Times New Roman"/>
                <w:sz w:val="18"/>
                <w:szCs w:val="18"/>
              </w:rPr>
              <w:t>. </w:t>
            </w:r>
            <w:r w:rsidRPr="00373D03">
              <w:rPr>
                <w:rFonts w:ascii="Times New Roman" w:hAnsi="Times New Roman"/>
                <w:sz w:val="18"/>
                <w:szCs w:val="18"/>
              </w:rPr>
              <w:t>4361</w:t>
            </w:r>
          </w:p>
        </w:tc>
      </w:tr>
      <w:tr w:rsidR="00344F50" w:rsidRPr="00373D03" w:rsidTr="0014433E">
        <w:tblPrEx>
          <w:tblCellMar>
            <w:left w:w="108" w:type="dxa"/>
            <w:right w:w="108" w:type="dxa"/>
          </w:tblCellMar>
        </w:tblPrEx>
        <w:trPr>
          <w:trHeight w:val="408"/>
        </w:trPr>
        <w:tc>
          <w:tcPr>
            <w:tcW w:w="1150" w:type="pct"/>
            <w:tcBorders>
              <w:left w:val="double" w:sz="4" w:space="0" w:color="auto"/>
            </w:tcBorders>
          </w:tcPr>
          <w:p w:rsidR="00344F50" w:rsidRPr="00373D03" w:rsidRDefault="00344F50" w:rsidP="00BA061E">
            <w:pPr>
              <w:keepNext/>
              <w:spacing w:before="60" w:after="60" w:line="240" w:lineRule="auto"/>
              <w:rPr>
                <w:rFonts w:ascii="Times New Roman" w:hAnsi="Times New Roman"/>
                <w:sz w:val="18"/>
                <w:szCs w:val="18"/>
              </w:rPr>
            </w:pPr>
            <w:r w:rsidRPr="00373D03">
              <w:rPr>
                <w:rFonts w:ascii="Times New Roman" w:hAnsi="Times New Roman"/>
                <w:sz w:val="18"/>
                <w:szCs w:val="18"/>
              </w:rPr>
              <w:t>Convention interaméricaine sur le trafic international de mineurs</w:t>
            </w:r>
          </w:p>
        </w:tc>
        <w:tc>
          <w:tcPr>
            <w:tcW w:w="604" w:type="pct"/>
          </w:tcPr>
          <w:p w:rsidR="00344F50" w:rsidRPr="00852732" w:rsidRDefault="009E1D03" w:rsidP="00BA061E">
            <w:pPr>
              <w:keepNext/>
              <w:spacing w:before="60" w:after="60" w:line="240" w:lineRule="auto"/>
              <w:rPr>
                <w:rFonts w:ascii="Times New Roman" w:hAnsi="Times New Roman"/>
                <w:sz w:val="18"/>
                <w:szCs w:val="18"/>
                <w:lang w:val="es-ES"/>
              </w:rPr>
            </w:pPr>
            <w:r>
              <w:rPr>
                <w:rFonts w:ascii="Times New Roman" w:hAnsi="Times New Roman"/>
                <w:sz w:val="18"/>
                <w:szCs w:val="18"/>
                <w:lang w:val="es-ES"/>
              </w:rPr>
              <w:t>Mexico, D.F., Mexique, le 18 mars 1994</w:t>
            </w:r>
          </w:p>
        </w:tc>
        <w:tc>
          <w:tcPr>
            <w:tcW w:w="765" w:type="pct"/>
          </w:tcPr>
          <w:p w:rsidR="00344F50" w:rsidRPr="00373D03" w:rsidRDefault="00344F50" w:rsidP="00BA061E">
            <w:pPr>
              <w:keepNext/>
              <w:spacing w:before="60" w:after="60" w:line="240" w:lineRule="auto"/>
              <w:rPr>
                <w:rFonts w:ascii="Times New Roman" w:hAnsi="Times New Roman"/>
                <w:sz w:val="18"/>
                <w:szCs w:val="18"/>
              </w:rPr>
            </w:pPr>
            <w:r w:rsidRPr="00373D03">
              <w:rPr>
                <w:rFonts w:ascii="Times New Roman" w:hAnsi="Times New Roman"/>
                <w:sz w:val="18"/>
                <w:szCs w:val="18"/>
              </w:rPr>
              <w:t>Nicaragua n</w:t>
            </w:r>
            <w:r w:rsidR="00621483">
              <w:rPr>
                <w:rFonts w:ascii="Times New Roman" w:hAnsi="Times New Roman"/>
                <w:sz w:val="18"/>
                <w:szCs w:val="18"/>
              </w:rPr>
              <w:t>’</w:t>
            </w:r>
            <w:r w:rsidRPr="00373D03">
              <w:rPr>
                <w:rFonts w:ascii="Times New Roman" w:hAnsi="Times New Roman"/>
                <w:sz w:val="18"/>
                <w:szCs w:val="18"/>
              </w:rPr>
              <w:t>a pas init</w:t>
            </w:r>
            <w:r w:rsidR="009E1D03">
              <w:rPr>
                <w:rFonts w:ascii="Times New Roman" w:hAnsi="Times New Roman"/>
                <w:sz w:val="18"/>
                <w:szCs w:val="18"/>
              </w:rPr>
              <w:t>ialement signé cette convention</w:t>
            </w:r>
          </w:p>
        </w:tc>
        <w:tc>
          <w:tcPr>
            <w:tcW w:w="582" w:type="pct"/>
          </w:tcPr>
          <w:p w:rsidR="00344F50" w:rsidRPr="00373D03" w:rsidRDefault="00344F50" w:rsidP="00BA061E">
            <w:pPr>
              <w:keepNext/>
              <w:spacing w:before="60" w:after="60" w:line="240" w:lineRule="auto"/>
              <w:rPr>
                <w:rFonts w:ascii="Times New Roman" w:hAnsi="Times New Roman"/>
                <w:sz w:val="18"/>
                <w:szCs w:val="18"/>
              </w:rPr>
            </w:pPr>
            <w:r w:rsidRPr="00373D03">
              <w:rPr>
                <w:rFonts w:ascii="Times New Roman" w:hAnsi="Times New Roman"/>
                <w:sz w:val="18"/>
                <w:szCs w:val="18"/>
              </w:rPr>
              <w:t>18 novembre 2005 (adhésion)</w:t>
            </w:r>
          </w:p>
        </w:tc>
        <w:tc>
          <w:tcPr>
            <w:tcW w:w="1898" w:type="pct"/>
            <w:tcBorders>
              <w:right w:val="double" w:sz="4" w:space="0" w:color="auto"/>
            </w:tcBorders>
          </w:tcPr>
          <w:p w:rsidR="00344F50" w:rsidRPr="00373D03" w:rsidRDefault="00344F50" w:rsidP="00BA061E">
            <w:pPr>
              <w:pStyle w:val="BodyText"/>
              <w:keepNext/>
              <w:spacing w:before="60" w:after="60"/>
              <w:rPr>
                <w:rFonts w:ascii="Times New Roman" w:hAnsi="Times New Roman"/>
                <w:sz w:val="18"/>
                <w:szCs w:val="18"/>
                <w:lang w:val="fr-FR"/>
              </w:rPr>
            </w:pPr>
            <w:r w:rsidRPr="00373D03">
              <w:rPr>
                <w:rFonts w:ascii="Times New Roman" w:hAnsi="Times New Roman"/>
                <w:sz w:val="18"/>
                <w:szCs w:val="18"/>
                <w:lang w:val="fr-FR"/>
              </w:rPr>
              <w:t xml:space="preserve">Adhésion: Décret 106-2004. Journal officiel </w:t>
            </w:r>
            <w:r w:rsidRPr="00373D03">
              <w:rPr>
                <w:rFonts w:ascii="Times New Roman" w:hAnsi="Times New Roman"/>
                <w:i/>
                <w:sz w:val="18"/>
                <w:szCs w:val="18"/>
                <w:lang w:val="fr-FR"/>
              </w:rPr>
              <w:t>La Gaceta</w:t>
            </w:r>
            <w:r w:rsidRPr="00373D03">
              <w:rPr>
                <w:rFonts w:ascii="Times New Roman" w:hAnsi="Times New Roman"/>
                <w:sz w:val="18"/>
                <w:szCs w:val="18"/>
                <w:lang w:val="fr-FR"/>
              </w:rPr>
              <w:t xml:space="preserve"> </w:t>
            </w:r>
            <w:r w:rsidR="009E1D03" w:rsidRPr="009E1D03">
              <w:rPr>
                <w:rFonts w:ascii="Times New Roman" w:hAnsi="Times New Roman"/>
                <w:sz w:val="18"/>
                <w:szCs w:val="18"/>
                <w:lang w:val="fr-FR"/>
              </w:rPr>
              <w:t>n</w:t>
            </w:r>
            <w:r w:rsidR="009E1D03" w:rsidRPr="009E1D03">
              <w:rPr>
                <w:rFonts w:ascii="Times New Roman" w:hAnsi="Times New Roman"/>
                <w:sz w:val="18"/>
                <w:szCs w:val="18"/>
                <w:vertAlign w:val="superscript"/>
                <w:lang w:val="fr-FR"/>
              </w:rPr>
              <w:t>o</w:t>
            </w:r>
            <w:r w:rsidR="009E1D03" w:rsidRPr="009E1D03">
              <w:rPr>
                <w:rFonts w:ascii="Times New Roman" w:hAnsi="Times New Roman"/>
                <w:sz w:val="18"/>
                <w:szCs w:val="18"/>
                <w:lang w:val="fr-FR"/>
              </w:rPr>
              <w:t> </w:t>
            </w:r>
            <w:r w:rsidRPr="00373D03">
              <w:rPr>
                <w:rFonts w:ascii="Times New Roman" w:hAnsi="Times New Roman"/>
                <w:sz w:val="18"/>
                <w:szCs w:val="18"/>
                <w:lang w:val="fr-FR"/>
              </w:rPr>
              <w:t>191 du 1</w:t>
            </w:r>
            <w:r w:rsidRPr="00373D03">
              <w:rPr>
                <w:rFonts w:ascii="Times New Roman" w:hAnsi="Times New Roman"/>
                <w:sz w:val="18"/>
                <w:szCs w:val="18"/>
                <w:vertAlign w:val="superscript"/>
                <w:lang w:val="fr-FR"/>
              </w:rPr>
              <w:t>er</w:t>
            </w:r>
            <w:r w:rsidRPr="00373D03">
              <w:rPr>
                <w:rFonts w:ascii="Times New Roman" w:hAnsi="Times New Roman"/>
                <w:sz w:val="18"/>
                <w:szCs w:val="18"/>
                <w:lang w:val="fr-FR"/>
              </w:rPr>
              <w:t xml:space="preserve"> octobre 2004, p</w:t>
            </w:r>
            <w:r w:rsidR="009E1D03">
              <w:rPr>
                <w:rFonts w:ascii="Times New Roman" w:hAnsi="Times New Roman"/>
                <w:sz w:val="18"/>
                <w:szCs w:val="18"/>
                <w:lang w:val="fr-FR"/>
              </w:rPr>
              <w:t>. </w:t>
            </w:r>
            <w:r w:rsidRPr="00373D03">
              <w:rPr>
                <w:rFonts w:ascii="Times New Roman" w:hAnsi="Times New Roman"/>
                <w:sz w:val="18"/>
                <w:szCs w:val="18"/>
                <w:lang w:val="fr-FR"/>
              </w:rPr>
              <w:t>5430.</w:t>
            </w:r>
          </w:p>
          <w:p w:rsidR="00344F50" w:rsidRPr="00373D03" w:rsidRDefault="00344F50" w:rsidP="00BA061E">
            <w:pPr>
              <w:keepNext/>
              <w:spacing w:before="60" w:after="60" w:line="240" w:lineRule="auto"/>
              <w:rPr>
                <w:rFonts w:ascii="Times New Roman" w:hAnsi="Times New Roman"/>
                <w:sz w:val="18"/>
                <w:szCs w:val="18"/>
              </w:rPr>
            </w:pPr>
            <w:r w:rsidRPr="00373D03">
              <w:rPr>
                <w:rFonts w:ascii="Times New Roman" w:hAnsi="Times New Roman"/>
                <w:sz w:val="18"/>
                <w:szCs w:val="18"/>
              </w:rPr>
              <w:t>Approbation de l</w:t>
            </w:r>
            <w:r w:rsidR="00621483">
              <w:rPr>
                <w:rFonts w:ascii="Times New Roman" w:hAnsi="Times New Roman"/>
                <w:sz w:val="18"/>
                <w:szCs w:val="18"/>
              </w:rPr>
              <w:t>’</w:t>
            </w:r>
            <w:r w:rsidRPr="00373D03">
              <w:rPr>
                <w:rFonts w:ascii="Times New Roman" w:hAnsi="Times New Roman"/>
                <w:sz w:val="18"/>
                <w:szCs w:val="18"/>
              </w:rPr>
              <w:t xml:space="preserve">adhésion: Décret A.N. </w:t>
            </w:r>
            <w:r w:rsidR="009E1D03">
              <w:rPr>
                <w:rFonts w:ascii="Times New Roman" w:hAnsi="Times New Roman"/>
                <w:sz w:val="18"/>
                <w:szCs w:val="18"/>
              </w:rPr>
              <w:t>n</w:t>
            </w:r>
            <w:r w:rsidR="009E1D03" w:rsidRPr="00344F50">
              <w:rPr>
                <w:rFonts w:ascii="Times New Roman" w:hAnsi="Times New Roman"/>
                <w:sz w:val="18"/>
                <w:szCs w:val="18"/>
                <w:vertAlign w:val="superscript"/>
              </w:rPr>
              <w:t>o</w:t>
            </w:r>
            <w:r w:rsidR="009E1D03">
              <w:rPr>
                <w:rFonts w:ascii="Times New Roman" w:hAnsi="Times New Roman"/>
                <w:sz w:val="18"/>
                <w:szCs w:val="18"/>
              </w:rPr>
              <w:t> </w:t>
            </w:r>
            <w:r w:rsidRPr="00373D03">
              <w:rPr>
                <w:rFonts w:ascii="Times New Roman" w:hAnsi="Times New Roman"/>
                <w:sz w:val="18"/>
                <w:szCs w:val="18"/>
              </w:rPr>
              <w:t xml:space="preserve">4345.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9E1D03">
              <w:rPr>
                <w:rFonts w:ascii="Times New Roman" w:hAnsi="Times New Roman"/>
                <w:sz w:val="18"/>
                <w:szCs w:val="18"/>
              </w:rPr>
              <w:t>n</w:t>
            </w:r>
            <w:r w:rsidR="009E1D03" w:rsidRPr="00344F50">
              <w:rPr>
                <w:rFonts w:ascii="Times New Roman" w:hAnsi="Times New Roman"/>
                <w:sz w:val="18"/>
                <w:szCs w:val="18"/>
                <w:vertAlign w:val="superscript"/>
              </w:rPr>
              <w:t>o</w:t>
            </w:r>
            <w:r w:rsidR="009E1D03">
              <w:rPr>
                <w:rFonts w:ascii="Times New Roman" w:hAnsi="Times New Roman"/>
                <w:sz w:val="18"/>
                <w:szCs w:val="18"/>
              </w:rPr>
              <w:t> </w:t>
            </w:r>
            <w:r w:rsidRPr="00373D03">
              <w:rPr>
                <w:rFonts w:ascii="Times New Roman" w:hAnsi="Times New Roman"/>
                <w:sz w:val="18"/>
                <w:szCs w:val="18"/>
              </w:rPr>
              <w:t>159 du 17 août 2005, p</w:t>
            </w:r>
            <w:r w:rsidR="009E1D03">
              <w:rPr>
                <w:rFonts w:ascii="Times New Roman" w:hAnsi="Times New Roman"/>
                <w:sz w:val="18"/>
                <w:szCs w:val="18"/>
              </w:rPr>
              <w:t xml:space="preserve">. </w:t>
            </w:r>
            <w:r w:rsidRPr="00373D03">
              <w:rPr>
                <w:rFonts w:ascii="Times New Roman" w:hAnsi="Times New Roman"/>
                <w:sz w:val="18"/>
                <w:szCs w:val="18"/>
              </w:rPr>
              <w:t>5594.</w:t>
            </w:r>
          </w:p>
        </w:tc>
      </w:tr>
      <w:tr w:rsidR="00344F50" w:rsidRPr="00373D03" w:rsidTr="0014433E">
        <w:tblPrEx>
          <w:tblCellMar>
            <w:left w:w="108" w:type="dxa"/>
            <w:right w:w="108" w:type="dxa"/>
          </w:tblCellMar>
        </w:tblPrEx>
        <w:trPr>
          <w:trHeight w:val="147"/>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Style w:val="Strong"/>
                <w:rFonts w:ascii="Times New Roman" w:hAnsi="Times New Roman"/>
                <w:b w:val="0"/>
                <w:bCs w:val="0"/>
                <w:sz w:val="18"/>
                <w:szCs w:val="18"/>
              </w:rPr>
              <w:t>Convention américaine sur la restitution internationale des mineurs</w:t>
            </w:r>
          </w:p>
        </w:tc>
        <w:tc>
          <w:tcPr>
            <w:tcW w:w="604"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Montevideo, Uruguay, le 15 juillet 19</w:t>
            </w:r>
            <w:r w:rsidR="009E1D03">
              <w:rPr>
                <w:rFonts w:ascii="Times New Roman" w:hAnsi="Times New Roman"/>
                <w:sz w:val="18"/>
                <w:szCs w:val="18"/>
              </w:rPr>
              <w:t>89</w:t>
            </w:r>
          </w:p>
        </w:tc>
        <w:tc>
          <w:tcPr>
            <w:tcW w:w="765"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Nicaragua n</w:t>
            </w:r>
            <w:r w:rsidR="00621483">
              <w:rPr>
                <w:rFonts w:ascii="Times New Roman" w:hAnsi="Times New Roman"/>
                <w:sz w:val="18"/>
                <w:szCs w:val="18"/>
              </w:rPr>
              <w:t>’</w:t>
            </w:r>
            <w:r w:rsidRPr="00373D03">
              <w:rPr>
                <w:rFonts w:ascii="Times New Roman" w:hAnsi="Times New Roman"/>
                <w:sz w:val="18"/>
                <w:szCs w:val="18"/>
              </w:rPr>
              <w:t>a pas init</w:t>
            </w:r>
            <w:r w:rsidR="009E1D03">
              <w:rPr>
                <w:rFonts w:ascii="Times New Roman" w:hAnsi="Times New Roman"/>
                <w:sz w:val="18"/>
                <w:szCs w:val="18"/>
              </w:rPr>
              <w:t>ialement signé cette convention</w:t>
            </w:r>
          </w:p>
        </w:tc>
        <w:tc>
          <w:tcPr>
            <w:tcW w:w="582"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6 décembre 2004 (adhésion)</w:t>
            </w:r>
          </w:p>
        </w:tc>
        <w:tc>
          <w:tcPr>
            <w:tcW w:w="1898" w:type="pct"/>
            <w:tcBorders>
              <w:righ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Adhésion. Décret 58-2002.</w:t>
            </w:r>
            <w:r w:rsidR="009E1D03">
              <w:rPr>
                <w:rFonts w:ascii="Times New Roman" w:hAnsi="Times New Roman"/>
                <w:sz w:val="18"/>
                <w:szCs w:val="18"/>
              </w:rPr>
              <w:t xml:space="preserve"> </w:t>
            </w:r>
            <w:r w:rsidRPr="00373D03">
              <w:rPr>
                <w:rFonts w:ascii="Times New Roman" w:hAnsi="Times New Roman"/>
                <w:sz w:val="18"/>
                <w:szCs w:val="18"/>
              </w:rPr>
              <w:t xml:space="preserve">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9E1D03">
              <w:rPr>
                <w:rFonts w:ascii="Times New Roman" w:hAnsi="Times New Roman"/>
                <w:sz w:val="18"/>
                <w:szCs w:val="18"/>
              </w:rPr>
              <w:t>n</w:t>
            </w:r>
            <w:r w:rsidR="009E1D03" w:rsidRPr="00344F50">
              <w:rPr>
                <w:rFonts w:ascii="Times New Roman" w:hAnsi="Times New Roman"/>
                <w:sz w:val="18"/>
                <w:szCs w:val="18"/>
                <w:vertAlign w:val="superscript"/>
              </w:rPr>
              <w:t>o</w:t>
            </w:r>
            <w:r w:rsidR="009E1D03">
              <w:rPr>
                <w:rFonts w:ascii="Times New Roman" w:hAnsi="Times New Roman"/>
                <w:sz w:val="18"/>
                <w:szCs w:val="18"/>
              </w:rPr>
              <w:t> </w:t>
            </w:r>
            <w:r w:rsidRPr="00373D03">
              <w:rPr>
                <w:rFonts w:ascii="Times New Roman" w:hAnsi="Times New Roman"/>
                <w:sz w:val="18"/>
                <w:szCs w:val="18"/>
              </w:rPr>
              <w:t>118 du 25 juin 2002, p</w:t>
            </w:r>
            <w:r w:rsidR="009E1D03">
              <w:rPr>
                <w:rFonts w:ascii="Times New Roman" w:hAnsi="Times New Roman"/>
                <w:sz w:val="18"/>
                <w:szCs w:val="18"/>
              </w:rPr>
              <w:t>. </w:t>
            </w:r>
            <w:r w:rsidRPr="00373D03">
              <w:rPr>
                <w:rFonts w:ascii="Times New Roman" w:hAnsi="Times New Roman"/>
                <w:sz w:val="18"/>
                <w:szCs w:val="18"/>
              </w:rPr>
              <w:t>4361.</w:t>
            </w:r>
          </w:p>
        </w:tc>
      </w:tr>
      <w:tr w:rsidR="00344F50" w:rsidRPr="00373D03" w:rsidTr="0014433E">
        <w:tblPrEx>
          <w:tblCellMar>
            <w:left w:w="108" w:type="dxa"/>
            <w:right w:w="108" w:type="dxa"/>
          </w:tblCellMar>
        </w:tblPrEx>
        <w:trPr>
          <w:trHeight w:val="147"/>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Convention sur le trafic international de mineurs</w:t>
            </w:r>
          </w:p>
        </w:tc>
        <w:tc>
          <w:tcPr>
            <w:tcW w:w="604" w:type="pct"/>
          </w:tcPr>
          <w:p w:rsidR="00344F50" w:rsidRPr="00852732" w:rsidRDefault="009E1D03" w:rsidP="0014433E">
            <w:pPr>
              <w:spacing w:before="60" w:after="60" w:line="240" w:lineRule="auto"/>
              <w:rPr>
                <w:rFonts w:ascii="Times New Roman" w:hAnsi="Times New Roman"/>
                <w:sz w:val="18"/>
                <w:szCs w:val="18"/>
                <w:lang w:val="es-ES"/>
              </w:rPr>
            </w:pPr>
            <w:r>
              <w:rPr>
                <w:rFonts w:ascii="Times New Roman" w:hAnsi="Times New Roman"/>
                <w:sz w:val="18"/>
                <w:szCs w:val="18"/>
                <w:lang w:val="es-ES"/>
              </w:rPr>
              <w:t>Mexico, D.F., Mexique. Le 18 </w:t>
            </w:r>
            <w:r w:rsidR="00344F50" w:rsidRPr="00852732">
              <w:rPr>
                <w:rFonts w:ascii="Times New Roman" w:hAnsi="Times New Roman"/>
                <w:sz w:val="18"/>
                <w:szCs w:val="18"/>
                <w:lang w:val="es-ES"/>
              </w:rPr>
              <w:t>ma</w:t>
            </w:r>
            <w:r>
              <w:rPr>
                <w:rFonts w:ascii="Times New Roman" w:hAnsi="Times New Roman"/>
                <w:sz w:val="18"/>
                <w:szCs w:val="18"/>
                <w:lang w:val="es-ES"/>
              </w:rPr>
              <w:t>rs 1994</w:t>
            </w:r>
          </w:p>
        </w:tc>
        <w:tc>
          <w:tcPr>
            <w:tcW w:w="765"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Nicaragua n</w:t>
            </w:r>
            <w:r w:rsidR="00621483">
              <w:rPr>
                <w:rFonts w:ascii="Times New Roman" w:hAnsi="Times New Roman"/>
                <w:sz w:val="18"/>
                <w:szCs w:val="18"/>
              </w:rPr>
              <w:t>’</w:t>
            </w:r>
            <w:r w:rsidRPr="00373D03">
              <w:rPr>
                <w:rFonts w:ascii="Times New Roman" w:hAnsi="Times New Roman"/>
                <w:sz w:val="18"/>
                <w:szCs w:val="18"/>
              </w:rPr>
              <w:t>a pas init</w:t>
            </w:r>
            <w:r w:rsidR="009E1D03">
              <w:rPr>
                <w:rFonts w:ascii="Times New Roman" w:hAnsi="Times New Roman"/>
                <w:sz w:val="18"/>
                <w:szCs w:val="18"/>
              </w:rPr>
              <w:t>ialement signé cette convention</w:t>
            </w:r>
          </w:p>
        </w:tc>
        <w:tc>
          <w:tcPr>
            <w:tcW w:w="582"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18 novembre 2005 (adhésion)</w:t>
            </w:r>
          </w:p>
        </w:tc>
        <w:tc>
          <w:tcPr>
            <w:tcW w:w="1898" w:type="pct"/>
            <w:tcBorders>
              <w:right w:val="double" w:sz="4" w:space="0" w:color="auto"/>
            </w:tcBorders>
          </w:tcPr>
          <w:p w:rsidR="00344F50" w:rsidRPr="00373D03" w:rsidRDefault="00344F50" w:rsidP="0014433E">
            <w:pPr>
              <w:pStyle w:val="BodyText"/>
              <w:spacing w:before="60" w:after="60"/>
              <w:rPr>
                <w:rFonts w:ascii="Times New Roman" w:hAnsi="Times New Roman"/>
                <w:sz w:val="18"/>
                <w:szCs w:val="18"/>
                <w:lang w:val="fr-FR"/>
              </w:rPr>
            </w:pPr>
            <w:r w:rsidRPr="00373D03">
              <w:rPr>
                <w:rFonts w:ascii="Times New Roman" w:hAnsi="Times New Roman"/>
                <w:sz w:val="18"/>
                <w:szCs w:val="18"/>
                <w:lang w:val="fr-FR"/>
              </w:rPr>
              <w:t xml:space="preserve">Adhésion. Décret 106-2004. Journal officiel </w:t>
            </w:r>
            <w:r w:rsidRPr="00373D03">
              <w:rPr>
                <w:rFonts w:ascii="Times New Roman" w:hAnsi="Times New Roman"/>
                <w:i/>
                <w:sz w:val="18"/>
                <w:szCs w:val="18"/>
                <w:lang w:val="fr-FR"/>
              </w:rPr>
              <w:t>La Gaceta</w:t>
            </w:r>
            <w:r w:rsidRPr="00373D03">
              <w:rPr>
                <w:rFonts w:ascii="Times New Roman" w:hAnsi="Times New Roman"/>
                <w:sz w:val="18"/>
                <w:szCs w:val="18"/>
                <w:lang w:val="fr-FR"/>
              </w:rPr>
              <w:t xml:space="preserve"> </w:t>
            </w:r>
            <w:r w:rsidR="009E1D03" w:rsidRPr="009E1D03">
              <w:rPr>
                <w:rFonts w:ascii="Times New Roman" w:hAnsi="Times New Roman"/>
                <w:sz w:val="18"/>
                <w:szCs w:val="18"/>
                <w:lang w:val="fr-FR"/>
              </w:rPr>
              <w:t>n</w:t>
            </w:r>
            <w:r w:rsidR="009E1D03" w:rsidRPr="009E1D03">
              <w:rPr>
                <w:rFonts w:ascii="Times New Roman" w:hAnsi="Times New Roman"/>
                <w:sz w:val="18"/>
                <w:szCs w:val="18"/>
                <w:vertAlign w:val="superscript"/>
                <w:lang w:val="fr-FR"/>
              </w:rPr>
              <w:t>o</w:t>
            </w:r>
            <w:r w:rsidR="009E1D03" w:rsidRPr="009E1D03">
              <w:rPr>
                <w:rFonts w:ascii="Times New Roman" w:hAnsi="Times New Roman"/>
                <w:sz w:val="18"/>
                <w:szCs w:val="18"/>
                <w:lang w:val="fr-FR"/>
              </w:rPr>
              <w:t> </w:t>
            </w:r>
            <w:r w:rsidRPr="00373D03">
              <w:rPr>
                <w:rFonts w:ascii="Times New Roman" w:hAnsi="Times New Roman"/>
                <w:sz w:val="18"/>
                <w:szCs w:val="18"/>
                <w:lang w:val="fr-FR"/>
              </w:rPr>
              <w:t>191 du 1</w:t>
            </w:r>
            <w:r w:rsidRPr="00373D03">
              <w:rPr>
                <w:rFonts w:ascii="Times New Roman" w:hAnsi="Times New Roman"/>
                <w:sz w:val="18"/>
                <w:szCs w:val="18"/>
                <w:vertAlign w:val="superscript"/>
                <w:lang w:val="fr-FR"/>
              </w:rPr>
              <w:t>er</w:t>
            </w:r>
            <w:r w:rsidRPr="00373D03">
              <w:rPr>
                <w:rFonts w:ascii="Times New Roman" w:hAnsi="Times New Roman"/>
                <w:sz w:val="18"/>
                <w:szCs w:val="18"/>
                <w:lang w:val="fr-FR"/>
              </w:rPr>
              <w:t xml:space="preserve"> octobre 2004, p</w:t>
            </w:r>
            <w:r w:rsidR="009E1D03">
              <w:rPr>
                <w:rFonts w:ascii="Times New Roman" w:hAnsi="Times New Roman"/>
                <w:sz w:val="18"/>
                <w:szCs w:val="18"/>
                <w:lang w:val="fr-FR"/>
              </w:rPr>
              <w:t>. </w:t>
            </w:r>
            <w:r w:rsidRPr="00373D03">
              <w:rPr>
                <w:rFonts w:ascii="Times New Roman" w:hAnsi="Times New Roman"/>
                <w:sz w:val="18"/>
                <w:szCs w:val="18"/>
                <w:lang w:val="fr-FR"/>
              </w:rPr>
              <w:t>5430.</w:t>
            </w:r>
          </w:p>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Approbation de l</w:t>
            </w:r>
            <w:r w:rsidR="00621483">
              <w:rPr>
                <w:rFonts w:ascii="Times New Roman" w:hAnsi="Times New Roman"/>
                <w:sz w:val="18"/>
                <w:szCs w:val="18"/>
              </w:rPr>
              <w:t>’</w:t>
            </w:r>
            <w:r w:rsidRPr="00373D03">
              <w:rPr>
                <w:rFonts w:ascii="Times New Roman" w:hAnsi="Times New Roman"/>
                <w:sz w:val="18"/>
                <w:szCs w:val="18"/>
              </w:rPr>
              <w:t xml:space="preserve">adhésion. Décret A.N. </w:t>
            </w:r>
            <w:r w:rsidR="009E1D03">
              <w:rPr>
                <w:rFonts w:ascii="Times New Roman" w:hAnsi="Times New Roman"/>
                <w:sz w:val="18"/>
                <w:szCs w:val="18"/>
              </w:rPr>
              <w:t>n</w:t>
            </w:r>
            <w:r w:rsidR="009E1D03" w:rsidRPr="00344F50">
              <w:rPr>
                <w:rFonts w:ascii="Times New Roman" w:hAnsi="Times New Roman"/>
                <w:sz w:val="18"/>
                <w:szCs w:val="18"/>
                <w:vertAlign w:val="superscript"/>
              </w:rPr>
              <w:t>o</w:t>
            </w:r>
            <w:r w:rsidR="009E1D03">
              <w:rPr>
                <w:rFonts w:ascii="Times New Roman" w:hAnsi="Times New Roman"/>
                <w:sz w:val="18"/>
                <w:szCs w:val="18"/>
              </w:rPr>
              <w:t> </w:t>
            </w:r>
            <w:r w:rsidRPr="00373D03">
              <w:rPr>
                <w:rFonts w:ascii="Times New Roman" w:hAnsi="Times New Roman"/>
                <w:sz w:val="18"/>
                <w:szCs w:val="18"/>
              </w:rPr>
              <w:t xml:space="preserve">4345.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9E1D03">
              <w:rPr>
                <w:rFonts w:ascii="Times New Roman" w:hAnsi="Times New Roman"/>
                <w:sz w:val="18"/>
                <w:szCs w:val="18"/>
              </w:rPr>
              <w:t>n</w:t>
            </w:r>
            <w:r w:rsidR="009E1D03" w:rsidRPr="00344F50">
              <w:rPr>
                <w:rFonts w:ascii="Times New Roman" w:hAnsi="Times New Roman"/>
                <w:sz w:val="18"/>
                <w:szCs w:val="18"/>
                <w:vertAlign w:val="superscript"/>
              </w:rPr>
              <w:t>o</w:t>
            </w:r>
            <w:r w:rsidR="009E1D03">
              <w:rPr>
                <w:rFonts w:ascii="Times New Roman" w:hAnsi="Times New Roman"/>
                <w:sz w:val="18"/>
                <w:szCs w:val="18"/>
              </w:rPr>
              <w:t> </w:t>
            </w:r>
            <w:r w:rsidRPr="00373D03">
              <w:rPr>
                <w:rFonts w:ascii="Times New Roman" w:hAnsi="Times New Roman"/>
                <w:sz w:val="18"/>
                <w:szCs w:val="18"/>
              </w:rPr>
              <w:t>159 du 17 août 2005, p</w:t>
            </w:r>
            <w:r w:rsidR="009E1D03">
              <w:rPr>
                <w:rFonts w:ascii="Times New Roman" w:hAnsi="Times New Roman"/>
                <w:sz w:val="18"/>
                <w:szCs w:val="18"/>
              </w:rPr>
              <w:t>. </w:t>
            </w:r>
            <w:r w:rsidRPr="00373D03">
              <w:rPr>
                <w:rFonts w:ascii="Times New Roman" w:hAnsi="Times New Roman"/>
                <w:sz w:val="18"/>
                <w:szCs w:val="18"/>
              </w:rPr>
              <w:t>5594.</w:t>
            </w:r>
          </w:p>
        </w:tc>
      </w:tr>
      <w:tr w:rsidR="00344F50" w:rsidRPr="00373D03" w:rsidTr="0014433E">
        <w:tblPrEx>
          <w:tblCellMar>
            <w:left w:w="108" w:type="dxa"/>
            <w:right w:w="108" w:type="dxa"/>
          </w:tblCellMar>
        </w:tblPrEx>
        <w:trPr>
          <w:trHeight w:val="147"/>
        </w:trPr>
        <w:tc>
          <w:tcPr>
            <w:tcW w:w="1150" w:type="pct"/>
            <w:tcBorders>
              <w:left w:val="double" w:sz="4" w:space="0" w:color="auto"/>
            </w:tcBorders>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Convention interaméricaine pour l</w:t>
            </w:r>
            <w:r w:rsidR="00621483">
              <w:rPr>
                <w:rFonts w:ascii="Times New Roman" w:hAnsi="Times New Roman"/>
                <w:sz w:val="18"/>
                <w:szCs w:val="18"/>
              </w:rPr>
              <w:t>’</w:t>
            </w:r>
            <w:r w:rsidRPr="00373D03">
              <w:rPr>
                <w:rFonts w:ascii="Times New Roman" w:hAnsi="Times New Roman"/>
                <w:sz w:val="18"/>
                <w:szCs w:val="18"/>
              </w:rPr>
              <w:t>élimination de toutes les formes de discrimination à l</w:t>
            </w:r>
            <w:r w:rsidR="00621483">
              <w:rPr>
                <w:rFonts w:ascii="Times New Roman" w:hAnsi="Times New Roman"/>
                <w:sz w:val="18"/>
                <w:szCs w:val="18"/>
              </w:rPr>
              <w:t>’</w:t>
            </w:r>
            <w:r w:rsidRPr="00373D03">
              <w:rPr>
                <w:rFonts w:ascii="Times New Roman" w:hAnsi="Times New Roman"/>
                <w:sz w:val="18"/>
                <w:szCs w:val="18"/>
              </w:rPr>
              <w:t>égard des personnes handicapées</w:t>
            </w:r>
          </w:p>
        </w:tc>
        <w:tc>
          <w:tcPr>
            <w:tcW w:w="604"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 xml:space="preserve">Washington, D.C., </w:t>
            </w:r>
            <w:r w:rsidR="009E1D03">
              <w:rPr>
                <w:rFonts w:ascii="Times New Roman" w:hAnsi="Times New Roman"/>
                <w:sz w:val="18"/>
                <w:szCs w:val="18"/>
              </w:rPr>
              <w:t>É.-U., le 14 novembre 1997</w:t>
            </w:r>
          </w:p>
        </w:tc>
        <w:tc>
          <w:tcPr>
            <w:tcW w:w="765"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Le Nicaragua</w:t>
            </w:r>
            <w:r w:rsidR="009E1D03">
              <w:rPr>
                <w:rFonts w:ascii="Times New Roman" w:hAnsi="Times New Roman"/>
                <w:sz w:val="18"/>
                <w:szCs w:val="18"/>
              </w:rPr>
              <w:t xml:space="preserve"> a signé cette convention le 14 </w:t>
            </w:r>
            <w:r w:rsidRPr="00373D03">
              <w:rPr>
                <w:rFonts w:ascii="Times New Roman" w:hAnsi="Times New Roman"/>
                <w:sz w:val="18"/>
                <w:szCs w:val="18"/>
              </w:rPr>
              <w:t>no</w:t>
            </w:r>
            <w:r w:rsidR="009E1D03">
              <w:rPr>
                <w:rFonts w:ascii="Times New Roman" w:hAnsi="Times New Roman"/>
                <w:sz w:val="18"/>
                <w:szCs w:val="18"/>
              </w:rPr>
              <w:t>vembre 1997</w:t>
            </w:r>
          </w:p>
        </w:tc>
        <w:tc>
          <w:tcPr>
            <w:tcW w:w="582" w:type="pct"/>
          </w:tcPr>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Le 9 novembre 1999 (ratification)</w:t>
            </w:r>
          </w:p>
        </w:tc>
        <w:tc>
          <w:tcPr>
            <w:tcW w:w="1898" w:type="pct"/>
            <w:tcBorders>
              <w:right w:val="double" w:sz="4" w:space="0" w:color="auto"/>
            </w:tcBorders>
          </w:tcPr>
          <w:p w:rsidR="00344F50"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 xml:space="preserve">Approbation. Décret A.N. </w:t>
            </w:r>
            <w:r w:rsidR="009E1D03">
              <w:rPr>
                <w:rFonts w:ascii="Times New Roman" w:hAnsi="Times New Roman"/>
                <w:sz w:val="18"/>
                <w:szCs w:val="18"/>
              </w:rPr>
              <w:t>n</w:t>
            </w:r>
            <w:r w:rsidR="009E1D03" w:rsidRPr="00344F50">
              <w:rPr>
                <w:rFonts w:ascii="Times New Roman" w:hAnsi="Times New Roman"/>
                <w:sz w:val="18"/>
                <w:szCs w:val="18"/>
                <w:vertAlign w:val="superscript"/>
              </w:rPr>
              <w:t>o</w:t>
            </w:r>
            <w:r w:rsidR="009E1D03">
              <w:rPr>
                <w:rFonts w:ascii="Times New Roman" w:hAnsi="Times New Roman"/>
                <w:sz w:val="18"/>
                <w:szCs w:val="18"/>
              </w:rPr>
              <w:t> </w:t>
            </w:r>
            <w:r w:rsidR="009E1D03" w:rsidRPr="00373D03">
              <w:rPr>
                <w:rFonts w:ascii="Times New Roman" w:hAnsi="Times New Roman"/>
                <w:sz w:val="18"/>
                <w:szCs w:val="18"/>
              </w:rPr>
              <w:t xml:space="preserve"> </w:t>
            </w:r>
            <w:r w:rsidRPr="00373D03">
              <w:rPr>
                <w:rFonts w:ascii="Times New Roman" w:hAnsi="Times New Roman"/>
                <w:sz w:val="18"/>
                <w:szCs w:val="18"/>
              </w:rPr>
              <w:t xml:space="preserve">3091. Journal officiel </w:t>
            </w:r>
            <w:r w:rsidRPr="00373D03">
              <w:rPr>
                <w:rFonts w:ascii="Times New Roman" w:hAnsi="Times New Roman"/>
                <w:i/>
                <w:sz w:val="18"/>
                <w:szCs w:val="18"/>
              </w:rPr>
              <w:t xml:space="preserve">La Gaceta </w:t>
            </w:r>
            <w:r w:rsidR="009E1D03">
              <w:rPr>
                <w:rFonts w:ascii="Times New Roman" w:hAnsi="Times New Roman"/>
                <w:sz w:val="18"/>
                <w:szCs w:val="18"/>
              </w:rPr>
              <w:t>n</w:t>
            </w:r>
            <w:r w:rsidR="009E1D03" w:rsidRPr="00344F50">
              <w:rPr>
                <w:rFonts w:ascii="Times New Roman" w:hAnsi="Times New Roman"/>
                <w:sz w:val="18"/>
                <w:szCs w:val="18"/>
                <w:vertAlign w:val="superscript"/>
              </w:rPr>
              <w:t>o</w:t>
            </w:r>
            <w:r w:rsidR="009E1D03">
              <w:rPr>
                <w:rFonts w:ascii="Times New Roman" w:hAnsi="Times New Roman"/>
                <w:sz w:val="18"/>
                <w:szCs w:val="18"/>
              </w:rPr>
              <w:t> </w:t>
            </w:r>
            <w:r w:rsidRPr="00373D03">
              <w:rPr>
                <w:rFonts w:ascii="Times New Roman" w:hAnsi="Times New Roman"/>
                <w:sz w:val="18"/>
                <w:szCs w:val="18"/>
              </w:rPr>
              <w:t>211 du 7 novembre 2001, p</w:t>
            </w:r>
            <w:r w:rsidR="009E1D03">
              <w:rPr>
                <w:rFonts w:ascii="Times New Roman" w:hAnsi="Times New Roman"/>
                <w:sz w:val="18"/>
                <w:szCs w:val="18"/>
              </w:rPr>
              <w:t xml:space="preserve">. </w:t>
            </w:r>
            <w:r w:rsidRPr="00373D03">
              <w:rPr>
                <w:rFonts w:ascii="Times New Roman" w:hAnsi="Times New Roman"/>
                <w:sz w:val="18"/>
                <w:szCs w:val="18"/>
              </w:rPr>
              <w:t>6116.</w:t>
            </w:r>
          </w:p>
          <w:p w:rsidR="00344F50" w:rsidRPr="00373D03" w:rsidRDefault="00344F50" w:rsidP="0014433E">
            <w:pPr>
              <w:spacing w:before="60" w:after="60" w:line="240" w:lineRule="auto"/>
              <w:rPr>
                <w:rFonts w:ascii="Times New Roman" w:hAnsi="Times New Roman"/>
                <w:sz w:val="18"/>
                <w:szCs w:val="18"/>
              </w:rPr>
            </w:pPr>
            <w:r w:rsidRPr="00373D03">
              <w:rPr>
                <w:rFonts w:ascii="Times New Roman" w:hAnsi="Times New Roman"/>
                <w:sz w:val="18"/>
                <w:szCs w:val="18"/>
              </w:rPr>
              <w:t xml:space="preserve">Ratification. Décret 60-2002. Journal officiel </w:t>
            </w:r>
            <w:r w:rsidRPr="00373D03">
              <w:rPr>
                <w:rFonts w:ascii="Times New Roman" w:hAnsi="Times New Roman"/>
                <w:i/>
                <w:sz w:val="18"/>
                <w:szCs w:val="18"/>
              </w:rPr>
              <w:t>La Gaceta</w:t>
            </w:r>
            <w:r w:rsidRPr="00373D03">
              <w:rPr>
                <w:rFonts w:ascii="Times New Roman" w:hAnsi="Times New Roman"/>
                <w:sz w:val="18"/>
                <w:szCs w:val="18"/>
              </w:rPr>
              <w:t xml:space="preserve"> </w:t>
            </w:r>
            <w:r w:rsidR="009E1D03">
              <w:rPr>
                <w:rFonts w:ascii="Times New Roman" w:hAnsi="Times New Roman"/>
                <w:sz w:val="18"/>
                <w:szCs w:val="18"/>
              </w:rPr>
              <w:t>n</w:t>
            </w:r>
            <w:r w:rsidR="009E1D03" w:rsidRPr="00344F50">
              <w:rPr>
                <w:rFonts w:ascii="Times New Roman" w:hAnsi="Times New Roman"/>
                <w:sz w:val="18"/>
                <w:szCs w:val="18"/>
                <w:vertAlign w:val="superscript"/>
              </w:rPr>
              <w:t>o</w:t>
            </w:r>
            <w:r w:rsidR="009E1D03">
              <w:rPr>
                <w:rFonts w:ascii="Times New Roman" w:hAnsi="Times New Roman"/>
                <w:sz w:val="18"/>
                <w:szCs w:val="18"/>
              </w:rPr>
              <w:t> </w:t>
            </w:r>
            <w:r w:rsidRPr="00373D03">
              <w:rPr>
                <w:rFonts w:ascii="Times New Roman" w:hAnsi="Times New Roman"/>
                <w:sz w:val="18"/>
                <w:szCs w:val="18"/>
              </w:rPr>
              <w:t>121 du 28 juin 2002, p</w:t>
            </w:r>
            <w:r w:rsidR="009E1D03">
              <w:rPr>
                <w:rFonts w:ascii="Times New Roman" w:hAnsi="Times New Roman"/>
                <w:sz w:val="18"/>
                <w:szCs w:val="18"/>
              </w:rPr>
              <w:t xml:space="preserve">. </w:t>
            </w:r>
            <w:r w:rsidRPr="00373D03">
              <w:rPr>
                <w:rFonts w:ascii="Times New Roman" w:hAnsi="Times New Roman"/>
                <w:sz w:val="18"/>
                <w:szCs w:val="18"/>
              </w:rPr>
              <w:t>4453.</w:t>
            </w:r>
          </w:p>
        </w:tc>
      </w:tr>
    </w:tbl>
    <w:p w:rsidR="0049015B" w:rsidRDefault="0049015B" w:rsidP="000013C8">
      <w:pPr>
        <w:pStyle w:val="NormalWeb"/>
        <w:spacing w:before="0" w:beforeAutospacing="0" w:after="240" w:afterAutospacing="0"/>
        <w:rPr>
          <w:rStyle w:val="tw4winMark"/>
          <w:rFonts w:ascii="Times New Roman" w:hAnsi="Times New Roman"/>
          <w:color w:val="auto"/>
          <w:lang w:val="fr-FR"/>
        </w:rPr>
      </w:pPr>
    </w:p>
    <w:p w:rsidR="008E39C2" w:rsidRDefault="008E39C2" w:rsidP="000013C8">
      <w:pPr>
        <w:pStyle w:val="NormalWeb"/>
        <w:spacing w:before="0" w:beforeAutospacing="0" w:after="240" w:afterAutospacing="0"/>
        <w:rPr>
          <w:rStyle w:val="tw4winMark"/>
          <w:rFonts w:ascii="Times New Roman" w:hAnsi="Times New Roman"/>
          <w:color w:val="auto"/>
          <w:lang w:val="fr-FR"/>
        </w:rPr>
        <w:sectPr w:rsidR="008E39C2" w:rsidSect="00FF1E8E">
          <w:headerReference w:type="even" r:id="rId16"/>
          <w:headerReference w:type="default" r:id="rId17"/>
          <w:pgSz w:w="16838" w:h="11906" w:orient="landscape" w:code="9"/>
          <w:pgMar w:top="1701" w:right="1701" w:bottom="1134" w:left="1985" w:header="709" w:footer="709" w:gutter="0"/>
          <w:cols w:space="720"/>
        </w:sectPr>
      </w:pPr>
    </w:p>
    <w:p w:rsidR="008E39C2" w:rsidRDefault="008E39C2" w:rsidP="00DA1BE4">
      <w:pPr>
        <w:pStyle w:val="NormalWeb"/>
        <w:keepNext/>
        <w:spacing w:before="240" w:beforeAutospacing="0" w:after="240" w:afterAutospacing="0"/>
        <w:jc w:val="center"/>
        <w:rPr>
          <w:b/>
          <w:lang w:val="fr-FR"/>
        </w:rPr>
        <w:sectPr w:rsidR="008E39C2" w:rsidSect="008E39C2">
          <w:headerReference w:type="even" r:id="rId18"/>
          <w:pgSz w:w="11906" w:h="16838"/>
          <w:pgMar w:top="1134" w:right="851" w:bottom="1985" w:left="1701" w:header="709" w:footer="709" w:gutter="0"/>
          <w:cols w:space="720"/>
        </w:sectPr>
      </w:pPr>
    </w:p>
    <w:p w:rsidR="00431CA3" w:rsidRPr="00117DA6" w:rsidRDefault="00431CA3" w:rsidP="00DA1BE4">
      <w:pPr>
        <w:pStyle w:val="NormalWeb"/>
        <w:keepNext/>
        <w:spacing w:before="240" w:beforeAutospacing="0" w:after="240" w:afterAutospacing="0"/>
        <w:jc w:val="center"/>
        <w:rPr>
          <w:b/>
          <w:lang w:val="fr-FR"/>
        </w:rPr>
      </w:pPr>
      <w:r w:rsidRPr="00117DA6">
        <w:rPr>
          <w:b/>
          <w:lang w:val="fr-FR"/>
        </w:rPr>
        <w:t>B.</w:t>
      </w:r>
      <w:r w:rsidR="00117DA6">
        <w:rPr>
          <w:b/>
          <w:lang w:val="fr-FR"/>
        </w:rPr>
        <w:t xml:space="preserve"> </w:t>
      </w:r>
      <w:r w:rsidRPr="00117DA6">
        <w:rPr>
          <w:b/>
          <w:lang w:val="fr-FR"/>
        </w:rPr>
        <w:t xml:space="preserve"> Cadre juridique de la protection des droits de l</w:t>
      </w:r>
      <w:r w:rsidR="00621483">
        <w:rPr>
          <w:b/>
          <w:lang w:val="fr-FR"/>
        </w:rPr>
        <w:t>’</w:t>
      </w:r>
      <w:r w:rsidRPr="00117DA6">
        <w:rPr>
          <w:b/>
          <w:lang w:val="fr-FR"/>
        </w:rPr>
        <w:t>homme</w:t>
      </w:r>
      <w:r w:rsidR="00117DA6">
        <w:rPr>
          <w:b/>
          <w:lang w:val="fr-FR"/>
        </w:rPr>
        <w:br/>
      </w:r>
      <w:r w:rsidRPr="00117DA6">
        <w:rPr>
          <w:b/>
          <w:lang w:val="fr-FR"/>
        </w:rPr>
        <w:t>à l</w:t>
      </w:r>
      <w:r w:rsidR="00621483">
        <w:rPr>
          <w:b/>
          <w:lang w:val="fr-FR"/>
        </w:rPr>
        <w:t>’</w:t>
      </w:r>
      <w:r w:rsidRPr="00117DA6">
        <w:rPr>
          <w:b/>
          <w:lang w:val="fr-FR"/>
        </w:rPr>
        <w:t>échelon national</w:t>
      </w:r>
    </w:p>
    <w:p w:rsidR="00431CA3" w:rsidRPr="004200A8" w:rsidRDefault="00431CA3" w:rsidP="00A701D1">
      <w:pPr>
        <w:keepNext/>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La Constitution du Nicaragua garantit l</w:t>
      </w:r>
      <w:r w:rsidR="00621483">
        <w:rPr>
          <w:rFonts w:ascii="Times New Roman" w:hAnsi="Times New Roman"/>
          <w:sz w:val="24"/>
          <w:szCs w:val="24"/>
        </w:rPr>
        <w:t>’</w:t>
      </w:r>
      <w:r w:rsidRPr="004200A8">
        <w:rPr>
          <w:rFonts w:ascii="Times New Roman" w:hAnsi="Times New Roman"/>
          <w:sz w:val="24"/>
          <w:szCs w:val="24"/>
        </w:rPr>
        <w:t>égalité des personnes devant la loi, ainsi que</w:t>
      </w:r>
      <w:r w:rsidR="00484FE0">
        <w:rPr>
          <w:rFonts w:ascii="Times New Roman" w:hAnsi="Times New Roman"/>
          <w:sz w:val="24"/>
          <w:szCs w:val="24"/>
        </w:rPr>
        <w:t xml:space="preserve"> </w:t>
      </w:r>
      <w:r w:rsidRPr="004200A8">
        <w:rPr>
          <w:rFonts w:ascii="Times New Roman" w:hAnsi="Times New Roman"/>
          <w:sz w:val="24"/>
          <w:szCs w:val="24"/>
        </w:rPr>
        <w:t>la protection et la jouissance de leurs droits politiques sans discrimination de naissance, de nationalité, de conviction politique, de race ou de sexe</w:t>
      </w:r>
      <w:r w:rsidR="00484FE0">
        <w:rPr>
          <w:rFonts w:ascii="Times New Roman" w:hAnsi="Times New Roman"/>
          <w:sz w:val="24"/>
          <w:szCs w:val="24"/>
        </w:rPr>
        <w:t xml:space="preserve">. </w:t>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État est tenu d</w:t>
      </w:r>
      <w:r w:rsidR="00621483">
        <w:rPr>
          <w:rFonts w:ascii="Times New Roman" w:hAnsi="Times New Roman"/>
          <w:sz w:val="24"/>
          <w:szCs w:val="24"/>
        </w:rPr>
        <w:t>’</w:t>
      </w:r>
      <w:r w:rsidRPr="004200A8">
        <w:rPr>
          <w:rFonts w:ascii="Times New Roman" w:hAnsi="Times New Roman"/>
          <w:sz w:val="24"/>
          <w:szCs w:val="24"/>
        </w:rPr>
        <w:t>éliminer les obstacles qui empêchent la participation effective des Nicaraguayens et des Nicaraguayennes à la vie politique, économique et sociale du pays.</w:t>
      </w:r>
    </w:p>
    <w:p w:rsidR="00431CA3" w:rsidRPr="004200A8" w:rsidRDefault="00431CA3" w:rsidP="00A701D1">
      <w:pPr>
        <w:keepNext/>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Conformément aux dispositions de l</w:t>
      </w:r>
      <w:r w:rsidR="00621483">
        <w:rPr>
          <w:rFonts w:ascii="Times New Roman" w:hAnsi="Times New Roman"/>
          <w:sz w:val="24"/>
          <w:szCs w:val="24"/>
        </w:rPr>
        <w:t>’</w:t>
      </w:r>
      <w:r w:rsidRPr="004200A8">
        <w:rPr>
          <w:rFonts w:ascii="Times New Roman" w:hAnsi="Times New Roman"/>
          <w:sz w:val="24"/>
          <w:szCs w:val="24"/>
        </w:rPr>
        <w:t>article 46 de la Constitution, toute personne jouit de la protection et de la reconnaissance par l</w:t>
      </w:r>
      <w:r w:rsidR="00621483">
        <w:rPr>
          <w:rFonts w:ascii="Times New Roman" w:hAnsi="Times New Roman"/>
          <w:sz w:val="24"/>
          <w:szCs w:val="24"/>
        </w:rPr>
        <w:t>’</w:t>
      </w:r>
      <w:r w:rsidRPr="004200A8">
        <w:rPr>
          <w:rFonts w:ascii="Times New Roman" w:hAnsi="Times New Roman"/>
          <w:sz w:val="24"/>
          <w:szCs w:val="24"/>
        </w:rPr>
        <w:t>État de tous les droits inhérents à la personne humaine, tels que le respect absolu, la promotion et la protection des droits de l</w:t>
      </w:r>
      <w:r w:rsidR="00621483">
        <w:rPr>
          <w:rFonts w:ascii="Times New Roman" w:hAnsi="Times New Roman"/>
          <w:sz w:val="24"/>
          <w:szCs w:val="24"/>
        </w:rPr>
        <w:t>’</w:t>
      </w:r>
      <w:r w:rsidRPr="004200A8">
        <w:rPr>
          <w:rFonts w:ascii="Times New Roman" w:hAnsi="Times New Roman"/>
          <w:sz w:val="24"/>
          <w:szCs w:val="24"/>
        </w:rPr>
        <w:t>homme, ainsi que du plein bénéfice des droits inscrits dans la Déclaration universelle des droits de l</w:t>
      </w:r>
      <w:r w:rsidR="00621483">
        <w:rPr>
          <w:rFonts w:ascii="Times New Roman" w:hAnsi="Times New Roman"/>
          <w:sz w:val="24"/>
          <w:szCs w:val="24"/>
        </w:rPr>
        <w:t>’</w:t>
      </w:r>
      <w:r w:rsidRPr="004200A8">
        <w:rPr>
          <w:rFonts w:ascii="Times New Roman" w:hAnsi="Times New Roman"/>
          <w:sz w:val="24"/>
          <w:szCs w:val="24"/>
        </w:rPr>
        <w:t>homme, dans la Déclaration américaine des droits et devoirs de l</w:t>
      </w:r>
      <w:r w:rsidR="00621483">
        <w:rPr>
          <w:rFonts w:ascii="Times New Roman" w:hAnsi="Times New Roman"/>
          <w:sz w:val="24"/>
          <w:szCs w:val="24"/>
        </w:rPr>
        <w:t>’</w:t>
      </w:r>
      <w:r w:rsidRPr="004200A8">
        <w:rPr>
          <w:rFonts w:ascii="Times New Roman" w:hAnsi="Times New Roman"/>
          <w:sz w:val="24"/>
          <w:szCs w:val="24"/>
        </w:rPr>
        <w:t>homme, dans le Pacte international relatif aux droits économiques, sociaux et culturels, dans le Pacte international relatif aux droits civils et politiques et dans la Convention américaine relative aux droits de l</w:t>
      </w:r>
      <w:r w:rsidR="00621483">
        <w:rPr>
          <w:rFonts w:ascii="Times New Roman" w:hAnsi="Times New Roman"/>
          <w:sz w:val="24"/>
          <w:szCs w:val="24"/>
        </w:rPr>
        <w:t>’</w:t>
      </w:r>
      <w:r w:rsidRPr="004200A8">
        <w:rPr>
          <w:rFonts w:ascii="Times New Roman" w:hAnsi="Times New Roman"/>
          <w:sz w:val="24"/>
          <w:szCs w:val="24"/>
        </w:rPr>
        <w:t>homme de l</w:t>
      </w:r>
      <w:r w:rsidR="00621483">
        <w:rPr>
          <w:rFonts w:ascii="Times New Roman" w:hAnsi="Times New Roman"/>
          <w:sz w:val="24"/>
          <w:szCs w:val="24"/>
        </w:rPr>
        <w:t>’</w:t>
      </w:r>
      <w:r w:rsidRPr="004200A8">
        <w:rPr>
          <w:rFonts w:ascii="Times New Roman" w:hAnsi="Times New Roman"/>
          <w:sz w:val="24"/>
          <w:szCs w:val="24"/>
        </w:rPr>
        <w:t>Organisation des États américains, ainsi que dans la Convention relative aux droits de l</w:t>
      </w:r>
      <w:r w:rsidR="00621483">
        <w:rPr>
          <w:rFonts w:ascii="Times New Roman" w:hAnsi="Times New Roman"/>
          <w:sz w:val="24"/>
          <w:szCs w:val="24"/>
        </w:rPr>
        <w:t>’</w:t>
      </w:r>
      <w:r w:rsidRPr="004200A8">
        <w:rPr>
          <w:rFonts w:ascii="Times New Roman" w:hAnsi="Times New Roman"/>
          <w:sz w:val="24"/>
          <w:szCs w:val="24"/>
        </w:rPr>
        <w:t>enfant (article 71 de la Constitution).</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droits inscrits dans les divers instruments intern</w:t>
      </w:r>
      <w:r w:rsidR="00117DA6">
        <w:rPr>
          <w:rFonts w:ascii="Times New Roman" w:hAnsi="Times New Roman"/>
          <w:sz w:val="24"/>
          <w:szCs w:val="24"/>
        </w:rPr>
        <w:t xml:space="preserve">ationaux relatifs aux droits de </w:t>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homme sont, en grande majorité, protégés par la Constitution du Nicaragua ainsi que par des lois spéciales progressivement mises en place au cours de cette période.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Dans le but de garantir les droits élémentaires des citoyens nicaraguayens, les droits et devoirs énoncés au titre IV de la Constitution sont énumérés et classés comme suit</w:t>
      </w:r>
      <w:r w:rsidR="00742FAC">
        <w:rPr>
          <w:rFonts w:ascii="Times New Roman" w:hAnsi="Times New Roman"/>
          <w:sz w:val="24"/>
          <w:szCs w:val="24"/>
        </w:rPr>
        <w:t>:</w:t>
      </w:r>
      <w:r w:rsidRPr="004200A8">
        <w:rPr>
          <w:rFonts w:ascii="Times New Roman" w:hAnsi="Times New Roman"/>
          <w:sz w:val="24"/>
          <w:szCs w:val="24"/>
        </w:rPr>
        <w:t xml:space="preserve"> </w:t>
      </w:r>
    </w:p>
    <w:p w:rsidR="00431CA3" w:rsidRPr="004200A8" w:rsidRDefault="00431CA3" w:rsidP="00117DA6">
      <w:pPr>
        <w:numPr>
          <w:ilvl w:val="0"/>
          <w:numId w:val="6"/>
        </w:numPr>
        <w:spacing w:after="240" w:line="240" w:lineRule="auto"/>
        <w:rPr>
          <w:rFonts w:ascii="Times New Roman" w:hAnsi="Times New Roman"/>
          <w:sz w:val="24"/>
          <w:szCs w:val="24"/>
        </w:rPr>
      </w:pPr>
      <w:r w:rsidRPr="004200A8">
        <w:rPr>
          <w:rFonts w:ascii="Times New Roman" w:hAnsi="Times New Roman"/>
          <w:sz w:val="24"/>
          <w:szCs w:val="24"/>
        </w:rPr>
        <w:t>Chapitre I. Des droits individuels;</w:t>
      </w:r>
    </w:p>
    <w:p w:rsidR="00431CA3" w:rsidRPr="004200A8" w:rsidRDefault="00431CA3" w:rsidP="00117DA6">
      <w:pPr>
        <w:numPr>
          <w:ilvl w:val="0"/>
          <w:numId w:val="6"/>
        </w:numPr>
        <w:spacing w:after="240" w:line="240" w:lineRule="auto"/>
        <w:rPr>
          <w:rFonts w:ascii="Times New Roman" w:hAnsi="Times New Roman"/>
          <w:sz w:val="24"/>
          <w:szCs w:val="24"/>
        </w:rPr>
      </w:pPr>
      <w:r w:rsidRPr="004200A8">
        <w:rPr>
          <w:rFonts w:ascii="Times New Roman" w:hAnsi="Times New Roman"/>
          <w:sz w:val="24"/>
          <w:szCs w:val="24"/>
        </w:rPr>
        <w:t>Chapitre II. Des droits politiques</w:t>
      </w:r>
      <w:r w:rsidR="00742FAC">
        <w:rPr>
          <w:rFonts w:ascii="Times New Roman" w:hAnsi="Times New Roman"/>
          <w:sz w:val="24"/>
          <w:szCs w:val="24"/>
        </w:rPr>
        <w:t>;</w:t>
      </w:r>
      <w:r w:rsidRPr="004200A8">
        <w:rPr>
          <w:rFonts w:ascii="Times New Roman" w:hAnsi="Times New Roman"/>
          <w:sz w:val="24"/>
          <w:szCs w:val="24"/>
        </w:rPr>
        <w:t xml:space="preserve"> </w:t>
      </w:r>
    </w:p>
    <w:p w:rsidR="00431CA3" w:rsidRPr="004200A8" w:rsidRDefault="00431CA3" w:rsidP="00117DA6">
      <w:pPr>
        <w:numPr>
          <w:ilvl w:val="0"/>
          <w:numId w:val="6"/>
        </w:numPr>
        <w:spacing w:after="240" w:line="240" w:lineRule="auto"/>
        <w:rPr>
          <w:rFonts w:ascii="Times New Roman" w:hAnsi="Times New Roman"/>
          <w:sz w:val="24"/>
          <w:szCs w:val="24"/>
        </w:rPr>
      </w:pPr>
      <w:r w:rsidRPr="004200A8">
        <w:rPr>
          <w:rFonts w:ascii="Times New Roman" w:hAnsi="Times New Roman"/>
          <w:sz w:val="24"/>
          <w:szCs w:val="24"/>
        </w:rPr>
        <w:t>Chapitre III. Des droits sociaux</w:t>
      </w:r>
      <w:r w:rsidR="00742FAC">
        <w:rPr>
          <w:rFonts w:ascii="Times New Roman" w:hAnsi="Times New Roman"/>
          <w:sz w:val="24"/>
          <w:szCs w:val="24"/>
        </w:rPr>
        <w:t>;</w:t>
      </w:r>
      <w:r w:rsidRPr="004200A8">
        <w:rPr>
          <w:rFonts w:ascii="Times New Roman" w:hAnsi="Times New Roman"/>
          <w:sz w:val="24"/>
          <w:szCs w:val="24"/>
        </w:rPr>
        <w:t xml:space="preserve"> </w:t>
      </w:r>
    </w:p>
    <w:p w:rsidR="00431CA3" w:rsidRPr="004200A8" w:rsidRDefault="00431CA3" w:rsidP="00117DA6">
      <w:pPr>
        <w:numPr>
          <w:ilvl w:val="0"/>
          <w:numId w:val="6"/>
        </w:numPr>
        <w:spacing w:after="240" w:line="240" w:lineRule="auto"/>
        <w:rPr>
          <w:rFonts w:ascii="Times New Roman" w:hAnsi="Times New Roman"/>
          <w:sz w:val="24"/>
          <w:szCs w:val="24"/>
        </w:rPr>
      </w:pPr>
      <w:r w:rsidRPr="004200A8">
        <w:rPr>
          <w:rFonts w:ascii="Times New Roman" w:hAnsi="Times New Roman"/>
          <w:sz w:val="24"/>
          <w:szCs w:val="24"/>
        </w:rPr>
        <w:t>Chapitre IV. Des droits de la famille</w:t>
      </w:r>
      <w:r w:rsidR="00742FAC">
        <w:rPr>
          <w:rFonts w:ascii="Times New Roman" w:hAnsi="Times New Roman"/>
          <w:sz w:val="24"/>
          <w:szCs w:val="24"/>
        </w:rPr>
        <w:t>;</w:t>
      </w:r>
      <w:r w:rsidRPr="004200A8">
        <w:rPr>
          <w:rFonts w:ascii="Times New Roman" w:hAnsi="Times New Roman"/>
          <w:sz w:val="24"/>
          <w:szCs w:val="24"/>
        </w:rPr>
        <w:t xml:space="preserve"> </w:t>
      </w:r>
    </w:p>
    <w:p w:rsidR="00431CA3" w:rsidRPr="004200A8" w:rsidRDefault="00431CA3" w:rsidP="00117DA6">
      <w:pPr>
        <w:numPr>
          <w:ilvl w:val="0"/>
          <w:numId w:val="6"/>
        </w:numPr>
        <w:spacing w:after="240" w:line="240" w:lineRule="auto"/>
        <w:rPr>
          <w:rFonts w:ascii="Times New Roman" w:hAnsi="Times New Roman"/>
          <w:sz w:val="24"/>
          <w:szCs w:val="24"/>
        </w:rPr>
      </w:pPr>
      <w:r w:rsidRPr="004200A8">
        <w:rPr>
          <w:rFonts w:ascii="Times New Roman" w:hAnsi="Times New Roman"/>
          <w:sz w:val="24"/>
          <w:szCs w:val="24"/>
        </w:rPr>
        <w:t>Chapitre V. Des droits des travailleurs;</w:t>
      </w:r>
    </w:p>
    <w:p w:rsidR="00431CA3" w:rsidRPr="004200A8" w:rsidRDefault="00431CA3" w:rsidP="00117DA6">
      <w:pPr>
        <w:numPr>
          <w:ilvl w:val="0"/>
          <w:numId w:val="6"/>
        </w:numPr>
        <w:spacing w:after="240" w:line="240" w:lineRule="auto"/>
        <w:rPr>
          <w:rFonts w:ascii="Times New Roman" w:hAnsi="Times New Roman"/>
          <w:sz w:val="24"/>
          <w:szCs w:val="24"/>
        </w:rPr>
      </w:pPr>
      <w:r w:rsidRPr="004200A8">
        <w:rPr>
          <w:rFonts w:ascii="Times New Roman" w:hAnsi="Times New Roman"/>
          <w:sz w:val="24"/>
          <w:szCs w:val="24"/>
        </w:rPr>
        <w:t>Chapitre VI. De l</w:t>
      </w:r>
      <w:r w:rsidR="00621483">
        <w:rPr>
          <w:rFonts w:ascii="Times New Roman" w:hAnsi="Times New Roman"/>
          <w:sz w:val="24"/>
          <w:szCs w:val="24"/>
        </w:rPr>
        <w:t>’</w:t>
      </w:r>
      <w:r w:rsidRPr="004200A8">
        <w:rPr>
          <w:rFonts w:ascii="Times New Roman" w:hAnsi="Times New Roman"/>
          <w:sz w:val="24"/>
          <w:szCs w:val="24"/>
        </w:rPr>
        <w:t>autonomie des communautés de la côte atlantique.</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Il convient de souligner que les droits des communautés de la côte atlantique constituent un fait nouveau au sein des constitutions d</w:t>
      </w:r>
      <w:r w:rsidR="00621483">
        <w:rPr>
          <w:rFonts w:ascii="Times New Roman" w:hAnsi="Times New Roman"/>
          <w:sz w:val="24"/>
          <w:szCs w:val="24"/>
          <w:lang w:val="fr-FR"/>
        </w:rPr>
        <w:t>’</w:t>
      </w:r>
      <w:r w:rsidRPr="004200A8">
        <w:rPr>
          <w:rFonts w:ascii="Times New Roman" w:hAnsi="Times New Roman"/>
          <w:sz w:val="24"/>
          <w:szCs w:val="24"/>
          <w:lang w:val="fr-FR"/>
        </w:rPr>
        <w:t>Amérique latine. La constitution du Nicaragua est la première à reconnaitre que les peuples appartenant à ces communautés font indissociablement partie de l</w:t>
      </w:r>
      <w:r w:rsidR="00621483">
        <w:rPr>
          <w:rFonts w:ascii="Times New Roman" w:hAnsi="Times New Roman"/>
          <w:sz w:val="24"/>
          <w:szCs w:val="24"/>
          <w:lang w:val="fr-FR"/>
        </w:rPr>
        <w:t>’</w:t>
      </w:r>
      <w:r w:rsidRPr="004200A8">
        <w:rPr>
          <w:rFonts w:ascii="Times New Roman" w:hAnsi="Times New Roman"/>
          <w:sz w:val="24"/>
          <w:szCs w:val="24"/>
          <w:lang w:val="fr-FR"/>
        </w:rPr>
        <w:t>État nicaraguayen et à reconnaitre leur autonomie, fondée sur leurs principes et coutumes ancestraux.</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L</w:t>
      </w:r>
      <w:r w:rsidR="00621483">
        <w:rPr>
          <w:rFonts w:ascii="Times New Roman" w:hAnsi="Times New Roman"/>
          <w:sz w:val="24"/>
          <w:szCs w:val="24"/>
          <w:lang w:val="fr-FR"/>
        </w:rPr>
        <w:t>’</w:t>
      </w:r>
      <w:r w:rsidRPr="004200A8">
        <w:rPr>
          <w:rFonts w:ascii="Times New Roman" w:hAnsi="Times New Roman"/>
          <w:sz w:val="24"/>
          <w:szCs w:val="24"/>
          <w:lang w:val="fr-FR"/>
        </w:rPr>
        <w:t>inscription des droits de l</w:t>
      </w:r>
      <w:r w:rsidR="00621483">
        <w:rPr>
          <w:rFonts w:ascii="Times New Roman" w:hAnsi="Times New Roman"/>
          <w:sz w:val="24"/>
          <w:szCs w:val="24"/>
          <w:lang w:val="fr-FR"/>
        </w:rPr>
        <w:t>’</w:t>
      </w:r>
      <w:r w:rsidRPr="004200A8">
        <w:rPr>
          <w:rFonts w:ascii="Times New Roman" w:hAnsi="Times New Roman"/>
          <w:sz w:val="24"/>
          <w:szCs w:val="24"/>
          <w:lang w:val="fr-FR"/>
        </w:rPr>
        <w:t>homme dans la Constitution du Nicaragua a pour conséquence juridique de garantir leur protection fondamentale. En vertu de la suprématie de la Constitution de la République, l</w:t>
      </w:r>
      <w:r w:rsidR="00621483">
        <w:rPr>
          <w:rFonts w:ascii="Times New Roman" w:hAnsi="Times New Roman"/>
          <w:sz w:val="24"/>
          <w:szCs w:val="24"/>
          <w:lang w:val="fr-FR"/>
        </w:rPr>
        <w:t>’</w:t>
      </w:r>
      <w:r w:rsidRPr="004200A8">
        <w:rPr>
          <w:rFonts w:ascii="Times New Roman" w:hAnsi="Times New Roman"/>
          <w:sz w:val="24"/>
          <w:szCs w:val="24"/>
          <w:lang w:val="fr-FR"/>
        </w:rPr>
        <w:t>État est tenu de respecter ces droits et tout citoyen a le droit de réclamer leur restitution lorsqu</w:t>
      </w:r>
      <w:r w:rsidR="00621483">
        <w:rPr>
          <w:rFonts w:ascii="Times New Roman" w:hAnsi="Times New Roman"/>
          <w:sz w:val="24"/>
          <w:szCs w:val="24"/>
          <w:lang w:val="fr-FR"/>
        </w:rPr>
        <w:t>’</w:t>
      </w:r>
      <w:r w:rsidRPr="004200A8">
        <w:rPr>
          <w:rFonts w:ascii="Times New Roman" w:hAnsi="Times New Roman"/>
          <w:sz w:val="24"/>
          <w:szCs w:val="24"/>
          <w:lang w:val="fr-FR"/>
        </w:rPr>
        <w:t>ils ont été violés ou ignorés par l</w:t>
      </w:r>
      <w:r w:rsidR="00621483">
        <w:rPr>
          <w:rFonts w:ascii="Times New Roman" w:hAnsi="Times New Roman"/>
          <w:sz w:val="24"/>
          <w:szCs w:val="24"/>
          <w:lang w:val="fr-FR"/>
        </w:rPr>
        <w:t>’</w:t>
      </w:r>
      <w:r w:rsidRPr="004200A8">
        <w:rPr>
          <w:rFonts w:ascii="Times New Roman" w:hAnsi="Times New Roman"/>
          <w:sz w:val="24"/>
          <w:szCs w:val="24"/>
          <w:lang w:val="fr-FR"/>
        </w:rPr>
        <w:t xml:space="preserve">État ou par un autre citoyen. </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La Constitution consacre une série de principes légaux qui garantissent les droits des individus, parmi lesquels</w:t>
      </w:r>
      <w:r w:rsidR="00742FAC">
        <w:rPr>
          <w:rFonts w:ascii="Times New Roman" w:hAnsi="Times New Roman"/>
          <w:sz w:val="24"/>
          <w:szCs w:val="24"/>
          <w:lang w:val="fr-FR"/>
        </w:rPr>
        <w:t>:</w:t>
      </w:r>
      <w:r w:rsidRPr="004200A8">
        <w:rPr>
          <w:rFonts w:ascii="Times New Roman" w:hAnsi="Times New Roman"/>
          <w:sz w:val="24"/>
          <w:szCs w:val="24"/>
          <w:lang w:val="fr-FR"/>
        </w:rPr>
        <w:t xml:space="preserve"> le principe de légalité, le principe de la présomption d</w:t>
      </w:r>
      <w:r w:rsidR="00621483">
        <w:rPr>
          <w:rFonts w:ascii="Times New Roman" w:hAnsi="Times New Roman"/>
          <w:sz w:val="24"/>
          <w:szCs w:val="24"/>
          <w:lang w:val="fr-FR"/>
        </w:rPr>
        <w:t>’</w:t>
      </w:r>
      <w:r w:rsidRPr="004200A8">
        <w:rPr>
          <w:rFonts w:ascii="Times New Roman" w:hAnsi="Times New Roman"/>
          <w:sz w:val="24"/>
          <w:szCs w:val="24"/>
          <w:lang w:val="fr-FR"/>
        </w:rPr>
        <w:t>innocence, le principe du recours, le respect de la dignité humaine et le principe de proportionnalité.</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Comme mentionné précédemment, la protection des droits de l</w:t>
      </w:r>
      <w:r w:rsidR="00621483">
        <w:rPr>
          <w:rFonts w:ascii="Times New Roman" w:hAnsi="Times New Roman"/>
          <w:sz w:val="24"/>
          <w:szCs w:val="24"/>
          <w:lang w:val="fr-FR"/>
        </w:rPr>
        <w:t>’</w:t>
      </w:r>
      <w:r w:rsidRPr="004200A8">
        <w:rPr>
          <w:rFonts w:ascii="Times New Roman" w:hAnsi="Times New Roman"/>
          <w:sz w:val="24"/>
          <w:szCs w:val="24"/>
          <w:lang w:val="fr-FR"/>
        </w:rPr>
        <w:t>homme inscrits dans la Constitution est complétée par une série de lois mises en place dans le but de veiller au respect de ces derniers, à savoir</w:t>
      </w:r>
      <w:r w:rsidR="00742FAC">
        <w:rPr>
          <w:rFonts w:ascii="Times New Roman" w:hAnsi="Times New Roman"/>
          <w:sz w:val="24"/>
          <w:szCs w:val="24"/>
          <w:lang w:val="fr-FR"/>
        </w:rPr>
        <w:t>:</w:t>
      </w:r>
    </w:p>
    <w:p w:rsidR="00431CA3" w:rsidRPr="004200A8" w:rsidRDefault="00431CA3" w:rsidP="00A701D1">
      <w:pPr>
        <w:pStyle w:val="BodyText"/>
        <w:numPr>
          <w:ilvl w:val="0"/>
          <w:numId w:val="3"/>
        </w:numPr>
        <w:tabs>
          <w:tab w:val="clear" w:pos="567"/>
        </w:tabs>
        <w:spacing w:after="240"/>
        <w:rPr>
          <w:rFonts w:ascii="Times New Roman" w:hAnsi="Times New Roman"/>
          <w:b/>
          <w:i/>
          <w:sz w:val="24"/>
          <w:szCs w:val="24"/>
          <w:lang w:val="fr-FR"/>
        </w:rPr>
      </w:pPr>
      <w:r w:rsidRPr="004200A8">
        <w:rPr>
          <w:rFonts w:ascii="Times New Roman" w:hAnsi="Times New Roman"/>
          <w:b/>
          <w:i/>
          <w:sz w:val="24"/>
          <w:szCs w:val="24"/>
          <w:lang w:val="fr-FR"/>
        </w:rPr>
        <w:t>Sur les droits individuels</w:t>
      </w:r>
      <w:r w:rsidR="00742FAC">
        <w:rPr>
          <w:rFonts w:ascii="Times New Roman" w:hAnsi="Times New Roman"/>
          <w:b/>
          <w:i/>
          <w:sz w:val="24"/>
          <w:szCs w:val="24"/>
          <w:lang w:val="fr-FR"/>
        </w:rPr>
        <w:t>:</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Code pénal</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Code de procédure pénale</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Code civil</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Code de procédure civile</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Code de l</w:t>
      </w:r>
      <w:r w:rsidR="00621483">
        <w:rPr>
          <w:rFonts w:ascii="Times New Roman" w:hAnsi="Times New Roman"/>
          <w:sz w:val="24"/>
          <w:szCs w:val="24"/>
          <w:lang w:val="fr-FR"/>
        </w:rPr>
        <w:t>’</w:t>
      </w:r>
      <w:r w:rsidRPr="004200A8">
        <w:rPr>
          <w:rFonts w:ascii="Times New Roman" w:hAnsi="Times New Roman"/>
          <w:sz w:val="24"/>
          <w:szCs w:val="24"/>
          <w:lang w:val="fr-FR"/>
        </w:rPr>
        <w:t>enfance et de l</w:t>
      </w:r>
      <w:r w:rsidR="00621483">
        <w:rPr>
          <w:rFonts w:ascii="Times New Roman" w:hAnsi="Times New Roman"/>
          <w:sz w:val="24"/>
          <w:szCs w:val="24"/>
          <w:lang w:val="fr-FR"/>
        </w:rPr>
        <w:t>’</w:t>
      </w:r>
      <w:r w:rsidRPr="004200A8">
        <w:rPr>
          <w:rFonts w:ascii="Times New Roman" w:hAnsi="Times New Roman"/>
          <w:sz w:val="24"/>
          <w:szCs w:val="24"/>
          <w:lang w:val="fr-FR"/>
        </w:rPr>
        <w:t>adolescence</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Loi d</w:t>
      </w:r>
      <w:r w:rsidR="00621483">
        <w:rPr>
          <w:rFonts w:ascii="Times New Roman" w:hAnsi="Times New Roman"/>
          <w:sz w:val="24"/>
          <w:szCs w:val="24"/>
          <w:lang w:val="fr-FR"/>
        </w:rPr>
        <w:t>’</w:t>
      </w:r>
      <w:r w:rsidRPr="004200A8">
        <w:rPr>
          <w:rFonts w:ascii="Times New Roman" w:hAnsi="Times New Roman"/>
          <w:i/>
          <w:sz w:val="24"/>
          <w:szCs w:val="24"/>
          <w:lang w:val="fr-FR"/>
        </w:rPr>
        <w:t>amparo</w:t>
      </w:r>
      <w:r w:rsidRPr="004200A8">
        <w:rPr>
          <w:rFonts w:ascii="Times New Roman" w:hAnsi="Times New Roman"/>
          <w:sz w:val="24"/>
          <w:szCs w:val="24"/>
          <w:lang w:val="fr-FR"/>
        </w:rPr>
        <w:t xml:space="preserve"> qui comprend l</w:t>
      </w:r>
      <w:r w:rsidR="00621483">
        <w:rPr>
          <w:rFonts w:ascii="Times New Roman" w:hAnsi="Times New Roman"/>
          <w:sz w:val="24"/>
          <w:szCs w:val="24"/>
          <w:lang w:val="fr-FR"/>
        </w:rPr>
        <w:t>’</w:t>
      </w:r>
      <w:r w:rsidRPr="004200A8">
        <w:rPr>
          <w:rFonts w:ascii="Times New Roman" w:hAnsi="Times New Roman"/>
          <w:i/>
          <w:sz w:val="24"/>
          <w:szCs w:val="24"/>
          <w:lang w:val="fr-FR"/>
        </w:rPr>
        <w:t>habeas corpus</w:t>
      </w:r>
      <w:r w:rsidRPr="004200A8">
        <w:rPr>
          <w:rFonts w:ascii="Times New Roman" w:hAnsi="Times New Roman"/>
          <w:sz w:val="24"/>
          <w:szCs w:val="24"/>
          <w:lang w:val="fr-FR"/>
        </w:rPr>
        <w:t>, l</w:t>
      </w:r>
      <w:r w:rsidR="00621483">
        <w:rPr>
          <w:rFonts w:ascii="Times New Roman" w:hAnsi="Times New Roman"/>
          <w:sz w:val="24"/>
          <w:szCs w:val="24"/>
          <w:lang w:val="fr-FR"/>
        </w:rPr>
        <w:t>’</w:t>
      </w:r>
      <w:r w:rsidRPr="004200A8">
        <w:rPr>
          <w:rFonts w:ascii="Times New Roman" w:hAnsi="Times New Roman"/>
          <w:i/>
          <w:sz w:val="24"/>
          <w:szCs w:val="24"/>
          <w:lang w:val="fr-FR"/>
        </w:rPr>
        <w:t>amparo</w:t>
      </w:r>
      <w:r w:rsidRPr="004200A8">
        <w:rPr>
          <w:rFonts w:ascii="Times New Roman" w:hAnsi="Times New Roman"/>
          <w:sz w:val="24"/>
          <w:szCs w:val="24"/>
          <w:lang w:val="fr-FR"/>
        </w:rPr>
        <w:t xml:space="preserve"> administratif et le </w:t>
      </w:r>
      <w:r w:rsidR="00624C06">
        <w:rPr>
          <w:rFonts w:ascii="Times New Roman" w:hAnsi="Times New Roman"/>
          <w:sz w:val="24"/>
          <w:szCs w:val="24"/>
          <w:lang w:val="fr-FR"/>
        </w:rPr>
        <w:tab/>
      </w:r>
      <w:r w:rsidRPr="004200A8">
        <w:rPr>
          <w:rFonts w:ascii="Times New Roman" w:hAnsi="Times New Roman"/>
          <w:sz w:val="24"/>
          <w:szCs w:val="24"/>
          <w:lang w:val="fr-FR"/>
        </w:rPr>
        <w:t>recours en</w:t>
      </w:r>
      <w:r w:rsidR="00914851">
        <w:rPr>
          <w:rFonts w:ascii="Times New Roman" w:hAnsi="Times New Roman"/>
          <w:sz w:val="24"/>
          <w:szCs w:val="24"/>
          <w:lang w:val="fr-FR"/>
        </w:rPr>
        <w:t xml:space="preserve"> inconstitutionnalité de la loi</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Loi d</w:t>
      </w:r>
      <w:r w:rsidR="00621483">
        <w:rPr>
          <w:rFonts w:ascii="Times New Roman" w:hAnsi="Times New Roman"/>
          <w:sz w:val="24"/>
          <w:szCs w:val="24"/>
          <w:lang w:val="fr-FR"/>
        </w:rPr>
        <w:t>’</w:t>
      </w:r>
      <w:r w:rsidRPr="004200A8">
        <w:rPr>
          <w:rFonts w:ascii="Times New Roman" w:hAnsi="Times New Roman"/>
          <w:sz w:val="24"/>
          <w:szCs w:val="24"/>
          <w:lang w:val="fr-FR"/>
        </w:rPr>
        <w:t>extradition</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Loi relative aux migrants et aux étrangers</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Loi relative au système pénitentiaire national</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 xml:space="preserve">Loi portant création du Bureau du Procureur chargé de la défense des droits </w:t>
      </w:r>
      <w:r w:rsidR="00624C06">
        <w:rPr>
          <w:rFonts w:ascii="Times New Roman" w:hAnsi="Times New Roman"/>
          <w:sz w:val="24"/>
          <w:szCs w:val="24"/>
          <w:lang w:val="fr-FR"/>
        </w:rPr>
        <w:tab/>
      </w:r>
      <w:r w:rsidR="00914851">
        <w:rPr>
          <w:rFonts w:ascii="Times New Roman" w:hAnsi="Times New Roman"/>
          <w:sz w:val="24"/>
          <w:szCs w:val="24"/>
          <w:lang w:val="fr-FR"/>
        </w:rPr>
        <w:t>de l</w:t>
      </w:r>
      <w:r w:rsidR="00621483">
        <w:rPr>
          <w:rFonts w:ascii="Times New Roman" w:hAnsi="Times New Roman"/>
          <w:sz w:val="24"/>
          <w:szCs w:val="24"/>
          <w:lang w:val="fr-FR"/>
        </w:rPr>
        <w:t>’</w:t>
      </w:r>
      <w:r w:rsidR="00914851">
        <w:rPr>
          <w:rFonts w:ascii="Times New Roman" w:hAnsi="Times New Roman"/>
          <w:sz w:val="24"/>
          <w:szCs w:val="24"/>
          <w:lang w:val="fr-FR"/>
        </w:rPr>
        <w:t>homme</w:t>
      </w:r>
      <w:r w:rsidRPr="004200A8">
        <w:rPr>
          <w:rFonts w:ascii="Times New Roman" w:hAnsi="Times New Roman"/>
          <w:sz w:val="24"/>
          <w:szCs w:val="24"/>
          <w:lang w:val="fr-FR"/>
        </w:rPr>
        <w:t xml:space="preserve"> </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Loi relative à la police nationale</w:t>
      </w:r>
    </w:p>
    <w:p w:rsidR="00431CA3" w:rsidRPr="004200A8" w:rsidRDefault="00431CA3" w:rsidP="00117DA6">
      <w:pPr>
        <w:pStyle w:val="BodyText"/>
        <w:numPr>
          <w:ilvl w:val="0"/>
          <w:numId w:val="7"/>
        </w:numPr>
        <w:spacing w:after="240"/>
        <w:rPr>
          <w:rFonts w:ascii="Times New Roman" w:hAnsi="Times New Roman"/>
          <w:sz w:val="24"/>
          <w:szCs w:val="24"/>
          <w:lang w:val="fr-FR"/>
        </w:rPr>
      </w:pPr>
      <w:r w:rsidRPr="004200A8">
        <w:rPr>
          <w:rFonts w:ascii="Times New Roman" w:hAnsi="Times New Roman"/>
          <w:sz w:val="24"/>
          <w:szCs w:val="24"/>
          <w:lang w:val="fr-FR"/>
        </w:rPr>
        <w:t>Loi relative à l</w:t>
      </w:r>
      <w:r w:rsidR="00621483">
        <w:rPr>
          <w:rFonts w:ascii="Times New Roman" w:hAnsi="Times New Roman"/>
          <w:sz w:val="24"/>
          <w:szCs w:val="24"/>
          <w:lang w:val="fr-FR"/>
        </w:rPr>
        <w:t>’</w:t>
      </w:r>
      <w:r w:rsidRPr="004200A8">
        <w:rPr>
          <w:rFonts w:ascii="Times New Roman" w:hAnsi="Times New Roman"/>
          <w:sz w:val="24"/>
          <w:szCs w:val="24"/>
          <w:lang w:val="fr-FR"/>
        </w:rPr>
        <w:t>égalité des droits et des chances (projet de loi)</w:t>
      </w:r>
    </w:p>
    <w:p w:rsidR="00431CA3" w:rsidRPr="004200A8" w:rsidRDefault="00431CA3" w:rsidP="00117DA6">
      <w:pPr>
        <w:pStyle w:val="BodyText"/>
        <w:spacing w:after="240"/>
        <w:rPr>
          <w:rFonts w:ascii="Times New Roman" w:hAnsi="Times New Roman"/>
          <w:sz w:val="24"/>
          <w:szCs w:val="24"/>
          <w:lang w:val="fr-FR"/>
        </w:rPr>
      </w:pPr>
      <w:r w:rsidRPr="004200A8">
        <w:rPr>
          <w:rFonts w:ascii="Times New Roman" w:hAnsi="Times New Roman"/>
          <w:sz w:val="24"/>
          <w:szCs w:val="24"/>
          <w:lang w:val="fr-FR"/>
        </w:rPr>
        <w:t>etc.</w:t>
      </w:r>
    </w:p>
    <w:p w:rsidR="00431CA3" w:rsidRPr="004200A8" w:rsidRDefault="00431CA3" w:rsidP="00A701D1">
      <w:pPr>
        <w:pStyle w:val="BodyText"/>
        <w:numPr>
          <w:ilvl w:val="0"/>
          <w:numId w:val="3"/>
        </w:numPr>
        <w:tabs>
          <w:tab w:val="clear" w:pos="567"/>
        </w:tabs>
        <w:spacing w:after="240"/>
        <w:rPr>
          <w:rFonts w:ascii="Times New Roman" w:hAnsi="Times New Roman"/>
          <w:b/>
          <w:i/>
          <w:sz w:val="24"/>
          <w:szCs w:val="24"/>
          <w:lang w:val="fr-FR"/>
        </w:rPr>
      </w:pPr>
      <w:r w:rsidRPr="004200A8">
        <w:rPr>
          <w:rFonts w:ascii="Times New Roman" w:hAnsi="Times New Roman"/>
          <w:b/>
          <w:i/>
          <w:sz w:val="24"/>
          <w:szCs w:val="24"/>
          <w:lang w:val="fr-FR"/>
        </w:rPr>
        <w:t>Sur les droits politiques</w:t>
      </w:r>
      <w:r w:rsidR="00742FAC">
        <w:rPr>
          <w:rFonts w:ascii="Times New Roman" w:hAnsi="Times New Roman"/>
          <w:b/>
          <w:i/>
          <w:sz w:val="24"/>
          <w:szCs w:val="24"/>
          <w:lang w:val="fr-FR"/>
        </w:rPr>
        <w:t>:</w:t>
      </w:r>
    </w:p>
    <w:p w:rsidR="00431CA3" w:rsidRPr="004200A8" w:rsidRDefault="00431CA3" w:rsidP="00117DA6">
      <w:pPr>
        <w:pStyle w:val="BodyText"/>
        <w:numPr>
          <w:ilvl w:val="0"/>
          <w:numId w:val="8"/>
        </w:numPr>
        <w:spacing w:after="240"/>
        <w:rPr>
          <w:rFonts w:ascii="Times New Roman" w:hAnsi="Times New Roman"/>
          <w:sz w:val="24"/>
          <w:szCs w:val="24"/>
          <w:lang w:val="fr-FR"/>
        </w:rPr>
      </w:pPr>
      <w:r w:rsidRPr="004200A8">
        <w:rPr>
          <w:rFonts w:ascii="Times New Roman" w:hAnsi="Times New Roman"/>
          <w:sz w:val="24"/>
          <w:szCs w:val="24"/>
          <w:lang w:val="fr-FR"/>
        </w:rPr>
        <w:t>Loi électorale</w:t>
      </w:r>
    </w:p>
    <w:p w:rsidR="00431CA3" w:rsidRPr="004200A8" w:rsidRDefault="00431CA3" w:rsidP="00117DA6">
      <w:pPr>
        <w:pStyle w:val="BodyText"/>
        <w:numPr>
          <w:ilvl w:val="0"/>
          <w:numId w:val="8"/>
        </w:numPr>
        <w:spacing w:after="240"/>
        <w:rPr>
          <w:rFonts w:ascii="Times New Roman" w:hAnsi="Times New Roman"/>
          <w:sz w:val="24"/>
          <w:szCs w:val="24"/>
          <w:lang w:val="fr-FR"/>
        </w:rPr>
      </w:pPr>
      <w:r w:rsidRPr="004200A8">
        <w:rPr>
          <w:rFonts w:ascii="Times New Roman" w:hAnsi="Times New Roman"/>
          <w:sz w:val="24"/>
          <w:szCs w:val="24"/>
          <w:lang w:val="fr-FR"/>
        </w:rPr>
        <w:t>Loi relative aux municipalités</w:t>
      </w:r>
    </w:p>
    <w:p w:rsidR="00431CA3" w:rsidRPr="004200A8" w:rsidRDefault="00431CA3" w:rsidP="00117DA6">
      <w:pPr>
        <w:pStyle w:val="BodyText"/>
        <w:numPr>
          <w:ilvl w:val="0"/>
          <w:numId w:val="8"/>
        </w:numPr>
        <w:spacing w:after="240"/>
        <w:rPr>
          <w:rFonts w:ascii="Times New Roman" w:hAnsi="Times New Roman"/>
          <w:sz w:val="24"/>
          <w:szCs w:val="24"/>
          <w:lang w:val="fr-FR"/>
        </w:rPr>
      </w:pPr>
      <w:r w:rsidRPr="004200A8">
        <w:rPr>
          <w:rFonts w:ascii="Times New Roman" w:hAnsi="Times New Roman"/>
          <w:sz w:val="24"/>
          <w:szCs w:val="24"/>
          <w:lang w:val="fr-FR"/>
        </w:rPr>
        <w:t>Code de l</w:t>
      </w:r>
      <w:r w:rsidR="00621483">
        <w:rPr>
          <w:rFonts w:ascii="Times New Roman" w:hAnsi="Times New Roman"/>
          <w:sz w:val="24"/>
          <w:szCs w:val="24"/>
          <w:lang w:val="fr-FR"/>
        </w:rPr>
        <w:t>’</w:t>
      </w:r>
      <w:r w:rsidRPr="004200A8">
        <w:rPr>
          <w:rFonts w:ascii="Times New Roman" w:hAnsi="Times New Roman"/>
          <w:sz w:val="24"/>
          <w:szCs w:val="24"/>
          <w:lang w:val="fr-FR"/>
        </w:rPr>
        <w:t>enfance et de l</w:t>
      </w:r>
      <w:r w:rsidR="00621483">
        <w:rPr>
          <w:rFonts w:ascii="Times New Roman" w:hAnsi="Times New Roman"/>
          <w:sz w:val="24"/>
          <w:szCs w:val="24"/>
          <w:lang w:val="fr-FR"/>
        </w:rPr>
        <w:t>’</w:t>
      </w:r>
      <w:r w:rsidRPr="004200A8">
        <w:rPr>
          <w:rFonts w:ascii="Times New Roman" w:hAnsi="Times New Roman"/>
          <w:sz w:val="24"/>
          <w:szCs w:val="24"/>
          <w:lang w:val="fr-FR"/>
        </w:rPr>
        <w:t>adolescence</w:t>
      </w:r>
    </w:p>
    <w:p w:rsidR="00431CA3" w:rsidRPr="004200A8" w:rsidRDefault="00431CA3" w:rsidP="00117DA6">
      <w:pPr>
        <w:pStyle w:val="BodyText"/>
        <w:numPr>
          <w:ilvl w:val="0"/>
          <w:numId w:val="8"/>
        </w:numPr>
        <w:spacing w:after="240"/>
        <w:rPr>
          <w:rFonts w:ascii="Times New Roman" w:hAnsi="Times New Roman"/>
          <w:sz w:val="24"/>
          <w:szCs w:val="24"/>
          <w:lang w:val="fr-FR"/>
        </w:rPr>
      </w:pPr>
      <w:r w:rsidRPr="004200A8">
        <w:rPr>
          <w:rFonts w:ascii="Times New Roman" w:hAnsi="Times New Roman"/>
          <w:sz w:val="24"/>
          <w:szCs w:val="24"/>
          <w:lang w:val="fr-FR"/>
        </w:rPr>
        <w:t xml:space="preserve">Loi relative aux régions autonomes de </w:t>
      </w:r>
      <w:r w:rsidR="00914851">
        <w:rPr>
          <w:rFonts w:ascii="Times New Roman" w:hAnsi="Times New Roman"/>
          <w:sz w:val="24"/>
          <w:szCs w:val="24"/>
          <w:lang w:val="fr-FR"/>
        </w:rPr>
        <w:t>la côte atlantique du Nicaragua</w:t>
      </w:r>
    </w:p>
    <w:p w:rsidR="00431CA3" w:rsidRPr="004200A8" w:rsidRDefault="00431CA3" w:rsidP="00A701D1">
      <w:pPr>
        <w:pStyle w:val="BodyText"/>
        <w:numPr>
          <w:ilvl w:val="0"/>
          <w:numId w:val="3"/>
        </w:numPr>
        <w:tabs>
          <w:tab w:val="clear" w:pos="567"/>
        </w:tabs>
        <w:spacing w:after="240"/>
        <w:rPr>
          <w:rFonts w:ascii="Times New Roman" w:hAnsi="Times New Roman"/>
          <w:b/>
          <w:i/>
          <w:sz w:val="24"/>
          <w:szCs w:val="24"/>
          <w:lang w:val="fr-FR"/>
        </w:rPr>
      </w:pPr>
      <w:r w:rsidRPr="004200A8">
        <w:rPr>
          <w:rFonts w:ascii="Times New Roman" w:hAnsi="Times New Roman"/>
          <w:b/>
          <w:i/>
          <w:sz w:val="24"/>
          <w:szCs w:val="24"/>
          <w:lang w:val="fr-FR"/>
        </w:rPr>
        <w:t>Sur les droits sociaux</w:t>
      </w:r>
      <w:r w:rsidR="00742FAC">
        <w:rPr>
          <w:rFonts w:ascii="Times New Roman" w:hAnsi="Times New Roman"/>
          <w:b/>
          <w:i/>
          <w:sz w:val="24"/>
          <w:szCs w:val="24"/>
          <w:lang w:val="fr-FR"/>
        </w:rPr>
        <w:t>:</w:t>
      </w:r>
    </w:p>
    <w:p w:rsidR="00431CA3" w:rsidRPr="004200A8" w:rsidRDefault="00431CA3" w:rsidP="00117DA6">
      <w:pPr>
        <w:pStyle w:val="BodyText"/>
        <w:numPr>
          <w:ilvl w:val="0"/>
          <w:numId w:val="9"/>
        </w:numPr>
        <w:spacing w:after="240"/>
        <w:rPr>
          <w:rFonts w:ascii="Times New Roman" w:hAnsi="Times New Roman"/>
          <w:sz w:val="24"/>
          <w:szCs w:val="24"/>
          <w:lang w:val="fr-FR"/>
        </w:rPr>
      </w:pPr>
      <w:r w:rsidRPr="004200A8">
        <w:rPr>
          <w:rFonts w:ascii="Times New Roman" w:hAnsi="Times New Roman"/>
          <w:sz w:val="24"/>
          <w:szCs w:val="24"/>
          <w:lang w:val="fr-FR"/>
        </w:rPr>
        <w:t>Loi relative à la prise en charge des personnes aux capacités différentes</w:t>
      </w:r>
    </w:p>
    <w:p w:rsidR="00431CA3" w:rsidRPr="004200A8" w:rsidRDefault="00431CA3" w:rsidP="00117DA6">
      <w:pPr>
        <w:pStyle w:val="BodyText"/>
        <w:numPr>
          <w:ilvl w:val="0"/>
          <w:numId w:val="9"/>
        </w:numPr>
        <w:spacing w:after="240"/>
        <w:rPr>
          <w:rFonts w:ascii="Times New Roman" w:hAnsi="Times New Roman"/>
          <w:sz w:val="24"/>
          <w:szCs w:val="24"/>
          <w:lang w:val="fr-FR"/>
        </w:rPr>
      </w:pPr>
      <w:r w:rsidRPr="004200A8">
        <w:rPr>
          <w:rFonts w:ascii="Times New Roman" w:hAnsi="Times New Roman"/>
          <w:sz w:val="24"/>
          <w:szCs w:val="24"/>
          <w:lang w:val="fr-FR"/>
        </w:rPr>
        <w:t>Loi générale relative à l</w:t>
      </w:r>
      <w:r w:rsidR="00621483">
        <w:rPr>
          <w:rFonts w:ascii="Times New Roman" w:hAnsi="Times New Roman"/>
          <w:sz w:val="24"/>
          <w:szCs w:val="24"/>
          <w:lang w:val="fr-FR"/>
        </w:rPr>
        <w:t>’</w:t>
      </w:r>
      <w:r w:rsidRPr="004200A8">
        <w:rPr>
          <w:rFonts w:ascii="Times New Roman" w:hAnsi="Times New Roman"/>
          <w:sz w:val="24"/>
          <w:szCs w:val="24"/>
          <w:lang w:val="fr-FR"/>
        </w:rPr>
        <w:t>éducation</w:t>
      </w:r>
    </w:p>
    <w:p w:rsidR="00431CA3" w:rsidRPr="004200A8" w:rsidRDefault="00431CA3" w:rsidP="00117DA6">
      <w:pPr>
        <w:pStyle w:val="BodyText"/>
        <w:numPr>
          <w:ilvl w:val="0"/>
          <w:numId w:val="9"/>
        </w:numPr>
        <w:spacing w:after="240"/>
        <w:rPr>
          <w:rFonts w:ascii="Times New Roman" w:hAnsi="Times New Roman"/>
          <w:sz w:val="24"/>
          <w:szCs w:val="24"/>
          <w:lang w:val="fr-FR"/>
        </w:rPr>
      </w:pPr>
      <w:r w:rsidRPr="004200A8">
        <w:rPr>
          <w:rFonts w:ascii="Times New Roman" w:hAnsi="Times New Roman"/>
          <w:sz w:val="24"/>
          <w:szCs w:val="24"/>
          <w:lang w:val="fr-FR"/>
        </w:rPr>
        <w:t>Loi générale relative à la santé</w:t>
      </w:r>
    </w:p>
    <w:p w:rsidR="00431CA3" w:rsidRPr="004200A8" w:rsidRDefault="00431CA3" w:rsidP="00117DA6">
      <w:pPr>
        <w:pStyle w:val="BodyText"/>
        <w:numPr>
          <w:ilvl w:val="0"/>
          <w:numId w:val="9"/>
        </w:numPr>
        <w:spacing w:after="240"/>
        <w:rPr>
          <w:rFonts w:ascii="Times New Roman" w:hAnsi="Times New Roman"/>
          <w:sz w:val="24"/>
          <w:szCs w:val="24"/>
          <w:lang w:val="fr-FR"/>
        </w:rPr>
      </w:pPr>
      <w:r w:rsidRPr="004200A8">
        <w:rPr>
          <w:rFonts w:ascii="Times New Roman" w:hAnsi="Times New Roman"/>
          <w:sz w:val="24"/>
          <w:szCs w:val="24"/>
          <w:lang w:val="fr-FR"/>
        </w:rPr>
        <w:t>Loi générale relative à l</w:t>
      </w:r>
      <w:r w:rsidR="00621483">
        <w:rPr>
          <w:rFonts w:ascii="Times New Roman" w:hAnsi="Times New Roman"/>
          <w:sz w:val="24"/>
          <w:szCs w:val="24"/>
          <w:lang w:val="fr-FR"/>
        </w:rPr>
        <w:t>’</w:t>
      </w:r>
      <w:r w:rsidRPr="004200A8">
        <w:rPr>
          <w:rFonts w:ascii="Times New Roman" w:hAnsi="Times New Roman"/>
          <w:sz w:val="24"/>
          <w:szCs w:val="24"/>
          <w:lang w:val="fr-FR"/>
        </w:rPr>
        <w:t>environnement et aux ressources naturelles</w:t>
      </w:r>
    </w:p>
    <w:p w:rsidR="00431CA3" w:rsidRPr="004200A8" w:rsidRDefault="00431CA3" w:rsidP="00117DA6">
      <w:pPr>
        <w:pStyle w:val="BodyText"/>
        <w:numPr>
          <w:ilvl w:val="0"/>
          <w:numId w:val="9"/>
        </w:numPr>
        <w:spacing w:after="240"/>
        <w:rPr>
          <w:rFonts w:ascii="Times New Roman" w:hAnsi="Times New Roman"/>
          <w:sz w:val="24"/>
          <w:szCs w:val="24"/>
          <w:lang w:val="fr-FR"/>
        </w:rPr>
      </w:pPr>
      <w:r w:rsidRPr="004200A8">
        <w:rPr>
          <w:rFonts w:ascii="Times New Roman" w:hAnsi="Times New Roman"/>
          <w:sz w:val="24"/>
          <w:szCs w:val="24"/>
          <w:lang w:val="fr-FR"/>
        </w:rPr>
        <w:t>Règlement forestier</w:t>
      </w:r>
    </w:p>
    <w:p w:rsidR="00431CA3" w:rsidRPr="004200A8" w:rsidRDefault="00431CA3" w:rsidP="00117DA6">
      <w:pPr>
        <w:pStyle w:val="BodyText"/>
        <w:numPr>
          <w:ilvl w:val="0"/>
          <w:numId w:val="9"/>
        </w:numPr>
        <w:spacing w:after="240"/>
        <w:rPr>
          <w:rFonts w:ascii="Times New Roman" w:hAnsi="Times New Roman"/>
          <w:sz w:val="24"/>
          <w:szCs w:val="24"/>
          <w:lang w:val="fr-FR"/>
        </w:rPr>
      </w:pPr>
      <w:r w:rsidRPr="004200A8">
        <w:rPr>
          <w:rFonts w:ascii="Times New Roman" w:hAnsi="Times New Roman"/>
          <w:sz w:val="24"/>
          <w:szCs w:val="24"/>
          <w:lang w:val="fr-FR"/>
        </w:rPr>
        <w:t>Loi relative à la Sécurité sociale</w:t>
      </w:r>
    </w:p>
    <w:p w:rsidR="00431CA3" w:rsidRPr="004200A8" w:rsidRDefault="00431CA3" w:rsidP="00117DA6">
      <w:pPr>
        <w:pStyle w:val="BodyText"/>
        <w:numPr>
          <w:ilvl w:val="0"/>
          <w:numId w:val="9"/>
        </w:numPr>
        <w:spacing w:after="240"/>
        <w:rPr>
          <w:rFonts w:ascii="Times New Roman" w:hAnsi="Times New Roman"/>
          <w:sz w:val="24"/>
          <w:szCs w:val="24"/>
          <w:lang w:val="fr-FR"/>
        </w:rPr>
      </w:pPr>
      <w:r w:rsidRPr="004200A8">
        <w:rPr>
          <w:rFonts w:ascii="Times New Roman" w:hAnsi="Times New Roman"/>
          <w:sz w:val="24"/>
          <w:szCs w:val="24"/>
          <w:lang w:val="fr-FR"/>
        </w:rPr>
        <w:t>Loi relative à la propriété</w:t>
      </w:r>
    </w:p>
    <w:p w:rsidR="00431CA3" w:rsidRPr="004200A8" w:rsidRDefault="00431CA3" w:rsidP="00117DA6">
      <w:pPr>
        <w:pStyle w:val="BodyText"/>
        <w:numPr>
          <w:ilvl w:val="0"/>
          <w:numId w:val="9"/>
        </w:numPr>
        <w:spacing w:after="240"/>
        <w:rPr>
          <w:rFonts w:ascii="Times New Roman" w:hAnsi="Times New Roman"/>
          <w:sz w:val="24"/>
          <w:szCs w:val="24"/>
          <w:lang w:val="fr-FR"/>
        </w:rPr>
      </w:pPr>
      <w:r w:rsidRPr="004200A8">
        <w:rPr>
          <w:rFonts w:ascii="Times New Roman" w:hAnsi="Times New Roman"/>
          <w:sz w:val="24"/>
          <w:szCs w:val="24"/>
          <w:lang w:val="fr-FR"/>
        </w:rPr>
        <w:t>Loi relative à la réforme agraire</w:t>
      </w:r>
    </w:p>
    <w:p w:rsidR="00431CA3" w:rsidRPr="004200A8" w:rsidRDefault="00431CA3" w:rsidP="00117DA6">
      <w:pPr>
        <w:pStyle w:val="BodyText"/>
        <w:numPr>
          <w:ilvl w:val="0"/>
          <w:numId w:val="9"/>
        </w:numPr>
        <w:spacing w:after="240"/>
        <w:rPr>
          <w:rFonts w:ascii="Times New Roman" w:hAnsi="Times New Roman"/>
          <w:sz w:val="24"/>
          <w:szCs w:val="24"/>
          <w:lang w:val="fr-FR"/>
        </w:rPr>
      </w:pPr>
      <w:r w:rsidRPr="004200A8">
        <w:rPr>
          <w:rFonts w:ascii="Times New Roman" w:hAnsi="Times New Roman"/>
          <w:sz w:val="24"/>
          <w:szCs w:val="24"/>
          <w:lang w:val="fr-FR"/>
        </w:rPr>
        <w:t>Loi relative à la participation éducative</w:t>
      </w:r>
    </w:p>
    <w:p w:rsidR="00431CA3" w:rsidRPr="004200A8" w:rsidRDefault="00431CA3" w:rsidP="00117DA6">
      <w:pPr>
        <w:pStyle w:val="BodyText"/>
        <w:numPr>
          <w:ilvl w:val="0"/>
          <w:numId w:val="9"/>
        </w:numPr>
        <w:spacing w:after="240"/>
        <w:rPr>
          <w:rFonts w:ascii="Times New Roman" w:hAnsi="Times New Roman"/>
          <w:sz w:val="24"/>
          <w:szCs w:val="24"/>
          <w:lang w:val="fr-FR"/>
        </w:rPr>
      </w:pPr>
      <w:r w:rsidRPr="004200A8">
        <w:rPr>
          <w:rFonts w:ascii="Times New Roman" w:hAnsi="Times New Roman"/>
          <w:sz w:val="24"/>
          <w:szCs w:val="24"/>
          <w:lang w:val="fr-FR"/>
        </w:rPr>
        <w:t>Loi relative aux moyens de communication</w:t>
      </w:r>
    </w:p>
    <w:p w:rsidR="00431CA3" w:rsidRPr="004200A8" w:rsidRDefault="00431CA3" w:rsidP="00A701D1">
      <w:pPr>
        <w:pStyle w:val="BodyText"/>
        <w:numPr>
          <w:ilvl w:val="0"/>
          <w:numId w:val="3"/>
        </w:numPr>
        <w:tabs>
          <w:tab w:val="clear" w:pos="567"/>
        </w:tabs>
        <w:spacing w:after="240"/>
        <w:rPr>
          <w:rFonts w:ascii="Times New Roman" w:hAnsi="Times New Roman"/>
          <w:b/>
          <w:i/>
          <w:sz w:val="24"/>
          <w:szCs w:val="24"/>
          <w:lang w:val="fr-FR"/>
        </w:rPr>
      </w:pPr>
      <w:r w:rsidRPr="004200A8">
        <w:rPr>
          <w:rFonts w:ascii="Times New Roman" w:hAnsi="Times New Roman"/>
          <w:b/>
          <w:i/>
          <w:sz w:val="24"/>
          <w:szCs w:val="24"/>
          <w:lang w:val="fr-FR"/>
        </w:rPr>
        <w:t>Sur les droits de la famille</w:t>
      </w:r>
      <w:r w:rsidR="00742FAC">
        <w:rPr>
          <w:rFonts w:ascii="Times New Roman" w:hAnsi="Times New Roman"/>
          <w:b/>
          <w:i/>
          <w:sz w:val="24"/>
          <w:szCs w:val="24"/>
          <w:lang w:val="fr-FR"/>
        </w:rPr>
        <w:t>:</w:t>
      </w:r>
    </w:p>
    <w:p w:rsidR="00431CA3" w:rsidRPr="004200A8" w:rsidRDefault="00431CA3" w:rsidP="00117DA6">
      <w:pPr>
        <w:pStyle w:val="BodyText"/>
        <w:numPr>
          <w:ilvl w:val="0"/>
          <w:numId w:val="10"/>
        </w:numPr>
        <w:spacing w:after="240"/>
        <w:rPr>
          <w:rFonts w:ascii="Times New Roman" w:hAnsi="Times New Roman"/>
          <w:sz w:val="24"/>
          <w:szCs w:val="24"/>
          <w:lang w:val="fr-FR"/>
        </w:rPr>
      </w:pPr>
      <w:r w:rsidRPr="004200A8">
        <w:rPr>
          <w:rFonts w:ascii="Times New Roman" w:hAnsi="Times New Roman"/>
          <w:sz w:val="24"/>
          <w:szCs w:val="24"/>
          <w:lang w:val="fr-FR"/>
        </w:rPr>
        <w:t>Loi relative à l</w:t>
      </w:r>
      <w:r w:rsidR="00621483">
        <w:rPr>
          <w:rFonts w:ascii="Times New Roman" w:hAnsi="Times New Roman"/>
          <w:sz w:val="24"/>
          <w:szCs w:val="24"/>
          <w:lang w:val="fr-FR"/>
        </w:rPr>
        <w:t>’</w:t>
      </w:r>
      <w:r w:rsidRPr="004200A8">
        <w:rPr>
          <w:rFonts w:ascii="Times New Roman" w:hAnsi="Times New Roman"/>
          <w:sz w:val="24"/>
          <w:szCs w:val="24"/>
          <w:lang w:val="fr-FR"/>
        </w:rPr>
        <w:t>obligation alimentaire</w:t>
      </w:r>
    </w:p>
    <w:p w:rsidR="00431CA3" w:rsidRPr="004200A8" w:rsidRDefault="00431CA3" w:rsidP="00117DA6">
      <w:pPr>
        <w:pStyle w:val="BodyText"/>
        <w:numPr>
          <w:ilvl w:val="0"/>
          <w:numId w:val="10"/>
        </w:numPr>
        <w:spacing w:after="240"/>
        <w:rPr>
          <w:rFonts w:ascii="Times New Roman" w:hAnsi="Times New Roman"/>
          <w:sz w:val="24"/>
          <w:szCs w:val="24"/>
          <w:lang w:val="fr-FR"/>
        </w:rPr>
      </w:pPr>
      <w:r w:rsidRPr="004200A8">
        <w:rPr>
          <w:rFonts w:ascii="Times New Roman" w:hAnsi="Times New Roman"/>
          <w:sz w:val="24"/>
          <w:szCs w:val="24"/>
          <w:lang w:val="fr-FR"/>
        </w:rPr>
        <w:t>Loi régissant les relations mère-père-enfant</w:t>
      </w:r>
    </w:p>
    <w:p w:rsidR="00431CA3" w:rsidRPr="004200A8" w:rsidRDefault="00431CA3" w:rsidP="00117DA6">
      <w:pPr>
        <w:pStyle w:val="BodyText"/>
        <w:numPr>
          <w:ilvl w:val="0"/>
          <w:numId w:val="10"/>
        </w:numPr>
        <w:spacing w:after="240"/>
        <w:rPr>
          <w:rFonts w:ascii="Times New Roman" w:hAnsi="Times New Roman"/>
          <w:sz w:val="24"/>
          <w:szCs w:val="24"/>
          <w:lang w:val="fr-FR"/>
        </w:rPr>
      </w:pPr>
      <w:r w:rsidRPr="004200A8">
        <w:rPr>
          <w:rFonts w:ascii="Times New Roman" w:hAnsi="Times New Roman"/>
          <w:sz w:val="24"/>
          <w:szCs w:val="24"/>
          <w:lang w:val="fr-FR"/>
        </w:rPr>
        <w:t>Code de l</w:t>
      </w:r>
      <w:r w:rsidR="00621483">
        <w:rPr>
          <w:rFonts w:ascii="Times New Roman" w:hAnsi="Times New Roman"/>
          <w:sz w:val="24"/>
          <w:szCs w:val="24"/>
          <w:lang w:val="fr-FR"/>
        </w:rPr>
        <w:t>’</w:t>
      </w:r>
      <w:r w:rsidRPr="004200A8">
        <w:rPr>
          <w:rFonts w:ascii="Times New Roman" w:hAnsi="Times New Roman"/>
          <w:sz w:val="24"/>
          <w:szCs w:val="24"/>
          <w:lang w:val="fr-FR"/>
        </w:rPr>
        <w:t>enfance et de l</w:t>
      </w:r>
      <w:r w:rsidR="00621483">
        <w:rPr>
          <w:rFonts w:ascii="Times New Roman" w:hAnsi="Times New Roman"/>
          <w:sz w:val="24"/>
          <w:szCs w:val="24"/>
          <w:lang w:val="fr-FR"/>
        </w:rPr>
        <w:t>’</w:t>
      </w:r>
      <w:r w:rsidRPr="004200A8">
        <w:rPr>
          <w:rFonts w:ascii="Times New Roman" w:hAnsi="Times New Roman"/>
          <w:sz w:val="24"/>
          <w:szCs w:val="24"/>
          <w:lang w:val="fr-FR"/>
        </w:rPr>
        <w:t>adolescence</w:t>
      </w:r>
    </w:p>
    <w:p w:rsidR="00431CA3" w:rsidRPr="004200A8" w:rsidRDefault="00431CA3" w:rsidP="00117DA6">
      <w:pPr>
        <w:pStyle w:val="BodyText"/>
        <w:numPr>
          <w:ilvl w:val="0"/>
          <w:numId w:val="10"/>
        </w:numPr>
        <w:spacing w:after="240"/>
        <w:rPr>
          <w:rFonts w:ascii="Times New Roman" w:hAnsi="Times New Roman"/>
          <w:sz w:val="24"/>
          <w:szCs w:val="24"/>
          <w:lang w:val="fr-FR"/>
        </w:rPr>
      </w:pPr>
      <w:r w:rsidRPr="004200A8">
        <w:rPr>
          <w:rFonts w:ascii="Times New Roman" w:hAnsi="Times New Roman"/>
          <w:sz w:val="24"/>
          <w:szCs w:val="24"/>
          <w:lang w:val="fr-FR"/>
        </w:rPr>
        <w:t>Loi portant approbation du divorce unilatéral</w:t>
      </w:r>
    </w:p>
    <w:p w:rsidR="00431CA3" w:rsidRPr="004200A8" w:rsidRDefault="00431CA3" w:rsidP="00117DA6">
      <w:pPr>
        <w:pStyle w:val="BodyText"/>
        <w:numPr>
          <w:ilvl w:val="0"/>
          <w:numId w:val="10"/>
        </w:numPr>
        <w:spacing w:after="240"/>
        <w:rPr>
          <w:rFonts w:ascii="Times New Roman" w:hAnsi="Times New Roman"/>
          <w:sz w:val="24"/>
          <w:szCs w:val="24"/>
          <w:lang w:val="fr-FR"/>
        </w:rPr>
      </w:pPr>
      <w:r w:rsidRPr="004200A8">
        <w:rPr>
          <w:rFonts w:ascii="Times New Roman" w:hAnsi="Times New Roman"/>
          <w:sz w:val="24"/>
          <w:szCs w:val="24"/>
          <w:lang w:val="fr-FR"/>
        </w:rPr>
        <w:t>Loi générale relative à la santé (concernant la procréation humaine)</w:t>
      </w:r>
    </w:p>
    <w:p w:rsidR="00431CA3" w:rsidRPr="004200A8" w:rsidRDefault="00431CA3" w:rsidP="00117DA6">
      <w:pPr>
        <w:pStyle w:val="BodyText"/>
        <w:numPr>
          <w:ilvl w:val="0"/>
          <w:numId w:val="10"/>
        </w:numPr>
        <w:spacing w:after="240"/>
        <w:rPr>
          <w:rFonts w:ascii="Times New Roman" w:hAnsi="Times New Roman"/>
          <w:sz w:val="24"/>
          <w:szCs w:val="24"/>
          <w:lang w:val="fr-FR"/>
        </w:rPr>
      </w:pPr>
      <w:r w:rsidRPr="004200A8">
        <w:rPr>
          <w:rFonts w:ascii="Times New Roman" w:hAnsi="Times New Roman"/>
          <w:sz w:val="24"/>
          <w:szCs w:val="24"/>
          <w:lang w:val="fr-FR"/>
        </w:rPr>
        <w:t>Loi portant création des centres de protection infantile</w:t>
      </w:r>
    </w:p>
    <w:p w:rsidR="00431CA3" w:rsidRPr="004200A8" w:rsidRDefault="00431CA3" w:rsidP="00117DA6">
      <w:pPr>
        <w:pStyle w:val="BodyText"/>
        <w:numPr>
          <w:ilvl w:val="0"/>
          <w:numId w:val="10"/>
        </w:numPr>
        <w:spacing w:after="240"/>
        <w:rPr>
          <w:rFonts w:ascii="Times New Roman" w:hAnsi="Times New Roman"/>
          <w:sz w:val="24"/>
          <w:szCs w:val="24"/>
          <w:lang w:val="fr-FR"/>
        </w:rPr>
      </w:pPr>
      <w:r w:rsidRPr="004200A8">
        <w:rPr>
          <w:rFonts w:ascii="Times New Roman" w:hAnsi="Times New Roman"/>
          <w:sz w:val="24"/>
          <w:szCs w:val="24"/>
          <w:lang w:val="fr-FR"/>
        </w:rPr>
        <w:t>Loi relative à la protection renforcée des mineurs</w:t>
      </w:r>
    </w:p>
    <w:p w:rsidR="00431CA3" w:rsidRPr="004200A8" w:rsidRDefault="00431CA3" w:rsidP="00A701D1">
      <w:pPr>
        <w:pStyle w:val="BodyText"/>
        <w:numPr>
          <w:ilvl w:val="0"/>
          <w:numId w:val="3"/>
        </w:numPr>
        <w:tabs>
          <w:tab w:val="clear" w:pos="567"/>
        </w:tabs>
        <w:spacing w:after="240"/>
        <w:rPr>
          <w:rFonts w:ascii="Times New Roman" w:hAnsi="Times New Roman"/>
          <w:b/>
          <w:i/>
          <w:sz w:val="24"/>
          <w:szCs w:val="24"/>
          <w:lang w:val="fr-FR"/>
        </w:rPr>
      </w:pPr>
      <w:r w:rsidRPr="004200A8">
        <w:rPr>
          <w:rFonts w:ascii="Times New Roman" w:hAnsi="Times New Roman"/>
          <w:b/>
          <w:i/>
          <w:sz w:val="24"/>
          <w:szCs w:val="24"/>
          <w:lang w:val="fr-FR"/>
        </w:rPr>
        <w:t>Sur les droits des travailleurs</w:t>
      </w:r>
      <w:r w:rsidR="00742FAC">
        <w:rPr>
          <w:rFonts w:ascii="Times New Roman" w:hAnsi="Times New Roman"/>
          <w:b/>
          <w:i/>
          <w:sz w:val="24"/>
          <w:szCs w:val="24"/>
          <w:lang w:val="fr-FR"/>
        </w:rPr>
        <w:t>:</w:t>
      </w:r>
    </w:p>
    <w:p w:rsidR="00431CA3" w:rsidRPr="004200A8" w:rsidRDefault="00431CA3" w:rsidP="00117DA6">
      <w:pPr>
        <w:pStyle w:val="BodyText"/>
        <w:numPr>
          <w:ilvl w:val="0"/>
          <w:numId w:val="11"/>
        </w:numPr>
        <w:spacing w:after="240"/>
        <w:rPr>
          <w:rFonts w:ascii="Times New Roman" w:hAnsi="Times New Roman"/>
          <w:sz w:val="24"/>
          <w:szCs w:val="24"/>
          <w:lang w:val="fr-FR"/>
        </w:rPr>
      </w:pPr>
      <w:r w:rsidRPr="004200A8">
        <w:rPr>
          <w:rFonts w:ascii="Times New Roman" w:hAnsi="Times New Roman"/>
          <w:sz w:val="24"/>
          <w:szCs w:val="24"/>
          <w:lang w:val="fr-FR"/>
        </w:rPr>
        <w:t>Code du travail</w:t>
      </w:r>
    </w:p>
    <w:p w:rsidR="00431CA3" w:rsidRPr="004200A8" w:rsidRDefault="00431CA3" w:rsidP="00117DA6">
      <w:pPr>
        <w:pStyle w:val="BodyText"/>
        <w:numPr>
          <w:ilvl w:val="0"/>
          <w:numId w:val="11"/>
        </w:numPr>
        <w:spacing w:after="240"/>
        <w:rPr>
          <w:rFonts w:ascii="Times New Roman" w:hAnsi="Times New Roman"/>
          <w:sz w:val="24"/>
          <w:szCs w:val="24"/>
          <w:lang w:val="fr-FR"/>
        </w:rPr>
      </w:pPr>
      <w:r w:rsidRPr="004200A8">
        <w:rPr>
          <w:rFonts w:ascii="Times New Roman" w:hAnsi="Times New Roman"/>
          <w:sz w:val="24"/>
          <w:szCs w:val="24"/>
          <w:lang w:val="fr-FR"/>
        </w:rPr>
        <w:t>Loi relative au salaire minimum (déposée pour examen et adoption)</w:t>
      </w:r>
    </w:p>
    <w:p w:rsidR="00431CA3" w:rsidRPr="004200A8" w:rsidRDefault="00431CA3" w:rsidP="00117DA6">
      <w:pPr>
        <w:pStyle w:val="BodyText"/>
        <w:numPr>
          <w:ilvl w:val="0"/>
          <w:numId w:val="11"/>
        </w:numPr>
        <w:spacing w:after="240"/>
        <w:rPr>
          <w:rFonts w:ascii="Times New Roman" w:hAnsi="Times New Roman"/>
          <w:sz w:val="24"/>
          <w:szCs w:val="24"/>
          <w:lang w:val="fr-FR"/>
        </w:rPr>
      </w:pPr>
      <w:r w:rsidRPr="004200A8">
        <w:rPr>
          <w:rFonts w:ascii="Times New Roman" w:hAnsi="Times New Roman"/>
          <w:sz w:val="24"/>
          <w:szCs w:val="24"/>
          <w:lang w:val="fr-FR"/>
        </w:rPr>
        <w:t>Code de procédure civile</w:t>
      </w:r>
    </w:p>
    <w:p w:rsidR="00431CA3" w:rsidRPr="004200A8" w:rsidRDefault="00431CA3" w:rsidP="00117DA6">
      <w:pPr>
        <w:pStyle w:val="BodyText"/>
        <w:numPr>
          <w:ilvl w:val="0"/>
          <w:numId w:val="11"/>
        </w:numPr>
        <w:spacing w:after="240"/>
        <w:rPr>
          <w:rFonts w:ascii="Times New Roman" w:hAnsi="Times New Roman"/>
          <w:sz w:val="24"/>
          <w:szCs w:val="24"/>
          <w:lang w:val="fr-FR"/>
        </w:rPr>
      </w:pPr>
      <w:r w:rsidRPr="004200A8">
        <w:rPr>
          <w:rFonts w:ascii="Times New Roman" w:hAnsi="Times New Roman"/>
          <w:sz w:val="24"/>
          <w:szCs w:val="24"/>
          <w:lang w:val="fr-FR"/>
        </w:rPr>
        <w:t>Traités et conventions signés entre l</w:t>
      </w:r>
      <w:r w:rsidR="00621483">
        <w:rPr>
          <w:rFonts w:ascii="Times New Roman" w:hAnsi="Times New Roman"/>
          <w:sz w:val="24"/>
          <w:szCs w:val="24"/>
          <w:lang w:val="fr-FR"/>
        </w:rPr>
        <w:t>’</w:t>
      </w:r>
      <w:r w:rsidRPr="004200A8">
        <w:rPr>
          <w:rFonts w:ascii="Times New Roman" w:hAnsi="Times New Roman"/>
          <w:sz w:val="24"/>
          <w:szCs w:val="24"/>
          <w:lang w:val="fr-FR"/>
        </w:rPr>
        <w:t>État et l</w:t>
      </w:r>
      <w:r w:rsidR="00621483">
        <w:rPr>
          <w:rFonts w:ascii="Times New Roman" w:hAnsi="Times New Roman"/>
          <w:sz w:val="24"/>
          <w:szCs w:val="24"/>
          <w:lang w:val="fr-FR"/>
        </w:rPr>
        <w:t>’</w:t>
      </w:r>
      <w:r w:rsidRPr="004200A8">
        <w:rPr>
          <w:rFonts w:ascii="Times New Roman" w:hAnsi="Times New Roman"/>
          <w:sz w:val="24"/>
          <w:szCs w:val="24"/>
          <w:lang w:val="fr-FR"/>
        </w:rPr>
        <w:t>OIT</w:t>
      </w:r>
    </w:p>
    <w:p w:rsidR="00431CA3" w:rsidRPr="004200A8" w:rsidRDefault="00431CA3" w:rsidP="00117DA6">
      <w:pPr>
        <w:pStyle w:val="BodyText"/>
        <w:numPr>
          <w:ilvl w:val="0"/>
          <w:numId w:val="11"/>
        </w:numPr>
        <w:spacing w:after="240"/>
        <w:rPr>
          <w:rFonts w:ascii="Times New Roman" w:hAnsi="Times New Roman"/>
          <w:sz w:val="24"/>
          <w:szCs w:val="24"/>
          <w:lang w:val="fr-FR"/>
        </w:rPr>
      </w:pPr>
      <w:r w:rsidRPr="004200A8">
        <w:rPr>
          <w:rFonts w:ascii="Times New Roman" w:hAnsi="Times New Roman"/>
          <w:sz w:val="24"/>
          <w:szCs w:val="24"/>
          <w:lang w:val="fr-FR"/>
        </w:rPr>
        <w:t>Loi relative aux carrières de l</w:t>
      </w:r>
      <w:r w:rsidR="00621483">
        <w:rPr>
          <w:rFonts w:ascii="Times New Roman" w:hAnsi="Times New Roman"/>
          <w:sz w:val="24"/>
          <w:szCs w:val="24"/>
          <w:lang w:val="fr-FR"/>
        </w:rPr>
        <w:t>’</w:t>
      </w:r>
      <w:r w:rsidRPr="004200A8">
        <w:rPr>
          <w:rFonts w:ascii="Times New Roman" w:hAnsi="Times New Roman"/>
          <w:sz w:val="24"/>
          <w:szCs w:val="24"/>
          <w:lang w:val="fr-FR"/>
        </w:rPr>
        <w:t>enseignement</w:t>
      </w:r>
    </w:p>
    <w:p w:rsidR="00431CA3" w:rsidRPr="004200A8" w:rsidRDefault="00431CA3" w:rsidP="00117DA6">
      <w:pPr>
        <w:pStyle w:val="BodyText"/>
        <w:numPr>
          <w:ilvl w:val="0"/>
          <w:numId w:val="11"/>
        </w:numPr>
        <w:spacing w:after="240"/>
        <w:rPr>
          <w:rFonts w:ascii="Times New Roman" w:hAnsi="Times New Roman"/>
          <w:sz w:val="24"/>
          <w:szCs w:val="24"/>
          <w:lang w:val="fr-FR"/>
        </w:rPr>
      </w:pPr>
      <w:r w:rsidRPr="004200A8">
        <w:rPr>
          <w:rFonts w:ascii="Times New Roman" w:hAnsi="Times New Roman"/>
          <w:sz w:val="24"/>
          <w:szCs w:val="24"/>
          <w:lang w:val="fr-FR"/>
        </w:rPr>
        <w:t>Loi régissant le travail des enfants (projet de loi)</w:t>
      </w:r>
    </w:p>
    <w:p w:rsidR="00431CA3" w:rsidRPr="004200A8" w:rsidRDefault="00431CA3" w:rsidP="00117DA6">
      <w:pPr>
        <w:pStyle w:val="BodyText"/>
        <w:numPr>
          <w:ilvl w:val="0"/>
          <w:numId w:val="11"/>
        </w:numPr>
        <w:spacing w:after="240"/>
        <w:rPr>
          <w:rFonts w:ascii="Times New Roman" w:hAnsi="Times New Roman"/>
          <w:sz w:val="24"/>
          <w:szCs w:val="24"/>
          <w:lang w:val="fr-FR"/>
        </w:rPr>
      </w:pPr>
      <w:r w:rsidRPr="004200A8">
        <w:rPr>
          <w:rFonts w:ascii="Times New Roman" w:hAnsi="Times New Roman"/>
          <w:sz w:val="24"/>
          <w:szCs w:val="24"/>
          <w:lang w:val="fr-FR"/>
        </w:rPr>
        <w:t>Loi relative à la fonction publique et à la carrière administrative</w:t>
      </w:r>
    </w:p>
    <w:p w:rsidR="00431CA3" w:rsidRPr="004200A8" w:rsidRDefault="00431CA3" w:rsidP="00A701D1">
      <w:pPr>
        <w:pStyle w:val="BodyText"/>
        <w:numPr>
          <w:ilvl w:val="0"/>
          <w:numId w:val="3"/>
        </w:numPr>
        <w:tabs>
          <w:tab w:val="clear" w:pos="567"/>
        </w:tabs>
        <w:spacing w:after="240"/>
        <w:rPr>
          <w:rFonts w:ascii="Times New Roman" w:hAnsi="Times New Roman"/>
          <w:b/>
          <w:i/>
          <w:sz w:val="24"/>
          <w:szCs w:val="24"/>
          <w:lang w:val="fr-FR"/>
        </w:rPr>
      </w:pPr>
      <w:r w:rsidRPr="004200A8">
        <w:rPr>
          <w:rFonts w:ascii="Times New Roman" w:hAnsi="Times New Roman"/>
          <w:b/>
          <w:i/>
          <w:sz w:val="24"/>
          <w:szCs w:val="24"/>
          <w:lang w:val="fr-FR"/>
        </w:rPr>
        <w:t>Sur les droits des communautés de la côte atlantique</w:t>
      </w:r>
      <w:r w:rsidR="00742FAC">
        <w:rPr>
          <w:rFonts w:ascii="Times New Roman" w:hAnsi="Times New Roman"/>
          <w:b/>
          <w:i/>
          <w:sz w:val="24"/>
          <w:szCs w:val="24"/>
          <w:lang w:val="fr-FR"/>
        </w:rPr>
        <w:t>:</w:t>
      </w:r>
    </w:p>
    <w:p w:rsidR="00431CA3" w:rsidRPr="004200A8" w:rsidRDefault="00431CA3" w:rsidP="00117DA6">
      <w:pPr>
        <w:pStyle w:val="BodyText"/>
        <w:numPr>
          <w:ilvl w:val="0"/>
          <w:numId w:val="12"/>
        </w:numPr>
        <w:spacing w:after="240"/>
        <w:rPr>
          <w:rFonts w:ascii="Times New Roman" w:hAnsi="Times New Roman"/>
          <w:sz w:val="24"/>
          <w:szCs w:val="24"/>
          <w:lang w:val="fr-FR"/>
        </w:rPr>
      </w:pPr>
      <w:r w:rsidRPr="004200A8">
        <w:rPr>
          <w:rFonts w:ascii="Times New Roman" w:hAnsi="Times New Roman"/>
          <w:sz w:val="24"/>
          <w:szCs w:val="24"/>
          <w:lang w:val="fr-FR"/>
        </w:rPr>
        <w:t>Statut d</w:t>
      </w:r>
      <w:r w:rsidR="00621483">
        <w:rPr>
          <w:rFonts w:ascii="Times New Roman" w:hAnsi="Times New Roman"/>
          <w:sz w:val="24"/>
          <w:szCs w:val="24"/>
          <w:lang w:val="fr-FR"/>
        </w:rPr>
        <w:t>’</w:t>
      </w:r>
      <w:r w:rsidRPr="004200A8">
        <w:rPr>
          <w:rFonts w:ascii="Times New Roman" w:hAnsi="Times New Roman"/>
          <w:sz w:val="24"/>
          <w:szCs w:val="24"/>
          <w:lang w:val="fr-FR"/>
        </w:rPr>
        <w:t>autonomie des deux régions de la côte atlantique du Nicaragua</w:t>
      </w:r>
    </w:p>
    <w:p w:rsidR="00431CA3" w:rsidRPr="004200A8" w:rsidRDefault="00431CA3" w:rsidP="00117DA6">
      <w:pPr>
        <w:pStyle w:val="BodyText"/>
        <w:numPr>
          <w:ilvl w:val="0"/>
          <w:numId w:val="12"/>
        </w:numPr>
        <w:spacing w:after="240"/>
        <w:rPr>
          <w:rFonts w:ascii="Times New Roman" w:hAnsi="Times New Roman"/>
          <w:sz w:val="24"/>
          <w:szCs w:val="24"/>
          <w:lang w:val="fr-FR"/>
        </w:rPr>
      </w:pPr>
      <w:r w:rsidRPr="004200A8">
        <w:rPr>
          <w:rFonts w:ascii="Times New Roman" w:hAnsi="Times New Roman"/>
          <w:sz w:val="24"/>
          <w:szCs w:val="24"/>
          <w:lang w:val="fr-FR"/>
        </w:rPr>
        <w:t>Règlement forestier</w:t>
      </w:r>
    </w:p>
    <w:p w:rsidR="00431CA3" w:rsidRPr="004200A8" w:rsidRDefault="00D049AB" w:rsidP="00117DA6">
      <w:pPr>
        <w:pStyle w:val="BodyText"/>
        <w:numPr>
          <w:ilvl w:val="0"/>
          <w:numId w:val="12"/>
        </w:numPr>
        <w:spacing w:after="240"/>
        <w:rPr>
          <w:rFonts w:ascii="Times New Roman" w:hAnsi="Times New Roman"/>
          <w:sz w:val="24"/>
          <w:szCs w:val="24"/>
          <w:lang w:val="fr-FR"/>
        </w:rPr>
      </w:pPr>
      <w:r>
        <w:rPr>
          <w:rFonts w:ascii="Times New Roman" w:hAnsi="Times New Roman"/>
          <w:sz w:val="24"/>
          <w:szCs w:val="24"/>
          <w:lang w:val="fr-FR"/>
        </w:rPr>
        <w:t>Loi</w:t>
      </w:r>
      <w:r w:rsidR="00431CA3" w:rsidRPr="004200A8">
        <w:rPr>
          <w:rFonts w:ascii="Times New Roman" w:hAnsi="Times New Roman"/>
          <w:sz w:val="24"/>
          <w:szCs w:val="24"/>
          <w:lang w:val="fr-FR"/>
        </w:rPr>
        <w:t xml:space="preserve"> relative à la pêche</w:t>
      </w:r>
    </w:p>
    <w:p w:rsidR="00431CA3" w:rsidRPr="004200A8" w:rsidRDefault="00431CA3" w:rsidP="00117DA6">
      <w:pPr>
        <w:pStyle w:val="BodyText"/>
        <w:numPr>
          <w:ilvl w:val="0"/>
          <w:numId w:val="12"/>
        </w:numPr>
        <w:spacing w:after="240"/>
        <w:rPr>
          <w:rFonts w:ascii="Times New Roman" w:hAnsi="Times New Roman"/>
          <w:sz w:val="24"/>
          <w:szCs w:val="24"/>
          <w:lang w:val="fr-FR"/>
        </w:rPr>
      </w:pPr>
      <w:r w:rsidRPr="004200A8">
        <w:rPr>
          <w:rFonts w:ascii="Times New Roman" w:hAnsi="Times New Roman"/>
          <w:sz w:val="24"/>
          <w:szCs w:val="24"/>
          <w:lang w:val="fr-FR"/>
        </w:rPr>
        <w:t xml:space="preserve">Loi relative au régime de propriété communale des peuples autochtones et des communautés ethniques des régions autonomes de la côte atlantique du Nicaragua et des rivières Bocay, Coco, Indio et Maiz (loi </w:t>
      </w:r>
      <w:r w:rsidR="00117DA6">
        <w:rPr>
          <w:rFonts w:ascii="Times New Roman" w:hAnsi="Times New Roman"/>
          <w:sz w:val="24"/>
          <w:szCs w:val="24"/>
          <w:lang w:val="fr-FR"/>
        </w:rPr>
        <w:t>n</w:t>
      </w:r>
      <w:r w:rsidR="00117DA6" w:rsidRPr="00117DA6">
        <w:rPr>
          <w:rFonts w:ascii="Times New Roman" w:hAnsi="Times New Roman"/>
          <w:sz w:val="24"/>
          <w:szCs w:val="24"/>
          <w:vertAlign w:val="superscript"/>
          <w:lang w:val="fr-FR"/>
        </w:rPr>
        <w:t>o</w:t>
      </w:r>
      <w:r w:rsidR="00117DA6">
        <w:rPr>
          <w:rFonts w:ascii="Times New Roman" w:hAnsi="Times New Roman"/>
          <w:sz w:val="24"/>
          <w:szCs w:val="24"/>
          <w:lang w:val="fr-FR"/>
        </w:rPr>
        <w:t> </w:t>
      </w:r>
      <w:r w:rsidRPr="004200A8">
        <w:rPr>
          <w:rFonts w:ascii="Times New Roman" w:hAnsi="Times New Roman"/>
          <w:sz w:val="24"/>
          <w:szCs w:val="24"/>
          <w:lang w:val="fr-FR"/>
        </w:rPr>
        <w:t>445).</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Tous les textes cités,</w:t>
      </w:r>
      <w:r w:rsidR="00484FE0">
        <w:rPr>
          <w:rFonts w:ascii="Times New Roman" w:hAnsi="Times New Roman"/>
          <w:sz w:val="24"/>
          <w:szCs w:val="24"/>
        </w:rPr>
        <w:t xml:space="preserve"> </w:t>
      </w:r>
      <w:r w:rsidRPr="004200A8">
        <w:rPr>
          <w:rFonts w:ascii="Times New Roman" w:hAnsi="Times New Roman"/>
          <w:sz w:val="24"/>
          <w:szCs w:val="24"/>
        </w:rPr>
        <w:t>ainsi que les textes qui s</w:t>
      </w:r>
      <w:r w:rsidR="00621483">
        <w:rPr>
          <w:rFonts w:ascii="Times New Roman" w:hAnsi="Times New Roman"/>
          <w:sz w:val="24"/>
          <w:szCs w:val="24"/>
        </w:rPr>
        <w:t>’</w:t>
      </w:r>
      <w:r w:rsidRPr="004200A8">
        <w:rPr>
          <w:rFonts w:ascii="Times New Roman" w:hAnsi="Times New Roman"/>
          <w:sz w:val="24"/>
          <w:szCs w:val="24"/>
        </w:rPr>
        <w:t>y rapportent et n</w:t>
      </w:r>
      <w:r w:rsidR="00621483">
        <w:rPr>
          <w:rFonts w:ascii="Times New Roman" w:hAnsi="Times New Roman"/>
          <w:sz w:val="24"/>
          <w:szCs w:val="24"/>
        </w:rPr>
        <w:t>’</w:t>
      </w:r>
      <w:r w:rsidRPr="004200A8">
        <w:rPr>
          <w:rFonts w:ascii="Times New Roman" w:hAnsi="Times New Roman"/>
          <w:sz w:val="24"/>
          <w:szCs w:val="24"/>
        </w:rPr>
        <w:t>ont pas été cités dans ce document, constituent les fondements légaux de la protection des droits de l</w:t>
      </w:r>
      <w:r w:rsidR="00621483">
        <w:rPr>
          <w:rFonts w:ascii="Times New Roman" w:hAnsi="Times New Roman"/>
          <w:sz w:val="24"/>
          <w:szCs w:val="24"/>
        </w:rPr>
        <w:t>’</w:t>
      </w:r>
      <w:r w:rsidRPr="004200A8">
        <w:rPr>
          <w:rFonts w:ascii="Times New Roman" w:hAnsi="Times New Roman"/>
          <w:sz w:val="24"/>
          <w:szCs w:val="24"/>
        </w:rPr>
        <w:t>homme,</w:t>
      </w:r>
      <w:r w:rsidR="00484FE0">
        <w:rPr>
          <w:rFonts w:ascii="Times New Roman" w:hAnsi="Times New Roman"/>
          <w:sz w:val="24"/>
          <w:szCs w:val="24"/>
        </w:rPr>
        <w:t xml:space="preserve"> </w:t>
      </w:r>
      <w:r w:rsidRPr="004200A8">
        <w:rPr>
          <w:rFonts w:ascii="Times New Roman" w:hAnsi="Times New Roman"/>
          <w:sz w:val="24"/>
          <w:szCs w:val="24"/>
        </w:rPr>
        <w:t>au même titre que les traités et autres instruments internationaux dont l</w:t>
      </w:r>
      <w:r w:rsidR="00621483">
        <w:rPr>
          <w:rFonts w:ascii="Times New Roman" w:hAnsi="Times New Roman"/>
          <w:sz w:val="24"/>
          <w:szCs w:val="24"/>
        </w:rPr>
        <w:t>’</w:t>
      </w:r>
      <w:r w:rsidRPr="004200A8">
        <w:rPr>
          <w:rFonts w:ascii="Times New Roman" w:hAnsi="Times New Roman"/>
          <w:sz w:val="24"/>
          <w:szCs w:val="24"/>
        </w:rPr>
        <w:t>État du Nicaragua est signataire</w:t>
      </w:r>
      <w:r w:rsidR="00484FE0">
        <w:rPr>
          <w:rFonts w:ascii="Times New Roman" w:hAnsi="Times New Roman"/>
          <w:sz w:val="24"/>
          <w:szCs w:val="24"/>
        </w:rPr>
        <w:t xml:space="preserve">. </w:t>
      </w:r>
      <w:r w:rsidRPr="004200A8">
        <w:rPr>
          <w:rFonts w:ascii="Times New Roman" w:hAnsi="Times New Roman"/>
          <w:sz w:val="24"/>
          <w:szCs w:val="24"/>
        </w:rPr>
        <w:t>Des lois de rang constitutionnel portant sur diverses garanties telles que la liberté individuelle, le recours en inconstitutionnalité des lois approuvées à l</w:t>
      </w:r>
      <w:r w:rsidR="00621483">
        <w:rPr>
          <w:rFonts w:ascii="Times New Roman" w:hAnsi="Times New Roman"/>
          <w:sz w:val="24"/>
          <w:szCs w:val="24"/>
        </w:rPr>
        <w:t>’</w:t>
      </w:r>
      <w:r w:rsidRPr="004200A8">
        <w:rPr>
          <w:rFonts w:ascii="Times New Roman" w:hAnsi="Times New Roman"/>
          <w:sz w:val="24"/>
          <w:szCs w:val="24"/>
        </w:rPr>
        <w:t xml:space="preserve">avenir, et le recours </w:t>
      </w:r>
      <w:r w:rsidR="00D049AB">
        <w:rPr>
          <w:rFonts w:ascii="Times New Roman" w:hAnsi="Times New Roman"/>
          <w:sz w:val="24"/>
          <w:szCs w:val="24"/>
        </w:rPr>
        <w:t xml:space="preserve">en </w:t>
      </w:r>
      <w:r w:rsidRPr="004200A8">
        <w:rPr>
          <w:rFonts w:ascii="Times New Roman" w:hAnsi="Times New Roman"/>
          <w:i/>
          <w:sz w:val="24"/>
          <w:szCs w:val="24"/>
        </w:rPr>
        <w:t xml:space="preserve">amparo </w:t>
      </w:r>
      <w:r w:rsidRPr="004200A8">
        <w:rPr>
          <w:rFonts w:ascii="Times New Roman" w:hAnsi="Times New Roman"/>
          <w:sz w:val="24"/>
          <w:szCs w:val="24"/>
        </w:rPr>
        <w:t xml:space="preserve">contre les dispositions administratives sont inscrites aux articles 187 à 189 de la Constitution, relatifs au contrôle constitutionnel. </w:t>
      </w:r>
    </w:p>
    <w:p w:rsidR="00431CA3" w:rsidRPr="004200A8" w:rsidRDefault="00431CA3" w:rsidP="00117DA6">
      <w:pPr>
        <w:spacing w:after="240" w:line="240" w:lineRule="auto"/>
        <w:ind w:left="705" w:hanging="705"/>
        <w:rPr>
          <w:rFonts w:ascii="Times New Roman" w:hAnsi="Times New Roman"/>
          <w:b/>
          <w:sz w:val="24"/>
          <w:szCs w:val="24"/>
        </w:rPr>
      </w:pPr>
      <w:r w:rsidRPr="004200A8">
        <w:rPr>
          <w:rFonts w:ascii="Times New Roman" w:hAnsi="Times New Roman"/>
          <w:b/>
          <w:sz w:val="24"/>
          <w:szCs w:val="24"/>
        </w:rPr>
        <w:t>1.</w:t>
      </w:r>
      <w:r w:rsidRPr="004200A8">
        <w:rPr>
          <w:rFonts w:ascii="Times New Roman" w:hAnsi="Times New Roman"/>
          <w:b/>
          <w:sz w:val="24"/>
          <w:szCs w:val="24"/>
        </w:rPr>
        <w:tab/>
        <w:t>Système de protection des droits de l</w:t>
      </w:r>
      <w:r w:rsidR="00621483">
        <w:rPr>
          <w:rFonts w:ascii="Times New Roman" w:hAnsi="Times New Roman"/>
          <w:b/>
          <w:sz w:val="24"/>
          <w:szCs w:val="24"/>
        </w:rPr>
        <w:t>’</w:t>
      </w:r>
      <w:r w:rsidRPr="004200A8">
        <w:rPr>
          <w:rFonts w:ascii="Times New Roman" w:hAnsi="Times New Roman"/>
          <w:b/>
          <w:sz w:val="24"/>
          <w:szCs w:val="24"/>
        </w:rPr>
        <w:t>homme au Nicaragua</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système de protection des droits de l</w:t>
      </w:r>
      <w:r w:rsidR="00621483">
        <w:rPr>
          <w:rFonts w:ascii="Times New Roman" w:hAnsi="Times New Roman"/>
          <w:sz w:val="24"/>
          <w:szCs w:val="24"/>
        </w:rPr>
        <w:t>’</w:t>
      </w:r>
      <w:r w:rsidRPr="004200A8">
        <w:rPr>
          <w:rFonts w:ascii="Times New Roman" w:hAnsi="Times New Roman"/>
          <w:sz w:val="24"/>
          <w:szCs w:val="24"/>
        </w:rPr>
        <w:t>homme au Nicaragua s</w:t>
      </w:r>
      <w:r w:rsidR="00621483">
        <w:rPr>
          <w:rFonts w:ascii="Times New Roman" w:hAnsi="Times New Roman"/>
          <w:sz w:val="24"/>
          <w:szCs w:val="24"/>
        </w:rPr>
        <w:t>’</w:t>
      </w:r>
      <w:r w:rsidRPr="004200A8">
        <w:rPr>
          <w:rFonts w:ascii="Times New Roman" w:hAnsi="Times New Roman"/>
          <w:sz w:val="24"/>
          <w:szCs w:val="24"/>
        </w:rPr>
        <w:t>est progressivement construit sur la base d</w:t>
      </w:r>
      <w:r w:rsidR="00621483">
        <w:rPr>
          <w:rFonts w:ascii="Times New Roman" w:hAnsi="Times New Roman"/>
          <w:sz w:val="24"/>
          <w:szCs w:val="24"/>
        </w:rPr>
        <w:t>’</w:t>
      </w:r>
      <w:r w:rsidRPr="004200A8">
        <w:rPr>
          <w:rFonts w:ascii="Times New Roman" w:hAnsi="Times New Roman"/>
          <w:sz w:val="24"/>
          <w:szCs w:val="24"/>
        </w:rPr>
        <w:t>une législation qui prévoit la mise en place d</w:t>
      </w:r>
      <w:r w:rsidR="00621483">
        <w:rPr>
          <w:rFonts w:ascii="Times New Roman" w:hAnsi="Times New Roman"/>
          <w:sz w:val="24"/>
          <w:szCs w:val="24"/>
        </w:rPr>
        <w:t>’</w:t>
      </w:r>
      <w:r w:rsidRPr="004200A8">
        <w:rPr>
          <w:rFonts w:ascii="Times New Roman" w:hAnsi="Times New Roman"/>
          <w:sz w:val="24"/>
          <w:szCs w:val="24"/>
        </w:rPr>
        <w:t>institutions chargées de veiller à l</w:t>
      </w:r>
      <w:r w:rsidR="00621483">
        <w:rPr>
          <w:rFonts w:ascii="Times New Roman" w:hAnsi="Times New Roman"/>
          <w:sz w:val="24"/>
          <w:szCs w:val="24"/>
        </w:rPr>
        <w:t>’</w:t>
      </w:r>
      <w:r w:rsidRPr="004200A8">
        <w:rPr>
          <w:rFonts w:ascii="Times New Roman" w:hAnsi="Times New Roman"/>
          <w:sz w:val="24"/>
          <w:szCs w:val="24"/>
        </w:rPr>
        <w:t>application des dispositions prévues par ces textes</w:t>
      </w:r>
      <w:r w:rsidR="00484FE0">
        <w:rPr>
          <w:rFonts w:ascii="Times New Roman" w:hAnsi="Times New Roman"/>
          <w:sz w:val="24"/>
          <w:szCs w:val="24"/>
        </w:rPr>
        <w:t xml:space="preserve">. </w:t>
      </w:r>
      <w:r w:rsidRPr="004200A8">
        <w:rPr>
          <w:rFonts w:ascii="Times New Roman" w:hAnsi="Times New Roman"/>
          <w:sz w:val="24"/>
          <w:szCs w:val="24"/>
        </w:rPr>
        <w:t>Les principales institutions sont exposées brièvement ci-après</w:t>
      </w:r>
      <w:r w:rsidR="00484FE0">
        <w:rPr>
          <w:rFonts w:ascii="Times New Roman" w:hAnsi="Times New Roman"/>
          <w:sz w:val="24"/>
          <w:szCs w:val="24"/>
        </w:rPr>
        <w:t xml:space="preserve">. </w:t>
      </w:r>
    </w:p>
    <w:p w:rsidR="00431CA3" w:rsidRPr="004200A8" w:rsidRDefault="00431CA3" w:rsidP="00536C5E">
      <w:pPr>
        <w:spacing w:after="240" w:line="240" w:lineRule="auto"/>
        <w:ind w:left="1410" w:hanging="705"/>
        <w:jc w:val="both"/>
        <w:rPr>
          <w:rFonts w:ascii="Times New Roman" w:hAnsi="Times New Roman"/>
          <w:sz w:val="24"/>
          <w:szCs w:val="24"/>
        </w:rPr>
      </w:pPr>
      <w:bookmarkStart w:id="5" w:name="OLE_LINK5"/>
      <w:bookmarkStart w:id="6" w:name="OLE_LINK6"/>
      <w:r w:rsidRPr="004200A8">
        <w:rPr>
          <w:rFonts w:ascii="Times New Roman" w:hAnsi="Times New Roman"/>
          <w:b/>
          <w:sz w:val="24"/>
          <w:szCs w:val="24"/>
        </w:rPr>
        <w:t>a)</w:t>
      </w:r>
      <w:r w:rsidRPr="004200A8">
        <w:rPr>
          <w:rFonts w:ascii="Times New Roman" w:hAnsi="Times New Roman"/>
          <w:b/>
          <w:sz w:val="24"/>
          <w:szCs w:val="24"/>
        </w:rPr>
        <w:tab/>
        <w:t>Bureau du Procureur chargé de</w:t>
      </w:r>
      <w:r w:rsidR="00484FE0">
        <w:rPr>
          <w:rFonts w:ascii="Times New Roman" w:hAnsi="Times New Roman"/>
          <w:b/>
          <w:sz w:val="24"/>
          <w:szCs w:val="24"/>
        </w:rPr>
        <w:t xml:space="preserve"> </w:t>
      </w:r>
      <w:r w:rsidRPr="004200A8">
        <w:rPr>
          <w:rFonts w:ascii="Times New Roman" w:hAnsi="Times New Roman"/>
          <w:b/>
          <w:sz w:val="24"/>
          <w:szCs w:val="24"/>
        </w:rPr>
        <w:t>la défense des droits de l</w:t>
      </w:r>
      <w:r w:rsidR="00621483">
        <w:rPr>
          <w:rFonts w:ascii="Times New Roman" w:hAnsi="Times New Roman"/>
          <w:b/>
          <w:sz w:val="24"/>
          <w:szCs w:val="24"/>
        </w:rPr>
        <w:t>’</w:t>
      </w:r>
      <w:r w:rsidRPr="004200A8">
        <w:rPr>
          <w:rFonts w:ascii="Times New Roman" w:hAnsi="Times New Roman"/>
          <w:b/>
          <w:sz w:val="24"/>
          <w:szCs w:val="24"/>
        </w:rPr>
        <w:t>homme (PDDH)</w:t>
      </w:r>
    </w:p>
    <w:bookmarkEnd w:id="5"/>
    <w:bookmarkEnd w:id="6"/>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Le PDDH a été créé dans le contexte politique des réformes constitutionnelles de 1995</w:t>
      </w:r>
      <w:r w:rsidRPr="00117DA6">
        <w:rPr>
          <w:rStyle w:val="FootnoteReference"/>
          <w:b/>
          <w:sz w:val="24"/>
          <w:szCs w:val="24"/>
          <w:lang w:val="fr-FR"/>
        </w:rPr>
        <w:footnoteReference w:id="43"/>
      </w:r>
      <w:r w:rsidR="00484FE0">
        <w:rPr>
          <w:rFonts w:ascii="Times New Roman" w:hAnsi="Times New Roman"/>
          <w:sz w:val="24"/>
          <w:szCs w:val="24"/>
          <w:lang w:val="fr-FR"/>
        </w:rPr>
        <w:t xml:space="preserve">. </w:t>
      </w:r>
      <w:r w:rsidRPr="004200A8">
        <w:rPr>
          <w:rFonts w:ascii="Times New Roman" w:hAnsi="Times New Roman"/>
          <w:sz w:val="24"/>
          <w:szCs w:val="24"/>
          <w:lang w:val="fr-FR"/>
        </w:rPr>
        <w:t>Cette réforme a entre autres étendu les attributions de l</w:t>
      </w:r>
      <w:r w:rsidR="00621483">
        <w:rPr>
          <w:rFonts w:ascii="Times New Roman" w:hAnsi="Times New Roman"/>
          <w:sz w:val="24"/>
          <w:szCs w:val="24"/>
          <w:lang w:val="fr-FR"/>
        </w:rPr>
        <w:t>’</w:t>
      </w:r>
      <w:r w:rsidRPr="004200A8">
        <w:rPr>
          <w:rFonts w:ascii="Times New Roman" w:hAnsi="Times New Roman"/>
          <w:sz w:val="24"/>
          <w:szCs w:val="24"/>
          <w:lang w:val="fr-FR"/>
        </w:rPr>
        <w:t>Assemblée nationale (pouvoir législatif) afin de mieux équilibrer les pouvoirs de l</w:t>
      </w:r>
      <w:r w:rsidR="00621483">
        <w:rPr>
          <w:rFonts w:ascii="Times New Roman" w:hAnsi="Times New Roman"/>
          <w:sz w:val="24"/>
          <w:szCs w:val="24"/>
          <w:lang w:val="fr-FR"/>
        </w:rPr>
        <w:t>’</w:t>
      </w:r>
      <w:r w:rsidRPr="004200A8">
        <w:rPr>
          <w:rFonts w:ascii="Times New Roman" w:hAnsi="Times New Roman"/>
          <w:sz w:val="24"/>
          <w:szCs w:val="24"/>
          <w:lang w:val="fr-FR"/>
        </w:rPr>
        <w:t>État, notamment par rapport à l</w:t>
      </w:r>
      <w:r w:rsidR="00621483">
        <w:rPr>
          <w:rFonts w:ascii="Times New Roman" w:hAnsi="Times New Roman"/>
          <w:sz w:val="24"/>
          <w:szCs w:val="24"/>
          <w:lang w:val="fr-FR"/>
        </w:rPr>
        <w:t>’</w:t>
      </w:r>
      <w:r w:rsidRPr="004200A8">
        <w:rPr>
          <w:rFonts w:ascii="Times New Roman" w:hAnsi="Times New Roman"/>
          <w:sz w:val="24"/>
          <w:szCs w:val="24"/>
          <w:lang w:val="fr-FR"/>
        </w:rPr>
        <w:t>exécutif. Parmi ces nouvelles attributions figure la nomination du Procureur chargé de la défense des droits de l</w:t>
      </w:r>
      <w:r w:rsidR="00621483">
        <w:rPr>
          <w:rFonts w:ascii="Times New Roman" w:hAnsi="Times New Roman"/>
          <w:sz w:val="24"/>
          <w:szCs w:val="24"/>
          <w:lang w:val="fr-FR"/>
        </w:rPr>
        <w:t>’</w:t>
      </w:r>
      <w:r w:rsidRPr="004200A8">
        <w:rPr>
          <w:rFonts w:ascii="Times New Roman" w:hAnsi="Times New Roman"/>
          <w:sz w:val="24"/>
          <w:szCs w:val="24"/>
          <w:lang w:val="fr-FR"/>
        </w:rPr>
        <w:t xml:space="preserve">homme.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La loi 212 relative au Bureau du Procureur chargé de la défense des droits de l</w:t>
      </w:r>
      <w:r w:rsidR="00621483">
        <w:rPr>
          <w:rFonts w:ascii="Times New Roman" w:hAnsi="Times New Roman"/>
          <w:sz w:val="24"/>
          <w:szCs w:val="24"/>
        </w:rPr>
        <w:t>’</w:t>
      </w:r>
      <w:r w:rsidRPr="004200A8">
        <w:rPr>
          <w:rFonts w:ascii="Times New Roman" w:hAnsi="Times New Roman"/>
          <w:sz w:val="24"/>
          <w:szCs w:val="24"/>
        </w:rPr>
        <w:t>homme a été adoptée ultérieurement, en 1996</w:t>
      </w:r>
      <w:r w:rsidRPr="00117DA6">
        <w:rPr>
          <w:rStyle w:val="FootnoteReference"/>
          <w:b/>
          <w:sz w:val="24"/>
          <w:szCs w:val="24"/>
        </w:rPr>
        <w:footnoteReference w:id="44"/>
      </w:r>
      <w:r w:rsidR="00FC34C8">
        <w:rPr>
          <w:rStyle w:val="FootnoteReference"/>
          <w:sz w:val="24"/>
          <w:szCs w:val="24"/>
          <w:vertAlign w:val="baseline"/>
        </w:rPr>
        <w:t>.</w:t>
      </w:r>
      <w:r w:rsidR="00484FE0">
        <w:rPr>
          <w:rStyle w:val="FootnoteReference"/>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PDDH est un organisme indépenda</w:t>
      </w:r>
      <w:r w:rsidR="00117DA6">
        <w:rPr>
          <w:rFonts w:ascii="Times New Roman" w:hAnsi="Times New Roman"/>
          <w:sz w:val="24"/>
          <w:szCs w:val="24"/>
        </w:rPr>
        <w:t xml:space="preserve">nt. Ses membres ne dépendent en </w:t>
      </w:r>
      <w:r w:rsidRPr="004200A8">
        <w:rPr>
          <w:rFonts w:ascii="Times New Roman" w:hAnsi="Times New Roman"/>
          <w:sz w:val="24"/>
          <w:szCs w:val="24"/>
        </w:rPr>
        <w:t>aucun cas d</w:t>
      </w:r>
      <w:r w:rsidR="00621483">
        <w:rPr>
          <w:rFonts w:ascii="Times New Roman" w:hAnsi="Times New Roman"/>
          <w:sz w:val="24"/>
          <w:szCs w:val="24"/>
        </w:rPr>
        <w:t>’</w:t>
      </w:r>
      <w:r w:rsidRPr="004200A8">
        <w:rPr>
          <w:rFonts w:ascii="Times New Roman" w:hAnsi="Times New Roman"/>
          <w:sz w:val="24"/>
          <w:szCs w:val="24"/>
        </w:rPr>
        <w:t>une quelconque autorité et leur action n</w:t>
      </w:r>
      <w:r w:rsidR="00621483">
        <w:rPr>
          <w:rFonts w:ascii="Times New Roman" w:hAnsi="Times New Roman"/>
          <w:sz w:val="24"/>
          <w:szCs w:val="24"/>
        </w:rPr>
        <w:t>’</w:t>
      </w:r>
      <w:r w:rsidRPr="004200A8">
        <w:rPr>
          <w:rFonts w:ascii="Times New Roman" w:hAnsi="Times New Roman"/>
          <w:sz w:val="24"/>
          <w:szCs w:val="24"/>
        </w:rPr>
        <w:t>est soumise qu</w:t>
      </w:r>
      <w:r w:rsidR="00621483">
        <w:rPr>
          <w:rFonts w:ascii="Times New Roman" w:hAnsi="Times New Roman"/>
          <w:sz w:val="24"/>
          <w:szCs w:val="24"/>
        </w:rPr>
        <w:t>’</w:t>
      </w:r>
      <w:r w:rsidRPr="004200A8">
        <w:rPr>
          <w:rFonts w:ascii="Times New Roman" w:hAnsi="Times New Roman"/>
          <w:sz w:val="24"/>
          <w:szCs w:val="24"/>
        </w:rPr>
        <w:t>à la Constitution et aux lois du pays</w:t>
      </w:r>
      <w:r w:rsidR="00484FE0">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PDDH est chargé de promouvoir, de défendre et de protéger les garanties constitutionnelles ainsi que les droits de l</w:t>
      </w:r>
      <w:r w:rsidR="00621483">
        <w:rPr>
          <w:rFonts w:ascii="Times New Roman" w:hAnsi="Times New Roman"/>
          <w:sz w:val="24"/>
          <w:szCs w:val="24"/>
        </w:rPr>
        <w:t>’</w:t>
      </w:r>
      <w:r w:rsidRPr="004200A8">
        <w:rPr>
          <w:rFonts w:ascii="Times New Roman" w:hAnsi="Times New Roman"/>
          <w:sz w:val="24"/>
          <w:szCs w:val="24"/>
        </w:rPr>
        <w:t>homme</w:t>
      </w:r>
      <w:r w:rsidR="00484FE0">
        <w:rPr>
          <w:rFonts w:ascii="Times New Roman" w:hAnsi="Times New Roman"/>
          <w:sz w:val="24"/>
          <w:szCs w:val="24"/>
        </w:rPr>
        <w:t xml:space="preserve"> </w:t>
      </w:r>
      <w:r w:rsidRPr="004200A8">
        <w:rPr>
          <w:rFonts w:ascii="Times New Roman" w:hAnsi="Times New Roman"/>
          <w:sz w:val="24"/>
          <w:szCs w:val="24"/>
        </w:rPr>
        <w:t>des Nicaraguayens</w:t>
      </w:r>
      <w:r w:rsidR="00484FE0">
        <w:rPr>
          <w:rFonts w:ascii="Times New Roman" w:hAnsi="Times New Roman"/>
          <w:sz w:val="24"/>
          <w:szCs w:val="24"/>
        </w:rPr>
        <w:t xml:space="preserve"> </w:t>
      </w:r>
      <w:r w:rsidRPr="004200A8">
        <w:rPr>
          <w:rFonts w:ascii="Times New Roman" w:hAnsi="Times New Roman"/>
          <w:sz w:val="24"/>
          <w:szCs w:val="24"/>
        </w:rPr>
        <w:t>et des Nicaraguayennes, tels qu</w:t>
      </w:r>
      <w:r w:rsidR="00621483">
        <w:rPr>
          <w:rFonts w:ascii="Times New Roman" w:hAnsi="Times New Roman"/>
          <w:sz w:val="24"/>
          <w:szCs w:val="24"/>
        </w:rPr>
        <w:t>’</w:t>
      </w:r>
      <w:r w:rsidRPr="004200A8">
        <w:rPr>
          <w:rFonts w:ascii="Times New Roman" w:hAnsi="Times New Roman"/>
          <w:sz w:val="24"/>
          <w:szCs w:val="24"/>
        </w:rPr>
        <w:t>ils sont reconnus par la Constitution, les instruments internationaux et les lois</w:t>
      </w:r>
      <w:r w:rsidR="00484FE0">
        <w:rPr>
          <w:rFonts w:ascii="Times New Roman" w:hAnsi="Times New Roman"/>
          <w:sz w:val="24"/>
          <w:szCs w:val="24"/>
        </w:rPr>
        <w:t xml:space="preserve"> </w:t>
      </w:r>
      <w:r w:rsidRPr="004200A8">
        <w:rPr>
          <w:rFonts w:ascii="Times New Roman" w:hAnsi="Times New Roman"/>
          <w:sz w:val="24"/>
          <w:szCs w:val="24"/>
        </w:rPr>
        <w:t>de la</w:t>
      </w:r>
      <w:r w:rsidR="00117DA6">
        <w:rPr>
          <w:rFonts w:ascii="Times New Roman" w:hAnsi="Times New Roman"/>
          <w:sz w:val="24"/>
          <w:szCs w:val="24"/>
        </w:rPr>
        <w:t> </w:t>
      </w:r>
      <w:r w:rsidRPr="004200A8">
        <w:rPr>
          <w:rFonts w:ascii="Times New Roman" w:hAnsi="Times New Roman"/>
          <w:sz w:val="24"/>
          <w:szCs w:val="24"/>
        </w:rPr>
        <w:t>République. Il constitue</w:t>
      </w:r>
      <w:r w:rsidR="00484FE0">
        <w:rPr>
          <w:rFonts w:ascii="Times New Roman" w:hAnsi="Times New Roman"/>
          <w:sz w:val="24"/>
          <w:szCs w:val="24"/>
        </w:rPr>
        <w:t xml:space="preserve"> </w:t>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organe suprême de l</w:t>
      </w:r>
      <w:r w:rsidR="00621483">
        <w:rPr>
          <w:rFonts w:ascii="Times New Roman" w:hAnsi="Times New Roman"/>
          <w:sz w:val="24"/>
          <w:szCs w:val="24"/>
        </w:rPr>
        <w:t>’</w:t>
      </w:r>
      <w:r w:rsidRPr="004200A8">
        <w:rPr>
          <w:rFonts w:ascii="Times New Roman" w:hAnsi="Times New Roman"/>
          <w:sz w:val="24"/>
          <w:szCs w:val="24"/>
        </w:rPr>
        <w:t>État en matière de promotion des droits de l</w:t>
      </w:r>
      <w:r w:rsidR="00621483">
        <w:rPr>
          <w:rFonts w:ascii="Times New Roman" w:hAnsi="Times New Roman"/>
          <w:sz w:val="24"/>
          <w:szCs w:val="24"/>
        </w:rPr>
        <w:t>’</w:t>
      </w:r>
      <w:r w:rsidRPr="004200A8">
        <w:rPr>
          <w:rFonts w:ascii="Times New Roman" w:hAnsi="Times New Roman"/>
          <w:sz w:val="24"/>
          <w:szCs w:val="24"/>
        </w:rPr>
        <w:t>homme, et tout particulièrement à l</w:t>
      </w:r>
      <w:r w:rsidR="00621483">
        <w:rPr>
          <w:rFonts w:ascii="Times New Roman" w:hAnsi="Times New Roman"/>
          <w:sz w:val="24"/>
          <w:szCs w:val="24"/>
        </w:rPr>
        <w:t>’</w:t>
      </w:r>
      <w:r w:rsidRPr="004200A8">
        <w:rPr>
          <w:rFonts w:ascii="Times New Roman" w:hAnsi="Times New Roman"/>
          <w:sz w:val="24"/>
          <w:szCs w:val="24"/>
        </w:rPr>
        <w:t>égard des groupes vulnérables.</w:t>
      </w:r>
    </w:p>
    <w:p w:rsidR="00A660BA"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La structure organisationnelle du PDDH reflète ce souc</w:t>
      </w:r>
      <w:r w:rsidR="00117DA6">
        <w:rPr>
          <w:rFonts w:ascii="Times New Roman" w:hAnsi="Times New Roman"/>
          <w:sz w:val="24"/>
          <w:szCs w:val="24"/>
        </w:rPr>
        <w:t>i des groupes vulnérables. Elle </w:t>
      </w:r>
      <w:r w:rsidRPr="004200A8">
        <w:rPr>
          <w:rFonts w:ascii="Times New Roman" w:hAnsi="Times New Roman"/>
          <w:sz w:val="24"/>
          <w:szCs w:val="24"/>
        </w:rPr>
        <w:t>comprend en effet un procureur, un vice-procureur et des bureaux spéciaux</w:t>
      </w:r>
      <w:r w:rsidR="00742FAC">
        <w:rPr>
          <w:rFonts w:ascii="Times New Roman" w:hAnsi="Times New Roman"/>
          <w:sz w:val="24"/>
          <w:szCs w:val="24"/>
        </w:rPr>
        <w:t>:</w:t>
      </w:r>
      <w:r w:rsidRPr="004200A8">
        <w:rPr>
          <w:rFonts w:ascii="Times New Roman" w:hAnsi="Times New Roman"/>
          <w:sz w:val="24"/>
          <w:szCs w:val="24"/>
        </w:rPr>
        <w:t xml:space="preserve"> Bureau du procureur spécial chargé de l</w:t>
      </w:r>
      <w:r w:rsidR="00621483">
        <w:rPr>
          <w:rFonts w:ascii="Times New Roman" w:hAnsi="Times New Roman"/>
          <w:sz w:val="24"/>
          <w:szCs w:val="24"/>
        </w:rPr>
        <w:t>’</w:t>
      </w:r>
      <w:r w:rsidRPr="004200A8">
        <w:rPr>
          <w:rFonts w:ascii="Times New Roman" w:hAnsi="Times New Roman"/>
          <w:sz w:val="24"/>
          <w:szCs w:val="24"/>
        </w:rPr>
        <w:t>enfance et l</w:t>
      </w:r>
      <w:r w:rsidR="00621483">
        <w:rPr>
          <w:rFonts w:ascii="Times New Roman" w:hAnsi="Times New Roman"/>
          <w:sz w:val="24"/>
          <w:szCs w:val="24"/>
        </w:rPr>
        <w:t>’</w:t>
      </w:r>
      <w:r w:rsidRPr="004200A8">
        <w:rPr>
          <w:rFonts w:ascii="Times New Roman" w:hAnsi="Times New Roman"/>
          <w:sz w:val="24"/>
          <w:szCs w:val="24"/>
        </w:rPr>
        <w:t>adolescence</w:t>
      </w:r>
      <w:r w:rsidR="00742FAC">
        <w:rPr>
          <w:rFonts w:ascii="Times New Roman" w:hAnsi="Times New Roman"/>
          <w:sz w:val="24"/>
          <w:szCs w:val="24"/>
        </w:rPr>
        <w:t>;</w:t>
      </w:r>
      <w:r w:rsidRPr="004200A8">
        <w:rPr>
          <w:rFonts w:ascii="Times New Roman" w:hAnsi="Times New Roman"/>
          <w:sz w:val="24"/>
          <w:szCs w:val="24"/>
        </w:rPr>
        <w:t xml:space="preserve"> Bureau du procureur spécial chargé de la femme</w:t>
      </w:r>
      <w:r w:rsidR="00742FAC">
        <w:rPr>
          <w:rFonts w:ascii="Times New Roman" w:hAnsi="Times New Roman"/>
          <w:sz w:val="24"/>
          <w:szCs w:val="24"/>
        </w:rPr>
        <w:t>;</w:t>
      </w:r>
      <w:r w:rsidRPr="004200A8">
        <w:rPr>
          <w:rFonts w:ascii="Times New Roman" w:hAnsi="Times New Roman"/>
          <w:sz w:val="24"/>
          <w:szCs w:val="24"/>
        </w:rPr>
        <w:t xml:space="preserve"> Bureau du procureur spécial chargé des peuples autochtones et Bureau du procureur spécial chargé des personnes privées de liberté. De plus, il comprend quatre directions</w:t>
      </w:r>
      <w:r w:rsidR="00742FAC">
        <w:rPr>
          <w:rFonts w:ascii="Times New Roman" w:hAnsi="Times New Roman"/>
          <w:sz w:val="24"/>
          <w:szCs w:val="24"/>
        </w:rPr>
        <w:t>:</w:t>
      </w:r>
      <w:r w:rsidRPr="004200A8">
        <w:rPr>
          <w:rFonts w:ascii="Times New Roman" w:hAnsi="Times New Roman"/>
          <w:sz w:val="24"/>
          <w:szCs w:val="24"/>
        </w:rPr>
        <w:t xml:space="preserve"> Direction de la défense</w:t>
      </w:r>
      <w:r w:rsidR="00742FAC">
        <w:rPr>
          <w:rFonts w:ascii="Times New Roman" w:hAnsi="Times New Roman"/>
          <w:sz w:val="24"/>
          <w:szCs w:val="24"/>
        </w:rPr>
        <w:t>;</w:t>
      </w:r>
      <w:r w:rsidRPr="004200A8">
        <w:rPr>
          <w:rFonts w:ascii="Times New Roman" w:hAnsi="Times New Roman"/>
          <w:sz w:val="24"/>
          <w:szCs w:val="24"/>
        </w:rPr>
        <w:t xml:space="preserve"> Direction de la promotion</w:t>
      </w:r>
      <w:r w:rsidR="00742FAC">
        <w:rPr>
          <w:rFonts w:ascii="Times New Roman" w:hAnsi="Times New Roman"/>
          <w:sz w:val="24"/>
          <w:szCs w:val="24"/>
        </w:rPr>
        <w:t>;</w:t>
      </w:r>
      <w:r w:rsidRPr="004200A8">
        <w:rPr>
          <w:rFonts w:ascii="Times New Roman" w:hAnsi="Times New Roman"/>
          <w:sz w:val="24"/>
          <w:szCs w:val="24"/>
        </w:rPr>
        <w:t xml:space="preserve"> Direction administrative et</w:t>
      </w:r>
      <w:r w:rsidR="00484FE0">
        <w:rPr>
          <w:rFonts w:ascii="Times New Roman" w:hAnsi="Times New Roman"/>
          <w:sz w:val="24"/>
          <w:szCs w:val="24"/>
        </w:rPr>
        <w:t xml:space="preserve"> </w:t>
      </w:r>
      <w:r w:rsidRPr="004200A8">
        <w:rPr>
          <w:rFonts w:ascii="Times New Roman" w:hAnsi="Times New Roman"/>
          <w:sz w:val="24"/>
          <w:szCs w:val="24"/>
        </w:rPr>
        <w:t xml:space="preserve">Direction de la </w:t>
      </w:r>
      <w:r w:rsidR="00624C06" w:rsidRPr="004200A8">
        <w:rPr>
          <w:rFonts w:ascii="Times New Roman" w:hAnsi="Times New Roman"/>
          <w:sz w:val="24"/>
          <w:szCs w:val="24"/>
        </w:rPr>
        <w:t xml:space="preserve">planification. </w:t>
      </w:r>
    </w:p>
    <w:p w:rsidR="00431CA3" w:rsidRPr="004200A8" w:rsidRDefault="00624C06"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Parmi</w:t>
      </w:r>
      <w:r w:rsidR="00431CA3" w:rsidRPr="004200A8">
        <w:rPr>
          <w:rFonts w:ascii="Times New Roman" w:hAnsi="Times New Roman"/>
          <w:sz w:val="24"/>
          <w:szCs w:val="24"/>
        </w:rPr>
        <w:t xml:space="preserve"> ses principales fonctions figurent notamment les suivantes</w:t>
      </w:r>
      <w:r w:rsidR="00742FAC">
        <w:rPr>
          <w:rFonts w:ascii="Times New Roman" w:hAnsi="Times New Roman"/>
          <w:sz w:val="24"/>
          <w:szCs w:val="24"/>
        </w:rPr>
        <w:t>:</w:t>
      </w:r>
    </w:p>
    <w:p w:rsidR="00431CA3" w:rsidRPr="004200A8" w:rsidRDefault="00431CA3" w:rsidP="00117DA6">
      <w:pPr>
        <w:numPr>
          <w:ilvl w:val="0"/>
          <w:numId w:val="13"/>
        </w:numPr>
        <w:spacing w:after="240" w:line="240" w:lineRule="auto"/>
        <w:rPr>
          <w:rFonts w:ascii="Times New Roman" w:hAnsi="Times New Roman"/>
          <w:sz w:val="24"/>
          <w:szCs w:val="24"/>
        </w:rPr>
      </w:pPr>
      <w:r w:rsidRPr="004200A8">
        <w:rPr>
          <w:rFonts w:ascii="Times New Roman" w:hAnsi="Times New Roman"/>
          <w:sz w:val="24"/>
          <w:szCs w:val="24"/>
        </w:rPr>
        <w:t>Diffuser auprès de la population la connaissance, le respect et la défense des droits de l</w:t>
      </w:r>
      <w:r w:rsidR="00621483">
        <w:rPr>
          <w:rFonts w:ascii="Times New Roman" w:hAnsi="Times New Roman"/>
          <w:sz w:val="24"/>
          <w:szCs w:val="24"/>
        </w:rPr>
        <w:t>’</w:t>
      </w:r>
      <w:r w:rsidRPr="004200A8">
        <w:rPr>
          <w:rFonts w:ascii="Times New Roman" w:hAnsi="Times New Roman"/>
          <w:sz w:val="24"/>
          <w:szCs w:val="24"/>
        </w:rPr>
        <w:t>homme</w:t>
      </w:r>
      <w:r w:rsidR="00742FAC">
        <w:rPr>
          <w:rFonts w:ascii="Times New Roman" w:hAnsi="Times New Roman"/>
          <w:sz w:val="24"/>
          <w:szCs w:val="24"/>
        </w:rPr>
        <w:t>;</w:t>
      </w:r>
    </w:p>
    <w:p w:rsidR="00431CA3" w:rsidRPr="004200A8" w:rsidRDefault="00431CA3" w:rsidP="00117DA6">
      <w:pPr>
        <w:pStyle w:val="NormalWeb"/>
        <w:numPr>
          <w:ilvl w:val="0"/>
          <w:numId w:val="13"/>
        </w:numPr>
        <w:snapToGrid/>
        <w:spacing w:before="0" w:beforeAutospacing="0" w:after="240" w:afterAutospacing="0"/>
        <w:rPr>
          <w:lang w:val="fr-FR"/>
        </w:rPr>
      </w:pPr>
      <w:r w:rsidRPr="004200A8">
        <w:rPr>
          <w:lang w:val="fr-FR"/>
        </w:rPr>
        <w:t xml:space="preserve">Formuler des propositions au gouvernement pour résoudre les situations où </w:t>
      </w:r>
      <w:r w:rsidR="00624C06">
        <w:rPr>
          <w:lang w:val="fr-FR"/>
        </w:rPr>
        <w:tab/>
      </w:r>
      <w:r w:rsidRPr="004200A8">
        <w:rPr>
          <w:lang w:val="fr-FR"/>
        </w:rPr>
        <w:t>les</w:t>
      </w:r>
      <w:r w:rsidR="00484FE0">
        <w:rPr>
          <w:lang w:val="fr-FR"/>
        </w:rPr>
        <w:t xml:space="preserve"> </w:t>
      </w:r>
      <w:r w:rsidRPr="004200A8">
        <w:rPr>
          <w:lang w:val="fr-FR"/>
        </w:rPr>
        <w:t>droits de l</w:t>
      </w:r>
      <w:r w:rsidR="00621483">
        <w:rPr>
          <w:lang w:val="fr-FR"/>
        </w:rPr>
        <w:t>’</w:t>
      </w:r>
      <w:r w:rsidRPr="004200A8">
        <w:rPr>
          <w:lang w:val="fr-FR"/>
        </w:rPr>
        <w:t>homme</w:t>
      </w:r>
      <w:r w:rsidR="00117DA6">
        <w:rPr>
          <w:lang w:val="fr-FR"/>
        </w:rPr>
        <w:t xml:space="preserve"> </w:t>
      </w:r>
      <w:r w:rsidRPr="004200A8">
        <w:rPr>
          <w:lang w:val="fr-FR"/>
        </w:rPr>
        <w:t>sont violés</w:t>
      </w:r>
      <w:r w:rsidR="00742FAC">
        <w:rPr>
          <w:lang w:val="fr-FR"/>
        </w:rPr>
        <w:t>;</w:t>
      </w:r>
    </w:p>
    <w:p w:rsidR="00431CA3" w:rsidRPr="004200A8" w:rsidRDefault="00431CA3" w:rsidP="00117DA6">
      <w:pPr>
        <w:pStyle w:val="NormalWeb"/>
        <w:numPr>
          <w:ilvl w:val="0"/>
          <w:numId w:val="13"/>
        </w:numPr>
        <w:snapToGrid/>
        <w:spacing w:before="0" w:beforeAutospacing="0" w:after="240" w:afterAutospacing="0"/>
        <w:rPr>
          <w:lang w:val="fr-FR"/>
        </w:rPr>
      </w:pPr>
      <w:r w:rsidRPr="004200A8">
        <w:rPr>
          <w:lang w:val="fr-FR"/>
        </w:rPr>
        <w:t>Recueillir les plaintes des personnes victimes présumées de la violation de ces droits, dans le respect de la confidentialité</w:t>
      </w:r>
      <w:r w:rsidR="00742FAC">
        <w:rPr>
          <w:lang w:val="fr-FR"/>
        </w:rPr>
        <w:t>;</w:t>
      </w:r>
    </w:p>
    <w:p w:rsidR="00431CA3" w:rsidRPr="004200A8" w:rsidRDefault="00431CA3" w:rsidP="00117DA6">
      <w:pPr>
        <w:pStyle w:val="NormalWeb"/>
        <w:numPr>
          <w:ilvl w:val="0"/>
          <w:numId w:val="13"/>
        </w:numPr>
        <w:snapToGrid/>
        <w:spacing w:before="0" w:beforeAutospacing="0" w:after="240" w:afterAutospacing="0"/>
        <w:rPr>
          <w:lang w:val="fr-FR"/>
        </w:rPr>
      </w:pPr>
      <w:r w:rsidRPr="004200A8">
        <w:rPr>
          <w:lang w:val="fr-FR"/>
        </w:rPr>
        <w:t>Informer ces personnes sur les démarches qu</w:t>
      </w:r>
      <w:r w:rsidR="00621483">
        <w:rPr>
          <w:lang w:val="fr-FR"/>
        </w:rPr>
        <w:t>’</w:t>
      </w:r>
      <w:r w:rsidRPr="004200A8">
        <w:rPr>
          <w:lang w:val="fr-FR"/>
        </w:rPr>
        <w:t>elles doivent accomplir, lorsque leur dossier ne relève pas de sa compétence</w:t>
      </w:r>
      <w:r w:rsidR="00742FAC">
        <w:rPr>
          <w:lang w:val="fr-FR"/>
        </w:rPr>
        <w:t>;</w:t>
      </w:r>
    </w:p>
    <w:p w:rsidR="001B48E4" w:rsidRDefault="00431CA3" w:rsidP="00117DA6">
      <w:pPr>
        <w:pStyle w:val="NormalWeb"/>
        <w:numPr>
          <w:ilvl w:val="0"/>
          <w:numId w:val="13"/>
        </w:numPr>
        <w:snapToGrid/>
        <w:spacing w:before="0" w:beforeAutospacing="0" w:after="240" w:afterAutospacing="0"/>
        <w:rPr>
          <w:lang w:val="fr-FR"/>
        </w:rPr>
      </w:pPr>
      <w:r w:rsidRPr="004200A8">
        <w:rPr>
          <w:lang w:val="fr-FR"/>
        </w:rPr>
        <w:t>Rechercher la conciliation entre les parties</w:t>
      </w:r>
      <w:r w:rsidR="00742FAC">
        <w:rPr>
          <w:lang w:val="fr-FR"/>
        </w:rPr>
        <w:t>;</w:t>
      </w:r>
    </w:p>
    <w:p w:rsidR="00431CA3" w:rsidRPr="001B48E4" w:rsidRDefault="00431CA3" w:rsidP="00536C5E">
      <w:pPr>
        <w:pStyle w:val="NormalWeb"/>
        <w:numPr>
          <w:ilvl w:val="0"/>
          <w:numId w:val="13"/>
        </w:numPr>
        <w:snapToGrid/>
        <w:spacing w:before="0" w:beforeAutospacing="0" w:after="240" w:afterAutospacing="0"/>
        <w:jc w:val="both"/>
        <w:rPr>
          <w:rStyle w:val="tw4winMark"/>
          <w:rFonts w:ascii="Times New Roman" w:hAnsi="Times New Roman"/>
          <w:vanish w:val="0"/>
          <w:color w:val="auto"/>
          <w:vertAlign w:val="baseline"/>
          <w:lang w:val="fr-FR"/>
        </w:rPr>
      </w:pPr>
      <w:r w:rsidRPr="001B48E4">
        <w:rPr>
          <w:lang w:val="fr-FR"/>
        </w:rPr>
        <w:t>Protéger et défendre les droits de toutes les personnes</w:t>
      </w:r>
      <w:r w:rsidR="00742FAC">
        <w:rPr>
          <w:lang w:val="fr-FR"/>
        </w:rPr>
        <w:t>;</w:t>
      </w:r>
    </w:p>
    <w:p w:rsidR="00431CA3" w:rsidRPr="004200A8" w:rsidRDefault="00431CA3" w:rsidP="00536C5E">
      <w:pPr>
        <w:pStyle w:val="NormalWeb"/>
        <w:numPr>
          <w:ilvl w:val="0"/>
          <w:numId w:val="13"/>
        </w:numPr>
        <w:snapToGrid/>
        <w:spacing w:before="0" w:beforeAutospacing="0" w:after="240" w:afterAutospacing="0"/>
        <w:jc w:val="both"/>
        <w:rPr>
          <w:lang w:val="fr-FR"/>
        </w:rPr>
      </w:pPr>
      <w:r w:rsidRPr="004200A8">
        <w:rPr>
          <w:lang w:val="fr-FR"/>
        </w:rPr>
        <w:t>Protéger et défendre les droits de toutes les personnes</w:t>
      </w:r>
      <w:r w:rsidR="00742FAC">
        <w:rPr>
          <w:lang w:val="fr-FR"/>
        </w:rPr>
        <w:t>;</w:t>
      </w:r>
    </w:p>
    <w:p w:rsidR="00431CA3" w:rsidRPr="004200A8" w:rsidRDefault="00431CA3" w:rsidP="00536C5E">
      <w:pPr>
        <w:pStyle w:val="NormalWeb"/>
        <w:numPr>
          <w:ilvl w:val="0"/>
          <w:numId w:val="13"/>
        </w:numPr>
        <w:snapToGrid/>
        <w:spacing w:before="0" w:beforeAutospacing="0" w:after="240" w:afterAutospacing="0"/>
        <w:jc w:val="both"/>
        <w:rPr>
          <w:lang w:val="fr-FR"/>
        </w:rPr>
      </w:pPr>
      <w:r w:rsidRPr="004200A8">
        <w:rPr>
          <w:lang w:val="fr-FR"/>
        </w:rPr>
        <w:t>Ouvrir d</w:t>
      </w:r>
      <w:r w:rsidR="00621483">
        <w:rPr>
          <w:lang w:val="fr-FR"/>
        </w:rPr>
        <w:t>’</w:t>
      </w:r>
      <w:r w:rsidRPr="004200A8">
        <w:rPr>
          <w:lang w:val="fr-FR"/>
        </w:rPr>
        <w:t xml:space="preserve">office une enquête en cas de violation évidente des droits de </w:t>
      </w:r>
      <w:r w:rsidR="00624C06">
        <w:rPr>
          <w:lang w:val="fr-FR"/>
        </w:rPr>
        <w:tab/>
      </w:r>
      <w:r w:rsidRPr="004200A8">
        <w:rPr>
          <w:lang w:val="fr-FR"/>
        </w:rPr>
        <w:t>l</w:t>
      </w:r>
      <w:r w:rsidR="00621483">
        <w:rPr>
          <w:lang w:val="fr-FR"/>
        </w:rPr>
        <w:t>’</w:t>
      </w:r>
      <w:r w:rsidRPr="004200A8">
        <w:rPr>
          <w:lang w:val="fr-FR"/>
        </w:rPr>
        <w:t>homme</w:t>
      </w:r>
      <w:r w:rsidR="00742FAC">
        <w:rPr>
          <w:lang w:val="fr-FR"/>
        </w:rPr>
        <w:t>;</w:t>
      </w:r>
    </w:p>
    <w:p w:rsidR="00431CA3" w:rsidRPr="004200A8" w:rsidRDefault="00431CA3" w:rsidP="00117DA6">
      <w:pPr>
        <w:pStyle w:val="NormalWeb"/>
        <w:numPr>
          <w:ilvl w:val="0"/>
          <w:numId w:val="13"/>
        </w:numPr>
        <w:snapToGrid/>
        <w:spacing w:before="0" w:beforeAutospacing="0" w:after="240" w:afterAutospacing="0"/>
        <w:rPr>
          <w:lang w:val="fr-FR"/>
        </w:rPr>
      </w:pPr>
      <w:r w:rsidRPr="004200A8">
        <w:rPr>
          <w:lang w:val="fr-FR"/>
        </w:rPr>
        <w:t>Proposer à l</w:t>
      </w:r>
      <w:r w:rsidR="00621483">
        <w:rPr>
          <w:lang w:val="fr-FR"/>
        </w:rPr>
        <w:t>’</w:t>
      </w:r>
      <w:r w:rsidRPr="004200A8">
        <w:rPr>
          <w:lang w:val="fr-FR"/>
        </w:rPr>
        <w:t xml:space="preserve">administration publique des mesures correctives ou des recommandations afin de faire cesser ou de suspendre les actes de violation </w:t>
      </w:r>
      <w:r w:rsidR="00624C06">
        <w:rPr>
          <w:lang w:val="fr-FR"/>
        </w:rPr>
        <w:tab/>
      </w:r>
      <w:r w:rsidRPr="004200A8">
        <w:rPr>
          <w:lang w:val="fr-FR"/>
        </w:rPr>
        <w:t>des droits de l</w:t>
      </w:r>
      <w:r w:rsidR="00621483">
        <w:rPr>
          <w:lang w:val="fr-FR"/>
        </w:rPr>
        <w:t>’</w:t>
      </w:r>
      <w:r w:rsidRPr="004200A8">
        <w:rPr>
          <w:lang w:val="fr-FR"/>
        </w:rPr>
        <w:t>homme.</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La plainte doit être déposée par la personne intéressée, préciser ses noms, prénoms et domicile et expliquer les faits dénoncés</w:t>
      </w:r>
      <w:r w:rsidR="00484FE0">
        <w:rPr>
          <w:rFonts w:ascii="Times New Roman" w:hAnsi="Times New Roman"/>
          <w:sz w:val="24"/>
          <w:szCs w:val="24"/>
          <w:lang w:val="fr-FR"/>
        </w:rPr>
        <w:t xml:space="preserve">. </w:t>
      </w:r>
      <w:r w:rsidRPr="004200A8">
        <w:rPr>
          <w:rFonts w:ascii="Times New Roman" w:hAnsi="Times New Roman"/>
          <w:sz w:val="24"/>
          <w:szCs w:val="24"/>
          <w:lang w:val="fr-FR"/>
        </w:rPr>
        <w:t>La plainte peut être formulée sur papier libre, par lettre, fax, courrier électronique, appel téléphonique, oralement, par l</w:t>
      </w:r>
      <w:r w:rsidR="00621483">
        <w:rPr>
          <w:rFonts w:ascii="Times New Roman" w:hAnsi="Times New Roman"/>
          <w:sz w:val="24"/>
          <w:szCs w:val="24"/>
          <w:lang w:val="fr-FR"/>
        </w:rPr>
        <w:t>’</w:t>
      </w:r>
      <w:r w:rsidRPr="004200A8">
        <w:rPr>
          <w:rFonts w:ascii="Times New Roman" w:hAnsi="Times New Roman"/>
          <w:sz w:val="24"/>
          <w:szCs w:val="24"/>
          <w:lang w:val="fr-FR"/>
        </w:rPr>
        <w:t>intéressé lui-même ou par son représentant.</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Il convient de signaler que toutes les actions du Bureau du Procureur sont gratuites pour la personne intéressée et qu</w:t>
      </w:r>
      <w:r w:rsidR="00621483">
        <w:rPr>
          <w:rFonts w:ascii="Times New Roman" w:hAnsi="Times New Roman"/>
          <w:sz w:val="24"/>
          <w:szCs w:val="24"/>
          <w:lang w:val="fr-FR"/>
        </w:rPr>
        <w:t>’</w:t>
      </w:r>
      <w:r w:rsidRPr="004200A8">
        <w:rPr>
          <w:rFonts w:ascii="Times New Roman" w:hAnsi="Times New Roman"/>
          <w:sz w:val="24"/>
          <w:szCs w:val="24"/>
          <w:lang w:val="fr-FR"/>
        </w:rPr>
        <w:t>une assistance juridique n</w:t>
      </w:r>
      <w:r w:rsidR="00621483">
        <w:rPr>
          <w:rFonts w:ascii="Times New Roman" w:hAnsi="Times New Roman"/>
          <w:sz w:val="24"/>
          <w:szCs w:val="24"/>
          <w:lang w:val="fr-FR"/>
        </w:rPr>
        <w:t>’</w:t>
      </w:r>
      <w:r w:rsidRPr="004200A8">
        <w:rPr>
          <w:rFonts w:ascii="Times New Roman" w:hAnsi="Times New Roman"/>
          <w:sz w:val="24"/>
          <w:szCs w:val="24"/>
          <w:lang w:val="fr-FR"/>
        </w:rPr>
        <w:t>est pas nécessaire, sans préjudice du droit de la personne à l</w:t>
      </w:r>
      <w:r w:rsidR="00621483">
        <w:rPr>
          <w:rFonts w:ascii="Times New Roman" w:hAnsi="Times New Roman"/>
          <w:sz w:val="24"/>
          <w:szCs w:val="24"/>
          <w:lang w:val="fr-FR"/>
        </w:rPr>
        <w:t>’</w:t>
      </w:r>
      <w:r w:rsidRPr="004200A8">
        <w:rPr>
          <w:rFonts w:ascii="Times New Roman" w:hAnsi="Times New Roman"/>
          <w:sz w:val="24"/>
          <w:szCs w:val="24"/>
          <w:lang w:val="fr-FR"/>
        </w:rPr>
        <w:t>assistance d</w:t>
      </w:r>
      <w:r w:rsidR="00621483">
        <w:rPr>
          <w:rFonts w:ascii="Times New Roman" w:hAnsi="Times New Roman"/>
          <w:sz w:val="24"/>
          <w:szCs w:val="24"/>
          <w:lang w:val="fr-FR"/>
        </w:rPr>
        <w:t>’</w:t>
      </w:r>
      <w:r w:rsidRPr="004200A8">
        <w:rPr>
          <w:rFonts w:ascii="Times New Roman" w:hAnsi="Times New Roman"/>
          <w:sz w:val="24"/>
          <w:szCs w:val="24"/>
          <w:lang w:val="fr-FR"/>
        </w:rPr>
        <w:t>un avocat.</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Il est en outre très important de signaler que toute correspondance adressée au PDDH depuis un centre de détention, de travail, d</w:t>
      </w:r>
      <w:r w:rsidR="00621483">
        <w:rPr>
          <w:rFonts w:ascii="Times New Roman" w:hAnsi="Times New Roman"/>
          <w:sz w:val="24"/>
          <w:szCs w:val="24"/>
          <w:lang w:val="fr-FR"/>
        </w:rPr>
        <w:t>’</w:t>
      </w:r>
      <w:r w:rsidRPr="004200A8">
        <w:rPr>
          <w:rFonts w:ascii="Times New Roman" w:hAnsi="Times New Roman"/>
          <w:sz w:val="24"/>
          <w:szCs w:val="24"/>
          <w:lang w:val="fr-FR"/>
        </w:rPr>
        <w:t xml:space="preserve">études, depuis un établissement </w:t>
      </w:r>
      <w:r w:rsidR="00A660BA" w:rsidRPr="004200A8">
        <w:rPr>
          <w:rFonts w:ascii="Times New Roman" w:hAnsi="Times New Roman"/>
          <w:sz w:val="24"/>
          <w:szCs w:val="24"/>
          <w:lang w:val="fr-FR"/>
        </w:rPr>
        <w:t>pénitentiaire</w:t>
      </w:r>
      <w:r w:rsidRPr="004200A8">
        <w:rPr>
          <w:rFonts w:ascii="Times New Roman" w:hAnsi="Times New Roman"/>
          <w:sz w:val="24"/>
          <w:szCs w:val="24"/>
          <w:lang w:val="fr-FR"/>
        </w:rPr>
        <w:t xml:space="preserve"> ou une unité militaire ne peut faire l</w:t>
      </w:r>
      <w:r w:rsidR="00621483">
        <w:rPr>
          <w:rFonts w:ascii="Times New Roman" w:hAnsi="Times New Roman"/>
          <w:sz w:val="24"/>
          <w:szCs w:val="24"/>
          <w:lang w:val="fr-FR"/>
        </w:rPr>
        <w:t>’</w:t>
      </w:r>
      <w:r w:rsidRPr="004200A8">
        <w:rPr>
          <w:rFonts w:ascii="Times New Roman" w:hAnsi="Times New Roman"/>
          <w:sz w:val="24"/>
          <w:szCs w:val="24"/>
          <w:lang w:val="fr-FR"/>
        </w:rPr>
        <w:t>objet d</w:t>
      </w:r>
      <w:r w:rsidR="00621483">
        <w:rPr>
          <w:rFonts w:ascii="Times New Roman" w:hAnsi="Times New Roman"/>
          <w:sz w:val="24"/>
          <w:szCs w:val="24"/>
          <w:lang w:val="fr-FR"/>
        </w:rPr>
        <w:t>’</w:t>
      </w:r>
      <w:r w:rsidRPr="004200A8">
        <w:rPr>
          <w:rFonts w:ascii="Times New Roman" w:hAnsi="Times New Roman"/>
          <w:sz w:val="24"/>
          <w:szCs w:val="24"/>
          <w:lang w:val="fr-FR"/>
        </w:rPr>
        <w:t>aucun type de censure.</w:t>
      </w:r>
    </w:p>
    <w:p w:rsidR="00431CA3" w:rsidRPr="004200A8" w:rsidRDefault="00431CA3" w:rsidP="00A701D1">
      <w:pPr>
        <w:pStyle w:val="BodyText2"/>
        <w:numPr>
          <w:ilvl w:val="0"/>
          <w:numId w:val="3"/>
        </w:numPr>
        <w:tabs>
          <w:tab w:val="clear" w:pos="567"/>
        </w:tabs>
        <w:spacing w:after="240" w:line="240" w:lineRule="auto"/>
        <w:rPr>
          <w:lang w:val="fr-FR"/>
        </w:rPr>
      </w:pPr>
      <w:r w:rsidRPr="004200A8">
        <w:rPr>
          <w:lang w:val="fr-FR"/>
        </w:rPr>
        <w:t>Le PDDH a un droit d</w:t>
      </w:r>
      <w:r w:rsidR="00621483">
        <w:rPr>
          <w:lang w:val="fr-FR"/>
        </w:rPr>
        <w:t>’</w:t>
      </w:r>
      <w:r w:rsidRPr="004200A8">
        <w:rPr>
          <w:lang w:val="fr-FR"/>
        </w:rPr>
        <w:t>ingérence dans tous les organes de l</w:t>
      </w:r>
      <w:r w:rsidR="00621483">
        <w:rPr>
          <w:lang w:val="fr-FR"/>
        </w:rPr>
        <w:t>’</w:t>
      </w:r>
      <w:r w:rsidRPr="004200A8">
        <w:rPr>
          <w:lang w:val="fr-FR"/>
        </w:rPr>
        <w:t>administration publique, en vertu du pouvoir de supervision qu</w:t>
      </w:r>
      <w:r w:rsidR="00621483">
        <w:rPr>
          <w:lang w:val="fr-FR"/>
        </w:rPr>
        <w:t>’</w:t>
      </w:r>
      <w:r w:rsidRPr="004200A8">
        <w:rPr>
          <w:lang w:val="fr-FR"/>
        </w:rPr>
        <w:t>il détient en matière de droits de l</w:t>
      </w:r>
      <w:r w:rsidR="00621483">
        <w:rPr>
          <w:lang w:val="fr-FR"/>
        </w:rPr>
        <w:t>’</w:t>
      </w:r>
      <w:r w:rsidRPr="004200A8">
        <w:rPr>
          <w:lang w:val="fr-FR"/>
        </w:rPr>
        <w:t>homme, et de sa totale indépendance d</w:t>
      </w:r>
      <w:r w:rsidR="00621483">
        <w:rPr>
          <w:lang w:val="fr-FR"/>
        </w:rPr>
        <w:t>’</w:t>
      </w:r>
      <w:r w:rsidRPr="004200A8">
        <w:rPr>
          <w:lang w:val="fr-FR"/>
        </w:rPr>
        <w:t>action</w:t>
      </w:r>
      <w:r w:rsidRPr="00117DA6">
        <w:rPr>
          <w:rStyle w:val="FootnoteReference"/>
          <w:b/>
          <w:lang w:val="fr-FR"/>
        </w:rPr>
        <w:footnoteReference w:id="45"/>
      </w:r>
      <w:r w:rsidRPr="004200A8">
        <w:rPr>
          <w:lang w:val="fr-FR"/>
        </w:rPr>
        <w:t>.</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Ce qui vient d</w:t>
      </w:r>
      <w:r w:rsidR="00621483">
        <w:rPr>
          <w:rFonts w:ascii="Times New Roman" w:hAnsi="Times New Roman"/>
          <w:sz w:val="24"/>
          <w:szCs w:val="24"/>
          <w:lang w:val="fr-FR"/>
        </w:rPr>
        <w:t>’</w:t>
      </w:r>
      <w:r w:rsidRPr="004200A8">
        <w:rPr>
          <w:rFonts w:ascii="Times New Roman" w:hAnsi="Times New Roman"/>
          <w:sz w:val="24"/>
          <w:szCs w:val="24"/>
          <w:lang w:val="fr-FR"/>
        </w:rPr>
        <w:t>être exposé nous permet d</w:t>
      </w:r>
      <w:r w:rsidR="00621483">
        <w:rPr>
          <w:rFonts w:ascii="Times New Roman" w:hAnsi="Times New Roman"/>
          <w:sz w:val="24"/>
          <w:szCs w:val="24"/>
          <w:lang w:val="fr-FR"/>
        </w:rPr>
        <w:t>’</w:t>
      </w:r>
      <w:r w:rsidRPr="004200A8">
        <w:rPr>
          <w:rFonts w:ascii="Times New Roman" w:hAnsi="Times New Roman"/>
          <w:sz w:val="24"/>
          <w:szCs w:val="24"/>
          <w:lang w:val="fr-FR"/>
        </w:rPr>
        <w:t>affirmer que le Bureau du Procureur du Nicaragua n</w:t>
      </w:r>
      <w:r w:rsidR="00621483">
        <w:rPr>
          <w:rFonts w:ascii="Times New Roman" w:hAnsi="Times New Roman"/>
          <w:sz w:val="24"/>
          <w:szCs w:val="24"/>
          <w:lang w:val="fr-FR"/>
        </w:rPr>
        <w:t>’</w:t>
      </w:r>
      <w:r w:rsidRPr="004200A8">
        <w:rPr>
          <w:rFonts w:ascii="Times New Roman" w:hAnsi="Times New Roman"/>
          <w:sz w:val="24"/>
          <w:szCs w:val="24"/>
          <w:lang w:val="fr-FR"/>
        </w:rPr>
        <w:t>est pas un simple organe administratif doté de pouvoirs publics, mais un véritable organe constitutionnel chargé de la défense des droits de l</w:t>
      </w:r>
      <w:r w:rsidR="00621483">
        <w:rPr>
          <w:rFonts w:ascii="Times New Roman" w:hAnsi="Times New Roman"/>
          <w:sz w:val="24"/>
          <w:szCs w:val="24"/>
          <w:lang w:val="fr-FR"/>
        </w:rPr>
        <w:t>’</w:t>
      </w:r>
      <w:r w:rsidRPr="004200A8">
        <w:rPr>
          <w:rFonts w:ascii="Times New Roman" w:hAnsi="Times New Roman"/>
          <w:sz w:val="24"/>
          <w:szCs w:val="24"/>
          <w:lang w:val="fr-FR"/>
        </w:rPr>
        <w:t>homme mais aussi du contrôle de l</w:t>
      </w:r>
      <w:r w:rsidR="00621483">
        <w:rPr>
          <w:rFonts w:ascii="Times New Roman" w:hAnsi="Times New Roman"/>
          <w:sz w:val="24"/>
          <w:szCs w:val="24"/>
          <w:lang w:val="fr-FR"/>
        </w:rPr>
        <w:t>’</w:t>
      </w:r>
      <w:r w:rsidRPr="004200A8">
        <w:rPr>
          <w:rFonts w:ascii="Times New Roman" w:hAnsi="Times New Roman"/>
          <w:sz w:val="24"/>
          <w:szCs w:val="24"/>
          <w:lang w:val="fr-FR"/>
        </w:rPr>
        <w:t>administration publique, dans le cadre d</w:t>
      </w:r>
      <w:r w:rsidR="00621483">
        <w:rPr>
          <w:rFonts w:ascii="Times New Roman" w:hAnsi="Times New Roman"/>
          <w:sz w:val="24"/>
          <w:szCs w:val="24"/>
          <w:lang w:val="fr-FR"/>
        </w:rPr>
        <w:t>’</w:t>
      </w:r>
      <w:r w:rsidRPr="004200A8">
        <w:rPr>
          <w:rFonts w:ascii="Times New Roman" w:hAnsi="Times New Roman"/>
          <w:sz w:val="24"/>
          <w:szCs w:val="24"/>
          <w:lang w:val="fr-FR"/>
        </w:rPr>
        <w:t>un régime démocratique et dans le respect de l</w:t>
      </w:r>
      <w:r w:rsidR="00621483">
        <w:rPr>
          <w:rFonts w:ascii="Times New Roman" w:hAnsi="Times New Roman"/>
          <w:sz w:val="24"/>
          <w:szCs w:val="24"/>
          <w:lang w:val="fr-FR"/>
        </w:rPr>
        <w:t>’</w:t>
      </w:r>
      <w:r w:rsidR="00117DA6">
        <w:rPr>
          <w:rFonts w:ascii="Times New Roman" w:hAnsi="Times New Roman"/>
          <w:sz w:val="24"/>
          <w:szCs w:val="24"/>
          <w:lang w:val="fr-FR"/>
        </w:rPr>
        <w:t>État de </w:t>
      </w:r>
      <w:r w:rsidRPr="004200A8">
        <w:rPr>
          <w:rFonts w:ascii="Times New Roman" w:hAnsi="Times New Roman"/>
          <w:sz w:val="24"/>
          <w:szCs w:val="24"/>
          <w:lang w:val="fr-FR"/>
        </w:rPr>
        <w:t xml:space="preserve">droit.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but ultime du Bureau du Procureur est de contribuer à l</w:t>
      </w:r>
      <w:r w:rsidR="00621483">
        <w:rPr>
          <w:rFonts w:ascii="Times New Roman" w:hAnsi="Times New Roman"/>
          <w:sz w:val="24"/>
          <w:szCs w:val="24"/>
        </w:rPr>
        <w:t>’</w:t>
      </w:r>
      <w:r w:rsidRPr="004200A8">
        <w:rPr>
          <w:rFonts w:ascii="Times New Roman" w:hAnsi="Times New Roman"/>
          <w:sz w:val="24"/>
          <w:szCs w:val="24"/>
        </w:rPr>
        <w:t>avènement d</w:t>
      </w:r>
      <w:r w:rsidR="00621483">
        <w:rPr>
          <w:rFonts w:ascii="Times New Roman" w:hAnsi="Times New Roman"/>
          <w:sz w:val="24"/>
          <w:szCs w:val="24"/>
        </w:rPr>
        <w:t>’</w:t>
      </w:r>
      <w:r w:rsidRPr="004200A8">
        <w:rPr>
          <w:rFonts w:ascii="Times New Roman" w:hAnsi="Times New Roman"/>
          <w:sz w:val="24"/>
          <w:szCs w:val="24"/>
        </w:rPr>
        <w:t>une société plus libre et plus juste, qui permette le développement de valeurs morales et politiques plus élevées. Dans cet objectif, le Bureau</w:t>
      </w:r>
      <w:r w:rsidR="00117DA6">
        <w:rPr>
          <w:rFonts w:ascii="Times New Roman" w:hAnsi="Times New Roman"/>
          <w:sz w:val="24"/>
          <w:szCs w:val="24"/>
        </w:rPr>
        <w:t xml:space="preserve"> </w:t>
      </w:r>
      <w:r w:rsidRPr="004200A8">
        <w:rPr>
          <w:rFonts w:ascii="Times New Roman" w:hAnsi="Times New Roman"/>
          <w:sz w:val="24"/>
          <w:szCs w:val="24"/>
        </w:rPr>
        <w:t>met en œuvre des efforts considérables pour favoriser la connaissance, la défense, la promotion et la diffusion des droits de l</w:t>
      </w:r>
      <w:r w:rsidR="00621483">
        <w:rPr>
          <w:rFonts w:ascii="Times New Roman" w:hAnsi="Times New Roman"/>
          <w:sz w:val="24"/>
          <w:szCs w:val="24"/>
        </w:rPr>
        <w:t>’</w:t>
      </w:r>
      <w:r w:rsidRPr="004200A8">
        <w:rPr>
          <w:rFonts w:ascii="Times New Roman" w:hAnsi="Times New Roman"/>
          <w:sz w:val="24"/>
          <w:szCs w:val="24"/>
        </w:rPr>
        <w:t xml:space="preserve">homme au sens le plus large du terme et incite à la participation de tous les secteurs sociaux.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En ce qui concerne la surveillance et le contrôle de l</w:t>
      </w:r>
      <w:r w:rsidR="00621483">
        <w:rPr>
          <w:rFonts w:ascii="Times New Roman" w:hAnsi="Times New Roman"/>
          <w:sz w:val="24"/>
          <w:szCs w:val="24"/>
        </w:rPr>
        <w:t>’</w:t>
      </w:r>
      <w:r w:rsidRPr="004200A8">
        <w:rPr>
          <w:rFonts w:ascii="Times New Roman" w:hAnsi="Times New Roman"/>
          <w:sz w:val="24"/>
          <w:szCs w:val="24"/>
        </w:rPr>
        <w:t xml:space="preserve">administration </w:t>
      </w:r>
      <w:r w:rsidR="00A660BA" w:rsidRPr="004200A8">
        <w:rPr>
          <w:rFonts w:ascii="Times New Roman" w:hAnsi="Times New Roman"/>
          <w:sz w:val="24"/>
          <w:szCs w:val="24"/>
        </w:rPr>
        <w:t>publique,</w:t>
      </w:r>
      <w:r w:rsidRPr="004200A8">
        <w:rPr>
          <w:rFonts w:ascii="Times New Roman" w:hAnsi="Times New Roman"/>
          <w:sz w:val="24"/>
          <w:szCs w:val="24"/>
        </w:rPr>
        <w:t xml:space="preserve"> le PDDH a institué une procédure d</w:t>
      </w:r>
      <w:r w:rsidR="00621483">
        <w:rPr>
          <w:rFonts w:ascii="Times New Roman" w:hAnsi="Times New Roman"/>
          <w:sz w:val="24"/>
          <w:szCs w:val="24"/>
        </w:rPr>
        <w:t>’</w:t>
      </w:r>
      <w:r w:rsidRPr="004200A8">
        <w:rPr>
          <w:rFonts w:ascii="Times New Roman" w:hAnsi="Times New Roman"/>
          <w:sz w:val="24"/>
          <w:szCs w:val="24"/>
        </w:rPr>
        <w:t>enquête qui peut être déclenchée soit par une simple plainte ou demande émanant d</w:t>
      </w:r>
      <w:r w:rsidR="00621483">
        <w:rPr>
          <w:rFonts w:ascii="Times New Roman" w:hAnsi="Times New Roman"/>
          <w:sz w:val="24"/>
          <w:szCs w:val="24"/>
        </w:rPr>
        <w:t>’</w:t>
      </w:r>
      <w:r w:rsidRPr="004200A8">
        <w:rPr>
          <w:rFonts w:ascii="Times New Roman" w:hAnsi="Times New Roman"/>
          <w:sz w:val="24"/>
          <w:szCs w:val="24"/>
        </w:rPr>
        <w:t>un citoyen ou d</w:t>
      </w:r>
      <w:r w:rsidR="00621483">
        <w:rPr>
          <w:rFonts w:ascii="Times New Roman" w:hAnsi="Times New Roman"/>
          <w:sz w:val="24"/>
          <w:szCs w:val="24"/>
        </w:rPr>
        <w:t>’</w:t>
      </w:r>
      <w:r w:rsidRPr="004200A8">
        <w:rPr>
          <w:rFonts w:ascii="Times New Roman" w:hAnsi="Times New Roman"/>
          <w:sz w:val="24"/>
          <w:szCs w:val="24"/>
        </w:rPr>
        <w:t>un groupe social, soit par une saisie d</w:t>
      </w:r>
      <w:r w:rsidR="00621483">
        <w:rPr>
          <w:rFonts w:ascii="Times New Roman" w:hAnsi="Times New Roman"/>
          <w:sz w:val="24"/>
          <w:szCs w:val="24"/>
        </w:rPr>
        <w:t>’</w:t>
      </w:r>
      <w:r w:rsidRPr="004200A8">
        <w:rPr>
          <w:rFonts w:ascii="Times New Roman" w:hAnsi="Times New Roman"/>
          <w:sz w:val="24"/>
          <w:szCs w:val="24"/>
        </w:rPr>
        <w:t>office</w:t>
      </w:r>
      <w:r w:rsidRPr="00117DA6">
        <w:rPr>
          <w:rStyle w:val="FootnoteReference"/>
          <w:b/>
          <w:sz w:val="24"/>
          <w:szCs w:val="24"/>
        </w:rPr>
        <w:footnoteReference w:id="46"/>
      </w:r>
      <w:r w:rsidRPr="004200A8">
        <w:rPr>
          <w:rFonts w:ascii="Times New Roman" w:hAnsi="Times New Roman"/>
          <w:sz w:val="24"/>
          <w:szCs w:val="24"/>
        </w:rPr>
        <w:t>.</w:t>
      </w:r>
    </w:p>
    <w:p w:rsidR="00431CA3" w:rsidRPr="004200A8" w:rsidRDefault="00431CA3" w:rsidP="00A701D1">
      <w:pPr>
        <w:pStyle w:val="Heading3"/>
        <w:numPr>
          <w:ilvl w:val="0"/>
          <w:numId w:val="3"/>
        </w:numPr>
        <w:tabs>
          <w:tab w:val="clear" w:pos="567"/>
        </w:tabs>
        <w:spacing w:after="240"/>
        <w:rPr>
          <w:rFonts w:ascii="Times New Roman" w:hAnsi="Times New Roman"/>
          <w:i w:val="0"/>
          <w:iCs w:val="0"/>
          <w:sz w:val="24"/>
          <w:szCs w:val="24"/>
          <w:lang w:val="fr-FR"/>
        </w:rPr>
      </w:pPr>
      <w:r w:rsidRPr="004200A8">
        <w:rPr>
          <w:rFonts w:ascii="Times New Roman" w:hAnsi="Times New Roman"/>
          <w:i w:val="0"/>
          <w:iCs w:val="0"/>
          <w:sz w:val="24"/>
          <w:szCs w:val="24"/>
          <w:lang w:val="fr-FR"/>
        </w:rPr>
        <w:t>Il convient de mentionner qu</w:t>
      </w:r>
      <w:r w:rsidR="00621483">
        <w:rPr>
          <w:rFonts w:ascii="Times New Roman" w:hAnsi="Times New Roman"/>
          <w:i w:val="0"/>
          <w:iCs w:val="0"/>
          <w:sz w:val="24"/>
          <w:szCs w:val="24"/>
          <w:lang w:val="fr-FR"/>
        </w:rPr>
        <w:t>’</w:t>
      </w:r>
      <w:r w:rsidRPr="004200A8">
        <w:rPr>
          <w:rFonts w:ascii="Times New Roman" w:hAnsi="Times New Roman"/>
          <w:i w:val="0"/>
          <w:iCs w:val="0"/>
          <w:sz w:val="24"/>
          <w:szCs w:val="24"/>
          <w:lang w:val="fr-FR"/>
        </w:rPr>
        <w:t xml:space="preserve">en Amérique latine, la loi </w:t>
      </w:r>
      <w:r w:rsidR="00BF02D3">
        <w:rPr>
          <w:rFonts w:ascii="Times New Roman" w:hAnsi="Times New Roman"/>
          <w:i w:val="0"/>
          <w:iCs w:val="0"/>
          <w:sz w:val="24"/>
          <w:szCs w:val="24"/>
          <w:lang w:val="fr-FR"/>
        </w:rPr>
        <w:t>n</w:t>
      </w:r>
      <w:r w:rsidR="00BF02D3" w:rsidRPr="00BF02D3">
        <w:rPr>
          <w:rFonts w:ascii="Times New Roman" w:hAnsi="Times New Roman"/>
          <w:i w:val="0"/>
          <w:iCs w:val="0"/>
          <w:sz w:val="24"/>
          <w:szCs w:val="24"/>
          <w:vertAlign w:val="superscript"/>
          <w:lang w:val="fr-FR"/>
        </w:rPr>
        <w:t>o</w:t>
      </w:r>
      <w:r w:rsidR="00BF02D3">
        <w:rPr>
          <w:rFonts w:ascii="Times New Roman" w:hAnsi="Times New Roman"/>
          <w:i w:val="0"/>
          <w:iCs w:val="0"/>
          <w:sz w:val="24"/>
          <w:szCs w:val="24"/>
          <w:lang w:val="fr-FR"/>
        </w:rPr>
        <w:t> </w:t>
      </w:r>
      <w:r w:rsidRPr="004200A8">
        <w:rPr>
          <w:rFonts w:ascii="Times New Roman" w:hAnsi="Times New Roman"/>
          <w:i w:val="0"/>
          <w:iCs w:val="0"/>
          <w:sz w:val="24"/>
          <w:szCs w:val="24"/>
          <w:lang w:val="fr-FR"/>
        </w:rPr>
        <w:t>212 est l</w:t>
      </w:r>
      <w:r w:rsidR="00621483">
        <w:rPr>
          <w:rFonts w:ascii="Times New Roman" w:hAnsi="Times New Roman"/>
          <w:i w:val="0"/>
          <w:iCs w:val="0"/>
          <w:sz w:val="24"/>
          <w:szCs w:val="24"/>
          <w:lang w:val="fr-FR"/>
        </w:rPr>
        <w:t>’</w:t>
      </w:r>
      <w:r w:rsidRPr="004200A8">
        <w:rPr>
          <w:rFonts w:ascii="Times New Roman" w:hAnsi="Times New Roman"/>
          <w:i w:val="0"/>
          <w:iCs w:val="0"/>
          <w:sz w:val="24"/>
          <w:szCs w:val="24"/>
          <w:lang w:val="fr-FR"/>
        </w:rPr>
        <w:t>une des lois les plus avancées régissant l</w:t>
      </w:r>
      <w:r w:rsidR="00621483">
        <w:rPr>
          <w:rFonts w:ascii="Times New Roman" w:hAnsi="Times New Roman"/>
          <w:i w:val="0"/>
          <w:iCs w:val="0"/>
          <w:sz w:val="24"/>
          <w:szCs w:val="24"/>
          <w:lang w:val="fr-FR"/>
        </w:rPr>
        <w:t>’</w:t>
      </w:r>
      <w:r w:rsidRPr="004200A8">
        <w:rPr>
          <w:rFonts w:ascii="Times New Roman" w:hAnsi="Times New Roman"/>
          <w:i w:val="0"/>
          <w:iCs w:val="0"/>
          <w:sz w:val="24"/>
          <w:szCs w:val="24"/>
          <w:lang w:val="fr-FR"/>
        </w:rPr>
        <w:t>institution de l</w:t>
      </w:r>
      <w:r w:rsidR="00621483">
        <w:rPr>
          <w:rFonts w:ascii="Times New Roman" w:hAnsi="Times New Roman"/>
          <w:i w:val="0"/>
          <w:iCs w:val="0"/>
          <w:sz w:val="24"/>
          <w:szCs w:val="24"/>
          <w:lang w:val="fr-FR"/>
        </w:rPr>
        <w:t>’</w:t>
      </w:r>
      <w:r w:rsidRPr="004200A8">
        <w:rPr>
          <w:rFonts w:ascii="Times New Roman" w:hAnsi="Times New Roman"/>
          <w:iCs w:val="0"/>
          <w:sz w:val="24"/>
          <w:szCs w:val="24"/>
          <w:lang w:val="fr-FR"/>
        </w:rPr>
        <w:t>ombudsman</w:t>
      </w:r>
      <w:r w:rsidRPr="004200A8">
        <w:rPr>
          <w:rFonts w:ascii="Times New Roman" w:hAnsi="Times New Roman"/>
          <w:i w:val="0"/>
          <w:iCs w:val="0"/>
          <w:sz w:val="24"/>
          <w:szCs w:val="24"/>
          <w:lang w:val="fr-FR"/>
        </w:rPr>
        <w:t>, car elle prévoit la mise en place de procureurs spéciaux, adjoints au procureur et au vice-procureur</w:t>
      </w:r>
      <w:r w:rsidR="00484FE0">
        <w:rPr>
          <w:rFonts w:ascii="Times New Roman" w:hAnsi="Times New Roman"/>
          <w:i w:val="0"/>
          <w:iCs w:val="0"/>
          <w:sz w:val="24"/>
          <w:szCs w:val="24"/>
          <w:lang w:val="fr-FR"/>
        </w:rPr>
        <w:t xml:space="preserve">. </w:t>
      </w:r>
    </w:p>
    <w:p w:rsidR="00431CA3" w:rsidRPr="004200A8" w:rsidRDefault="00431CA3" w:rsidP="00536C5E">
      <w:pPr>
        <w:pStyle w:val="BodyText"/>
        <w:spacing w:after="240"/>
        <w:ind w:left="1413" w:hanging="705"/>
        <w:rPr>
          <w:rFonts w:ascii="Times New Roman" w:hAnsi="Times New Roman"/>
          <w:sz w:val="24"/>
          <w:szCs w:val="24"/>
          <w:lang w:val="fr-FR"/>
        </w:rPr>
      </w:pPr>
      <w:r w:rsidRPr="004200A8">
        <w:rPr>
          <w:rFonts w:ascii="Times New Roman" w:hAnsi="Times New Roman"/>
          <w:b/>
          <w:sz w:val="24"/>
          <w:szCs w:val="24"/>
          <w:lang w:val="fr-FR"/>
        </w:rPr>
        <w:t>b)</w:t>
      </w:r>
      <w:r w:rsidRPr="004200A8">
        <w:rPr>
          <w:rFonts w:ascii="Times New Roman" w:hAnsi="Times New Roman"/>
          <w:b/>
          <w:sz w:val="24"/>
          <w:szCs w:val="24"/>
          <w:lang w:val="fr-FR"/>
        </w:rPr>
        <w:tab/>
        <w:t>Autres institutions de défense des droits de l</w:t>
      </w:r>
      <w:r w:rsidR="00621483">
        <w:rPr>
          <w:rFonts w:ascii="Times New Roman" w:hAnsi="Times New Roman"/>
          <w:b/>
          <w:sz w:val="24"/>
          <w:szCs w:val="24"/>
          <w:lang w:val="fr-FR"/>
        </w:rPr>
        <w:t>’</w:t>
      </w:r>
      <w:r w:rsidRPr="004200A8">
        <w:rPr>
          <w:rFonts w:ascii="Times New Roman" w:hAnsi="Times New Roman"/>
          <w:b/>
          <w:sz w:val="24"/>
          <w:szCs w:val="24"/>
          <w:lang w:val="fr-FR"/>
        </w:rPr>
        <w:t>homme au Nicaragua</w:t>
      </w:r>
    </w:p>
    <w:p w:rsidR="00097932"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En plus du</w:t>
      </w:r>
      <w:r w:rsidR="00484FE0">
        <w:rPr>
          <w:rFonts w:ascii="Times New Roman" w:hAnsi="Times New Roman"/>
          <w:sz w:val="24"/>
          <w:szCs w:val="24"/>
        </w:rPr>
        <w:t xml:space="preserve"> </w:t>
      </w:r>
      <w:r w:rsidRPr="004200A8">
        <w:rPr>
          <w:rFonts w:ascii="Times New Roman" w:hAnsi="Times New Roman"/>
          <w:sz w:val="24"/>
          <w:szCs w:val="24"/>
        </w:rPr>
        <w:t>Bureau du Procureur chargé de la défense des droits de l</w:t>
      </w:r>
      <w:r w:rsidR="00621483">
        <w:rPr>
          <w:rFonts w:ascii="Times New Roman" w:hAnsi="Times New Roman"/>
          <w:sz w:val="24"/>
          <w:szCs w:val="24"/>
        </w:rPr>
        <w:t>’</w:t>
      </w:r>
      <w:r w:rsidRPr="004200A8">
        <w:rPr>
          <w:rFonts w:ascii="Times New Roman" w:hAnsi="Times New Roman"/>
          <w:sz w:val="24"/>
          <w:szCs w:val="24"/>
        </w:rPr>
        <w:t>homme, d</w:t>
      </w:r>
      <w:r w:rsidR="00621483">
        <w:rPr>
          <w:rFonts w:ascii="Times New Roman" w:hAnsi="Times New Roman"/>
          <w:sz w:val="24"/>
          <w:szCs w:val="24"/>
        </w:rPr>
        <w:t>’</w:t>
      </w:r>
      <w:r w:rsidRPr="004200A8">
        <w:rPr>
          <w:rFonts w:ascii="Times New Roman" w:hAnsi="Times New Roman"/>
          <w:sz w:val="24"/>
          <w:szCs w:val="24"/>
        </w:rPr>
        <w:t>autres institutions et organismes ont été créés pour prendre en charge la défense des droits de l</w:t>
      </w:r>
      <w:r w:rsidR="00621483">
        <w:rPr>
          <w:rFonts w:ascii="Times New Roman" w:hAnsi="Times New Roman"/>
          <w:sz w:val="24"/>
          <w:szCs w:val="24"/>
        </w:rPr>
        <w:t>’</w:t>
      </w:r>
      <w:r w:rsidRPr="004200A8">
        <w:rPr>
          <w:rFonts w:ascii="Times New Roman" w:hAnsi="Times New Roman"/>
          <w:sz w:val="24"/>
          <w:szCs w:val="24"/>
        </w:rPr>
        <w:t>homme concernant des droits spécifiques et à des groupes minoritaires. Ce sont les suivants:</w:t>
      </w:r>
    </w:p>
    <w:p w:rsidR="00097932" w:rsidRPr="00097932" w:rsidRDefault="00097932" w:rsidP="00A701D1">
      <w:pPr>
        <w:numPr>
          <w:ilvl w:val="0"/>
          <w:numId w:val="3"/>
        </w:numPr>
        <w:tabs>
          <w:tab w:val="clear" w:pos="567"/>
        </w:tabs>
        <w:spacing w:after="240" w:line="240" w:lineRule="auto"/>
        <w:rPr>
          <w:rFonts w:ascii="Times New Roman" w:hAnsi="Times New Roman"/>
          <w:sz w:val="24"/>
          <w:szCs w:val="24"/>
        </w:rPr>
      </w:pPr>
      <w:r w:rsidRPr="00A709C8">
        <w:rPr>
          <w:rFonts w:ascii="Times New Roman" w:hAnsi="Times New Roman"/>
          <w:b/>
          <w:sz w:val="24"/>
          <w:szCs w:val="24"/>
        </w:rPr>
        <w:t>Le conseil national de prise en charge globale et de protection des enfants et des adolescents (CONAPINA)</w:t>
      </w:r>
      <w:r>
        <w:rPr>
          <w:rFonts w:ascii="Times New Roman" w:hAnsi="Times New Roman"/>
          <w:sz w:val="24"/>
          <w:szCs w:val="24"/>
        </w:rPr>
        <w:t xml:space="preserve"> a été créé en vertu des dispositions du Code de l</w:t>
      </w:r>
      <w:r w:rsidR="00621483">
        <w:rPr>
          <w:rFonts w:ascii="Times New Roman" w:hAnsi="Times New Roman"/>
          <w:sz w:val="24"/>
          <w:szCs w:val="24"/>
        </w:rPr>
        <w:t>’</w:t>
      </w:r>
      <w:r>
        <w:rPr>
          <w:rFonts w:ascii="Times New Roman" w:hAnsi="Times New Roman"/>
          <w:sz w:val="24"/>
          <w:szCs w:val="24"/>
        </w:rPr>
        <w:t>enfance et de l</w:t>
      </w:r>
      <w:r w:rsidR="00621483">
        <w:rPr>
          <w:rFonts w:ascii="Times New Roman" w:hAnsi="Times New Roman"/>
          <w:sz w:val="24"/>
          <w:szCs w:val="24"/>
        </w:rPr>
        <w:t>’</w:t>
      </w:r>
      <w:r>
        <w:rPr>
          <w:rFonts w:ascii="Times New Roman" w:hAnsi="Times New Roman"/>
          <w:sz w:val="24"/>
          <w:szCs w:val="24"/>
        </w:rPr>
        <w:t>adolescence</w:t>
      </w:r>
      <w:r w:rsidR="00A709C8" w:rsidRPr="008561CF">
        <w:rPr>
          <w:rStyle w:val="FootnoteReference"/>
          <w:b/>
          <w:sz w:val="24"/>
          <w:szCs w:val="24"/>
        </w:rPr>
        <w:footnoteReference w:id="47"/>
      </w:r>
      <w:r>
        <w:rPr>
          <w:rFonts w:ascii="Times New Roman" w:hAnsi="Times New Roman"/>
          <w:sz w:val="24"/>
          <w:szCs w:val="24"/>
        </w:rPr>
        <w:t>. C</w:t>
      </w:r>
      <w:r w:rsidR="00621483">
        <w:rPr>
          <w:rFonts w:ascii="Times New Roman" w:hAnsi="Times New Roman"/>
          <w:sz w:val="24"/>
          <w:szCs w:val="24"/>
        </w:rPr>
        <w:t>’</w:t>
      </w:r>
      <w:r>
        <w:rPr>
          <w:rFonts w:ascii="Times New Roman" w:hAnsi="Times New Roman"/>
          <w:sz w:val="24"/>
          <w:szCs w:val="24"/>
        </w:rPr>
        <w:t xml:space="preserve">est un organe de direction, situé au plus haut niveau, et agissant en toutes </w:t>
      </w:r>
      <w:r w:rsidR="001674F8">
        <w:rPr>
          <w:rFonts w:ascii="Times New Roman" w:hAnsi="Times New Roman"/>
          <w:sz w:val="24"/>
          <w:szCs w:val="24"/>
        </w:rPr>
        <w:t>circonstances</w:t>
      </w:r>
      <w:r>
        <w:rPr>
          <w:rFonts w:ascii="Times New Roman" w:hAnsi="Times New Roman"/>
          <w:sz w:val="24"/>
          <w:szCs w:val="24"/>
        </w:rPr>
        <w:t xml:space="preserve"> </w:t>
      </w:r>
      <w:r w:rsidR="001674F8">
        <w:rPr>
          <w:rFonts w:ascii="Times New Roman" w:hAnsi="Times New Roman"/>
          <w:sz w:val="24"/>
          <w:szCs w:val="24"/>
        </w:rPr>
        <w:t>conformément aux principes de l</w:t>
      </w:r>
      <w:r w:rsidR="00621483">
        <w:rPr>
          <w:rFonts w:ascii="Times New Roman" w:hAnsi="Times New Roman"/>
          <w:sz w:val="24"/>
          <w:szCs w:val="24"/>
        </w:rPr>
        <w:t>’</w:t>
      </w:r>
      <w:r w:rsidR="001674F8">
        <w:rPr>
          <w:rFonts w:ascii="Times New Roman" w:hAnsi="Times New Roman"/>
          <w:sz w:val="24"/>
          <w:szCs w:val="24"/>
        </w:rPr>
        <w:t>intérêt supérieur de l</w:t>
      </w:r>
      <w:r w:rsidR="00621483">
        <w:rPr>
          <w:rFonts w:ascii="Times New Roman" w:hAnsi="Times New Roman"/>
          <w:sz w:val="24"/>
          <w:szCs w:val="24"/>
        </w:rPr>
        <w:t>’</w:t>
      </w:r>
      <w:r w:rsidR="001674F8">
        <w:rPr>
          <w:rFonts w:ascii="Times New Roman" w:hAnsi="Times New Roman"/>
          <w:sz w:val="24"/>
          <w:szCs w:val="24"/>
        </w:rPr>
        <w:t>enfant, de l</w:t>
      </w:r>
      <w:r w:rsidR="00621483">
        <w:rPr>
          <w:rFonts w:ascii="Times New Roman" w:hAnsi="Times New Roman"/>
          <w:sz w:val="24"/>
          <w:szCs w:val="24"/>
        </w:rPr>
        <w:t>’</w:t>
      </w:r>
      <w:r w:rsidR="001674F8">
        <w:rPr>
          <w:rFonts w:ascii="Times New Roman" w:hAnsi="Times New Roman"/>
          <w:sz w:val="24"/>
          <w:szCs w:val="24"/>
        </w:rPr>
        <w:t>égalité et de la non-discrimination, de la protection, de la formation intégrale et de la participation, inscrits dans la Convention relative aux droits de l</w:t>
      </w:r>
      <w:r w:rsidR="00621483">
        <w:rPr>
          <w:rFonts w:ascii="Times New Roman" w:hAnsi="Times New Roman"/>
          <w:sz w:val="24"/>
          <w:szCs w:val="24"/>
        </w:rPr>
        <w:t>’</w:t>
      </w:r>
      <w:r w:rsidR="001674F8">
        <w:rPr>
          <w:rFonts w:ascii="Times New Roman" w:hAnsi="Times New Roman"/>
          <w:sz w:val="24"/>
          <w:szCs w:val="24"/>
        </w:rPr>
        <w:t>enfant et dans le Code de l</w:t>
      </w:r>
      <w:r w:rsidR="00621483">
        <w:rPr>
          <w:rFonts w:ascii="Times New Roman" w:hAnsi="Times New Roman"/>
          <w:sz w:val="24"/>
          <w:szCs w:val="24"/>
        </w:rPr>
        <w:t>’</w:t>
      </w:r>
      <w:r w:rsidR="001674F8">
        <w:rPr>
          <w:rFonts w:ascii="Times New Roman" w:hAnsi="Times New Roman"/>
          <w:sz w:val="24"/>
          <w:szCs w:val="24"/>
        </w:rPr>
        <w:t>enfance et de l</w:t>
      </w:r>
      <w:r w:rsidR="00621483">
        <w:rPr>
          <w:rFonts w:ascii="Times New Roman" w:hAnsi="Times New Roman"/>
          <w:sz w:val="24"/>
          <w:szCs w:val="24"/>
        </w:rPr>
        <w:t>’</w:t>
      </w:r>
      <w:r w:rsidR="001674F8">
        <w:rPr>
          <w:rFonts w:ascii="Times New Roman" w:hAnsi="Times New Roman"/>
          <w:sz w:val="24"/>
          <w:szCs w:val="24"/>
        </w:rPr>
        <w:t>adolescence.</w:t>
      </w:r>
    </w:p>
    <w:p w:rsidR="00431CA3" w:rsidRPr="004200A8" w:rsidRDefault="00431CA3" w:rsidP="00A701D1">
      <w:pPr>
        <w:numPr>
          <w:ilvl w:val="0"/>
          <w:numId w:val="3"/>
        </w:numPr>
        <w:tabs>
          <w:tab w:val="clear" w:pos="567"/>
        </w:tabs>
        <w:spacing w:after="240" w:line="240" w:lineRule="auto"/>
        <w:jc w:val="both"/>
        <w:rPr>
          <w:rFonts w:ascii="Times New Roman" w:hAnsi="Times New Roman"/>
          <w:sz w:val="24"/>
          <w:szCs w:val="24"/>
        </w:rPr>
      </w:pPr>
      <w:r w:rsidRPr="004200A8">
        <w:rPr>
          <w:rFonts w:ascii="Times New Roman" w:hAnsi="Times New Roman"/>
          <w:sz w:val="24"/>
          <w:szCs w:val="24"/>
        </w:rPr>
        <w:t>Cette instance a mis en œuvre</w:t>
      </w:r>
      <w:r w:rsidR="00484FE0">
        <w:rPr>
          <w:rFonts w:ascii="Times New Roman" w:hAnsi="Times New Roman"/>
          <w:sz w:val="24"/>
          <w:szCs w:val="24"/>
        </w:rPr>
        <w:t xml:space="preserve"> </w:t>
      </w:r>
      <w:r w:rsidRPr="004200A8">
        <w:rPr>
          <w:rFonts w:ascii="Times New Roman" w:hAnsi="Times New Roman"/>
          <w:sz w:val="24"/>
          <w:szCs w:val="24"/>
        </w:rPr>
        <w:t>une série d</w:t>
      </w:r>
      <w:r w:rsidR="00621483">
        <w:rPr>
          <w:rFonts w:ascii="Times New Roman" w:hAnsi="Times New Roman"/>
          <w:sz w:val="24"/>
          <w:szCs w:val="24"/>
        </w:rPr>
        <w:t>’</w:t>
      </w:r>
      <w:r w:rsidRPr="004200A8">
        <w:rPr>
          <w:rFonts w:ascii="Times New Roman" w:hAnsi="Times New Roman"/>
          <w:sz w:val="24"/>
          <w:szCs w:val="24"/>
        </w:rPr>
        <w:t>activités visant à renforcer les politiques, plans et programmes qui garantissent une réelle application du Code de l</w:t>
      </w:r>
      <w:r w:rsidR="00621483">
        <w:rPr>
          <w:rFonts w:ascii="Times New Roman" w:hAnsi="Times New Roman"/>
          <w:sz w:val="24"/>
          <w:szCs w:val="24"/>
        </w:rPr>
        <w:t>’</w:t>
      </w:r>
      <w:r w:rsidRPr="004200A8">
        <w:rPr>
          <w:rFonts w:ascii="Times New Roman" w:hAnsi="Times New Roman"/>
          <w:sz w:val="24"/>
          <w:szCs w:val="24"/>
        </w:rPr>
        <w:t>enfance et de l</w:t>
      </w:r>
      <w:r w:rsidR="00621483">
        <w:rPr>
          <w:rFonts w:ascii="Times New Roman" w:hAnsi="Times New Roman"/>
          <w:sz w:val="24"/>
          <w:szCs w:val="24"/>
        </w:rPr>
        <w:t>’</w:t>
      </w:r>
      <w:r w:rsidRPr="004200A8">
        <w:rPr>
          <w:rFonts w:ascii="Times New Roman" w:hAnsi="Times New Roman"/>
          <w:sz w:val="24"/>
          <w:szCs w:val="24"/>
        </w:rPr>
        <w:t>adolescence et de la doctrine de la protection renforcée dans les services publics et privés qui travaillent en faveur de l</w:t>
      </w:r>
      <w:r w:rsidR="00621483">
        <w:rPr>
          <w:rFonts w:ascii="Times New Roman" w:hAnsi="Times New Roman"/>
          <w:sz w:val="24"/>
          <w:szCs w:val="24"/>
        </w:rPr>
        <w:t>’</w:t>
      </w:r>
      <w:r w:rsidRPr="004200A8">
        <w:rPr>
          <w:rFonts w:ascii="Times New Roman" w:hAnsi="Times New Roman"/>
          <w:sz w:val="24"/>
          <w:szCs w:val="24"/>
        </w:rPr>
        <w:t>enfance.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b/>
          <w:sz w:val="24"/>
          <w:szCs w:val="24"/>
        </w:rPr>
        <w:t>L</w:t>
      </w:r>
      <w:r w:rsidR="00621483">
        <w:rPr>
          <w:rFonts w:ascii="Times New Roman" w:hAnsi="Times New Roman"/>
          <w:b/>
          <w:sz w:val="24"/>
          <w:szCs w:val="24"/>
        </w:rPr>
        <w:t>’</w:t>
      </w:r>
      <w:r w:rsidRPr="004200A8">
        <w:rPr>
          <w:rFonts w:ascii="Times New Roman" w:hAnsi="Times New Roman"/>
          <w:b/>
          <w:sz w:val="24"/>
          <w:szCs w:val="24"/>
        </w:rPr>
        <w:t xml:space="preserve">Institut nicaraguayen de la femme (INIM), </w:t>
      </w:r>
      <w:r w:rsidRPr="004200A8">
        <w:rPr>
          <w:rFonts w:ascii="Times New Roman" w:hAnsi="Times New Roman"/>
          <w:sz w:val="24"/>
          <w:szCs w:val="24"/>
        </w:rPr>
        <w:t xml:space="preserve">créé par promulgation de la loi </w:t>
      </w:r>
      <w:r w:rsidR="008561CF">
        <w:rPr>
          <w:rFonts w:ascii="Times New Roman" w:hAnsi="Times New Roman"/>
          <w:sz w:val="24"/>
          <w:szCs w:val="24"/>
        </w:rPr>
        <w:t>n</w:t>
      </w:r>
      <w:r w:rsidR="008561CF" w:rsidRPr="008561CF">
        <w:rPr>
          <w:rFonts w:ascii="Times New Roman" w:hAnsi="Times New Roman"/>
          <w:sz w:val="24"/>
          <w:szCs w:val="24"/>
          <w:vertAlign w:val="superscript"/>
        </w:rPr>
        <w:t>o</w:t>
      </w:r>
      <w:r w:rsidR="008561CF">
        <w:rPr>
          <w:rFonts w:ascii="Times New Roman" w:hAnsi="Times New Roman"/>
          <w:sz w:val="24"/>
          <w:szCs w:val="24"/>
        </w:rPr>
        <w:t> 293 en </w:t>
      </w:r>
      <w:r w:rsidRPr="004200A8">
        <w:rPr>
          <w:rFonts w:ascii="Times New Roman" w:hAnsi="Times New Roman"/>
          <w:sz w:val="24"/>
          <w:szCs w:val="24"/>
        </w:rPr>
        <w:t>1987</w:t>
      </w:r>
      <w:r w:rsidRPr="008561CF">
        <w:rPr>
          <w:rStyle w:val="FootnoteReference"/>
          <w:b/>
          <w:sz w:val="24"/>
          <w:szCs w:val="24"/>
        </w:rPr>
        <w:footnoteReference w:id="48"/>
      </w:r>
      <w:r w:rsidRPr="004200A8">
        <w:rPr>
          <w:rFonts w:ascii="Times New Roman" w:hAnsi="Times New Roman"/>
          <w:sz w:val="24"/>
          <w:szCs w:val="24"/>
        </w:rPr>
        <w:t>, a pour mission de coordonner et d</w:t>
      </w:r>
      <w:r w:rsidR="00621483">
        <w:rPr>
          <w:rFonts w:ascii="Times New Roman" w:hAnsi="Times New Roman"/>
          <w:sz w:val="24"/>
          <w:szCs w:val="24"/>
        </w:rPr>
        <w:t>’</w:t>
      </w:r>
      <w:r w:rsidRPr="004200A8">
        <w:rPr>
          <w:rFonts w:ascii="Times New Roman" w:hAnsi="Times New Roman"/>
          <w:sz w:val="24"/>
          <w:szCs w:val="24"/>
        </w:rPr>
        <w:t>apporter un</w:t>
      </w:r>
      <w:r w:rsidR="00484FE0">
        <w:rPr>
          <w:rFonts w:ascii="Times New Roman" w:hAnsi="Times New Roman"/>
          <w:sz w:val="24"/>
          <w:szCs w:val="24"/>
        </w:rPr>
        <w:t xml:space="preserve"> </w:t>
      </w:r>
      <w:r w:rsidRPr="004200A8">
        <w:rPr>
          <w:rFonts w:ascii="Times New Roman" w:hAnsi="Times New Roman"/>
          <w:sz w:val="24"/>
          <w:szCs w:val="24"/>
        </w:rPr>
        <w:t>soutien technique à la formulation, au renforcement et à l</w:t>
      </w:r>
      <w:r w:rsidR="00621483">
        <w:rPr>
          <w:rFonts w:ascii="Times New Roman" w:hAnsi="Times New Roman"/>
          <w:sz w:val="24"/>
          <w:szCs w:val="24"/>
        </w:rPr>
        <w:t>’</w:t>
      </w:r>
      <w:r w:rsidRPr="004200A8">
        <w:rPr>
          <w:rFonts w:ascii="Times New Roman" w:hAnsi="Times New Roman"/>
          <w:sz w:val="24"/>
          <w:szCs w:val="24"/>
        </w:rPr>
        <w:t>approfondissement de la politique globale du gouvernement, afin de créer les bases permettant d</w:t>
      </w:r>
      <w:r w:rsidR="00621483">
        <w:rPr>
          <w:rFonts w:ascii="Times New Roman" w:hAnsi="Times New Roman"/>
          <w:sz w:val="24"/>
          <w:szCs w:val="24"/>
        </w:rPr>
        <w:t>’</w:t>
      </w:r>
      <w:r w:rsidRPr="004200A8">
        <w:rPr>
          <w:rFonts w:ascii="Times New Roman" w:hAnsi="Times New Roman"/>
          <w:sz w:val="24"/>
          <w:szCs w:val="24"/>
        </w:rPr>
        <w:t>éradiquer toute forme d</w:t>
      </w:r>
      <w:r w:rsidR="00621483">
        <w:rPr>
          <w:rFonts w:ascii="Times New Roman" w:hAnsi="Times New Roman"/>
          <w:sz w:val="24"/>
          <w:szCs w:val="24"/>
        </w:rPr>
        <w:t>’</w:t>
      </w:r>
      <w:r w:rsidRPr="004200A8">
        <w:rPr>
          <w:rFonts w:ascii="Times New Roman" w:hAnsi="Times New Roman"/>
          <w:sz w:val="24"/>
          <w:szCs w:val="24"/>
        </w:rPr>
        <w:t>oppression et de discrimination à l</w:t>
      </w:r>
      <w:r w:rsidR="00621483">
        <w:rPr>
          <w:rFonts w:ascii="Times New Roman" w:hAnsi="Times New Roman"/>
          <w:sz w:val="24"/>
          <w:szCs w:val="24"/>
        </w:rPr>
        <w:t>’</w:t>
      </w:r>
      <w:r w:rsidRPr="004200A8">
        <w:rPr>
          <w:rFonts w:ascii="Times New Roman" w:hAnsi="Times New Roman"/>
          <w:sz w:val="24"/>
          <w:szCs w:val="24"/>
        </w:rPr>
        <w:t>égard des femmes. Il œuvre en faveur de la mise en place d</w:t>
      </w:r>
      <w:r w:rsidR="00621483">
        <w:rPr>
          <w:rFonts w:ascii="Times New Roman" w:hAnsi="Times New Roman"/>
          <w:sz w:val="24"/>
          <w:szCs w:val="24"/>
        </w:rPr>
        <w:t>’</w:t>
      </w:r>
      <w:r w:rsidRPr="004200A8">
        <w:rPr>
          <w:rFonts w:ascii="Times New Roman" w:hAnsi="Times New Roman"/>
          <w:sz w:val="24"/>
          <w:szCs w:val="24"/>
        </w:rPr>
        <w:t>un nouveau type de relations sociales et personnelles, dans le but d</w:t>
      </w:r>
      <w:r w:rsidR="00621483">
        <w:rPr>
          <w:rFonts w:ascii="Times New Roman" w:hAnsi="Times New Roman"/>
          <w:sz w:val="24"/>
          <w:szCs w:val="24"/>
        </w:rPr>
        <w:t>’</w:t>
      </w:r>
      <w:r w:rsidRPr="004200A8">
        <w:rPr>
          <w:rFonts w:ascii="Times New Roman" w:hAnsi="Times New Roman"/>
          <w:sz w:val="24"/>
          <w:szCs w:val="24"/>
        </w:rPr>
        <w:t>obtenir leur pleine intégration à la vie sociale du pays et la résolution de leurs problèmes spécifiques, en luttant par exemple contre les idées discriminatoires</w:t>
      </w:r>
      <w:r w:rsidR="00484FE0">
        <w:rPr>
          <w:rFonts w:ascii="Times New Roman" w:hAnsi="Times New Roman"/>
          <w:sz w:val="24"/>
          <w:szCs w:val="24"/>
        </w:rPr>
        <w:t xml:space="preserve">. </w:t>
      </w:r>
      <w:r w:rsidRPr="004200A8">
        <w:rPr>
          <w:rFonts w:ascii="Times New Roman" w:hAnsi="Times New Roman"/>
          <w:sz w:val="24"/>
          <w:szCs w:val="24"/>
        </w:rPr>
        <w:t>Cela contribuera à établir de meilleures conditions économiques, sociales et organisationnelles, garantissant aux femmes une véritable égalité de chances et la participation au processus de transformation et de développement économique, social et politique du pays.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b/>
          <w:sz w:val="24"/>
          <w:szCs w:val="24"/>
        </w:rPr>
        <w:t xml:space="preserve">La Commission nicaraguayenne du </w:t>
      </w:r>
      <w:r w:rsidR="00621483">
        <w:rPr>
          <w:rFonts w:ascii="Times New Roman" w:hAnsi="Times New Roman"/>
          <w:b/>
          <w:sz w:val="24"/>
          <w:szCs w:val="24"/>
        </w:rPr>
        <w:t>sida</w:t>
      </w:r>
      <w:r w:rsidRPr="004200A8">
        <w:rPr>
          <w:rFonts w:ascii="Times New Roman" w:hAnsi="Times New Roman"/>
          <w:b/>
          <w:sz w:val="24"/>
          <w:szCs w:val="24"/>
        </w:rPr>
        <w:t xml:space="preserve"> (CONISIDA),</w:t>
      </w:r>
      <w:r w:rsidRPr="004200A8">
        <w:rPr>
          <w:rFonts w:ascii="Times New Roman" w:hAnsi="Times New Roman"/>
          <w:sz w:val="24"/>
          <w:szCs w:val="24"/>
        </w:rPr>
        <w:t xml:space="preserve"> est une instance créée par la loi 238</w:t>
      </w:r>
      <w:r w:rsidRPr="008561CF">
        <w:rPr>
          <w:rStyle w:val="FootnoteReference"/>
          <w:b/>
          <w:sz w:val="24"/>
          <w:szCs w:val="24"/>
        </w:rPr>
        <w:footnoteReference w:id="49"/>
      </w:r>
      <w:r w:rsidRPr="004200A8">
        <w:rPr>
          <w:rFonts w:ascii="Times New Roman" w:hAnsi="Times New Roman"/>
          <w:sz w:val="24"/>
          <w:szCs w:val="24"/>
        </w:rPr>
        <w:t>. Elle réunit des représentants et des délégués des institutions publiques et</w:t>
      </w:r>
      <w:r w:rsidR="00484FE0">
        <w:rPr>
          <w:rFonts w:ascii="Times New Roman" w:hAnsi="Times New Roman"/>
          <w:sz w:val="24"/>
          <w:szCs w:val="24"/>
        </w:rPr>
        <w:t xml:space="preserve"> </w:t>
      </w:r>
      <w:r w:rsidRPr="004200A8">
        <w:rPr>
          <w:rFonts w:ascii="Times New Roman" w:hAnsi="Times New Roman"/>
          <w:sz w:val="24"/>
          <w:szCs w:val="24"/>
        </w:rPr>
        <w:t>privées ainsi que des organisations non gouvernementales présentes dans le pays.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 xml:space="preserve">Il est important de souligner que le respect des droits </w:t>
      </w:r>
      <w:r w:rsidR="008561CF">
        <w:rPr>
          <w:rFonts w:ascii="Times New Roman" w:hAnsi="Times New Roman"/>
          <w:sz w:val="24"/>
          <w:szCs w:val="24"/>
        </w:rPr>
        <w:t>des populations qualifiées de «</w:t>
      </w:r>
      <w:r w:rsidRPr="004200A8">
        <w:rPr>
          <w:rFonts w:ascii="Times New Roman" w:hAnsi="Times New Roman"/>
          <w:sz w:val="24"/>
          <w:szCs w:val="24"/>
        </w:rPr>
        <w:t>minorités» (migrants, personnes déplacées à l</w:t>
      </w:r>
      <w:r w:rsidR="00621483">
        <w:rPr>
          <w:rFonts w:ascii="Times New Roman" w:hAnsi="Times New Roman"/>
          <w:sz w:val="24"/>
          <w:szCs w:val="24"/>
        </w:rPr>
        <w:t>’</w:t>
      </w:r>
      <w:r w:rsidRPr="004200A8">
        <w:rPr>
          <w:rFonts w:ascii="Times New Roman" w:hAnsi="Times New Roman"/>
          <w:sz w:val="24"/>
          <w:szCs w:val="24"/>
        </w:rPr>
        <w:t>intérieur de leur propre pays, populations autochtones, réfugiés, etc.)</w:t>
      </w:r>
      <w:r w:rsidR="008561CF">
        <w:rPr>
          <w:rFonts w:ascii="Times New Roman" w:hAnsi="Times New Roman"/>
          <w:sz w:val="24"/>
          <w:szCs w:val="24"/>
        </w:rPr>
        <w:t xml:space="preserve"> </w:t>
      </w:r>
      <w:r w:rsidRPr="004200A8">
        <w:rPr>
          <w:rFonts w:ascii="Times New Roman" w:hAnsi="Times New Roman"/>
          <w:sz w:val="24"/>
          <w:szCs w:val="24"/>
        </w:rPr>
        <w:t>est assuré grâce au précieux travail mené à bien par les organisations civiles nicaraguayennes ou étrangères qui font bénéficier</w:t>
      </w:r>
      <w:r w:rsidR="00484FE0">
        <w:rPr>
          <w:rFonts w:ascii="Times New Roman" w:hAnsi="Times New Roman"/>
          <w:sz w:val="24"/>
          <w:szCs w:val="24"/>
        </w:rPr>
        <w:t xml:space="preserve"> </w:t>
      </w:r>
      <w:r w:rsidRPr="004200A8">
        <w:rPr>
          <w:rFonts w:ascii="Times New Roman" w:hAnsi="Times New Roman"/>
          <w:sz w:val="24"/>
          <w:szCs w:val="24"/>
        </w:rPr>
        <w:t>la population de</w:t>
      </w:r>
      <w:r w:rsidR="00484FE0">
        <w:rPr>
          <w:rFonts w:ascii="Times New Roman" w:hAnsi="Times New Roman"/>
          <w:sz w:val="24"/>
          <w:szCs w:val="24"/>
        </w:rPr>
        <w:t xml:space="preserve"> </w:t>
      </w:r>
      <w:r w:rsidRPr="004200A8">
        <w:rPr>
          <w:rFonts w:ascii="Times New Roman" w:hAnsi="Times New Roman"/>
          <w:sz w:val="24"/>
          <w:szCs w:val="24"/>
        </w:rPr>
        <w:t>leur</w:t>
      </w:r>
      <w:r w:rsidR="00484FE0">
        <w:rPr>
          <w:rFonts w:ascii="Times New Roman" w:hAnsi="Times New Roman"/>
          <w:sz w:val="24"/>
          <w:szCs w:val="24"/>
        </w:rPr>
        <w:t xml:space="preserve"> </w:t>
      </w:r>
      <w:r w:rsidRPr="004200A8">
        <w:rPr>
          <w:rFonts w:ascii="Times New Roman" w:hAnsi="Times New Roman"/>
          <w:sz w:val="24"/>
          <w:szCs w:val="24"/>
        </w:rPr>
        <w:t>soutien désintéressé à la défense des droits de l</w:t>
      </w:r>
      <w:r w:rsidR="00621483">
        <w:rPr>
          <w:rFonts w:ascii="Times New Roman" w:hAnsi="Times New Roman"/>
          <w:sz w:val="24"/>
          <w:szCs w:val="24"/>
        </w:rPr>
        <w:t>’</w:t>
      </w:r>
      <w:r w:rsidRPr="004200A8">
        <w:rPr>
          <w:rFonts w:ascii="Times New Roman" w:hAnsi="Times New Roman"/>
          <w:sz w:val="24"/>
          <w:szCs w:val="24"/>
        </w:rPr>
        <w:t>homme.</w:t>
      </w:r>
    </w:p>
    <w:p w:rsidR="00431CA3" w:rsidRPr="004200A8" w:rsidRDefault="00431CA3" w:rsidP="008561CF">
      <w:pPr>
        <w:pStyle w:val="BodyText"/>
        <w:spacing w:after="240"/>
        <w:ind w:right="-527"/>
        <w:rPr>
          <w:rFonts w:ascii="Times New Roman" w:hAnsi="Times New Roman"/>
          <w:b/>
          <w:sz w:val="24"/>
          <w:szCs w:val="24"/>
          <w:lang w:val="fr-FR"/>
        </w:rPr>
      </w:pPr>
      <w:r w:rsidRPr="004200A8">
        <w:rPr>
          <w:rFonts w:ascii="Times New Roman" w:hAnsi="Times New Roman"/>
          <w:b/>
          <w:sz w:val="24"/>
          <w:szCs w:val="24"/>
          <w:lang w:val="fr-FR"/>
        </w:rPr>
        <w:t>Ministère de la famille (MIFAMILIA)</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Ministère de la famille a été crée en 1998. La mission de cette institution est de prendre intégralement en charge la protection sociale de l</w:t>
      </w:r>
      <w:r w:rsidR="00621483">
        <w:rPr>
          <w:rFonts w:ascii="Times New Roman" w:hAnsi="Times New Roman"/>
          <w:sz w:val="24"/>
          <w:szCs w:val="24"/>
        </w:rPr>
        <w:t>’</w:t>
      </w:r>
      <w:r w:rsidRPr="004200A8">
        <w:rPr>
          <w:rFonts w:ascii="Times New Roman" w:hAnsi="Times New Roman"/>
          <w:sz w:val="24"/>
          <w:szCs w:val="24"/>
        </w:rPr>
        <w:t>enfance en situation de risque et de vulnérabilité, conformément aux dispositions de la loi 290 sur l</w:t>
      </w:r>
      <w:r w:rsidR="00621483">
        <w:rPr>
          <w:rFonts w:ascii="Times New Roman" w:hAnsi="Times New Roman"/>
          <w:sz w:val="24"/>
          <w:szCs w:val="24"/>
        </w:rPr>
        <w:t>’</w:t>
      </w:r>
      <w:r w:rsidRPr="004200A8">
        <w:rPr>
          <w:rFonts w:ascii="Times New Roman" w:hAnsi="Times New Roman"/>
          <w:sz w:val="24"/>
          <w:szCs w:val="24"/>
        </w:rPr>
        <w:t xml:space="preserve">organisation, la compétence et les procédures du pouvoir </w:t>
      </w:r>
      <w:r w:rsidR="00505996" w:rsidRPr="004200A8">
        <w:rPr>
          <w:rFonts w:ascii="Times New Roman" w:hAnsi="Times New Roman"/>
          <w:sz w:val="24"/>
          <w:szCs w:val="24"/>
        </w:rPr>
        <w:t>exécutif</w:t>
      </w:r>
      <w:r w:rsidRPr="008561CF">
        <w:rPr>
          <w:rStyle w:val="FootnoteReference"/>
          <w:b/>
          <w:sz w:val="24"/>
          <w:szCs w:val="24"/>
        </w:rPr>
        <w:footnoteReference w:id="50"/>
      </w:r>
      <w:r w:rsidRPr="004200A8">
        <w:rPr>
          <w:rFonts w:ascii="Times New Roman" w:hAnsi="Times New Roman"/>
          <w:sz w:val="24"/>
          <w:szCs w:val="24"/>
        </w:rPr>
        <w:t>. Elle organise et supervise la prise en charge globale des familles, notamment les plus vulnérables, en situation de risque social élevé</w:t>
      </w:r>
      <w:r w:rsidR="00484FE0">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Selon les dispositions de l</w:t>
      </w:r>
      <w:r w:rsidR="00621483">
        <w:rPr>
          <w:rFonts w:ascii="Times New Roman" w:hAnsi="Times New Roman"/>
          <w:sz w:val="24"/>
          <w:szCs w:val="24"/>
        </w:rPr>
        <w:t>’</w:t>
      </w:r>
      <w:r w:rsidRPr="004200A8">
        <w:rPr>
          <w:rFonts w:ascii="Times New Roman" w:hAnsi="Times New Roman"/>
          <w:sz w:val="24"/>
          <w:szCs w:val="24"/>
        </w:rPr>
        <w:t>article 92 du Code de l</w:t>
      </w:r>
      <w:r w:rsidR="00621483">
        <w:rPr>
          <w:rFonts w:ascii="Times New Roman" w:hAnsi="Times New Roman"/>
          <w:sz w:val="24"/>
          <w:szCs w:val="24"/>
        </w:rPr>
        <w:t>’</w:t>
      </w:r>
      <w:r w:rsidRPr="004200A8">
        <w:rPr>
          <w:rFonts w:ascii="Times New Roman" w:hAnsi="Times New Roman"/>
          <w:sz w:val="24"/>
          <w:szCs w:val="24"/>
        </w:rPr>
        <w:t>enfance et de l</w:t>
      </w:r>
      <w:r w:rsidR="00621483">
        <w:rPr>
          <w:rFonts w:ascii="Times New Roman" w:hAnsi="Times New Roman"/>
          <w:sz w:val="24"/>
          <w:szCs w:val="24"/>
        </w:rPr>
        <w:t>’</w:t>
      </w:r>
      <w:r w:rsidRPr="004200A8">
        <w:rPr>
          <w:rFonts w:ascii="Times New Roman" w:hAnsi="Times New Roman"/>
          <w:sz w:val="24"/>
          <w:szCs w:val="24"/>
        </w:rPr>
        <w:t>adolescence du Nicaragua, ce ministère est l</w:t>
      </w:r>
      <w:r w:rsidR="00621483">
        <w:rPr>
          <w:rFonts w:ascii="Times New Roman" w:hAnsi="Times New Roman"/>
          <w:sz w:val="24"/>
          <w:szCs w:val="24"/>
        </w:rPr>
        <w:t>’</w:t>
      </w:r>
      <w:r w:rsidRPr="004200A8">
        <w:rPr>
          <w:rFonts w:ascii="Times New Roman" w:hAnsi="Times New Roman"/>
          <w:sz w:val="24"/>
          <w:szCs w:val="24"/>
        </w:rPr>
        <w:t>organe chargé de superviser et de contrôler tous les organismes gouvernementaux et non gouvernementaux ayant pour objet la protection des enfants et des adolescents dans les foyers, les maisons, les centres et les villages de leur ressort.</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Ministère de la famille définit, organise et met en place des actions et des programmes visant à la prise en charge et à la protection des groupes vulnérables, en donnant la priorité à la famille et à l</w:t>
      </w:r>
      <w:r w:rsidR="00621483">
        <w:rPr>
          <w:rFonts w:ascii="Times New Roman" w:hAnsi="Times New Roman"/>
          <w:sz w:val="24"/>
          <w:szCs w:val="24"/>
        </w:rPr>
        <w:t>’</w:t>
      </w:r>
      <w:r w:rsidRPr="004200A8">
        <w:rPr>
          <w:rFonts w:ascii="Times New Roman" w:hAnsi="Times New Roman"/>
          <w:sz w:val="24"/>
          <w:szCs w:val="24"/>
        </w:rPr>
        <w:t>enfance en situation de risque social élevé et d</w:t>
      </w:r>
      <w:r w:rsidR="00621483">
        <w:rPr>
          <w:rFonts w:ascii="Times New Roman" w:hAnsi="Times New Roman"/>
          <w:sz w:val="24"/>
          <w:szCs w:val="24"/>
        </w:rPr>
        <w:t>’</w:t>
      </w:r>
      <w:r w:rsidRPr="004200A8">
        <w:rPr>
          <w:rFonts w:ascii="Times New Roman" w:hAnsi="Times New Roman"/>
          <w:sz w:val="24"/>
          <w:szCs w:val="24"/>
        </w:rPr>
        <w:t>extrême pauvreté. Il accorde une protection spéciale aux enfants et adolescents, par le biais de centres de protection, de familles d</w:t>
      </w:r>
      <w:r w:rsidR="00621483">
        <w:rPr>
          <w:rFonts w:ascii="Times New Roman" w:hAnsi="Times New Roman"/>
          <w:sz w:val="24"/>
          <w:szCs w:val="24"/>
        </w:rPr>
        <w:t>’</w:t>
      </w:r>
      <w:r w:rsidRPr="004200A8">
        <w:rPr>
          <w:rFonts w:ascii="Times New Roman" w:hAnsi="Times New Roman"/>
          <w:sz w:val="24"/>
          <w:szCs w:val="24"/>
        </w:rPr>
        <w:t>accueil et de procédures de pensions alimentaires, de réinsertion familiale et d</w:t>
      </w:r>
      <w:r w:rsidR="00621483">
        <w:rPr>
          <w:rFonts w:ascii="Times New Roman" w:hAnsi="Times New Roman"/>
          <w:sz w:val="24"/>
          <w:szCs w:val="24"/>
        </w:rPr>
        <w:t>’</w:t>
      </w:r>
      <w:r w:rsidRPr="004200A8">
        <w:rPr>
          <w:rFonts w:ascii="Times New Roman" w:hAnsi="Times New Roman"/>
          <w:sz w:val="24"/>
          <w:szCs w:val="24"/>
        </w:rPr>
        <w:t>adoption.</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ministère exerce ses fonctions dans le cadre de la prévention et de la prise en charge globale de ces populations selon le modèle suivant</w:t>
      </w:r>
      <w:r w:rsidR="00742FAC">
        <w:rPr>
          <w:rFonts w:ascii="Times New Roman" w:hAnsi="Times New Roman"/>
          <w:sz w:val="24"/>
          <w:szCs w:val="24"/>
        </w:rPr>
        <w:t>:</w:t>
      </w:r>
    </w:p>
    <w:p w:rsidR="00431CA3" w:rsidRPr="004200A8" w:rsidRDefault="00431CA3" w:rsidP="008561CF">
      <w:pPr>
        <w:spacing w:after="240" w:line="240" w:lineRule="auto"/>
        <w:rPr>
          <w:rFonts w:ascii="Times New Roman" w:hAnsi="Times New Roman"/>
          <w:b/>
          <w:sz w:val="24"/>
          <w:szCs w:val="24"/>
        </w:rPr>
      </w:pPr>
      <w:r w:rsidRPr="004200A8">
        <w:rPr>
          <w:rFonts w:ascii="Times New Roman" w:hAnsi="Times New Roman"/>
          <w:b/>
          <w:sz w:val="24"/>
          <w:szCs w:val="24"/>
        </w:rPr>
        <w:t>1.</w:t>
      </w:r>
      <w:r w:rsidRPr="004200A8">
        <w:rPr>
          <w:rFonts w:ascii="Times New Roman" w:hAnsi="Times New Roman"/>
          <w:b/>
          <w:sz w:val="24"/>
          <w:szCs w:val="24"/>
        </w:rPr>
        <w:tab/>
        <w:t xml:space="preserve">En matière de prévention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actions entreprises en matière de la prévention se déroulent à l</w:t>
      </w:r>
      <w:r w:rsidR="00621483">
        <w:rPr>
          <w:rFonts w:ascii="Times New Roman" w:hAnsi="Times New Roman"/>
          <w:sz w:val="24"/>
          <w:szCs w:val="24"/>
        </w:rPr>
        <w:t>’</w:t>
      </w:r>
      <w:r w:rsidRPr="004200A8">
        <w:rPr>
          <w:rFonts w:ascii="Times New Roman" w:hAnsi="Times New Roman"/>
          <w:sz w:val="24"/>
          <w:szCs w:val="24"/>
        </w:rPr>
        <w:t>intérieur des communautés prioritaires, en coordination avec les familles, les organisations gouvernementales et non gouvernementales et la société civile afin de réduire les situations de risque social auxquelles sont confrontés les enfants et les adolescents. Elles passent notamment par le développement du capital humain, le renforcement de la famille et la participation de la communauté à la recherche de nouvelles solutions pour les populations les plus vulnérables.</w:t>
      </w:r>
    </w:p>
    <w:p w:rsidR="00431CA3" w:rsidRPr="004200A8" w:rsidRDefault="00431CA3" w:rsidP="008561CF">
      <w:pPr>
        <w:spacing w:after="240" w:line="240" w:lineRule="auto"/>
        <w:rPr>
          <w:rFonts w:ascii="Times New Roman" w:hAnsi="Times New Roman"/>
          <w:b/>
          <w:sz w:val="24"/>
          <w:szCs w:val="24"/>
        </w:rPr>
      </w:pPr>
      <w:r w:rsidRPr="004200A8">
        <w:rPr>
          <w:rFonts w:ascii="Times New Roman" w:hAnsi="Times New Roman"/>
          <w:b/>
          <w:sz w:val="24"/>
          <w:szCs w:val="24"/>
        </w:rPr>
        <w:t>En matière de prévention les stratégies adoptées sont les suivantes</w:t>
      </w:r>
      <w:r w:rsidR="00742FAC">
        <w:rPr>
          <w:rFonts w:ascii="Times New Roman" w:hAnsi="Times New Roman"/>
          <w:b/>
          <w:sz w:val="24"/>
          <w:szCs w:val="24"/>
        </w:rPr>
        <w:t>:</w:t>
      </w:r>
    </w:p>
    <w:p w:rsidR="00431CA3" w:rsidRPr="004200A8" w:rsidRDefault="00431CA3" w:rsidP="008561CF">
      <w:pPr>
        <w:spacing w:after="240" w:line="240" w:lineRule="auto"/>
        <w:ind w:left="567"/>
        <w:rPr>
          <w:rFonts w:ascii="Times New Roman" w:hAnsi="Times New Roman"/>
          <w:b/>
          <w:sz w:val="24"/>
          <w:szCs w:val="24"/>
        </w:rPr>
      </w:pPr>
      <w:r w:rsidRPr="004200A8">
        <w:rPr>
          <w:rFonts w:ascii="Times New Roman" w:hAnsi="Times New Roman"/>
          <w:b/>
          <w:sz w:val="24"/>
          <w:szCs w:val="24"/>
        </w:rPr>
        <w:t>i)</w:t>
      </w:r>
      <w:r w:rsidR="008561CF">
        <w:rPr>
          <w:rFonts w:ascii="Times New Roman" w:hAnsi="Times New Roman"/>
          <w:b/>
          <w:sz w:val="24"/>
          <w:szCs w:val="24"/>
        </w:rPr>
        <w:tab/>
      </w:r>
      <w:r w:rsidRPr="004200A8">
        <w:rPr>
          <w:rFonts w:ascii="Times New Roman" w:hAnsi="Times New Roman"/>
          <w:b/>
          <w:sz w:val="24"/>
          <w:szCs w:val="24"/>
        </w:rPr>
        <w:t>Modèle de prévention des risques psycho-sociaux</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Il est mis en place pour promouvoir la prévention des risques associés à la consommation de stupéfiants, à l</w:t>
      </w:r>
      <w:r w:rsidR="00621483">
        <w:rPr>
          <w:rFonts w:ascii="Times New Roman" w:hAnsi="Times New Roman"/>
          <w:sz w:val="24"/>
          <w:szCs w:val="24"/>
        </w:rPr>
        <w:t>’</w:t>
      </w:r>
      <w:r w:rsidRPr="004200A8">
        <w:rPr>
          <w:rFonts w:ascii="Times New Roman" w:hAnsi="Times New Roman"/>
          <w:sz w:val="24"/>
          <w:szCs w:val="24"/>
        </w:rPr>
        <w:t>exploitation sexuelle commerciale, ainsi que pour renforcer les relations</w:t>
      </w:r>
      <w:r w:rsidR="00484FE0">
        <w:rPr>
          <w:rFonts w:ascii="Times New Roman" w:hAnsi="Times New Roman"/>
          <w:sz w:val="24"/>
          <w:szCs w:val="24"/>
        </w:rPr>
        <w:t xml:space="preserve"> </w:t>
      </w:r>
      <w:r w:rsidRPr="004200A8">
        <w:rPr>
          <w:rFonts w:ascii="Times New Roman" w:hAnsi="Times New Roman"/>
          <w:sz w:val="24"/>
          <w:szCs w:val="24"/>
        </w:rPr>
        <w:t>familiales et sociales, entre autres</w:t>
      </w:r>
      <w:r w:rsidR="00484FE0">
        <w:rPr>
          <w:rFonts w:ascii="Times New Roman" w:hAnsi="Times New Roman"/>
          <w:sz w:val="24"/>
          <w:szCs w:val="24"/>
        </w:rPr>
        <w:t xml:space="preserve">. </w:t>
      </w:r>
      <w:r w:rsidRPr="004200A8">
        <w:rPr>
          <w:rFonts w:ascii="Times New Roman" w:hAnsi="Times New Roman"/>
          <w:sz w:val="24"/>
          <w:szCs w:val="24"/>
        </w:rPr>
        <w:t>Au sein de chaque communauté, un diagnostic des risques psycho-sociaux est établi et un plan d</w:t>
      </w:r>
      <w:r w:rsidR="00621483">
        <w:rPr>
          <w:rFonts w:ascii="Times New Roman" w:hAnsi="Times New Roman"/>
          <w:sz w:val="24"/>
          <w:szCs w:val="24"/>
        </w:rPr>
        <w:t>’</w:t>
      </w:r>
      <w:r w:rsidRPr="004200A8">
        <w:rPr>
          <w:rFonts w:ascii="Times New Roman" w:hAnsi="Times New Roman"/>
          <w:sz w:val="24"/>
          <w:szCs w:val="24"/>
        </w:rPr>
        <w:t>action est élaboré pour promouvoir et renforcer les facteurs de</w:t>
      </w:r>
      <w:r w:rsidR="00484FE0">
        <w:rPr>
          <w:rFonts w:ascii="Times New Roman" w:hAnsi="Times New Roman"/>
          <w:sz w:val="24"/>
          <w:szCs w:val="24"/>
        </w:rPr>
        <w:t xml:space="preserve"> </w:t>
      </w:r>
      <w:r w:rsidRPr="004200A8">
        <w:rPr>
          <w:rFonts w:ascii="Times New Roman" w:hAnsi="Times New Roman"/>
          <w:sz w:val="24"/>
          <w:szCs w:val="24"/>
        </w:rPr>
        <w:t>protection de l</w:t>
      </w:r>
      <w:r w:rsidR="00621483">
        <w:rPr>
          <w:rFonts w:ascii="Times New Roman" w:hAnsi="Times New Roman"/>
          <w:sz w:val="24"/>
          <w:szCs w:val="24"/>
        </w:rPr>
        <w:t>’</w:t>
      </w:r>
      <w:r w:rsidRPr="004200A8">
        <w:rPr>
          <w:rFonts w:ascii="Times New Roman" w:hAnsi="Times New Roman"/>
          <w:sz w:val="24"/>
          <w:szCs w:val="24"/>
        </w:rPr>
        <w:t>enfance et de la famille. Des réseaux préventifs communautaires sont également mis en place pour qu</w:t>
      </w:r>
      <w:r w:rsidR="00621483">
        <w:rPr>
          <w:rFonts w:ascii="Times New Roman" w:hAnsi="Times New Roman"/>
          <w:sz w:val="24"/>
          <w:szCs w:val="24"/>
        </w:rPr>
        <w:t>’</w:t>
      </w:r>
      <w:r w:rsidRPr="004200A8">
        <w:rPr>
          <w:rFonts w:ascii="Times New Roman" w:hAnsi="Times New Roman"/>
          <w:sz w:val="24"/>
          <w:szCs w:val="24"/>
        </w:rPr>
        <w:t>ils puissent collaborer bénévolement aux actions de prévention mises en place par le modèle.</w:t>
      </w:r>
    </w:p>
    <w:p w:rsidR="00431CA3" w:rsidRPr="004200A8" w:rsidRDefault="00431CA3" w:rsidP="008561CF">
      <w:pPr>
        <w:spacing w:after="240" w:line="240" w:lineRule="auto"/>
        <w:ind w:firstLine="567"/>
        <w:rPr>
          <w:rFonts w:ascii="Times New Roman" w:hAnsi="Times New Roman"/>
          <w:b/>
          <w:sz w:val="24"/>
          <w:szCs w:val="24"/>
        </w:rPr>
      </w:pPr>
      <w:r w:rsidRPr="004200A8">
        <w:rPr>
          <w:rFonts w:ascii="Times New Roman" w:hAnsi="Times New Roman"/>
          <w:b/>
          <w:sz w:val="24"/>
          <w:szCs w:val="24"/>
        </w:rPr>
        <w:t>ii)</w:t>
      </w:r>
      <w:r w:rsidR="008561CF">
        <w:rPr>
          <w:rFonts w:ascii="Times New Roman" w:hAnsi="Times New Roman"/>
          <w:b/>
          <w:sz w:val="24"/>
          <w:szCs w:val="24"/>
        </w:rPr>
        <w:tab/>
      </w:r>
      <w:r w:rsidRPr="004200A8">
        <w:rPr>
          <w:rFonts w:ascii="Times New Roman" w:hAnsi="Times New Roman"/>
          <w:b/>
          <w:sz w:val="24"/>
          <w:szCs w:val="24"/>
        </w:rPr>
        <w:t>Conseillers familiaux</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La sélection des conseillers familiaux est organisée par les délégations territoriales du Ministère de la famille, par le biais du programme de bénévolat social et du réseau de promoteurs communautaires. Ces personnes bénéficient d</w:t>
      </w:r>
      <w:r w:rsidR="00621483">
        <w:rPr>
          <w:rFonts w:ascii="Times New Roman" w:hAnsi="Times New Roman"/>
          <w:sz w:val="24"/>
          <w:szCs w:val="24"/>
        </w:rPr>
        <w:t>’</w:t>
      </w:r>
      <w:r w:rsidRPr="004200A8">
        <w:rPr>
          <w:rFonts w:ascii="Times New Roman" w:hAnsi="Times New Roman"/>
          <w:sz w:val="24"/>
          <w:szCs w:val="24"/>
        </w:rPr>
        <w:t>une formation pour pouvoir apporter</w:t>
      </w:r>
      <w:r w:rsidR="00484FE0">
        <w:rPr>
          <w:rFonts w:ascii="Times New Roman" w:hAnsi="Times New Roman"/>
          <w:sz w:val="24"/>
          <w:szCs w:val="24"/>
        </w:rPr>
        <w:t xml:space="preserve"> </w:t>
      </w:r>
      <w:r w:rsidRPr="004200A8">
        <w:rPr>
          <w:rFonts w:ascii="Times New Roman" w:hAnsi="Times New Roman"/>
          <w:sz w:val="24"/>
          <w:szCs w:val="24"/>
        </w:rPr>
        <w:t>des conseils psychosociaux à la population concernée</w:t>
      </w:r>
      <w:r w:rsidR="00484FE0">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conseillers aident les membres de leur communauté à rechercher des solutions aux problèmes issus de la violence. Ils informent la population sur l</w:t>
      </w:r>
      <w:r w:rsidR="00621483">
        <w:rPr>
          <w:rFonts w:ascii="Times New Roman" w:hAnsi="Times New Roman"/>
          <w:sz w:val="24"/>
          <w:szCs w:val="24"/>
        </w:rPr>
        <w:t>’</w:t>
      </w:r>
      <w:r w:rsidRPr="004200A8">
        <w:rPr>
          <w:rFonts w:ascii="Times New Roman" w:hAnsi="Times New Roman"/>
          <w:sz w:val="24"/>
          <w:szCs w:val="24"/>
        </w:rPr>
        <w:t>offre de services et l</w:t>
      </w:r>
      <w:r w:rsidR="00621483">
        <w:rPr>
          <w:rFonts w:ascii="Times New Roman" w:hAnsi="Times New Roman"/>
          <w:sz w:val="24"/>
          <w:szCs w:val="24"/>
        </w:rPr>
        <w:t>’</w:t>
      </w:r>
      <w:r w:rsidRPr="004200A8">
        <w:rPr>
          <w:rFonts w:ascii="Times New Roman" w:hAnsi="Times New Roman"/>
          <w:sz w:val="24"/>
          <w:szCs w:val="24"/>
        </w:rPr>
        <w:t>aident à y accéder</w:t>
      </w:r>
      <w:r w:rsidR="00484FE0">
        <w:rPr>
          <w:rFonts w:ascii="Times New Roman" w:hAnsi="Times New Roman"/>
          <w:sz w:val="24"/>
          <w:szCs w:val="24"/>
        </w:rPr>
        <w:t xml:space="preserve">. </w:t>
      </w:r>
      <w:r w:rsidRPr="004200A8">
        <w:rPr>
          <w:rFonts w:ascii="Times New Roman" w:hAnsi="Times New Roman"/>
          <w:sz w:val="24"/>
          <w:szCs w:val="24"/>
        </w:rPr>
        <w:t>Ils œuvrent à la promotion d</w:t>
      </w:r>
      <w:r w:rsidR="00621483">
        <w:rPr>
          <w:rFonts w:ascii="Times New Roman" w:hAnsi="Times New Roman"/>
          <w:sz w:val="24"/>
          <w:szCs w:val="24"/>
        </w:rPr>
        <w:t>’</w:t>
      </w:r>
      <w:r w:rsidRPr="004200A8">
        <w:rPr>
          <w:rFonts w:ascii="Times New Roman" w:hAnsi="Times New Roman"/>
          <w:sz w:val="24"/>
          <w:szCs w:val="24"/>
        </w:rPr>
        <w:t>une culture de paix et de résolution pacifique des conflits, dans le cadre du respect des droits de l</w:t>
      </w:r>
      <w:r w:rsidR="00621483">
        <w:rPr>
          <w:rFonts w:ascii="Times New Roman" w:hAnsi="Times New Roman"/>
          <w:sz w:val="24"/>
          <w:szCs w:val="24"/>
        </w:rPr>
        <w:t>’</w:t>
      </w:r>
      <w:r w:rsidRPr="004200A8">
        <w:rPr>
          <w:rFonts w:ascii="Times New Roman" w:hAnsi="Times New Roman"/>
          <w:sz w:val="24"/>
          <w:szCs w:val="24"/>
        </w:rPr>
        <w:t>homme.</w:t>
      </w:r>
    </w:p>
    <w:p w:rsidR="00431CA3" w:rsidRPr="004200A8" w:rsidRDefault="00431CA3" w:rsidP="008561CF">
      <w:pPr>
        <w:spacing w:after="240" w:line="240" w:lineRule="auto"/>
        <w:ind w:firstLine="567"/>
        <w:rPr>
          <w:rFonts w:ascii="Times New Roman" w:hAnsi="Times New Roman"/>
          <w:b/>
          <w:sz w:val="24"/>
          <w:szCs w:val="24"/>
        </w:rPr>
      </w:pPr>
      <w:r w:rsidRPr="004200A8">
        <w:rPr>
          <w:rFonts w:ascii="Times New Roman" w:hAnsi="Times New Roman"/>
          <w:b/>
          <w:sz w:val="24"/>
          <w:szCs w:val="24"/>
        </w:rPr>
        <w:t>iii)</w:t>
      </w:r>
      <w:r w:rsidR="008561CF">
        <w:rPr>
          <w:rFonts w:ascii="Times New Roman" w:hAnsi="Times New Roman"/>
          <w:b/>
          <w:sz w:val="24"/>
          <w:szCs w:val="24"/>
        </w:rPr>
        <w:tab/>
      </w:r>
      <w:r w:rsidRPr="004200A8">
        <w:rPr>
          <w:rFonts w:ascii="Times New Roman" w:hAnsi="Times New Roman"/>
          <w:b/>
          <w:sz w:val="24"/>
          <w:szCs w:val="24"/>
        </w:rPr>
        <w:t>Promoteurs communautaires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 xml:space="preserve">intégration de dix promoteurs communautaires dans chacune des 24 délégations territoriales du Ministère de la famille a permis de renforcer le réseau de promoteurs communautaires. Ces personnes apportent leur soutien au déroulement des actions de prévention dans leurs communautés. </w:t>
      </w:r>
    </w:p>
    <w:p w:rsidR="00431CA3" w:rsidRPr="004200A8" w:rsidRDefault="00431CA3" w:rsidP="008561CF">
      <w:pPr>
        <w:spacing w:after="240" w:line="240" w:lineRule="auto"/>
        <w:ind w:firstLine="567"/>
        <w:rPr>
          <w:rFonts w:ascii="Times New Roman" w:hAnsi="Times New Roman"/>
          <w:b/>
          <w:sz w:val="24"/>
          <w:szCs w:val="24"/>
        </w:rPr>
      </w:pPr>
      <w:r w:rsidRPr="004200A8">
        <w:rPr>
          <w:rFonts w:ascii="Times New Roman" w:hAnsi="Times New Roman"/>
          <w:b/>
          <w:sz w:val="24"/>
          <w:szCs w:val="24"/>
        </w:rPr>
        <w:t>iv)</w:t>
      </w:r>
      <w:r w:rsidR="008561CF">
        <w:rPr>
          <w:rFonts w:ascii="Times New Roman" w:hAnsi="Times New Roman"/>
          <w:b/>
          <w:sz w:val="24"/>
          <w:szCs w:val="24"/>
        </w:rPr>
        <w:tab/>
      </w:r>
      <w:r w:rsidRPr="004200A8">
        <w:rPr>
          <w:rFonts w:ascii="Times New Roman" w:hAnsi="Times New Roman"/>
          <w:b/>
          <w:sz w:val="24"/>
          <w:szCs w:val="24"/>
        </w:rPr>
        <w:t>Clubs d</w:t>
      </w:r>
      <w:r w:rsidR="00621483">
        <w:rPr>
          <w:rFonts w:ascii="Times New Roman" w:hAnsi="Times New Roman"/>
          <w:b/>
          <w:sz w:val="24"/>
          <w:szCs w:val="24"/>
        </w:rPr>
        <w:t>’</w:t>
      </w:r>
      <w:r w:rsidRPr="004200A8">
        <w:rPr>
          <w:rFonts w:ascii="Times New Roman" w:hAnsi="Times New Roman"/>
          <w:b/>
          <w:sz w:val="24"/>
          <w:szCs w:val="24"/>
        </w:rPr>
        <w:t>adolescents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Ces clubs comprennent trois volets</w:t>
      </w:r>
      <w:r w:rsidR="00742FAC">
        <w:rPr>
          <w:rFonts w:ascii="Times New Roman" w:hAnsi="Times New Roman"/>
          <w:sz w:val="24"/>
          <w:szCs w:val="24"/>
        </w:rPr>
        <w:t>:</w:t>
      </w:r>
      <w:r w:rsidRPr="004200A8">
        <w:rPr>
          <w:rFonts w:ascii="Times New Roman" w:hAnsi="Times New Roman"/>
          <w:sz w:val="24"/>
          <w:szCs w:val="24"/>
        </w:rPr>
        <w:t xml:space="preserve"> le conseil, les bibliothèques et la culture. Ils possèdent des espaces de loisirs, culturels et sportifs</w:t>
      </w:r>
      <w:r w:rsidR="00484FE0">
        <w:rPr>
          <w:rFonts w:ascii="Times New Roman" w:hAnsi="Times New Roman"/>
          <w:sz w:val="24"/>
          <w:szCs w:val="24"/>
        </w:rPr>
        <w:t xml:space="preserve">. </w:t>
      </w:r>
      <w:r w:rsidRPr="004200A8">
        <w:rPr>
          <w:rFonts w:ascii="Times New Roman" w:hAnsi="Times New Roman"/>
          <w:sz w:val="24"/>
          <w:szCs w:val="24"/>
        </w:rPr>
        <w:t>Des groupes sont constitués en fonction des centres d</w:t>
      </w:r>
      <w:r w:rsidR="00621483">
        <w:rPr>
          <w:rFonts w:ascii="Times New Roman" w:hAnsi="Times New Roman"/>
          <w:sz w:val="24"/>
          <w:szCs w:val="24"/>
        </w:rPr>
        <w:t>’</w:t>
      </w:r>
      <w:r w:rsidRPr="004200A8">
        <w:rPr>
          <w:rFonts w:ascii="Times New Roman" w:hAnsi="Times New Roman"/>
          <w:sz w:val="24"/>
          <w:szCs w:val="24"/>
        </w:rPr>
        <w:t xml:space="preserve">intérêts, auxquels sont apportés des conseils psychologiques et de prévention sanitaire. </w:t>
      </w:r>
    </w:p>
    <w:p w:rsidR="00431CA3" w:rsidRPr="004200A8" w:rsidRDefault="00431CA3" w:rsidP="008561CF">
      <w:pPr>
        <w:spacing w:after="240" w:line="240" w:lineRule="auto"/>
        <w:ind w:firstLine="567"/>
        <w:rPr>
          <w:rFonts w:ascii="Times New Roman" w:hAnsi="Times New Roman"/>
          <w:b/>
          <w:sz w:val="24"/>
          <w:szCs w:val="24"/>
        </w:rPr>
      </w:pPr>
      <w:r w:rsidRPr="004200A8">
        <w:rPr>
          <w:rFonts w:ascii="Times New Roman" w:hAnsi="Times New Roman"/>
          <w:b/>
          <w:sz w:val="24"/>
          <w:szCs w:val="24"/>
        </w:rPr>
        <w:t>v)</w:t>
      </w:r>
      <w:r w:rsidR="008561CF">
        <w:rPr>
          <w:rFonts w:ascii="Times New Roman" w:hAnsi="Times New Roman"/>
          <w:b/>
          <w:sz w:val="24"/>
          <w:szCs w:val="24"/>
        </w:rPr>
        <w:tab/>
      </w:r>
      <w:r w:rsidRPr="004200A8">
        <w:rPr>
          <w:rFonts w:ascii="Times New Roman" w:hAnsi="Times New Roman"/>
          <w:b/>
          <w:sz w:val="24"/>
          <w:szCs w:val="24"/>
        </w:rPr>
        <w:t>Écoles de parents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Ces écoles, qui accueillent les pères et les mères de familles, ont pour objectif de promouvoir des changements dans la dynamique familiale. Ces changements renforcent les liens et améliorent la communication et l</w:t>
      </w:r>
      <w:r w:rsidR="00621483">
        <w:rPr>
          <w:rFonts w:ascii="Times New Roman" w:hAnsi="Times New Roman"/>
          <w:sz w:val="24"/>
          <w:szCs w:val="24"/>
        </w:rPr>
        <w:t>’</w:t>
      </w:r>
      <w:r w:rsidRPr="004200A8">
        <w:rPr>
          <w:rFonts w:ascii="Times New Roman" w:hAnsi="Times New Roman"/>
          <w:sz w:val="24"/>
          <w:szCs w:val="24"/>
        </w:rPr>
        <w:t>intégration. Ils aident à comprendre les causes et les conséquences de la violence à l</w:t>
      </w:r>
      <w:r w:rsidR="00621483">
        <w:rPr>
          <w:rFonts w:ascii="Times New Roman" w:hAnsi="Times New Roman"/>
          <w:sz w:val="24"/>
          <w:szCs w:val="24"/>
        </w:rPr>
        <w:t>’</w:t>
      </w:r>
      <w:r w:rsidRPr="004200A8">
        <w:rPr>
          <w:rFonts w:ascii="Times New Roman" w:hAnsi="Times New Roman"/>
          <w:sz w:val="24"/>
          <w:szCs w:val="24"/>
        </w:rPr>
        <w:t>égard des femmes et des enfants, à éviter l</w:t>
      </w:r>
      <w:r w:rsidR="00621483">
        <w:rPr>
          <w:rFonts w:ascii="Times New Roman" w:hAnsi="Times New Roman"/>
          <w:sz w:val="24"/>
          <w:szCs w:val="24"/>
        </w:rPr>
        <w:t>’</w:t>
      </w:r>
      <w:r w:rsidRPr="004200A8">
        <w:rPr>
          <w:rFonts w:ascii="Times New Roman" w:hAnsi="Times New Roman"/>
          <w:sz w:val="24"/>
          <w:szCs w:val="24"/>
        </w:rPr>
        <w:t>abus de pouvoir qui mène à cette violence et à garantir aux victimes de la violence un traitement juste.</w:t>
      </w:r>
    </w:p>
    <w:p w:rsidR="00431CA3" w:rsidRPr="004200A8" w:rsidRDefault="00CE4290" w:rsidP="008561CF">
      <w:pPr>
        <w:spacing w:after="240" w:line="240" w:lineRule="auto"/>
        <w:rPr>
          <w:rFonts w:ascii="Times New Roman" w:hAnsi="Times New Roman"/>
          <w:b/>
          <w:sz w:val="24"/>
          <w:szCs w:val="24"/>
        </w:rPr>
      </w:pPr>
      <w:r>
        <w:rPr>
          <w:rFonts w:ascii="Times New Roman" w:hAnsi="Times New Roman"/>
          <w:b/>
          <w:sz w:val="24"/>
          <w:szCs w:val="24"/>
        </w:rPr>
        <w:t>2.</w:t>
      </w:r>
      <w:r w:rsidR="00431CA3" w:rsidRPr="004200A8">
        <w:rPr>
          <w:rFonts w:ascii="Times New Roman" w:hAnsi="Times New Roman"/>
          <w:b/>
          <w:sz w:val="24"/>
          <w:szCs w:val="24"/>
        </w:rPr>
        <w:tab/>
        <w:t>Prise en charge globale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Pour le Ministère de la famille, la prise en charge globale des enfants, des adolescents et des familles touchés par la toxicomanie, le travail des enfants, l</w:t>
      </w:r>
      <w:r w:rsidR="00621483">
        <w:rPr>
          <w:rFonts w:ascii="Times New Roman" w:hAnsi="Times New Roman"/>
          <w:sz w:val="24"/>
          <w:szCs w:val="24"/>
        </w:rPr>
        <w:t>’</w:t>
      </w:r>
      <w:r w:rsidRPr="004200A8">
        <w:rPr>
          <w:rFonts w:ascii="Times New Roman" w:hAnsi="Times New Roman"/>
          <w:sz w:val="24"/>
          <w:szCs w:val="24"/>
        </w:rPr>
        <w:t>exploitation sexuelle commerciale, les handicaps à risque et la violence des jeunes passe par l</w:t>
      </w:r>
      <w:r w:rsidR="00621483">
        <w:rPr>
          <w:rFonts w:ascii="Times New Roman" w:hAnsi="Times New Roman"/>
          <w:sz w:val="24"/>
          <w:szCs w:val="24"/>
        </w:rPr>
        <w:t>’</w:t>
      </w:r>
      <w:r w:rsidRPr="004200A8">
        <w:rPr>
          <w:rFonts w:ascii="Times New Roman" w:hAnsi="Times New Roman"/>
          <w:sz w:val="24"/>
          <w:szCs w:val="24"/>
        </w:rPr>
        <w:t>amélioration des conditions psychosociales. C</w:t>
      </w:r>
      <w:r w:rsidR="00621483">
        <w:rPr>
          <w:rFonts w:ascii="Times New Roman" w:hAnsi="Times New Roman"/>
          <w:sz w:val="24"/>
          <w:szCs w:val="24"/>
        </w:rPr>
        <w:t>’</w:t>
      </w:r>
      <w:r w:rsidRPr="004200A8">
        <w:rPr>
          <w:rFonts w:ascii="Times New Roman" w:hAnsi="Times New Roman"/>
          <w:sz w:val="24"/>
          <w:szCs w:val="24"/>
        </w:rPr>
        <w:t>est la raison pour laquelle il privilégie les actions visant à renforcer la famille et la participation de la communauté au développement du capital humain de cette population.</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Afin de garantir le fonctionnement de la prise en charge globale, il est nécessaire de s</w:t>
      </w:r>
      <w:r w:rsidR="00621483">
        <w:rPr>
          <w:rFonts w:ascii="Times New Roman" w:hAnsi="Times New Roman"/>
          <w:sz w:val="24"/>
          <w:szCs w:val="24"/>
        </w:rPr>
        <w:t>’</w:t>
      </w:r>
      <w:r w:rsidRPr="004200A8">
        <w:rPr>
          <w:rFonts w:ascii="Times New Roman" w:hAnsi="Times New Roman"/>
          <w:sz w:val="24"/>
          <w:szCs w:val="24"/>
        </w:rPr>
        <w:t>appuyer sur des opérations et des interventions défini</w:t>
      </w:r>
      <w:r w:rsidR="001425ED">
        <w:rPr>
          <w:rFonts w:ascii="Times New Roman" w:hAnsi="Times New Roman"/>
          <w:sz w:val="24"/>
          <w:szCs w:val="24"/>
        </w:rPr>
        <w:t>e</w:t>
      </w:r>
      <w:r w:rsidRPr="004200A8">
        <w:rPr>
          <w:rFonts w:ascii="Times New Roman" w:hAnsi="Times New Roman"/>
          <w:sz w:val="24"/>
          <w:szCs w:val="24"/>
        </w:rPr>
        <w:t>s, lesquel</w:t>
      </w:r>
      <w:r w:rsidR="001425ED">
        <w:rPr>
          <w:rFonts w:ascii="Times New Roman" w:hAnsi="Times New Roman"/>
          <w:sz w:val="24"/>
          <w:szCs w:val="24"/>
        </w:rPr>
        <w:t>le</w:t>
      </w:r>
      <w:r w:rsidRPr="004200A8">
        <w:rPr>
          <w:rFonts w:ascii="Times New Roman" w:hAnsi="Times New Roman"/>
          <w:sz w:val="24"/>
          <w:szCs w:val="24"/>
        </w:rPr>
        <w:t>s sont décrites ci-après</w:t>
      </w:r>
      <w:r w:rsidR="00742FAC">
        <w:rPr>
          <w:rFonts w:ascii="Times New Roman" w:hAnsi="Times New Roman"/>
          <w:sz w:val="24"/>
          <w:szCs w:val="24"/>
        </w:rPr>
        <w:t>:</w:t>
      </w:r>
    </w:p>
    <w:p w:rsidR="00431CA3" w:rsidRPr="004200A8" w:rsidRDefault="00431CA3" w:rsidP="008561CF">
      <w:pPr>
        <w:spacing w:after="240" w:line="240" w:lineRule="auto"/>
        <w:ind w:firstLine="567"/>
        <w:rPr>
          <w:rFonts w:ascii="Times New Roman" w:hAnsi="Times New Roman"/>
          <w:b/>
          <w:sz w:val="24"/>
          <w:szCs w:val="24"/>
        </w:rPr>
      </w:pPr>
      <w:r w:rsidRPr="004200A8">
        <w:rPr>
          <w:rFonts w:ascii="Times New Roman" w:hAnsi="Times New Roman"/>
          <w:b/>
          <w:sz w:val="24"/>
          <w:szCs w:val="24"/>
        </w:rPr>
        <w:t>i)</w:t>
      </w:r>
      <w:r w:rsidR="008561CF">
        <w:rPr>
          <w:rFonts w:ascii="Times New Roman" w:hAnsi="Times New Roman"/>
          <w:b/>
          <w:sz w:val="24"/>
          <w:szCs w:val="24"/>
        </w:rPr>
        <w:tab/>
      </w:r>
      <w:r w:rsidRPr="004200A8">
        <w:rPr>
          <w:rFonts w:ascii="Times New Roman" w:hAnsi="Times New Roman"/>
          <w:b/>
          <w:sz w:val="24"/>
          <w:szCs w:val="24"/>
        </w:rPr>
        <w:t>Détection et d</w:t>
      </w:r>
      <w:r w:rsidR="00621483">
        <w:rPr>
          <w:rFonts w:ascii="Times New Roman" w:hAnsi="Times New Roman"/>
          <w:b/>
          <w:sz w:val="24"/>
          <w:szCs w:val="24"/>
        </w:rPr>
        <w:t>’</w:t>
      </w:r>
      <w:r w:rsidRPr="004200A8">
        <w:rPr>
          <w:rFonts w:ascii="Times New Roman" w:hAnsi="Times New Roman"/>
          <w:b/>
          <w:sz w:val="24"/>
          <w:szCs w:val="24"/>
        </w:rPr>
        <w:t>intégration</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Cette opération est menée à bien avec le soutien des 24 délégations territoriales du Ministère de la famille, qui effectuent la visite des secteurs à risque (feux de circulation, marchés, lieux publics, bars, arrêts d</w:t>
      </w:r>
      <w:r w:rsidR="00621483">
        <w:rPr>
          <w:rFonts w:ascii="Times New Roman" w:hAnsi="Times New Roman"/>
          <w:sz w:val="24"/>
          <w:szCs w:val="24"/>
        </w:rPr>
        <w:t>’</w:t>
      </w:r>
      <w:r w:rsidRPr="004200A8">
        <w:rPr>
          <w:rFonts w:ascii="Times New Roman" w:hAnsi="Times New Roman"/>
          <w:sz w:val="24"/>
          <w:szCs w:val="24"/>
        </w:rPr>
        <w:t>autobus, postes frontières, entre autres). Ces visites permettent, dans une perspective de prise en charge globale, de sensibiliser, de détecter, de sélectionner et de signaler les problèmes aux institutions gouvernementales et non gouvernementales</w:t>
      </w:r>
      <w:r w:rsidR="00484FE0">
        <w:rPr>
          <w:rFonts w:ascii="Times New Roman" w:hAnsi="Times New Roman"/>
          <w:sz w:val="24"/>
          <w:szCs w:val="24"/>
        </w:rPr>
        <w:t xml:space="preserve">. </w:t>
      </w:r>
      <w:r w:rsidRPr="004200A8">
        <w:rPr>
          <w:rFonts w:ascii="Times New Roman" w:hAnsi="Times New Roman"/>
          <w:sz w:val="24"/>
          <w:szCs w:val="24"/>
        </w:rPr>
        <w:t>Dans un deuxième temps, un diagnostic individualisé est posé, un rapport social et un plan de prise en charge individuelle sont établis et on passe à l</w:t>
      </w:r>
      <w:r w:rsidR="00621483">
        <w:rPr>
          <w:rFonts w:ascii="Times New Roman" w:hAnsi="Times New Roman"/>
          <w:sz w:val="24"/>
          <w:szCs w:val="24"/>
        </w:rPr>
        <w:t>’</w:t>
      </w:r>
      <w:r w:rsidRPr="004200A8">
        <w:rPr>
          <w:rFonts w:ascii="Times New Roman" w:hAnsi="Times New Roman"/>
          <w:sz w:val="24"/>
          <w:szCs w:val="24"/>
        </w:rPr>
        <w:t xml:space="preserve">étape suivante. </w:t>
      </w:r>
    </w:p>
    <w:p w:rsidR="00431CA3" w:rsidRPr="004200A8" w:rsidRDefault="00431CA3" w:rsidP="008561CF">
      <w:pPr>
        <w:spacing w:after="240" w:line="240" w:lineRule="auto"/>
        <w:ind w:left="1134" w:hanging="567"/>
        <w:rPr>
          <w:rFonts w:ascii="Times New Roman" w:hAnsi="Times New Roman"/>
          <w:b/>
          <w:sz w:val="24"/>
          <w:szCs w:val="24"/>
        </w:rPr>
      </w:pPr>
      <w:r w:rsidRPr="004200A8">
        <w:rPr>
          <w:rFonts w:ascii="Times New Roman" w:hAnsi="Times New Roman"/>
          <w:b/>
          <w:sz w:val="24"/>
          <w:szCs w:val="24"/>
        </w:rPr>
        <w:t>ii)</w:t>
      </w:r>
      <w:r w:rsidR="008561CF">
        <w:rPr>
          <w:rFonts w:ascii="Times New Roman" w:hAnsi="Times New Roman"/>
          <w:b/>
          <w:sz w:val="24"/>
          <w:szCs w:val="24"/>
        </w:rPr>
        <w:tab/>
      </w:r>
      <w:r w:rsidRPr="004200A8">
        <w:rPr>
          <w:rFonts w:ascii="Times New Roman" w:hAnsi="Times New Roman"/>
          <w:b/>
          <w:sz w:val="24"/>
          <w:szCs w:val="24"/>
        </w:rPr>
        <w:t>Mise en place d</w:t>
      </w:r>
      <w:r w:rsidR="00621483">
        <w:rPr>
          <w:rFonts w:ascii="Times New Roman" w:hAnsi="Times New Roman"/>
          <w:b/>
          <w:sz w:val="24"/>
          <w:szCs w:val="24"/>
        </w:rPr>
        <w:t>’</w:t>
      </w:r>
      <w:r w:rsidRPr="004200A8">
        <w:rPr>
          <w:rFonts w:ascii="Times New Roman" w:hAnsi="Times New Roman"/>
          <w:b/>
          <w:sz w:val="24"/>
          <w:szCs w:val="24"/>
        </w:rPr>
        <w:t>un système de référence, contre référence et de suivi de la population concernée</w:t>
      </w:r>
    </w:p>
    <w:p w:rsidR="00431CA3" w:rsidRPr="004200A8" w:rsidRDefault="00431CA3" w:rsidP="008561CF">
      <w:pPr>
        <w:spacing w:after="240" w:line="240" w:lineRule="auto"/>
        <w:rPr>
          <w:rFonts w:ascii="Times New Roman" w:hAnsi="Times New Roman"/>
          <w:b/>
          <w:sz w:val="24"/>
          <w:szCs w:val="24"/>
        </w:rPr>
      </w:pPr>
      <w:r w:rsidRPr="004200A8">
        <w:rPr>
          <w:rFonts w:ascii="Times New Roman" w:hAnsi="Times New Roman"/>
          <w:b/>
          <w:sz w:val="24"/>
          <w:szCs w:val="24"/>
        </w:rPr>
        <w:t>a)</w:t>
      </w:r>
      <w:r w:rsidR="008561CF">
        <w:rPr>
          <w:rFonts w:ascii="Times New Roman" w:hAnsi="Times New Roman"/>
          <w:b/>
          <w:sz w:val="24"/>
          <w:szCs w:val="24"/>
        </w:rPr>
        <w:tab/>
      </w:r>
      <w:r w:rsidRPr="004200A8">
        <w:rPr>
          <w:rFonts w:ascii="Times New Roman" w:hAnsi="Times New Roman"/>
          <w:b/>
          <w:sz w:val="24"/>
          <w:szCs w:val="24"/>
        </w:rPr>
        <w:t>Garantie des soins de santé</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Il s</w:t>
      </w:r>
      <w:r w:rsidR="00621483">
        <w:rPr>
          <w:rFonts w:ascii="Times New Roman" w:hAnsi="Times New Roman"/>
          <w:sz w:val="24"/>
          <w:szCs w:val="24"/>
        </w:rPr>
        <w:t>’</w:t>
      </w:r>
      <w:r w:rsidRPr="004200A8">
        <w:rPr>
          <w:rFonts w:ascii="Times New Roman" w:hAnsi="Times New Roman"/>
          <w:sz w:val="24"/>
          <w:szCs w:val="24"/>
        </w:rPr>
        <w:t>agit de mettre en place des mécanismes de coordination avec le Ministère de la santé et les organisations non gouvernementales afin d</w:t>
      </w:r>
      <w:r w:rsidR="00621483">
        <w:rPr>
          <w:rFonts w:ascii="Times New Roman" w:hAnsi="Times New Roman"/>
          <w:sz w:val="24"/>
          <w:szCs w:val="24"/>
        </w:rPr>
        <w:t>’</w:t>
      </w:r>
      <w:r w:rsidRPr="004200A8">
        <w:rPr>
          <w:rFonts w:ascii="Times New Roman" w:hAnsi="Times New Roman"/>
          <w:sz w:val="24"/>
          <w:szCs w:val="24"/>
        </w:rPr>
        <w:t>assurer les soins de santé de base, la prise en charge psycho-sociale et la réhabilitation de la population concernée.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démarches nécessaires sont en cours afin de disposer d</w:t>
      </w:r>
      <w:r w:rsidR="00621483">
        <w:rPr>
          <w:rFonts w:ascii="Times New Roman" w:hAnsi="Times New Roman"/>
          <w:sz w:val="24"/>
          <w:szCs w:val="24"/>
        </w:rPr>
        <w:t>’</w:t>
      </w:r>
      <w:r w:rsidRPr="004200A8">
        <w:rPr>
          <w:rFonts w:ascii="Times New Roman" w:hAnsi="Times New Roman"/>
          <w:sz w:val="24"/>
          <w:szCs w:val="24"/>
        </w:rPr>
        <w:t>un fonds pour les examens spécialisés et l</w:t>
      </w:r>
      <w:r w:rsidR="00621483">
        <w:rPr>
          <w:rFonts w:ascii="Times New Roman" w:hAnsi="Times New Roman"/>
          <w:sz w:val="24"/>
          <w:szCs w:val="24"/>
        </w:rPr>
        <w:t>’</w:t>
      </w:r>
      <w:r w:rsidRPr="004200A8">
        <w:rPr>
          <w:rFonts w:ascii="Times New Roman" w:hAnsi="Times New Roman"/>
          <w:sz w:val="24"/>
          <w:szCs w:val="24"/>
        </w:rPr>
        <w:t xml:space="preserve">achat de médicaments destinés aux cas particuliers exigeant une réponse immédiate. </w:t>
      </w:r>
    </w:p>
    <w:p w:rsidR="00431CA3" w:rsidRPr="004200A8" w:rsidRDefault="00431CA3" w:rsidP="008561CF">
      <w:pPr>
        <w:spacing w:after="240" w:line="240" w:lineRule="auto"/>
        <w:rPr>
          <w:rFonts w:ascii="Times New Roman" w:hAnsi="Times New Roman"/>
          <w:b/>
          <w:sz w:val="24"/>
          <w:szCs w:val="24"/>
        </w:rPr>
      </w:pPr>
      <w:r w:rsidRPr="004200A8">
        <w:rPr>
          <w:rFonts w:ascii="Times New Roman" w:hAnsi="Times New Roman"/>
          <w:b/>
          <w:sz w:val="24"/>
          <w:szCs w:val="24"/>
        </w:rPr>
        <w:t>b)</w:t>
      </w:r>
      <w:r w:rsidR="008561CF">
        <w:rPr>
          <w:rFonts w:ascii="Times New Roman" w:hAnsi="Times New Roman"/>
          <w:b/>
          <w:sz w:val="24"/>
          <w:szCs w:val="24"/>
        </w:rPr>
        <w:tab/>
      </w:r>
      <w:r w:rsidRPr="004200A8">
        <w:rPr>
          <w:rFonts w:ascii="Times New Roman" w:hAnsi="Times New Roman"/>
          <w:b/>
          <w:sz w:val="24"/>
          <w:szCs w:val="24"/>
        </w:rPr>
        <w:t>Intégration, pérennité et promotion de l</w:t>
      </w:r>
      <w:r w:rsidR="00621483">
        <w:rPr>
          <w:rFonts w:ascii="Times New Roman" w:hAnsi="Times New Roman"/>
          <w:b/>
          <w:sz w:val="24"/>
          <w:szCs w:val="24"/>
        </w:rPr>
        <w:t>’</w:t>
      </w:r>
      <w:r w:rsidRPr="004200A8">
        <w:rPr>
          <w:rFonts w:ascii="Times New Roman" w:hAnsi="Times New Roman"/>
          <w:b/>
          <w:sz w:val="24"/>
          <w:szCs w:val="24"/>
        </w:rPr>
        <w:t>éducation</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Cette opération se déroule en lien avec le Ministère de l</w:t>
      </w:r>
      <w:r w:rsidR="00621483">
        <w:rPr>
          <w:rFonts w:ascii="Times New Roman" w:hAnsi="Times New Roman"/>
          <w:sz w:val="24"/>
          <w:szCs w:val="24"/>
        </w:rPr>
        <w:t>’</w:t>
      </w:r>
      <w:r w:rsidRPr="004200A8">
        <w:rPr>
          <w:rFonts w:ascii="Times New Roman" w:hAnsi="Times New Roman"/>
          <w:sz w:val="24"/>
          <w:szCs w:val="24"/>
        </w:rPr>
        <w:t>éducation, de la culture et</w:t>
      </w:r>
      <w:r w:rsidR="008561CF">
        <w:rPr>
          <w:rFonts w:ascii="Times New Roman" w:hAnsi="Times New Roman"/>
          <w:sz w:val="24"/>
          <w:szCs w:val="24"/>
        </w:rPr>
        <w:t xml:space="preserve"> </w:t>
      </w:r>
      <w:r w:rsidRPr="004200A8">
        <w:rPr>
          <w:rFonts w:ascii="Times New Roman" w:hAnsi="Times New Roman"/>
          <w:sz w:val="24"/>
          <w:szCs w:val="24"/>
        </w:rPr>
        <w:t>des sports et vise l</w:t>
      </w:r>
      <w:r w:rsidR="00621483">
        <w:rPr>
          <w:rFonts w:ascii="Times New Roman" w:hAnsi="Times New Roman"/>
          <w:sz w:val="24"/>
          <w:szCs w:val="24"/>
        </w:rPr>
        <w:t>’</w:t>
      </w:r>
      <w:r w:rsidRPr="004200A8">
        <w:rPr>
          <w:rFonts w:ascii="Times New Roman" w:hAnsi="Times New Roman"/>
          <w:sz w:val="24"/>
          <w:szCs w:val="24"/>
        </w:rPr>
        <w:t>intégration de la population concernée au sein du système scola</w:t>
      </w:r>
      <w:r w:rsidR="008561CF">
        <w:rPr>
          <w:rFonts w:ascii="Times New Roman" w:hAnsi="Times New Roman"/>
          <w:sz w:val="24"/>
          <w:szCs w:val="24"/>
        </w:rPr>
        <w:t>ire. Des </w:t>
      </w:r>
      <w:r w:rsidRPr="004200A8">
        <w:rPr>
          <w:rFonts w:ascii="Times New Roman" w:hAnsi="Times New Roman"/>
          <w:sz w:val="24"/>
          <w:szCs w:val="24"/>
        </w:rPr>
        <w:t>fournitures scolaires (cahiers, crayons, uniformes et chaussures scolaires, cartables etc.)</w:t>
      </w:r>
      <w:r w:rsidR="00484FE0">
        <w:rPr>
          <w:rFonts w:ascii="Times New Roman" w:hAnsi="Times New Roman"/>
          <w:sz w:val="24"/>
          <w:szCs w:val="24"/>
        </w:rPr>
        <w:t xml:space="preserve"> </w:t>
      </w:r>
      <w:r w:rsidR="008561CF">
        <w:rPr>
          <w:rFonts w:ascii="Times New Roman" w:hAnsi="Times New Roman"/>
          <w:sz w:val="24"/>
          <w:szCs w:val="24"/>
        </w:rPr>
        <w:t>sont </w:t>
      </w:r>
      <w:r w:rsidRPr="004200A8">
        <w:rPr>
          <w:rFonts w:ascii="Times New Roman" w:hAnsi="Times New Roman"/>
          <w:sz w:val="24"/>
          <w:szCs w:val="24"/>
        </w:rPr>
        <w:t xml:space="preserve">distribuées. </w:t>
      </w:r>
    </w:p>
    <w:p w:rsidR="00431CA3" w:rsidRPr="004200A8" w:rsidRDefault="00431CA3" w:rsidP="008561CF">
      <w:pPr>
        <w:spacing w:after="240" w:line="240" w:lineRule="auto"/>
        <w:ind w:firstLine="567"/>
        <w:rPr>
          <w:rFonts w:ascii="Times New Roman" w:hAnsi="Times New Roman"/>
          <w:b/>
          <w:sz w:val="24"/>
          <w:szCs w:val="24"/>
        </w:rPr>
      </w:pPr>
      <w:r w:rsidRPr="004200A8">
        <w:rPr>
          <w:rFonts w:ascii="Times New Roman" w:hAnsi="Times New Roman"/>
          <w:b/>
          <w:sz w:val="24"/>
          <w:szCs w:val="24"/>
        </w:rPr>
        <w:t>Formation technique et professionnelle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Elle comprend une offre globale de formation technique et professionnelle destinée aux adolescents mais aussi aux pères, mères et tuteurs. Elle concerne le travail dans les secteurs suivants</w:t>
      </w:r>
      <w:r w:rsidR="00742FAC">
        <w:rPr>
          <w:rFonts w:ascii="Times New Roman" w:hAnsi="Times New Roman"/>
          <w:sz w:val="24"/>
          <w:szCs w:val="24"/>
        </w:rPr>
        <w:t>:</w:t>
      </w:r>
      <w:r w:rsidRPr="004200A8">
        <w:rPr>
          <w:rFonts w:ascii="Times New Roman" w:hAnsi="Times New Roman"/>
          <w:sz w:val="24"/>
          <w:szCs w:val="24"/>
        </w:rPr>
        <w:t xml:space="preserve"> agriculture, élevage, industrie agroalimentaire, industrie manufacturière, service</w:t>
      </w:r>
      <w:r w:rsidR="00721925">
        <w:rPr>
          <w:rFonts w:ascii="Times New Roman" w:hAnsi="Times New Roman"/>
          <w:sz w:val="24"/>
          <w:szCs w:val="24"/>
        </w:rPr>
        <w:t>s et autres métiers qualifiés corres</w:t>
      </w:r>
      <w:r w:rsidRPr="004200A8">
        <w:rPr>
          <w:rFonts w:ascii="Times New Roman" w:hAnsi="Times New Roman"/>
          <w:sz w:val="24"/>
          <w:szCs w:val="24"/>
        </w:rPr>
        <w:t>pondant à une demande du marché du travail. La période de formation s</w:t>
      </w:r>
      <w:r w:rsidR="00621483">
        <w:rPr>
          <w:rFonts w:ascii="Times New Roman" w:hAnsi="Times New Roman"/>
          <w:sz w:val="24"/>
          <w:szCs w:val="24"/>
        </w:rPr>
        <w:t>’</w:t>
      </w:r>
      <w:r w:rsidRPr="004200A8">
        <w:rPr>
          <w:rFonts w:ascii="Times New Roman" w:hAnsi="Times New Roman"/>
          <w:sz w:val="24"/>
          <w:szCs w:val="24"/>
        </w:rPr>
        <w:t>étend sur six à douze mois par an.</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offre globale comprend un soutien économique ou une allocation conditionnelle pour couvrir, entre autres, les frais de transport, d</w:t>
      </w:r>
      <w:r w:rsidR="00621483">
        <w:rPr>
          <w:rFonts w:ascii="Times New Roman" w:hAnsi="Times New Roman"/>
          <w:sz w:val="24"/>
          <w:szCs w:val="24"/>
        </w:rPr>
        <w:t>’</w:t>
      </w:r>
      <w:r w:rsidRPr="004200A8">
        <w:rPr>
          <w:rFonts w:ascii="Times New Roman" w:hAnsi="Times New Roman"/>
          <w:sz w:val="24"/>
          <w:szCs w:val="24"/>
        </w:rPr>
        <w:t>alimentation, de matériel pédagogique, fournitures et diplômes.</w:t>
      </w:r>
    </w:p>
    <w:p w:rsidR="00431CA3" w:rsidRPr="004200A8" w:rsidRDefault="00431CA3" w:rsidP="008561CF">
      <w:pPr>
        <w:spacing w:after="240" w:line="240" w:lineRule="auto"/>
        <w:ind w:firstLine="567"/>
        <w:rPr>
          <w:rFonts w:ascii="Times New Roman" w:hAnsi="Times New Roman"/>
          <w:b/>
          <w:sz w:val="24"/>
          <w:szCs w:val="24"/>
        </w:rPr>
      </w:pPr>
      <w:r w:rsidRPr="004200A8">
        <w:rPr>
          <w:rFonts w:ascii="Times New Roman" w:hAnsi="Times New Roman"/>
          <w:b/>
          <w:sz w:val="24"/>
          <w:szCs w:val="24"/>
        </w:rPr>
        <w:t>Insertion sur le marché du travail</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Une fois l</w:t>
      </w:r>
      <w:r w:rsidR="00621483">
        <w:rPr>
          <w:rFonts w:ascii="Times New Roman" w:hAnsi="Times New Roman"/>
          <w:sz w:val="24"/>
          <w:szCs w:val="24"/>
        </w:rPr>
        <w:t>’</w:t>
      </w:r>
      <w:r w:rsidRPr="004200A8">
        <w:rPr>
          <w:rFonts w:ascii="Times New Roman" w:hAnsi="Times New Roman"/>
          <w:sz w:val="24"/>
          <w:szCs w:val="24"/>
        </w:rPr>
        <w:t>étape précédente terminée, intervient le processus de coordination interinstitutionnelle et intersectorielle visant à favoriser l</w:t>
      </w:r>
      <w:r w:rsidR="00621483">
        <w:rPr>
          <w:rFonts w:ascii="Times New Roman" w:hAnsi="Times New Roman"/>
          <w:sz w:val="24"/>
          <w:szCs w:val="24"/>
        </w:rPr>
        <w:t>’</w:t>
      </w:r>
      <w:r w:rsidRPr="004200A8">
        <w:rPr>
          <w:rFonts w:ascii="Times New Roman" w:hAnsi="Times New Roman"/>
          <w:sz w:val="24"/>
          <w:szCs w:val="24"/>
        </w:rPr>
        <w:t>insertion sur le marché du travail des pères, mères et adolescents formés, afin d</w:t>
      </w:r>
      <w:r w:rsidR="00621483">
        <w:rPr>
          <w:rFonts w:ascii="Times New Roman" w:hAnsi="Times New Roman"/>
          <w:sz w:val="24"/>
          <w:szCs w:val="24"/>
        </w:rPr>
        <w:t>’</w:t>
      </w:r>
      <w:r w:rsidRPr="004200A8">
        <w:rPr>
          <w:rFonts w:ascii="Times New Roman" w:hAnsi="Times New Roman"/>
          <w:sz w:val="24"/>
          <w:szCs w:val="24"/>
        </w:rPr>
        <w:t>améliorer leur niveau de vie.</w:t>
      </w:r>
    </w:p>
    <w:p w:rsidR="00431CA3" w:rsidRPr="004200A8" w:rsidRDefault="00431CA3" w:rsidP="008561CF">
      <w:pPr>
        <w:spacing w:after="240" w:line="240" w:lineRule="auto"/>
        <w:rPr>
          <w:rFonts w:ascii="Times New Roman" w:hAnsi="Times New Roman"/>
          <w:b/>
          <w:sz w:val="24"/>
          <w:szCs w:val="24"/>
        </w:rPr>
      </w:pPr>
      <w:r w:rsidRPr="004200A8">
        <w:rPr>
          <w:rFonts w:ascii="Times New Roman" w:hAnsi="Times New Roman"/>
          <w:b/>
          <w:sz w:val="24"/>
          <w:szCs w:val="24"/>
        </w:rPr>
        <w:t>c)</w:t>
      </w:r>
      <w:r w:rsidR="008561CF">
        <w:rPr>
          <w:rFonts w:ascii="Times New Roman" w:hAnsi="Times New Roman"/>
          <w:b/>
          <w:sz w:val="24"/>
          <w:szCs w:val="24"/>
        </w:rPr>
        <w:tab/>
      </w:r>
      <w:r w:rsidRPr="004200A8">
        <w:rPr>
          <w:rFonts w:ascii="Times New Roman" w:hAnsi="Times New Roman"/>
          <w:b/>
          <w:sz w:val="24"/>
          <w:szCs w:val="24"/>
        </w:rPr>
        <w:t>Participation à des activités culturelles, sportives et de loisirs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Des coordinations sont mises en place avec les</w:t>
      </w:r>
      <w:r w:rsidR="00484FE0">
        <w:rPr>
          <w:rFonts w:ascii="Times New Roman" w:hAnsi="Times New Roman"/>
          <w:sz w:val="24"/>
          <w:szCs w:val="24"/>
        </w:rPr>
        <w:t xml:space="preserve"> </w:t>
      </w:r>
      <w:r w:rsidRPr="004200A8">
        <w:rPr>
          <w:rFonts w:ascii="Times New Roman" w:hAnsi="Times New Roman"/>
          <w:sz w:val="24"/>
          <w:szCs w:val="24"/>
        </w:rPr>
        <w:t>municipalités pour que les enfants et les adolescents puissent participer à des activités récréatives et sportives. Du matériel sportif est mis à disposition pour la promotion et le développement du sport, des moyens sont alloués pour organiser des activités culturelles et récréatives visant à fêter, entre autres évènements, la semaine de l</w:t>
      </w:r>
      <w:r w:rsidR="00621483">
        <w:rPr>
          <w:rFonts w:ascii="Times New Roman" w:hAnsi="Times New Roman"/>
          <w:sz w:val="24"/>
          <w:szCs w:val="24"/>
        </w:rPr>
        <w:t>’</w:t>
      </w:r>
      <w:r w:rsidRPr="004200A8">
        <w:rPr>
          <w:rFonts w:ascii="Times New Roman" w:hAnsi="Times New Roman"/>
          <w:sz w:val="24"/>
          <w:szCs w:val="24"/>
        </w:rPr>
        <w:t>enfance.</w:t>
      </w:r>
    </w:p>
    <w:p w:rsidR="00431CA3" w:rsidRPr="004200A8" w:rsidRDefault="00431CA3" w:rsidP="008561CF">
      <w:pPr>
        <w:spacing w:after="240" w:line="240" w:lineRule="auto"/>
        <w:ind w:firstLine="567"/>
        <w:rPr>
          <w:rFonts w:ascii="Times New Roman" w:hAnsi="Times New Roman"/>
          <w:b/>
          <w:sz w:val="24"/>
          <w:szCs w:val="24"/>
        </w:rPr>
      </w:pPr>
      <w:r w:rsidRPr="004200A8">
        <w:rPr>
          <w:rFonts w:ascii="Times New Roman" w:hAnsi="Times New Roman"/>
          <w:b/>
          <w:sz w:val="24"/>
          <w:szCs w:val="24"/>
        </w:rPr>
        <w:t>Travail auprès des familles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Il s</w:t>
      </w:r>
      <w:r w:rsidR="00621483">
        <w:rPr>
          <w:rFonts w:ascii="Times New Roman" w:hAnsi="Times New Roman"/>
          <w:sz w:val="24"/>
          <w:szCs w:val="24"/>
        </w:rPr>
        <w:t>’</w:t>
      </w:r>
      <w:r w:rsidRPr="004200A8">
        <w:rPr>
          <w:rFonts w:ascii="Times New Roman" w:hAnsi="Times New Roman"/>
          <w:sz w:val="24"/>
          <w:szCs w:val="24"/>
        </w:rPr>
        <w:t>agit de promouvoir la responsabilité maternelle et paternelle, et l</w:t>
      </w:r>
      <w:r w:rsidR="00621483">
        <w:rPr>
          <w:rFonts w:ascii="Times New Roman" w:hAnsi="Times New Roman"/>
          <w:sz w:val="24"/>
          <w:szCs w:val="24"/>
        </w:rPr>
        <w:t>’</w:t>
      </w:r>
      <w:r w:rsidRPr="004200A8">
        <w:rPr>
          <w:rFonts w:ascii="Times New Roman" w:hAnsi="Times New Roman"/>
          <w:sz w:val="24"/>
          <w:szCs w:val="24"/>
        </w:rPr>
        <w:t>adoption de nouvelles valeurs personnelles, familiales et sociales</w:t>
      </w:r>
      <w:r w:rsidR="00484FE0">
        <w:rPr>
          <w:rFonts w:ascii="Times New Roman" w:hAnsi="Times New Roman"/>
          <w:sz w:val="24"/>
          <w:szCs w:val="24"/>
        </w:rPr>
        <w:t xml:space="preserve">. </w:t>
      </w:r>
      <w:r w:rsidRPr="004200A8">
        <w:rPr>
          <w:rFonts w:ascii="Times New Roman" w:hAnsi="Times New Roman"/>
          <w:sz w:val="24"/>
          <w:szCs w:val="24"/>
        </w:rPr>
        <w:t>C</w:t>
      </w:r>
      <w:r w:rsidR="00621483">
        <w:rPr>
          <w:rFonts w:ascii="Times New Roman" w:hAnsi="Times New Roman"/>
          <w:sz w:val="24"/>
          <w:szCs w:val="24"/>
        </w:rPr>
        <w:t>’</w:t>
      </w:r>
      <w:r w:rsidRPr="004200A8">
        <w:rPr>
          <w:rFonts w:ascii="Times New Roman" w:hAnsi="Times New Roman"/>
          <w:sz w:val="24"/>
          <w:szCs w:val="24"/>
        </w:rPr>
        <w:t>est pourquoi on aborde la violence intrafamiliale, dans le but de construire une culture de paix qui conduise au renforcement des relations dans la famille, axées sur le respect des droits et des devoirs des enfants et des adolescents</w:t>
      </w:r>
      <w:r w:rsidR="00484FE0">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Ministère de la famille travaille à la formulation et à la conception des politiques de protection sociale et de protection spéciale. Actuellement la situation est la suivante</w:t>
      </w:r>
      <w:r w:rsidR="00742FAC">
        <w:rPr>
          <w:rFonts w:ascii="Times New Roman" w:hAnsi="Times New Roman"/>
          <w:sz w:val="24"/>
          <w:szCs w:val="24"/>
        </w:rPr>
        <w:t>:</w:t>
      </w:r>
    </w:p>
    <w:p w:rsidR="00431CA3" w:rsidRPr="004200A8" w:rsidRDefault="00431CA3" w:rsidP="008561CF">
      <w:pPr>
        <w:numPr>
          <w:ilvl w:val="0"/>
          <w:numId w:val="14"/>
        </w:numPr>
        <w:spacing w:after="240" w:line="240" w:lineRule="auto"/>
        <w:rPr>
          <w:rFonts w:ascii="Times New Roman" w:hAnsi="Times New Roman"/>
          <w:sz w:val="24"/>
          <w:szCs w:val="24"/>
        </w:rPr>
      </w:pPr>
      <w:r w:rsidRPr="004200A8">
        <w:rPr>
          <w:rFonts w:ascii="Times New Roman" w:hAnsi="Times New Roman"/>
          <w:sz w:val="24"/>
          <w:szCs w:val="24"/>
        </w:rPr>
        <w:t>La politique de l</w:t>
      </w:r>
      <w:r w:rsidR="00621483">
        <w:rPr>
          <w:rFonts w:ascii="Times New Roman" w:hAnsi="Times New Roman"/>
          <w:sz w:val="24"/>
          <w:szCs w:val="24"/>
        </w:rPr>
        <w:t>’</w:t>
      </w:r>
      <w:r w:rsidRPr="004200A8">
        <w:rPr>
          <w:rFonts w:ascii="Times New Roman" w:hAnsi="Times New Roman"/>
          <w:sz w:val="24"/>
          <w:szCs w:val="24"/>
        </w:rPr>
        <w:t>autorité paternelle et maternelle responsable a été élaborée</w:t>
      </w:r>
      <w:r w:rsidR="00742FAC">
        <w:rPr>
          <w:rFonts w:ascii="Times New Roman" w:hAnsi="Times New Roman"/>
          <w:sz w:val="24"/>
          <w:szCs w:val="24"/>
        </w:rPr>
        <w:t>;</w:t>
      </w:r>
      <w:r w:rsidRPr="004200A8">
        <w:rPr>
          <w:rFonts w:ascii="Times New Roman" w:hAnsi="Times New Roman"/>
          <w:sz w:val="24"/>
          <w:szCs w:val="24"/>
        </w:rPr>
        <w:t xml:space="preserve"> </w:t>
      </w:r>
    </w:p>
    <w:p w:rsidR="00431CA3" w:rsidRPr="004200A8" w:rsidRDefault="00431CA3" w:rsidP="008561CF">
      <w:pPr>
        <w:numPr>
          <w:ilvl w:val="0"/>
          <w:numId w:val="14"/>
        </w:numPr>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avant-projet de loi relative à l</w:t>
      </w:r>
      <w:r w:rsidR="00621483">
        <w:rPr>
          <w:rFonts w:ascii="Times New Roman" w:hAnsi="Times New Roman"/>
          <w:sz w:val="24"/>
          <w:szCs w:val="24"/>
        </w:rPr>
        <w:t>’</w:t>
      </w:r>
      <w:r w:rsidRPr="004200A8">
        <w:rPr>
          <w:rFonts w:ascii="Times New Roman" w:hAnsi="Times New Roman"/>
          <w:sz w:val="24"/>
          <w:szCs w:val="24"/>
        </w:rPr>
        <w:t>autorité paternelle et maternelle responsable a été déposé pour examen et adoption par l</w:t>
      </w:r>
      <w:r w:rsidR="00621483">
        <w:rPr>
          <w:rFonts w:ascii="Times New Roman" w:hAnsi="Times New Roman"/>
          <w:sz w:val="24"/>
          <w:szCs w:val="24"/>
        </w:rPr>
        <w:t>’</w:t>
      </w:r>
      <w:r w:rsidRPr="004200A8">
        <w:rPr>
          <w:rFonts w:ascii="Times New Roman" w:hAnsi="Times New Roman"/>
          <w:sz w:val="24"/>
          <w:szCs w:val="24"/>
        </w:rPr>
        <w:t>Assemblée nationale</w:t>
      </w:r>
      <w:r w:rsidR="00742FAC">
        <w:rPr>
          <w:rFonts w:ascii="Times New Roman" w:hAnsi="Times New Roman"/>
          <w:sz w:val="24"/>
          <w:szCs w:val="24"/>
        </w:rPr>
        <w:t>;</w:t>
      </w:r>
      <w:r w:rsidRPr="004200A8">
        <w:rPr>
          <w:rFonts w:ascii="Times New Roman" w:hAnsi="Times New Roman"/>
          <w:sz w:val="24"/>
          <w:szCs w:val="24"/>
        </w:rPr>
        <w:t xml:space="preserve"> </w:t>
      </w:r>
    </w:p>
    <w:p w:rsidR="00431CA3" w:rsidRPr="004200A8" w:rsidRDefault="00431CA3" w:rsidP="008561CF">
      <w:pPr>
        <w:numPr>
          <w:ilvl w:val="0"/>
          <w:numId w:val="14"/>
        </w:numPr>
        <w:spacing w:after="240" w:line="240" w:lineRule="auto"/>
        <w:rPr>
          <w:rFonts w:ascii="Times New Roman" w:hAnsi="Times New Roman"/>
          <w:sz w:val="24"/>
          <w:szCs w:val="24"/>
        </w:rPr>
      </w:pPr>
      <w:r w:rsidRPr="004200A8">
        <w:rPr>
          <w:rFonts w:ascii="Times New Roman" w:hAnsi="Times New Roman"/>
          <w:sz w:val="24"/>
          <w:szCs w:val="24"/>
        </w:rPr>
        <w:t>Le document de politique nationale relatif aux personnes âgées a été élaboré et la formulation du plan d</w:t>
      </w:r>
      <w:r w:rsidR="00621483">
        <w:rPr>
          <w:rFonts w:ascii="Times New Roman" w:hAnsi="Times New Roman"/>
          <w:sz w:val="24"/>
          <w:szCs w:val="24"/>
        </w:rPr>
        <w:t>’</w:t>
      </w:r>
      <w:r w:rsidRPr="004200A8">
        <w:rPr>
          <w:rFonts w:ascii="Times New Roman" w:hAnsi="Times New Roman"/>
          <w:sz w:val="24"/>
          <w:szCs w:val="24"/>
        </w:rPr>
        <w:t>action correspondant, dont</w:t>
      </w:r>
      <w:r w:rsidR="00484FE0">
        <w:rPr>
          <w:rFonts w:ascii="Times New Roman" w:hAnsi="Times New Roman"/>
          <w:sz w:val="24"/>
          <w:szCs w:val="24"/>
        </w:rPr>
        <w:t xml:space="preserve"> </w:t>
      </w:r>
      <w:r w:rsidRPr="004200A8">
        <w:rPr>
          <w:rFonts w:ascii="Times New Roman" w:hAnsi="Times New Roman"/>
          <w:sz w:val="24"/>
          <w:szCs w:val="24"/>
        </w:rPr>
        <w:t>les lignes stratégiques ont été soumises pour révision par le comité technique du Conseil national des personnes âgées (CNAM)</w:t>
      </w:r>
      <w:r w:rsidR="002A74C5">
        <w:rPr>
          <w:rFonts w:ascii="Times New Roman" w:hAnsi="Times New Roman"/>
          <w:sz w:val="24"/>
          <w:szCs w:val="24"/>
        </w:rPr>
        <w:t>,</w:t>
      </w:r>
      <w:r w:rsidRPr="004200A8">
        <w:rPr>
          <w:rFonts w:ascii="Times New Roman" w:hAnsi="Times New Roman"/>
          <w:sz w:val="24"/>
          <w:szCs w:val="24"/>
        </w:rPr>
        <w:t> est en cours de définition</w:t>
      </w:r>
      <w:r w:rsidR="00742FAC">
        <w:rPr>
          <w:rFonts w:ascii="Times New Roman" w:hAnsi="Times New Roman"/>
          <w:sz w:val="24"/>
          <w:szCs w:val="24"/>
        </w:rPr>
        <w:t>;</w:t>
      </w:r>
    </w:p>
    <w:p w:rsidR="00431CA3" w:rsidRPr="004200A8" w:rsidRDefault="00431CA3" w:rsidP="008561CF">
      <w:pPr>
        <w:numPr>
          <w:ilvl w:val="0"/>
          <w:numId w:val="14"/>
        </w:numPr>
        <w:spacing w:after="240" w:line="240" w:lineRule="auto"/>
        <w:rPr>
          <w:rFonts w:ascii="Times New Roman" w:hAnsi="Times New Roman"/>
          <w:sz w:val="24"/>
          <w:szCs w:val="24"/>
        </w:rPr>
      </w:pPr>
      <w:r w:rsidRPr="004200A8">
        <w:rPr>
          <w:rFonts w:ascii="Times New Roman" w:hAnsi="Times New Roman"/>
          <w:sz w:val="24"/>
          <w:szCs w:val="24"/>
        </w:rPr>
        <w:t>En ce qui concerne la politique relative à la prise en charge des personnes aux capacités différentes, des consultations sont en cours avec les institutions publiques et l</w:t>
      </w:r>
      <w:r w:rsidR="00621483">
        <w:rPr>
          <w:rFonts w:ascii="Times New Roman" w:hAnsi="Times New Roman"/>
          <w:sz w:val="24"/>
          <w:szCs w:val="24"/>
        </w:rPr>
        <w:t>’</w:t>
      </w:r>
      <w:r w:rsidRPr="004200A8">
        <w:rPr>
          <w:rFonts w:ascii="Times New Roman" w:hAnsi="Times New Roman"/>
          <w:sz w:val="24"/>
          <w:szCs w:val="24"/>
        </w:rPr>
        <w:t>ensemble des acteurs concernés.</w:t>
      </w:r>
    </w:p>
    <w:p w:rsidR="00431CA3" w:rsidRPr="004200A8" w:rsidRDefault="008561CF" w:rsidP="008561CF">
      <w:pPr>
        <w:spacing w:after="240" w:line="240" w:lineRule="auto"/>
        <w:ind w:left="705" w:hanging="705"/>
        <w:rPr>
          <w:rFonts w:ascii="Times New Roman" w:hAnsi="Times New Roman"/>
          <w:sz w:val="24"/>
          <w:szCs w:val="24"/>
        </w:rPr>
      </w:pPr>
      <w:r>
        <w:rPr>
          <w:rFonts w:ascii="Times New Roman" w:hAnsi="Times New Roman"/>
          <w:b/>
          <w:sz w:val="24"/>
          <w:szCs w:val="24"/>
        </w:rPr>
        <w:t>d</w:t>
      </w:r>
      <w:r w:rsidR="00431CA3" w:rsidRPr="004200A8">
        <w:rPr>
          <w:rFonts w:ascii="Times New Roman" w:hAnsi="Times New Roman"/>
          <w:b/>
          <w:sz w:val="24"/>
          <w:szCs w:val="24"/>
        </w:rPr>
        <w:t>)</w:t>
      </w:r>
      <w:r w:rsidR="00431CA3" w:rsidRPr="004200A8">
        <w:rPr>
          <w:rFonts w:ascii="Times New Roman" w:hAnsi="Times New Roman"/>
          <w:b/>
          <w:sz w:val="24"/>
          <w:szCs w:val="24"/>
        </w:rPr>
        <w:tab/>
        <w:t>Recours existants en matière de protection des droits de l</w:t>
      </w:r>
      <w:r w:rsidR="00621483">
        <w:rPr>
          <w:rFonts w:ascii="Times New Roman" w:hAnsi="Times New Roman"/>
          <w:b/>
          <w:sz w:val="24"/>
          <w:szCs w:val="24"/>
        </w:rPr>
        <w:t>’</w:t>
      </w:r>
      <w:r w:rsidR="00431CA3" w:rsidRPr="004200A8">
        <w:rPr>
          <w:rFonts w:ascii="Times New Roman" w:hAnsi="Times New Roman"/>
          <w:b/>
          <w:sz w:val="24"/>
          <w:szCs w:val="24"/>
        </w:rPr>
        <w:t>homme</w:t>
      </w:r>
    </w:p>
    <w:p w:rsidR="00431CA3" w:rsidRPr="004200A8" w:rsidRDefault="002A74C5" w:rsidP="00A701D1">
      <w:pPr>
        <w:numPr>
          <w:ilvl w:val="0"/>
          <w:numId w:val="3"/>
        </w:numPr>
        <w:tabs>
          <w:tab w:val="clear" w:pos="567"/>
        </w:tabs>
        <w:spacing w:after="240" w:line="240" w:lineRule="auto"/>
        <w:rPr>
          <w:rFonts w:ascii="Times New Roman" w:hAnsi="Times New Roman"/>
          <w:sz w:val="24"/>
          <w:szCs w:val="24"/>
        </w:rPr>
      </w:pPr>
      <w:r>
        <w:rPr>
          <w:rFonts w:ascii="Times New Roman" w:hAnsi="Times New Roman"/>
          <w:sz w:val="24"/>
          <w:szCs w:val="24"/>
        </w:rPr>
        <w:t>A</w:t>
      </w:r>
      <w:r w:rsidR="00431CA3" w:rsidRPr="004200A8">
        <w:rPr>
          <w:rFonts w:ascii="Times New Roman" w:hAnsi="Times New Roman"/>
          <w:sz w:val="24"/>
          <w:szCs w:val="24"/>
        </w:rPr>
        <w:t>u Nicaragua</w:t>
      </w:r>
      <w:r w:rsidR="00431CA3" w:rsidRPr="004200A8">
        <w:rPr>
          <w:rFonts w:ascii="Times New Roman" w:hAnsi="Times New Roman"/>
          <w:b/>
          <w:sz w:val="24"/>
          <w:szCs w:val="24"/>
        </w:rPr>
        <w:t xml:space="preserve"> </w:t>
      </w:r>
      <w:r w:rsidR="00431CA3" w:rsidRPr="004200A8">
        <w:rPr>
          <w:rFonts w:ascii="Times New Roman" w:hAnsi="Times New Roman"/>
          <w:sz w:val="24"/>
          <w:szCs w:val="24"/>
        </w:rPr>
        <w:t>la Constitution est la charte fondamentale de la République</w:t>
      </w:r>
      <w:r w:rsidR="00742FAC">
        <w:rPr>
          <w:rFonts w:ascii="Times New Roman" w:hAnsi="Times New Roman"/>
          <w:sz w:val="24"/>
          <w:szCs w:val="24"/>
        </w:rPr>
        <w:t>;</w:t>
      </w:r>
      <w:r w:rsidR="00431CA3" w:rsidRPr="004200A8">
        <w:rPr>
          <w:rFonts w:ascii="Times New Roman" w:hAnsi="Times New Roman"/>
          <w:sz w:val="24"/>
          <w:szCs w:val="24"/>
        </w:rPr>
        <w:t xml:space="preserve"> toutes les autres lois lui sont donc directement subordonnées</w:t>
      </w:r>
      <w:r w:rsidR="00431CA3" w:rsidRPr="008561CF">
        <w:rPr>
          <w:rStyle w:val="FootnoteReference"/>
          <w:b/>
          <w:sz w:val="24"/>
          <w:szCs w:val="24"/>
        </w:rPr>
        <w:footnoteReference w:id="51"/>
      </w:r>
      <w:r w:rsidR="00431CA3" w:rsidRPr="004200A8">
        <w:rPr>
          <w:rFonts w:ascii="Times New Roman" w:hAnsi="Times New Roman"/>
          <w:sz w:val="24"/>
          <w:szCs w:val="24"/>
        </w:rPr>
        <w:t>. Toute loi qui serait en contradiction avec la Constitution n</w:t>
      </w:r>
      <w:r w:rsidR="00621483">
        <w:rPr>
          <w:rFonts w:ascii="Times New Roman" w:hAnsi="Times New Roman"/>
          <w:sz w:val="24"/>
          <w:szCs w:val="24"/>
        </w:rPr>
        <w:t>’</w:t>
      </w:r>
      <w:r w:rsidR="00431CA3" w:rsidRPr="004200A8">
        <w:rPr>
          <w:rFonts w:ascii="Times New Roman" w:hAnsi="Times New Roman"/>
          <w:sz w:val="24"/>
          <w:szCs w:val="24"/>
        </w:rPr>
        <w:t xml:space="preserve">aurait aucune valeur juridique.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lois inscrites dans la Constitution, qui sont donc de rang constitutionnel et d</w:t>
      </w:r>
      <w:r w:rsidR="00621483">
        <w:rPr>
          <w:rFonts w:ascii="Times New Roman" w:hAnsi="Times New Roman"/>
          <w:sz w:val="24"/>
          <w:szCs w:val="24"/>
        </w:rPr>
        <w:t>’</w:t>
      </w:r>
      <w:r w:rsidRPr="004200A8">
        <w:rPr>
          <w:rFonts w:ascii="Times New Roman" w:hAnsi="Times New Roman"/>
          <w:sz w:val="24"/>
          <w:szCs w:val="24"/>
        </w:rPr>
        <w:t>application obligatoire, permettent de garantir la suprématie de la Constitution par rapport aux autres lois adoptées par la nation (en l</w:t>
      </w:r>
      <w:r w:rsidR="00621483">
        <w:rPr>
          <w:rFonts w:ascii="Times New Roman" w:hAnsi="Times New Roman"/>
          <w:sz w:val="24"/>
          <w:szCs w:val="24"/>
        </w:rPr>
        <w:t>’</w:t>
      </w:r>
      <w:r w:rsidRPr="004200A8">
        <w:rPr>
          <w:rFonts w:ascii="Times New Roman" w:hAnsi="Times New Roman"/>
          <w:sz w:val="24"/>
          <w:szCs w:val="24"/>
        </w:rPr>
        <w:t>espèce par le pouvoir législatif). Il s</w:t>
      </w:r>
      <w:r w:rsidR="00621483">
        <w:rPr>
          <w:rFonts w:ascii="Times New Roman" w:hAnsi="Times New Roman"/>
          <w:sz w:val="24"/>
          <w:szCs w:val="24"/>
        </w:rPr>
        <w:t>’</w:t>
      </w:r>
      <w:r w:rsidRPr="004200A8">
        <w:rPr>
          <w:rFonts w:ascii="Times New Roman" w:hAnsi="Times New Roman"/>
          <w:sz w:val="24"/>
          <w:szCs w:val="24"/>
        </w:rPr>
        <w:t>agit spécifiquement</w:t>
      </w:r>
      <w:r w:rsidR="00484FE0">
        <w:rPr>
          <w:rFonts w:ascii="Times New Roman" w:hAnsi="Times New Roman"/>
          <w:sz w:val="24"/>
          <w:szCs w:val="24"/>
        </w:rPr>
        <w:t xml:space="preserve"> </w:t>
      </w:r>
      <w:r w:rsidRPr="004200A8">
        <w:rPr>
          <w:rFonts w:ascii="Times New Roman" w:hAnsi="Times New Roman"/>
          <w:sz w:val="24"/>
          <w:szCs w:val="24"/>
        </w:rPr>
        <w:t>des lois inscrites à l</w:t>
      </w:r>
      <w:r w:rsidR="00621483">
        <w:rPr>
          <w:rFonts w:ascii="Times New Roman" w:hAnsi="Times New Roman"/>
          <w:sz w:val="24"/>
          <w:szCs w:val="24"/>
        </w:rPr>
        <w:t>’</w:t>
      </w:r>
      <w:r w:rsidRPr="004200A8">
        <w:rPr>
          <w:rFonts w:ascii="Times New Roman" w:hAnsi="Times New Roman"/>
          <w:sz w:val="24"/>
          <w:szCs w:val="24"/>
        </w:rPr>
        <w:t>article 184 de la Constitution</w:t>
      </w:r>
      <w:r w:rsidR="00742FAC">
        <w:rPr>
          <w:rFonts w:ascii="Times New Roman" w:hAnsi="Times New Roman"/>
          <w:sz w:val="24"/>
          <w:szCs w:val="24"/>
        </w:rPr>
        <w:t>:</w:t>
      </w:r>
      <w:r w:rsidR="00A74D24" w:rsidRPr="004200A8">
        <w:rPr>
          <w:rFonts w:ascii="Times New Roman" w:hAnsi="Times New Roman"/>
          <w:sz w:val="24"/>
          <w:szCs w:val="24"/>
        </w:rPr>
        <w:t xml:space="preserve"> la</w:t>
      </w:r>
      <w:r w:rsidRPr="004200A8">
        <w:rPr>
          <w:rFonts w:ascii="Times New Roman" w:hAnsi="Times New Roman"/>
          <w:sz w:val="24"/>
          <w:szCs w:val="24"/>
        </w:rPr>
        <w:t xml:space="preserve"> loi électorale, la loi d</w:t>
      </w:r>
      <w:r w:rsidR="00621483">
        <w:rPr>
          <w:rFonts w:ascii="Times New Roman" w:hAnsi="Times New Roman"/>
          <w:sz w:val="24"/>
          <w:szCs w:val="24"/>
        </w:rPr>
        <w:t>’</w:t>
      </w:r>
      <w:r w:rsidRPr="004200A8">
        <w:rPr>
          <w:rFonts w:ascii="Times New Roman" w:hAnsi="Times New Roman"/>
          <w:sz w:val="24"/>
          <w:szCs w:val="24"/>
        </w:rPr>
        <w:t>urgence et la loi d</w:t>
      </w:r>
      <w:r w:rsidR="00621483">
        <w:rPr>
          <w:rFonts w:ascii="Times New Roman" w:hAnsi="Times New Roman"/>
          <w:sz w:val="24"/>
          <w:szCs w:val="24"/>
        </w:rPr>
        <w:t>’</w:t>
      </w:r>
      <w:r w:rsidRPr="004200A8">
        <w:rPr>
          <w:rFonts w:ascii="Times New Roman" w:hAnsi="Times New Roman"/>
          <w:i/>
          <w:sz w:val="24"/>
          <w:szCs w:val="24"/>
        </w:rPr>
        <w:t>amparo</w:t>
      </w:r>
      <w:r w:rsidRPr="004200A8">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Il est important de souligner que, conformément à l</w:t>
      </w:r>
      <w:r w:rsidR="00621483">
        <w:rPr>
          <w:rFonts w:ascii="Times New Roman" w:hAnsi="Times New Roman"/>
          <w:sz w:val="24"/>
          <w:szCs w:val="24"/>
        </w:rPr>
        <w:t>’</w:t>
      </w:r>
      <w:r w:rsidRPr="004200A8">
        <w:rPr>
          <w:rFonts w:ascii="Times New Roman" w:hAnsi="Times New Roman"/>
          <w:sz w:val="24"/>
          <w:szCs w:val="24"/>
        </w:rPr>
        <w:t>article 52 de la Constitution, tout citoyen a le droit d</w:t>
      </w:r>
      <w:r w:rsidR="00621483">
        <w:rPr>
          <w:rFonts w:ascii="Times New Roman" w:hAnsi="Times New Roman"/>
          <w:sz w:val="24"/>
          <w:szCs w:val="24"/>
        </w:rPr>
        <w:t>’</w:t>
      </w:r>
      <w:r w:rsidRPr="004200A8">
        <w:rPr>
          <w:rFonts w:ascii="Times New Roman" w:hAnsi="Times New Roman"/>
          <w:sz w:val="24"/>
          <w:szCs w:val="24"/>
        </w:rPr>
        <w:t>introduire un recours auprès des organes de l</w:t>
      </w:r>
      <w:r w:rsidR="00621483">
        <w:rPr>
          <w:rFonts w:ascii="Times New Roman" w:hAnsi="Times New Roman"/>
          <w:sz w:val="24"/>
          <w:szCs w:val="24"/>
        </w:rPr>
        <w:t>’</w:t>
      </w:r>
      <w:r w:rsidRPr="004200A8">
        <w:rPr>
          <w:rFonts w:ascii="Times New Roman" w:hAnsi="Times New Roman"/>
          <w:sz w:val="24"/>
          <w:szCs w:val="24"/>
        </w:rPr>
        <w:t xml:space="preserve">administration </w:t>
      </w:r>
      <w:r w:rsidR="00A74D24" w:rsidRPr="004200A8">
        <w:rPr>
          <w:rFonts w:ascii="Times New Roman" w:hAnsi="Times New Roman"/>
          <w:sz w:val="24"/>
          <w:szCs w:val="24"/>
        </w:rPr>
        <w:t>publique</w:t>
      </w:r>
      <w:r w:rsidRPr="008561CF">
        <w:rPr>
          <w:rStyle w:val="FootnoteReference"/>
          <w:b/>
          <w:sz w:val="24"/>
          <w:szCs w:val="24"/>
        </w:rPr>
        <w:footnoteReference w:id="52"/>
      </w:r>
      <w:r w:rsidR="008561CF">
        <w:rPr>
          <w:rFonts w:ascii="Times New Roman" w:hAnsi="Times New Roman"/>
          <w:sz w:val="24"/>
          <w:szCs w:val="24"/>
        </w:rPr>
        <w:t>. Ces </w:t>
      </w:r>
      <w:r w:rsidRPr="004200A8">
        <w:rPr>
          <w:rFonts w:ascii="Times New Roman" w:hAnsi="Times New Roman"/>
          <w:sz w:val="24"/>
          <w:szCs w:val="24"/>
        </w:rPr>
        <w:t>organes, conformément aux lois et règlements applicables à chaque cas particulier, sont tenus d</w:t>
      </w:r>
      <w:r w:rsidR="00621483">
        <w:rPr>
          <w:rFonts w:ascii="Times New Roman" w:hAnsi="Times New Roman"/>
          <w:sz w:val="24"/>
          <w:szCs w:val="24"/>
        </w:rPr>
        <w:t>’</w:t>
      </w:r>
      <w:r w:rsidRPr="004200A8">
        <w:rPr>
          <w:rFonts w:ascii="Times New Roman" w:hAnsi="Times New Roman"/>
          <w:sz w:val="24"/>
          <w:szCs w:val="24"/>
        </w:rPr>
        <w:t>y répondre.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Une fois que l</w:t>
      </w:r>
      <w:r w:rsidR="00621483">
        <w:rPr>
          <w:rFonts w:ascii="Times New Roman" w:hAnsi="Times New Roman"/>
          <w:sz w:val="24"/>
          <w:szCs w:val="24"/>
        </w:rPr>
        <w:t>’</w:t>
      </w:r>
      <w:r w:rsidRPr="004200A8">
        <w:rPr>
          <w:rFonts w:ascii="Times New Roman" w:hAnsi="Times New Roman"/>
          <w:sz w:val="24"/>
          <w:szCs w:val="24"/>
        </w:rPr>
        <w:t>organe administratif a donné une réponse, le citoyen bénéficie, depuis novembre 1998, de la loi d</w:t>
      </w:r>
      <w:r w:rsidR="00621483">
        <w:rPr>
          <w:rFonts w:ascii="Times New Roman" w:hAnsi="Times New Roman"/>
          <w:sz w:val="24"/>
          <w:szCs w:val="24"/>
        </w:rPr>
        <w:t>’</w:t>
      </w:r>
      <w:r w:rsidRPr="004200A8">
        <w:rPr>
          <w:rFonts w:ascii="Times New Roman" w:hAnsi="Times New Roman"/>
          <w:i/>
          <w:sz w:val="24"/>
          <w:szCs w:val="24"/>
        </w:rPr>
        <w:t>amparo</w:t>
      </w:r>
      <w:r w:rsidRPr="004200A8">
        <w:rPr>
          <w:rFonts w:ascii="Times New Roman" w:hAnsi="Times New Roman"/>
          <w:sz w:val="24"/>
          <w:szCs w:val="24"/>
        </w:rPr>
        <w:t xml:space="preserve"> (loi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Pr>
          <w:rFonts w:ascii="Times New Roman" w:hAnsi="Times New Roman"/>
          <w:i/>
          <w:iCs/>
          <w:sz w:val="24"/>
          <w:szCs w:val="24"/>
        </w:rPr>
        <w:t> </w:t>
      </w:r>
      <w:r w:rsidRPr="004200A8">
        <w:rPr>
          <w:rFonts w:ascii="Times New Roman" w:hAnsi="Times New Roman"/>
          <w:sz w:val="24"/>
          <w:szCs w:val="24"/>
        </w:rPr>
        <w:t>49)</w:t>
      </w:r>
      <w:r w:rsidR="00484FE0">
        <w:rPr>
          <w:rFonts w:ascii="Times New Roman" w:hAnsi="Times New Roman"/>
          <w:sz w:val="24"/>
          <w:szCs w:val="24"/>
        </w:rPr>
        <w:t xml:space="preserve">. </w:t>
      </w:r>
      <w:r w:rsidRPr="004200A8">
        <w:rPr>
          <w:rFonts w:ascii="Times New Roman" w:hAnsi="Times New Roman"/>
          <w:sz w:val="24"/>
          <w:szCs w:val="24"/>
        </w:rPr>
        <w:t>Cette loi garantit la protection, la défense et le rétablissement des droits de l</w:t>
      </w:r>
      <w:r w:rsidR="00621483">
        <w:rPr>
          <w:rFonts w:ascii="Times New Roman" w:hAnsi="Times New Roman"/>
          <w:sz w:val="24"/>
          <w:szCs w:val="24"/>
        </w:rPr>
        <w:t>’</w:t>
      </w:r>
      <w:r w:rsidRPr="004200A8">
        <w:rPr>
          <w:rFonts w:ascii="Times New Roman" w:hAnsi="Times New Roman"/>
          <w:sz w:val="24"/>
          <w:szCs w:val="24"/>
        </w:rPr>
        <w:t>homme et prévoit trois types de recours, portés devant différents organes judiciaires de l</w:t>
      </w:r>
      <w:r w:rsidR="00621483">
        <w:rPr>
          <w:rFonts w:ascii="Times New Roman" w:hAnsi="Times New Roman"/>
          <w:sz w:val="24"/>
          <w:szCs w:val="24"/>
        </w:rPr>
        <w:t>’</w:t>
      </w:r>
      <w:r w:rsidRPr="004200A8">
        <w:rPr>
          <w:rFonts w:ascii="Times New Roman" w:hAnsi="Times New Roman"/>
          <w:sz w:val="24"/>
          <w:szCs w:val="24"/>
        </w:rPr>
        <w:t>État. Ces recours sont les suivants</w:t>
      </w:r>
      <w:r w:rsidR="00742FAC">
        <w:rPr>
          <w:rFonts w:ascii="Times New Roman" w:hAnsi="Times New Roman"/>
          <w:sz w:val="24"/>
          <w:szCs w:val="24"/>
        </w:rPr>
        <w:t>:</w:t>
      </w:r>
    </w:p>
    <w:p w:rsidR="00431CA3" w:rsidRPr="004200A8" w:rsidRDefault="00431CA3" w:rsidP="008561CF">
      <w:pPr>
        <w:numPr>
          <w:ilvl w:val="0"/>
          <w:numId w:val="15"/>
        </w:numPr>
        <w:spacing w:after="240" w:line="240" w:lineRule="auto"/>
        <w:rPr>
          <w:rFonts w:ascii="Times New Roman" w:hAnsi="Times New Roman"/>
          <w:sz w:val="24"/>
          <w:szCs w:val="24"/>
        </w:rPr>
      </w:pPr>
      <w:r w:rsidRPr="004200A8">
        <w:rPr>
          <w:rFonts w:ascii="Times New Roman" w:hAnsi="Times New Roman"/>
          <w:sz w:val="24"/>
          <w:szCs w:val="24"/>
        </w:rPr>
        <w:t>Recours en inconstitutionnalité de la loi</w:t>
      </w:r>
      <w:r w:rsidR="00742FAC">
        <w:rPr>
          <w:rFonts w:ascii="Times New Roman" w:hAnsi="Times New Roman"/>
          <w:sz w:val="24"/>
          <w:szCs w:val="24"/>
        </w:rPr>
        <w:t>;</w:t>
      </w:r>
    </w:p>
    <w:p w:rsidR="00431CA3" w:rsidRPr="004200A8" w:rsidRDefault="00431CA3" w:rsidP="008561CF">
      <w:pPr>
        <w:numPr>
          <w:ilvl w:val="0"/>
          <w:numId w:val="15"/>
        </w:numPr>
        <w:spacing w:after="240" w:line="240" w:lineRule="auto"/>
        <w:rPr>
          <w:rFonts w:ascii="Times New Roman" w:hAnsi="Times New Roman"/>
          <w:sz w:val="24"/>
          <w:szCs w:val="24"/>
        </w:rPr>
      </w:pPr>
      <w:r w:rsidRPr="004200A8">
        <w:rPr>
          <w:rFonts w:ascii="Times New Roman" w:hAnsi="Times New Roman"/>
          <w:sz w:val="24"/>
          <w:szCs w:val="24"/>
        </w:rPr>
        <w:t xml:space="preserve">Recours en </w:t>
      </w:r>
      <w:r w:rsidRPr="004200A8">
        <w:rPr>
          <w:rFonts w:ascii="Times New Roman" w:hAnsi="Times New Roman"/>
          <w:i/>
          <w:sz w:val="24"/>
          <w:szCs w:val="24"/>
        </w:rPr>
        <w:t>amparo</w:t>
      </w:r>
      <w:r w:rsidR="00742FAC">
        <w:rPr>
          <w:rFonts w:ascii="Times New Roman" w:hAnsi="Times New Roman"/>
          <w:i/>
          <w:sz w:val="24"/>
          <w:szCs w:val="24"/>
        </w:rPr>
        <w:t>;</w:t>
      </w:r>
    </w:p>
    <w:p w:rsidR="00431CA3" w:rsidRPr="004200A8" w:rsidRDefault="00431CA3" w:rsidP="008561CF">
      <w:pPr>
        <w:numPr>
          <w:ilvl w:val="0"/>
          <w:numId w:val="15"/>
        </w:numPr>
        <w:spacing w:after="240" w:line="240" w:lineRule="auto"/>
        <w:rPr>
          <w:rFonts w:ascii="Times New Roman" w:hAnsi="Times New Roman"/>
          <w:sz w:val="24"/>
          <w:szCs w:val="24"/>
        </w:rPr>
      </w:pPr>
      <w:r w:rsidRPr="004200A8">
        <w:rPr>
          <w:rFonts w:ascii="Times New Roman" w:hAnsi="Times New Roman"/>
          <w:sz w:val="24"/>
          <w:szCs w:val="24"/>
        </w:rPr>
        <w:t xml:space="preserve">Recours en </w:t>
      </w:r>
      <w:r w:rsidRPr="004200A8">
        <w:rPr>
          <w:rFonts w:ascii="Times New Roman" w:hAnsi="Times New Roman"/>
          <w:i/>
          <w:sz w:val="24"/>
          <w:szCs w:val="24"/>
        </w:rPr>
        <w:t>Habeas Corpus</w:t>
      </w:r>
      <w:r w:rsidRPr="004200A8">
        <w:rPr>
          <w:rFonts w:ascii="Times New Roman" w:hAnsi="Times New Roman"/>
          <w:sz w:val="24"/>
          <w:szCs w:val="24"/>
        </w:rPr>
        <w:t xml:space="preserve"> (comparution immédiate).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 xml:space="preserve">En matière de protection des droits fondamentaux </w:t>
      </w:r>
      <w:r w:rsidRPr="00B05A1B">
        <w:rPr>
          <w:rFonts w:ascii="Times New Roman" w:hAnsi="Times New Roman"/>
          <w:b/>
          <w:sz w:val="24"/>
          <w:szCs w:val="24"/>
        </w:rPr>
        <w:t xml:space="preserve">le recours en </w:t>
      </w:r>
      <w:r w:rsidRPr="00B05A1B">
        <w:rPr>
          <w:rFonts w:ascii="Times New Roman" w:hAnsi="Times New Roman"/>
          <w:b/>
          <w:i/>
          <w:sz w:val="24"/>
          <w:szCs w:val="24"/>
        </w:rPr>
        <w:t>habeas corpus</w:t>
      </w:r>
      <w:r w:rsidR="00462CF6">
        <w:rPr>
          <w:rFonts w:ascii="Times New Roman" w:hAnsi="Times New Roman"/>
          <w:sz w:val="24"/>
          <w:szCs w:val="24"/>
        </w:rPr>
        <w:t xml:space="preserve"> </w:t>
      </w:r>
      <w:r w:rsidRPr="004200A8">
        <w:rPr>
          <w:rFonts w:ascii="Times New Roman" w:hAnsi="Times New Roman"/>
          <w:sz w:val="24"/>
          <w:szCs w:val="24"/>
        </w:rPr>
        <w:t>est prévu en faveur des personnes dont la liberté individuelle, l</w:t>
      </w:r>
      <w:r w:rsidR="00621483">
        <w:rPr>
          <w:rFonts w:ascii="Times New Roman" w:hAnsi="Times New Roman"/>
          <w:sz w:val="24"/>
          <w:szCs w:val="24"/>
        </w:rPr>
        <w:t>’</w:t>
      </w:r>
      <w:r w:rsidRPr="004200A8">
        <w:rPr>
          <w:rFonts w:ascii="Times New Roman" w:hAnsi="Times New Roman"/>
          <w:sz w:val="24"/>
          <w:szCs w:val="24"/>
        </w:rPr>
        <w:t>intégrité physique ou la sécurité sont menacées ou risquent de l</w:t>
      </w:r>
      <w:r w:rsidR="00621483">
        <w:rPr>
          <w:rFonts w:ascii="Times New Roman" w:hAnsi="Times New Roman"/>
          <w:sz w:val="24"/>
          <w:szCs w:val="24"/>
        </w:rPr>
        <w:t>’</w:t>
      </w:r>
      <w:r w:rsidRPr="004200A8">
        <w:rPr>
          <w:rFonts w:ascii="Times New Roman" w:hAnsi="Times New Roman"/>
          <w:sz w:val="24"/>
          <w:szCs w:val="24"/>
        </w:rPr>
        <w:t xml:space="preserve">être. La loi </w:t>
      </w:r>
      <w:r w:rsidR="00462CF6">
        <w:rPr>
          <w:rFonts w:ascii="Times New Roman" w:hAnsi="Times New Roman"/>
          <w:sz w:val="24"/>
          <w:szCs w:val="24"/>
        </w:rPr>
        <w:t>n</w:t>
      </w:r>
      <w:r w:rsidR="00462CF6" w:rsidRPr="008561CF">
        <w:rPr>
          <w:rFonts w:ascii="Times New Roman" w:hAnsi="Times New Roman"/>
          <w:sz w:val="24"/>
          <w:szCs w:val="24"/>
          <w:vertAlign w:val="superscript"/>
        </w:rPr>
        <w:t>o</w:t>
      </w:r>
      <w:r w:rsidR="00462CF6">
        <w:rPr>
          <w:rFonts w:ascii="Times New Roman" w:hAnsi="Times New Roman"/>
          <w:sz w:val="24"/>
          <w:szCs w:val="24"/>
        </w:rPr>
        <w:t> </w:t>
      </w:r>
      <w:r w:rsidRPr="004200A8">
        <w:rPr>
          <w:rFonts w:ascii="Times New Roman" w:hAnsi="Times New Roman"/>
          <w:sz w:val="24"/>
          <w:szCs w:val="24"/>
        </w:rPr>
        <w:t>49 prévoit que les tribunaux sont chargés de faire prévaloir la Constitution sur toute autre loi ou traité international.</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B05A1B">
        <w:rPr>
          <w:rFonts w:ascii="Times New Roman" w:hAnsi="Times New Roman"/>
          <w:sz w:val="24"/>
          <w:szCs w:val="24"/>
        </w:rPr>
        <w:t xml:space="preserve">Le recours en </w:t>
      </w:r>
      <w:r w:rsidRPr="00B05A1B">
        <w:rPr>
          <w:rFonts w:ascii="Times New Roman" w:hAnsi="Times New Roman"/>
          <w:i/>
          <w:sz w:val="24"/>
          <w:szCs w:val="24"/>
        </w:rPr>
        <w:t>habeas corpus</w:t>
      </w:r>
      <w:r w:rsidRPr="00B05A1B">
        <w:rPr>
          <w:rFonts w:ascii="Times New Roman" w:hAnsi="Times New Roman"/>
          <w:sz w:val="24"/>
          <w:szCs w:val="24"/>
        </w:rPr>
        <w:t xml:space="preserve"> est</w:t>
      </w:r>
      <w:r w:rsidRPr="004200A8">
        <w:rPr>
          <w:rFonts w:ascii="Times New Roman" w:hAnsi="Times New Roman"/>
          <w:sz w:val="24"/>
          <w:szCs w:val="24"/>
        </w:rPr>
        <w:t xml:space="preserve"> porté devant la cour d</w:t>
      </w:r>
      <w:r w:rsidR="00621483">
        <w:rPr>
          <w:rFonts w:ascii="Times New Roman" w:hAnsi="Times New Roman"/>
          <w:sz w:val="24"/>
          <w:szCs w:val="24"/>
        </w:rPr>
        <w:t>’</w:t>
      </w:r>
      <w:r w:rsidRPr="004200A8">
        <w:rPr>
          <w:rFonts w:ascii="Times New Roman" w:hAnsi="Times New Roman"/>
          <w:sz w:val="24"/>
          <w:szCs w:val="24"/>
        </w:rPr>
        <w:t>appel de la circonscription où réside le citoyen concerné, par tout moyen jugé nécessaire (écrit, télégraphique ou oral) et par toute personne qui considère que ses droits ou les droits d</w:t>
      </w:r>
      <w:r w:rsidR="00621483">
        <w:rPr>
          <w:rFonts w:ascii="Times New Roman" w:hAnsi="Times New Roman"/>
          <w:sz w:val="24"/>
          <w:szCs w:val="24"/>
        </w:rPr>
        <w:t>’</w:t>
      </w:r>
      <w:r w:rsidRPr="004200A8">
        <w:rPr>
          <w:rFonts w:ascii="Times New Roman" w:hAnsi="Times New Roman"/>
          <w:sz w:val="24"/>
          <w:szCs w:val="24"/>
        </w:rPr>
        <w:t xml:space="preserve">une autre personne sont menacés.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Une fois le recours introduit, la cour d</w:t>
      </w:r>
      <w:r w:rsidR="00621483">
        <w:rPr>
          <w:rFonts w:ascii="Times New Roman" w:hAnsi="Times New Roman"/>
          <w:sz w:val="24"/>
          <w:szCs w:val="24"/>
        </w:rPr>
        <w:t>’</w:t>
      </w:r>
      <w:r w:rsidRPr="004200A8">
        <w:rPr>
          <w:rFonts w:ascii="Times New Roman" w:hAnsi="Times New Roman"/>
          <w:sz w:val="24"/>
          <w:szCs w:val="24"/>
        </w:rPr>
        <w:t>appel nomme un juge chargé de saisir l</w:t>
      </w:r>
      <w:r w:rsidR="00621483">
        <w:rPr>
          <w:rFonts w:ascii="Times New Roman" w:hAnsi="Times New Roman"/>
          <w:sz w:val="24"/>
          <w:szCs w:val="24"/>
        </w:rPr>
        <w:t>’</w:t>
      </w:r>
      <w:r w:rsidRPr="004200A8">
        <w:rPr>
          <w:rFonts w:ascii="Times New Roman" w:hAnsi="Times New Roman"/>
          <w:sz w:val="24"/>
          <w:szCs w:val="24"/>
        </w:rPr>
        <w:t>autorité en cause. Une fois que celle-ci a rendu son rapport, le tribunal se prononce pour ou contre la recevabilité du recours, et l</w:t>
      </w:r>
      <w:r w:rsidR="00621483">
        <w:rPr>
          <w:rFonts w:ascii="Times New Roman" w:hAnsi="Times New Roman"/>
          <w:sz w:val="24"/>
          <w:szCs w:val="24"/>
        </w:rPr>
        <w:t>’</w:t>
      </w:r>
      <w:r w:rsidRPr="004200A8">
        <w:rPr>
          <w:rFonts w:ascii="Times New Roman" w:hAnsi="Times New Roman"/>
          <w:sz w:val="24"/>
          <w:szCs w:val="24"/>
        </w:rPr>
        <w:t>autorité visée doit exécuter cette décision.</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b/>
          <w:sz w:val="24"/>
          <w:szCs w:val="24"/>
        </w:rPr>
        <w:t>Le recours en inconstitutionnalité de la loi</w:t>
      </w:r>
      <w:r w:rsidRPr="004200A8">
        <w:rPr>
          <w:rFonts w:ascii="Times New Roman" w:hAnsi="Times New Roman"/>
          <w:sz w:val="24"/>
          <w:szCs w:val="24"/>
        </w:rPr>
        <w:t xml:space="preserve"> est ouvert contre toute loi, décret-loi ou règlement qui s</w:t>
      </w:r>
      <w:r w:rsidR="00621483">
        <w:rPr>
          <w:rFonts w:ascii="Times New Roman" w:hAnsi="Times New Roman"/>
          <w:sz w:val="24"/>
          <w:szCs w:val="24"/>
        </w:rPr>
        <w:t>’</w:t>
      </w:r>
      <w:r w:rsidRPr="004200A8">
        <w:rPr>
          <w:rFonts w:ascii="Times New Roman" w:hAnsi="Times New Roman"/>
          <w:sz w:val="24"/>
          <w:szCs w:val="24"/>
        </w:rPr>
        <w:t>oppose à la Constitution</w:t>
      </w:r>
      <w:r w:rsidR="00484FE0">
        <w:rPr>
          <w:rFonts w:ascii="Times New Roman" w:hAnsi="Times New Roman"/>
          <w:sz w:val="24"/>
          <w:szCs w:val="24"/>
        </w:rPr>
        <w:t xml:space="preserve">. </w:t>
      </w:r>
      <w:r w:rsidRPr="004200A8">
        <w:rPr>
          <w:rFonts w:ascii="Times New Roman" w:hAnsi="Times New Roman"/>
          <w:sz w:val="24"/>
          <w:szCs w:val="24"/>
        </w:rPr>
        <w:t>Bien qu</w:t>
      </w:r>
      <w:r w:rsidR="00621483">
        <w:rPr>
          <w:rFonts w:ascii="Times New Roman" w:hAnsi="Times New Roman"/>
          <w:sz w:val="24"/>
          <w:szCs w:val="24"/>
        </w:rPr>
        <w:t>’</w:t>
      </w:r>
      <w:r w:rsidRPr="004200A8">
        <w:rPr>
          <w:rFonts w:ascii="Times New Roman" w:hAnsi="Times New Roman"/>
          <w:sz w:val="24"/>
          <w:szCs w:val="24"/>
        </w:rPr>
        <w:t>il soit porté devant l</w:t>
      </w:r>
      <w:r w:rsidR="00621483">
        <w:rPr>
          <w:rFonts w:ascii="Times New Roman" w:hAnsi="Times New Roman"/>
          <w:sz w:val="24"/>
          <w:szCs w:val="24"/>
        </w:rPr>
        <w:t>’</w:t>
      </w:r>
      <w:r w:rsidRPr="004200A8">
        <w:rPr>
          <w:rFonts w:ascii="Times New Roman" w:hAnsi="Times New Roman"/>
          <w:sz w:val="24"/>
          <w:szCs w:val="24"/>
        </w:rPr>
        <w:t>autorité</w:t>
      </w:r>
      <w:r w:rsidR="00462CF6">
        <w:rPr>
          <w:rFonts w:ascii="Times New Roman" w:hAnsi="Times New Roman"/>
          <w:sz w:val="24"/>
          <w:szCs w:val="24"/>
        </w:rPr>
        <w:t xml:space="preserve"> </w:t>
      </w:r>
      <w:r w:rsidRPr="004200A8">
        <w:rPr>
          <w:rFonts w:ascii="Times New Roman" w:hAnsi="Times New Roman"/>
          <w:sz w:val="24"/>
          <w:szCs w:val="24"/>
        </w:rPr>
        <w:t>dont émane le texte en cause, c</w:t>
      </w:r>
      <w:r w:rsidR="00621483">
        <w:rPr>
          <w:rFonts w:ascii="Times New Roman" w:hAnsi="Times New Roman"/>
          <w:sz w:val="24"/>
          <w:szCs w:val="24"/>
        </w:rPr>
        <w:t>’</w:t>
      </w:r>
      <w:r w:rsidRPr="004200A8">
        <w:rPr>
          <w:rFonts w:ascii="Times New Roman" w:hAnsi="Times New Roman"/>
          <w:sz w:val="24"/>
          <w:szCs w:val="24"/>
        </w:rPr>
        <w:t>est la Cour suprême de justice</w:t>
      </w:r>
      <w:r w:rsidR="00290868">
        <w:rPr>
          <w:rFonts w:ascii="Times New Roman" w:hAnsi="Times New Roman"/>
          <w:sz w:val="24"/>
          <w:szCs w:val="24"/>
        </w:rPr>
        <w:t>,</w:t>
      </w:r>
      <w:r w:rsidRPr="004200A8">
        <w:rPr>
          <w:rFonts w:ascii="Times New Roman" w:hAnsi="Times New Roman"/>
          <w:sz w:val="24"/>
          <w:szCs w:val="24"/>
        </w:rPr>
        <w:t xml:space="preserve"> réunie en séance plénière</w:t>
      </w:r>
      <w:r w:rsidR="00290868">
        <w:rPr>
          <w:rFonts w:ascii="Times New Roman" w:hAnsi="Times New Roman"/>
          <w:sz w:val="24"/>
          <w:szCs w:val="24"/>
        </w:rPr>
        <w:t>,</w:t>
      </w:r>
      <w:r w:rsidRPr="004200A8">
        <w:rPr>
          <w:rFonts w:ascii="Times New Roman" w:hAnsi="Times New Roman"/>
          <w:sz w:val="24"/>
          <w:szCs w:val="24"/>
        </w:rPr>
        <w:t xml:space="preserve"> qui statue sur le recours, avec la participation du Bureau du Procureur général. Le recours doit être introduit dans un délai de 72 jours à compter de l</w:t>
      </w:r>
      <w:r w:rsidR="00621483">
        <w:rPr>
          <w:rFonts w:ascii="Times New Roman" w:hAnsi="Times New Roman"/>
          <w:sz w:val="24"/>
          <w:szCs w:val="24"/>
        </w:rPr>
        <w:t>’</w:t>
      </w:r>
      <w:r w:rsidRPr="004200A8">
        <w:rPr>
          <w:rFonts w:ascii="Times New Roman" w:hAnsi="Times New Roman"/>
          <w:sz w:val="24"/>
          <w:szCs w:val="24"/>
        </w:rPr>
        <w:t>entrée en vigueur de la loi présumée inconstitutionnelle. la Cour suprême devra se prononcer sur la recevabilité du recours dans les quinze jours qui suivent son introduction, et statuer dans un délai de 70 jours à compter de la notification de la recevabilité du recours.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B05A1B">
        <w:rPr>
          <w:rFonts w:ascii="Times New Roman" w:hAnsi="Times New Roman"/>
          <w:b/>
          <w:sz w:val="24"/>
          <w:szCs w:val="24"/>
        </w:rPr>
        <w:t xml:space="preserve">Le recours en </w:t>
      </w:r>
      <w:r w:rsidRPr="00B05A1B">
        <w:rPr>
          <w:rFonts w:ascii="Times New Roman" w:hAnsi="Times New Roman"/>
          <w:b/>
          <w:i/>
          <w:sz w:val="24"/>
          <w:szCs w:val="24"/>
        </w:rPr>
        <w:t>amparo</w:t>
      </w:r>
      <w:r w:rsidRPr="00B05A1B">
        <w:rPr>
          <w:rFonts w:ascii="Times New Roman" w:hAnsi="Times New Roman"/>
          <w:b/>
          <w:sz w:val="24"/>
          <w:szCs w:val="24"/>
        </w:rPr>
        <w:t xml:space="preserve"> est</w:t>
      </w:r>
      <w:r w:rsidRPr="004200A8">
        <w:rPr>
          <w:rFonts w:ascii="Times New Roman" w:hAnsi="Times New Roman"/>
          <w:sz w:val="24"/>
          <w:szCs w:val="24"/>
        </w:rPr>
        <w:t xml:space="preserve"> formé contre toute disposition, tout acte ou toute décision imputable, par action ou par omission, à un fonctionnaire et qui menace les droits et les garanties inscrits dans la Constitution. Ce recours doit être porté devant la cour d</w:t>
      </w:r>
      <w:r w:rsidR="00621483">
        <w:rPr>
          <w:rFonts w:ascii="Times New Roman" w:hAnsi="Times New Roman"/>
          <w:sz w:val="24"/>
          <w:szCs w:val="24"/>
        </w:rPr>
        <w:t>’</w:t>
      </w:r>
      <w:r w:rsidRPr="004200A8">
        <w:rPr>
          <w:rFonts w:ascii="Times New Roman" w:hAnsi="Times New Roman"/>
          <w:sz w:val="24"/>
          <w:szCs w:val="24"/>
        </w:rPr>
        <w:t>appel, dans un dé</w:t>
      </w:r>
      <w:r w:rsidR="00462CF6">
        <w:rPr>
          <w:rFonts w:ascii="Times New Roman" w:hAnsi="Times New Roman"/>
          <w:sz w:val="24"/>
          <w:szCs w:val="24"/>
        </w:rPr>
        <w:t>lai de </w:t>
      </w:r>
      <w:r w:rsidRPr="004200A8">
        <w:rPr>
          <w:rFonts w:ascii="Times New Roman" w:hAnsi="Times New Roman"/>
          <w:sz w:val="24"/>
          <w:szCs w:val="24"/>
        </w:rPr>
        <w:t>30 jours à compter de la notification de la décision qui a porté préjudice au citoyen. Dans le cas où la cour d</w:t>
      </w:r>
      <w:r w:rsidR="00621483">
        <w:rPr>
          <w:rFonts w:ascii="Times New Roman" w:hAnsi="Times New Roman"/>
          <w:sz w:val="24"/>
          <w:szCs w:val="24"/>
        </w:rPr>
        <w:t>’</w:t>
      </w:r>
      <w:r w:rsidRPr="004200A8">
        <w:rPr>
          <w:rFonts w:ascii="Times New Roman" w:hAnsi="Times New Roman"/>
          <w:sz w:val="24"/>
          <w:szCs w:val="24"/>
        </w:rPr>
        <w:t>appel décide de ne pas statuer, il revient à la Cour suprême de justice de juger en dernier ressort l</w:t>
      </w:r>
      <w:r w:rsidR="00621483">
        <w:rPr>
          <w:rFonts w:ascii="Times New Roman" w:hAnsi="Times New Roman"/>
          <w:sz w:val="24"/>
          <w:szCs w:val="24"/>
        </w:rPr>
        <w:t>’</w:t>
      </w:r>
      <w:r w:rsidRPr="004200A8">
        <w:rPr>
          <w:rFonts w:ascii="Times New Roman" w:hAnsi="Times New Roman"/>
          <w:sz w:val="24"/>
          <w:szCs w:val="24"/>
        </w:rPr>
        <w:t>affaire pour voie de fait. Instance suprême, celle-ci statue au fond sur le recours et ordonne la restitution des droits violés. En l</w:t>
      </w:r>
      <w:r w:rsidR="00621483">
        <w:rPr>
          <w:rFonts w:ascii="Times New Roman" w:hAnsi="Times New Roman"/>
          <w:sz w:val="24"/>
          <w:szCs w:val="24"/>
        </w:rPr>
        <w:t>’</w:t>
      </w:r>
      <w:r w:rsidRPr="004200A8">
        <w:rPr>
          <w:rFonts w:ascii="Times New Roman" w:hAnsi="Times New Roman"/>
          <w:sz w:val="24"/>
          <w:szCs w:val="24"/>
        </w:rPr>
        <w:t xml:space="preserve">espèce elle annule la résolution qui a motivé le recours en </w:t>
      </w:r>
      <w:r w:rsidRPr="004200A8">
        <w:rPr>
          <w:rFonts w:ascii="Times New Roman" w:hAnsi="Times New Roman"/>
          <w:i/>
          <w:sz w:val="24"/>
          <w:szCs w:val="24"/>
        </w:rPr>
        <w:t>amparo</w:t>
      </w:r>
      <w:r w:rsidRPr="004200A8">
        <w:rPr>
          <w:rFonts w:ascii="Times New Roman" w:hAnsi="Times New Roman"/>
          <w:sz w:val="24"/>
          <w:szCs w:val="24"/>
        </w:rPr>
        <w:t xml:space="preserve">. </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La population qui s</w:t>
      </w:r>
      <w:r w:rsidR="00621483">
        <w:rPr>
          <w:rFonts w:ascii="Times New Roman" w:hAnsi="Times New Roman"/>
          <w:sz w:val="24"/>
          <w:szCs w:val="24"/>
          <w:lang w:val="fr-FR"/>
        </w:rPr>
        <w:t>’</w:t>
      </w:r>
      <w:r w:rsidRPr="004200A8">
        <w:rPr>
          <w:rFonts w:ascii="Times New Roman" w:hAnsi="Times New Roman"/>
          <w:sz w:val="24"/>
          <w:szCs w:val="24"/>
          <w:lang w:val="fr-FR"/>
        </w:rPr>
        <w:t>estime victime d</w:t>
      </w:r>
      <w:r w:rsidR="00621483">
        <w:rPr>
          <w:rFonts w:ascii="Times New Roman" w:hAnsi="Times New Roman"/>
          <w:sz w:val="24"/>
          <w:szCs w:val="24"/>
          <w:lang w:val="fr-FR"/>
        </w:rPr>
        <w:t>’</w:t>
      </w:r>
      <w:r w:rsidRPr="004200A8">
        <w:rPr>
          <w:rFonts w:ascii="Times New Roman" w:hAnsi="Times New Roman"/>
          <w:sz w:val="24"/>
          <w:szCs w:val="24"/>
          <w:lang w:val="fr-FR"/>
        </w:rPr>
        <w:t>une violation de ses droits de l</w:t>
      </w:r>
      <w:r w:rsidR="00621483">
        <w:rPr>
          <w:rFonts w:ascii="Times New Roman" w:hAnsi="Times New Roman"/>
          <w:sz w:val="24"/>
          <w:szCs w:val="24"/>
          <w:lang w:val="fr-FR"/>
        </w:rPr>
        <w:t>’</w:t>
      </w:r>
      <w:r w:rsidRPr="004200A8">
        <w:rPr>
          <w:rFonts w:ascii="Times New Roman" w:hAnsi="Times New Roman"/>
          <w:sz w:val="24"/>
          <w:szCs w:val="24"/>
          <w:lang w:val="fr-FR"/>
        </w:rPr>
        <w:t>homme, peut également porter un recours devant le Bureau du Procureur chargé de</w:t>
      </w:r>
      <w:r w:rsidR="00484FE0">
        <w:rPr>
          <w:rFonts w:ascii="Times New Roman" w:hAnsi="Times New Roman"/>
          <w:sz w:val="24"/>
          <w:szCs w:val="24"/>
          <w:lang w:val="fr-FR"/>
        </w:rPr>
        <w:t xml:space="preserve"> </w:t>
      </w:r>
      <w:r w:rsidRPr="004200A8">
        <w:rPr>
          <w:rFonts w:ascii="Times New Roman" w:hAnsi="Times New Roman"/>
          <w:sz w:val="24"/>
          <w:szCs w:val="24"/>
          <w:lang w:val="fr-FR"/>
        </w:rPr>
        <w:t>la défense des droits de l</w:t>
      </w:r>
      <w:r w:rsidR="00621483">
        <w:rPr>
          <w:rFonts w:ascii="Times New Roman" w:hAnsi="Times New Roman"/>
          <w:sz w:val="24"/>
          <w:szCs w:val="24"/>
          <w:lang w:val="fr-FR"/>
        </w:rPr>
        <w:t>’</w:t>
      </w:r>
      <w:r w:rsidRPr="004200A8">
        <w:rPr>
          <w:rFonts w:ascii="Times New Roman" w:hAnsi="Times New Roman"/>
          <w:sz w:val="24"/>
          <w:szCs w:val="24"/>
          <w:lang w:val="fr-FR"/>
        </w:rPr>
        <w:t>homme qui, comme indiqué plus haut, non seulement veille au respect des droits de l</w:t>
      </w:r>
      <w:r w:rsidR="00621483">
        <w:rPr>
          <w:rFonts w:ascii="Times New Roman" w:hAnsi="Times New Roman"/>
          <w:sz w:val="24"/>
          <w:szCs w:val="24"/>
          <w:lang w:val="fr-FR"/>
        </w:rPr>
        <w:t>’</w:t>
      </w:r>
      <w:r w:rsidRPr="004200A8">
        <w:rPr>
          <w:rFonts w:ascii="Times New Roman" w:hAnsi="Times New Roman"/>
          <w:sz w:val="24"/>
          <w:szCs w:val="24"/>
          <w:lang w:val="fr-FR"/>
        </w:rPr>
        <w:t>homme mais a également pour mission la supervision et le contrôle de l</w:t>
      </w:r>
      <w:r w:rsidR="00621483">
        <w:rPr>
          <w:rFonts w:ascii="Times New Roman" w:hAnsi="Times New Roman"/>
          <w:sz w:val="24"/>
          <w:szCs w:val="24"/>
          <w:lang w:val="fr-FR"/>
        </w:rPr>
        <w:t>’</w:t>
      </w:r>
      <w:r w:rsidRPr="004200A8">
        <w:rPr>
          <w:rFonts w:ascii="Times New Roman" w:hAnsi="Times New Roman"/>
          <w:sz w:val="24"/>
          <w:szCs w:val="24"/>
          <w:lang w:val="fr-FR"/>
        </w:rPr>
        <w:t>activité de l</w:t>
      </w:r>
      <w:r w:rsidR="00621483">
        <w:rPr>
          <w:rFonts w:ascii="Times New Roman" w:hAnsi="Times New Roman"/>
          <w:sz w:val="24"/>
          <w:szCs w:val="24"/>
          <w:lang w:val="fr-FR"/>
        </w:rPr>
        <w:t>’</w:t>
      </w:r>
      <w:r w:rsidRPr="004200A8">
        <w:rPr>
          <w:rFonts w:ascii="Times New Roman" w:hAnsi="Times New Roman"/>
          <w:sz w:val="24"/>
          <w:szCs w:val="24"/>
          <w:lang w:val="fr-FR"/>
        </w:rPr>
        <w:t>administration publique.</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Toutefois il convient de bien signaler que ces fonctions doivent être distinguées notamment des fonctions juridictionnelles. Le Bureau du Procureur chargé de la défense des droits de l</w:t>
      </w:r>
      <w:r w:rsidR="00621483">
        <w:rPr>
          <w:rFonts w:ascii="Times New Roman" w:hAnsi="Times New Roman"/>
          <w:sz w:val="24"/>
          <w:szCs w:val="24"/>
          <w:lang w:val="fr-FR"/>
        </w:rPr>
        <w:t>’</w:t>
      </w:r>
      <w:r w:rsidRPr="004200A8">
        <w:rPr>
          <w:rFonts w:ascii="Times New Roman" w:hAnsi="Times New Roman"/>
          <w:sz w:val="24"/>
          <w:szCs w:val="24"/>
          <w:lang w:val="fr-FR"/>
        </w:rPr>
        <w:t>homme, de par la nature même de ses fonctions, diligente une enquête non juridictionnelle, qui ne doit pas être confondue avec celle que mènent d</w:t>
      </w:r>
      <w:r w:rsidR="00621483">
        <w:rPr>
          <w:rFonts w:ascii="Times New Roman" w:hAnsi="Times New Roman"/>
          <w:sz w:val="24"/>
          <w:szCs w:val="24"/>
          <w:lang w:val="fr-FR"/>
        </w:rPr>
        <w:t>’</w:t>
      </w:r>
      <w:r w:rsidRPr="004200A8">
        <w:rPr>
          <w:rFonts w:ascii="Times New Roman" w:hAnsi="Times New Roman"/>
          <w:sz w:val="24"/>
          <w:szCs w:val="24"/>
          <w:lang w:val="fr-FR"/>
        </w:rPr>
        <w:t>autres organes créés pour cela</w:t>
      </w:r>
      <w:r w:rsidR="00484FE0">
        <w:rPr>
          <w:rFonts w:ascii="Times New Roman" w:hAnsi="Times New Roman"/>
          <w:sz w:val="24"/>
          <w:szCs w:val="24"/>
          <w:lang w:val="fr-FR"/>
        </w:rPr>
        <w:t xml:space="preserve">. </w:t>
      </w:r>
      <w:r w:rsidRPr="004200A8">
        <w:rPr>
          <w:rFonts w:ascii="Times New Roman" w:hAnsi="Times New Roman"/>
          <w:sz w:val="24"/>
          <w:szCs w:val="24"/>
          <w:lang w:val="fr-FR"/>
        </w:rPr>
        <w:t>Ces derniers, en leur qualité de représentants de la société lors du procès, déposent les plaintes et ont pour mission de prouver la responsabilité pénale ou civile de l</w:t>
      </w:r>
      <w:r w:rsidR="00621483">
        <w:rPr>
          <w:rFonts w:ascii="Times New Roman" w:hAnsi="Times New Roman"/>
          <w:sz w:val="24"/>
          <w:szCs w:val="24"/>
          <w:lang w:val="fr-FR"/>
        </w:rPr>
        <w:t>’</w:t>
      </w:r>
      <w:r w:rsidRPr="004200A8">
        <w:rPr>
          <w:rFonts w:ascii="Times New Roman" w:hAnsi="Times New Roman"/>
          <w:sz w:val="24"/>
          <w:szCs w:val="24"/>
          <w:lang w:val="fr-FR"/>
        </w:rPr>
        <w:t>inculpé</w:t>
      </w:r>
      <w:r w:rsidR="00484FE0">
        <w:rPr>
          <w:rFonts w:ascii="Times New Roman" w:hAnsi="Times New Roman"/>
          <w:sz w:val="24"/>
          <w:szCs w:val="24"/>
          <w:lang w:val="fr-FR"/>
        </w:rPr>
        <w:t xml:space="preserve">. </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L</w:t>
      </w:r>
      <w:r w:rsidR="00621483">
        <w:rPr>
          <w:rFonts w:ascii="Times New Roman" w:hAnsi="Times New Roman"/>
          <w:sz w:val="24"/>
          <w:szCs w:val="24"/>
          <w:lang w:val="fr-FR"/>
        </w:rPr>
        <w:t>’</w:t>
      </w:r>
      <w:r w:rsidRPr="004200A8">
        <w:rPr>
          <w:rFonts w:ascii="Times New Roman" w:hAnsi="Times New Roman"/>
          <w:sz w:val="24"/>
          <w:szCs w:val="24"/>
          <w:lang w:val="fr-FR"/>
        </w:rPr>
        <w:t>enquête du Bureau du Procureur chargé de</w:t>
      </w:r>
      <w:r w:rsidR="00484FE0">
        <w:rPr>
          <w:rFonts w:ascii="Times New Roman" w:hAnsi="Times New Roman"/>
          <w:sz w:val="24"/>
          <w:szCs w:val="24"/>
          <w:lang w:val="fr-FR"/>
        </w:rPr>
        <w:t xml:space="preserve"> </w:t>
      </w:r>
      <w:r w:rsidRPr="004200A8">
        <w:rPr>
          <w:rFonts w:ascii="Times New Roman" w:hAnsi="Times New Roman"/>
          <w:sz w:val="24"/>
          <w:szCs w:val="24"/>
          <w:lang w:val="fr-FR"/>
        </w:rPr>
        <w:t>la défense des droits de l</w:t>
      </w:r>
      <w:r w:rsidR="00621483">
        <w:rPr>
          <w:rFonts w:ascii="Times New Roman" w:hAnsi="Times New Roman"/>
          <w:sz w:val="24"/>
          <w:szCs w:val="24"/>
          <w:lang w:val="fr-FR"/>
        </w:rPr>
        <w:t>’</w:t>
      </w:r>
      <w:r w:rsidRPr="004200A8">
        <w:rPr>
          <w:rFonts w:ascii="Times New Roman" w:hAnsi="Times New Roman"/>
          <w:sz w:val="24"/>
          <w:szCs w:val="24"/>
          <w:lang w:val="fr-FR"/>
        </w:rPr>
        <w:t>homme vérifie la violation des droits de l</w:t>
      </w:r>
      <w:r w:rsidR="00621483">
        <w:rPr>
          <w:rFonts w:ascii="Times New Roman" w:hAnsi="Times New Roman"/>
          <w:sz w:val="24"/>
          <w:szCs w:val="24"/>
          <w:lang w:val="fr-FR"/>
        </w:rPr>
        <w:t>’</w:t>
      </w:r>
      <w:r w:rsidRPr="004200A8">
        <w:rPr>
          <w:rFonts w:ascii="Times New Roman" w:hAnsi="Times New Roman"/>
          <w:sz w:val="24"/>
          <w:szCs w:val="24"/>
          <w:lang w:val="fr-FR"/>
        </w:rPr>
        <w:t>homme et le non-respect des devoirs de l</w:t>
      </w:r>
      <w:r w:rsidR="00621483">
        <w:rPr>
          <w:rFonts w:ascii="Times New Roman" w:hAnsi="Times New Roman"/>
          <w:sz w:val="24"/>
          <w:szCs w:val="24"/>
          <w:lang w:val="fr-FR"/>
        </w:rPr>
        <w:t>’</w:t>
      </w:r>
      <w:r w:rsidRPr="004200A8">
        <w:rPr>
          <w:rFonts w:ascii="Times New Roman" w:hAnsi="Times New Roman"/>
          <w:sz w:val="24"/>
          <w:szCs w:val="24"/>
          <w:lang w:val="fr-FR"/>
        </w:rPr>
        <w:t>administration publique, connus généralement sous l</w:t>
      </w:r>
      <w:r w:rsidR="00621483">
        <w:rPr>
          <w:rFonts w:ascii="Times New Roman" w:hAnsi="Times New Roman"/>
          <w:sz w:val="24"/>
          <w:szCs w:val="24"/>
          <w:lang w:val="fr-FR"/>
        </w:rPr>
        <w:t>’</w:t>
      </w:r>
      <w:r w:rsidRPr="004200A8">
        <w:rPr>
          <w:rFonts w:ascii="Times New Roman" w:hAnsi="Times New Roman"/>
          <w:sz w:val="24"/>
          <w:szCs w:val="24"/>
          <w:lang w:val="fr-FR"/>
        </w:rPr>
        <w:t>appellation d</w:t>
      </w:r>
      <w:r w:rsidR="00621483">
        <w:rPr>
          <w:rFonts w:ascii="Times New Roman" w:hAnsi="Times New Roman"/>
          <w:sz w:val="24"/>
          <w:szCs w:val="24"/>
          <w:lang w:val="fr-FR"/>
        </w:rPr>
        <w:t>’</w:t>
      </w:r>
      <w:r w:rsidRPr="004200A8">
        <w:rPr>
          <w:rFonts w:ascii="Times New Roman" w:hAnsi="Times New Roman"/>
          <w:sz w:val="24"/>
          <w:szCs w:val="24"/>
          <w:lang w:val="fr-FR"/>
        </w:rPr>
        <w:t>abus d</w:t>
      </w:r>
      <w:r w:rsidR="00621483">
        <w:rPr>
          <w:rFonts w:ascii="Times New Roman" w:hAnsi="Times New Roman"/>
          <w:sz w:val="24"/>
          <w:szCs w:val="24"/>
          <w:lang w:val="fr-FR"/>
        </w:rPr>
        <w:t>’</w:t>
      </w:r>
      <w:r w:rsidRPr="004200A8">
        <w:rPr>
          <w:rFonts w:ascii="Times New Roman" w:hAnsi="Times New Roman"/>
          <w:sz w:val="24"/>
          <w:szCs w:val="24"/>
          <w:lang w:val="fr-FR"/>
        </w:rPr>
        <w:t>autorité ou de négligence dans l</w:t>
      </w:r>
      <w:r w:rsidR="00621483">
        <w:rPr>
          <w:rFonts w:ascii="Times New Roman" w:hAnsi="Times New Roman"/>
          <w:sz w:val="24"/>
          <w:szCs w:val="24"/>
          <w:lang w:val="fr-FR"/>
        </w:rPr>
        <w:t>’</w:t>
      </w:r>
      <w:r w:rsidRPr="004200A8">
        <w:rPr>
          <w:rFonts w:ascii="Times New Roman" w:hAnsi="Times New Roman"/>
          <w:sz w:val="24"/>
          <w:szCs w:val="24"/>
          <w:lang w:val="fr-FR"/>
        </w:rPr>
        <w:t>exercice de ses fonctions, dans le but de protéger les personnes, de procéder au rétablissement de leurs droits, de faire cesser les actes arbitraires ou les négligences et d</w:t>
      </w:r>
      <w:r w:rsidR="00621483">
        <w:rPr>
          <w:rFonts w:ascii="Times New Roman" w:hAnsi="Times New Roman"/>
          <w:sz w:val="24"/>
          <w:szCs w:val="24"/>
          <w:lang w:val="fr-FR"/>
        </w:rPr>
        <w:t>’</w:t>
      </w:r>
      <w:r w:rsidRPr="004200A8">
        <w:rPr>
          <w:rFonts w:ascii="Times New Roman" w:hAnsi="Times New Roman"/>
          <w:sz w:val="24"/>
          <w:szCs w:val="24"/>
          <w:lang w:val="fr-FR"/>
        </w:rPr>
        <w:t>obtenir réparation ou dédommagement, s</w:t>
      </w:r>
      <w:r w:rsidR="00621483">
        <w:rPr>
          <w:rFonts w:ascii="Times New Roman" w:hAnsi="Times New Roman"/>
          <w:sz w:val="24"/>
          <w:szCs w:val="24"/>
          <w:lang w:val="fr-FR"/>
        </w:rPr>
        <w:t>’</w:t>
      </w:r>
      <w:r w:rsidRPr="004200A8">
        <w:rPr>
          <w:rFonts w:ascii="Times New Roman" w:hAnsi="Times New Roman"/>
          <w:sz w:val="24"/>
          <w:szCs w:val="24"/>
          <w:lang w:val="fr-FR"/>
        </w:rPr>
        <w:t>il y a lieu</w:t>
      </w:r>
      <w:r w:rsidR="00484FE0">
        <w:rPr>
          <w:rFonts w:ascii="Times New Roman" w:hAnsi="Times New Roman"/>
          <w:sz w:val="24"/>
          <w:szCs w:val="24"/>
          <w:lang w:val="fr-FR"/>
        </w:rPr>
        <w:t xml:space="preserve">. </w:t>
      </w:r>
      <w:r w:rsidRPr="004200A8">
        <w:rPr>
          <w:rFonts w:ascii="Times New Roman" w:hAnsi="Times New Roman"/>
          <w:sz w:val="24"/>
          <w:szCs w:val="24"/>
          <w:lang w:val="fr-FR"/>
        </w:rPr>
        <w:t>Ce qui n</w:t>
      </w:r>
      <w:r w:rsidR="00621483">
        <w:rPr>
          <w:rFonts w:ascii="Times New Roman" w:hAnsi="Times New Roman"/>
          <w:sz w:val="24"/>
          <w:szCs w:val="24"/>
          <w:lang w:val="fr-FR"/>
        </w:rPr>
        <w:t>’</w:t>
      </w:r>
      <w:r w:rsidRPr="004200A8">
        <w:rPr>
          <w:rFonts w:ascii="Times New Roman" w:hAnsi="Times New Roman"/>
          <w:sz w:val="24"/>
          <w:szCs w:val="24"/>
          <w:lang w:val="fr-FR"/>
        </w:rPr>
        <w:t>empêche pas le Bureau du Procureur chargé de</w:t>
      </w:r>
      <w:r w:rsidR="00484FE0">
        <w:rPr>
          <w:rFonts w:ascii="Times New Roman" w:hAnsi="Times New Roman"/>
          <w:sz w:val="24"/>
          <w:szCs w:val="24"/>
          <w:lang w:val="fr-FR"/>
        </w:rPr>
        <w:t xml:space="preserve"> </w:t>
      </w:r>
      <w:r w:rsidRPr="004200A8">
        <w:rPr>
          <w:rFonts w:ascii="Times New Roman" w:hAnsi="Times New Roman"/>
          <w:sz w:val="24"/>
          <w:szCs w:val="24"/>
          <w:lang w:val="fr-FR"/>
        </w:rPr>
        <w:t>la défense des droits de l</w:t>
      </w:r>
      <w:r w:rsidR="00621483">
        <w:rPr>
          <w:rFonts w:ascii="Times New Roman" w:hAnsi="Times New Roman"/>
          <w:sz w:val="24"/>
          <w:szCs w:val="24"/>
          <w:lang w:val="fr-FR"/>
        </w:rPr>
        <w:t>’</w:t>
      </w:r>
      <w:r w:rsidRPr="004200A8">
        <w:rPr>
          <w:rFonts w:ascii="Times New Roman" w:hAnsi="Times New Roman"/>
          <w:sz w:val="24"/>
          <w:szCs w:val="24"/>
          <w:lang w:val="fr-FR"/>
        </w:rPr>
        <w:t>homme d</w:t>
      </w:r>
      <w:r w:rsidR="00621483">
        <w:rPr>
          <w:rFonts w:ascii="Times New Roman" w:hAnsi="Times New Roman"/>
          <w:sz w:val="24"/>
          <w:szCs w:val="24"/>
          <w:lang w:val="fr-FR"/>
        </w:rPr>
        <w:t>’</w:t>
      </w:r>
      <w:r w:rsidRPr="004200A8">
        <w:rPr>
          <w:rFonts w:ascii="Times New Roman" w:hAnsi="Times New Roman"/>
          <w:sz w:val="24"/>
          <w:szCs w:val="24"/>
          <w:lang w:val="fr-FR"/>
        </w:rPr>
        <w:t xml:space="preserve">exiger, en </w:t>
      </w:r>
      <w:r w:rsidR="006C40D5">
        <w:rPr>
          <w:rFonts w:ascii="Times New Roman" w:hAnsi="Times New Roman"/>
          <w:sz w:val="24"/>
          <w:szCs w:val="24"/>
          <w:lang w:val="fr-FR"/>
        </w:rPr>
        <w:t>matière administrative</w:t>
      </w:r>
      <w:r w:rsidRPr="004200A8">
        <w:rPr>
          <w:rFonts w:ascii="Times New Roman" w:hAnsi="Times New Roman"/>
          <w:sz w:val="24"/>
          <w:szCs w:val="24"/>
          <w:lang w:val="fr-FR"/>
        </w:rPr>
        <w:t>, l</w:t>
      </w:r>
      <w:r w:rsidR="00621483">
        <w:rPr>
          <w:rFonts w:ascii="Times New Roman" w:hAnsi="Times New Roman"/>
          <w:sz w:val="24"/>
          <w:szCs w:val="24"/>
          <w:lang w:val="fr-FR"/>
        </w:rPr>
        <w:t>’</w:t>
      </w:r>
      <w:r w:rsidRPr="004200A8">
        <w:rPr>
          <w:rFonts w:ascii="Times New Roman" w:hAnsi="Times New Roman"/>
          <w:sz w:val="24"/>
          <w:szCs w:val="24"/>
          <w:lang w:val="fr-FR"/>
        </w:rPr>
        <w:t>ouverture d</w:t>
      </w:r>
      <w:r w:rsidR="00621483">
        <w:rPr>
          <w:rFonts w:ascii="Times New Roman" w:hAnsi="Times New Roman"/>
          <w:sz w:val="24"/>
          <w:szCs w:val="24"/>
          <w:lang w:val="fr-FR"/>
        </w:rPr>
        <w:t>’</w:t>
      </w:r>
      <w:r w:rsidRPr="004200A8">
        <w:rPr>
          <w:rFonts w:ascii="Times New Roman" w:hAnsi="Times New Roman"/>
          <w:sz w:val="24"/>
          <w:szCs w:val="24"/>
          <w:lang w:val="fr-FR"/>
        </w:rPr>
        <w:t>une procédure ou l</w:t>
      </w:r>
      <w:r w:rsidR="00621483">
        <w:rPr>
          <w:rFonts w:ascii="Times New Roman" w:hAnsi="Times New Roman"/>
          <w:sz w:val="24"/>
          <w:szCs w:val="24"/>
          <w:lang w:val="fr-FR"/>
        </w:rPr>
        <w:t>’</w:t>
      </w:r>
      <w:r w:rsidRPr="004200A8">
        <w:rPr>
          <w:rFonts w:ascii="Times New Roman" w:hAnsi="Times New Roman"/>
          <w:sz w:val="24"/>
          <w:szCs w:val="24"/>
          <w:lang w:val="fr-FR"/>
        </w:rPr>
        <w:t>application des mesures nécessaires</w:t>
      </w:r>
      <w:r w:rsidR="00742FAC">
        <w:rPr>
          <w:rFonts w:ascii="Times New Roman" w:hAnsi="Times New Roman"/>
          <w:sz w:val="24"/>
          <w:szCs w:val="24"/>
          <w:lang w:val="fr-FR"/>
        </w:rPr>
        <w:t>;</w:t>
      </w:r>
      <w:r w:rsidRPr="004200A8">
        <w:rPr>
          <w:rFonts w:ascii="Times New Roman" w:hAnsi="Times New Roman"/>
          <w:sz w:val="24"/>
          <w:szCs w:val="24"/>
          <w:lang w:val="fr-FR"/>
        </w:rPr>
        <w:t xml:space="preserve"> au contraire, il est tenu de saisir les instances juridictionnelles dans le cas d</w:t>
      </w:r>
      <w:r w:rsidR="00621483">
        <w:rPr>
          <w:rFonts w:ascii="Times New Roman" w:hAnsi="Times New Roman"/>
          <w:sz w:val="24"/>
          <w:szCs w:val="24"/>
          <w:lang w:val="fr-FR"/>
        </w:rPr>
        <w:t>’</w:t>
      </w:r>
      <w:r w:rsidRPr="004200A8">
        <w:rPr>
          <w:rFonts w:ascii="Times New Roman" w:hAnsi="Times New Roman"/>
          <w:sz w:val="24"/>
          <w:szCs w:val="24"/>
          <w:lang w:val="fr-FR"/>
        </w:rPr>
        <w:t>infractions caractérisées par la violation des droits de l</w:t>
      </w:r>
      <w:r w:rsidR="00621483">
        <w:rPr>
          <w:rFonts w:ascii="Times New Roman" w:hAnsi="Times New Roman"/>
          <w:sz w:val="24"/>
          <w:szCs w:val="24"/>
          <w:lang w:val="fr-FR"/>
        </w:rPr>
        <w:t>’</w:t>
      </w:r>
      <w:r w:rsidRPr="004200A8">
        <w:rPr>
          <w:rFonts w:ascii="Times New Roman" w:hAnsi="Times New Roman"/>
          <w:sz w:val="24"/>
          <w:szCs w:val="24"/>
          <w:lang w:val="fr-FR"/>
        </w:rPr>
        <w:t>homme où les actes d</w:t>
      </w:r>
      <w:r w:rsidR="00621483">
        <w:rPr>
          <w:rFonts w:ascii="Times New Roman" w:hAnsi="Times New Roman"/>
          <w:sz w:val="24"/>
          <w:szCs w:val="24"/>
          <w:lang w:val="fr-FR"/>
        </w:rPr>
        <w:t>’</w:t>
      </w:r>
      <w:r w:rsidRPr="004200A8">
        <w:rPr>
          <w:rFonts w:ascii="Times New Roman" w:hAnsi="Times New Roman"/>
          <w:sz w:val="24"/>
          <w:szCs w:val="24"/>
          <w:lang w:val="fr-FR"/>
        </w:rPr>
        <w:t>abus de pouvoir.</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En vertu de quoi, en présence d</w:t>
      </w:r>
      <w:r w:rsidR="00621483">
        <w:rPr>
          <w:rFonts w:ascii="Times New Roman" w:hAnsi="Times New Roman"/>
          <w:sz w:val="24"/>
          <w:szCs w:val="24"/>
          <w:lang w:val="fr-FR"/>
        </w:rPr>
        <w:t>’</w:t>
      </w:r>
      <w:r w:rsidRPr="004200A8">
        <w:rPr>
          <w:rFonts w:ascii="Times New Roman" w:hAnsi="Times New Roman"/>
          <w:sz w:val="24"/>
          <w:szCs w:val="24"/>
          <w:lang w:val="fr-FR"/>
        </w:rPr>
        <w:t>indices d</w:t>
      </w:r>
      <w:r w:rsidR="00621483">
        <w:rPr>
          <w:rFonts w:ascii="Times New Roman" w:hAnsi="Times New Roman"/>
          <w:sz w:val="24"/>
          <w:szCs w:val="24"/>
          <w:lang w:val="fr-FR"/>
        </w:rPr>
        <w:t>’</w:t>
      </w:r>
      <w:r w:rsidRPr="004200A8">
        <w:rPr>
          <w:rFonts w:ascii="Times New Roman" w:hAnsi="Times New Roman"/>
          <w:sz w:val="24"/>
          <w:szCs w:val="24"/>
          <w:lang w:val="fr-FR"/>
        </w:rPr>
        <w:t>infraction, l</w:t>
      </w:r>
      <w:r w:rsidR="00621483">
        <w:rPr>
          <w:rFonts w:ascii="Times New Roman" w:hAnsi="Times New Roman"/>
          <w:sz w:val="24"/>
          <w:szCs w:val="24"/>
          <w:lang w:val="fr-FR"/>
        </w:rPr>
        <w:t>’</w:t>
      </w:r>
      <w:r w:rsidRPr="004200A8">
        <w:rPr>
          <w:rFonts w:ascii="Times New Roman" w:hAnsi="Times New Roman"/>
          <w:i/>
          <w:sz w:val="24"/>
          <w:szCs w:val="24"/>
          <w:lang w:val="fr-FR"/>
        </w:rPr>
        <w:t>ombudsman</w:t>
      </w:r>
      <w:r w:rsidRPr="004200A8">
        <w:rPr>
          <w:rFonts w:ascii="Times New Roman" w:hAnsi="Times New Roman"/>
          <w:sz w:val="24"/>
          <w:szCs w:val="24"/>
          <w:lang w:val="fr-FR"/>
        </w:rPr>
        <w:t xml:space="preserve"> doit interrompre son action et renvoyer l</w:t>
      </w:r>
      <w:r w:rsidR="00621483">
        <w:rPr>
          <w:rFonts w:ascii="Times New Roman" w:hAnsi="Times New Roman"/>
          <w:sz w:val="24"/>
          <w:szCs w:val="24"/>
          <w:lang w:val="fr-FR"/>
        </w:rPr>
        <w:t>’</w:t>
      </w:r>
      <w:r w:rsidRPr="004200A8">
        <w:rPr>
          <w:rFonts w:ascii="Times New Roman" w:hAnsi="Times New Roman"/>
          <w:sz w:val="24"/>
          <w:szCs w:val="24"/>
          <w:lang w:val="fr-FR"/>
        </w:rPr>
        <w:t>affaire devant le Procureur général, sous la supervision du PD</w:t>
      </w:r>
      <w:r w:rsidR="006C40D5">
        <w:rPr>
          <w:rFonts w:ascii="Times New Roman" w:hAnsi="Times New Roman"/>
          <w:sz w:val="24"/>
          <w:szCs w:val="24"/>
          <w:lang w:val="fr-FR"/>
        </w:rPr>
        <w:t xml:space="preserve">DH. Il en va de même lorsque </w:t>
      </w:r>
      <w:r w:rsidRPr="004200A8">
        <w:rPr>
          <w:rFonts w:ascii="Times New Roman" w:hAnsi="Times New Roman"/>
          <w:sz w:val="24"/>
          <w:szCs w:val="24"/>
          <w:lang w:val="fr-FR"/>
        </w:rPr>
        <w:t>la responsabilité civile est mise en</w:t>
      </w:r>
      <w:r w:rsidR="00484FE0">
        <w:rPr>
          <w:rFonts w:ascii="Times New Roman" w:hAnsi="Times New Roman"/>
          <w:sz w:val="24"/>
          <w:szCs w:val="24"/>
          <w:lang w:val="fr-FR"/>
        </w:rPr>
        <w:t xml:space="preserve"> </w:t>
      </w:r>
      <w:r w:rsidRPr="004200A8">
        <w:rPr>
          <w:rFonts w:ascii="Times New Roman" w:hAnsi="Times New Roman"/>
          <w:sz w:val="24"/>
          <w:szCs w:val="24"/>
          <w:lang w:val="fr-FR"/>
        </w:rPr>
        <w:t>cause</w:t>
      </w:r>
      <w:r w:rsidR="00742FAC">
        <w:rPr>
          <w:rFonts w:ascii="Times New Roman" w:hAnsi="Times New Roman"/>
          <w:sz w:val="24"/>
          <w:szCs w:val="24"/>
          <w:lang w:val="fr-FR"/>
        </w:rPr>
        <w:t>:</w:t>
      </w:r>
      <w:r w:rsidRPr="004200A8">
        <w:rPr>
          <w:rFonts w:ascii="Times New Roman" w:hAnsi="Times New Roman"/>
          <w:sz w:val="24"/>
          <w:szCs w:val="24"/>
          <w:lang w:val="fr-FR"/>
        </w:rPr>
        <w:t xml:space="preserve"> le dossier est renvoyé à l</w:t>
      </w:r>
      <w:r w:rsidR="00621483">
        <w:rPr>
          <w:rFonts w:ascii="Times New Roman" w:hAnsi="Times New Roman"/>
          <w:sz w:val="24"/>
          <w:szCs w:val="24"/>
          <w:lang w:val="fr-FR"/>
        </w:rPr>
        <w:t>’</w:t>
      </w:r>
      <w:r w:rsidRPr="004200A8">
        <w:rPr>
          <w:rFonts w:ascii="Times New Roman" w:hAnsi="Times New Roman"/>
          <w:sz w:val="24"/>
          <w:szCs w:val="24"/>
          <w:lang w:val="fr-FR"/>
        </w:rPr>
        <w:t xml:space="preserve">intéressé pour que celui-ci le présente au juge compétent en matière civile, le Bureau du Procureur contrôlant, si nécessaire, le respect par le juge des devoirs inhérents à sa fonction. </w:t>
      </w:r>
    </w:p>
    <w:p w:rsidR="00431CA3" w:rsidRPr="004200A8" w:rsidRDefault="00431CA3" w:rsidP="00A701D1">
      <w:pPr>
        <w:pStyle w:val="BodyText"/>
        <w:numPr>
          <w:ilvl w:val="0"/>
          <w:numId w:val="3"/>
        </w:numPr>
        <w:tabs>
          <w:tab w:val="clear" w:pos="567"/>
        </w:tabs>
        <w:spacing w:after="240"/>
        <w:rPr>
          <w:rFonts w:ascii="Times New Roman" w:hAnsi="Times New Roman"/>
          <w:sz w:val="24"/>
          <w:szCs w:val="24"/>
          <w:lang w:val="fr-FR"/>
        </w:rPr>
      </w:pPr>
      <w:r w:rsidRPr="004200A8">
        <w:rPr>
          <w:rFonts w:ascii="Times New Roman" w:hAnsi="Times New Roman"/>
          <w:sz w:val="24"/>
          <w:szCs w:val="24"/>
          <w:lang w:val="fr-FR"/>
        </w:rPr>
        <w:t>Bien que la loi 212 soit la plus moderne de toutes celles qui régissent les institutions équivalentes dans les autres pays d</w:t>
      </w:r>
      <w:r w:rsidR="00621483">
        <w:rPr>
          <w:rFonts w:ascii="Times New Roman" w:hAnsi="Times New Roman"/>
          <w:sz w:val="24"/>
          <w:szCs w:val="24"/>
          <w:lang w:val="fr-FR"/>
        </w:rPr>
        <w:t>’</w:t>
      </w:r>
      <w:r w:rsidRPr="004200A8">
        <w:rPr>
          <w:rFonts w:ascii="Times New Roman" w:hAnsi="Times New Roman"/>
          <w:sz w:val="24"/>
          <w:szCs w:val="24"/>
          <w:lang w:val="fr-FR"/>
        </w:rPr>
        <w:t>Amérique latine, il faut remarquer qu</w:t>
      </w:r>
      <w:r w:rsidR="00621483">
        <w:rPr>
          <w:rFonts w:ascii="Times New Roman" w:hAnsi="Times New Roman"/>
          <w:sz w:val="24"/>
          <w:szCs w:val="24"/>
          <w:lang w:val="fr-FR"/>
        </w:rPr>
        <w:t>’</w:t>
      </w:r>
      <w:r w:rsidRPr="004200A8">
        <w:rPr>
          <w:rFonts w:ascii="Times New Roman" w:hAnsi="Times New Roman"/>
          <w:sz w:val="24"/>
          <w:szCs w:val="24"/>
          <w:lang w:val="fr-FR"/>
        </w:rPr>
        <w:t>il existe une limitation à sa compétence en ce qui concerne les affaires confiées à la justice. Cette limitation est inscrite à l</w:t>
      </w:r>
      <w:r w:rsidR="00621483">
        <w:rPr>
          <w:rFonts w:ascii="Times New Roman" w:hAnsi="Times New Roman"/>
          <w:sz w:val="24"/>
          <w:szCs w:val="24"/>
          <w:lang w:val="fr-FR"/>
        </w:rPr>
        <w:t>’</w:t>
      </w:r>
      <w:r w:rsidRPr="004200A8">
        <w:rPr>
          <w:rFonts w:ascii="Times New Roman" w:hAnsi="Times New Roman"/>
          <w:sz w:val="24"/>
          <w:szCs w:val="24"/>
          <w:lang w:val="fr-FR"/>
        </w:rPr>
        <w:t>article 28 de la loi 212, qui prévoit que l</w:t>
      </w:r>
      <w:r w:rsidR="00621483">
        <w:rPr>
          <w:rFonts w:ascii="Times New Roman" w:hAnsi="Times New Roman"/>
          <w:sz w:val="24"/>
          <w:szCs w:val="24"/>
          <w:lang w:val="fr-FR"/>
        </w:rPr>
        <w:t>’</w:t>
      </w:r>
      <w:r w:rsidRPr="004200A8">
        <w:rPr>
          <w:rFonts w:ascii="Times New Roman" w:hAnsi="Times New Roman"/>
          <w:sz w:val="24"/>
          <w:szCs w:val="24"/>
          <w:lang w:val="fr-FR"/>
        </w:rPr>
        <w:t>institution ne peut pas connaître des affaires en attente d</w:t>
      </w:r>
      <w:r w:rsidR="00621483">
        <w:rPr>
          <w:rFonts w:ascii="Times New Roman" w:hAnsi="Times New Roman"/>
          <w:sz w:val="24"/>
          <w:szCs w:val="24"/>
          <w:lang w:val="fr-FR"/>
        </w:rPr>
        <w:t>’</w:t>
      </w:r>
      <w:r w:rsidRPr="004200A8">
        <w:rPr>
          <w:rFonts w:ascii="Times New Roman" w:hAnsi="Times New Roman"/>
          <w:sz w:val="24"/>
          <w:szCs w:val="24"/>
          <w:lang w:val="fr-FR"/>
        </w:rPr>
        <w:t>une décision de justice, à l</w:t>
      </w:r>
      <w:r w:rsidR="00621483">
        <w:rPr>
          <w:rFonts w:ascii="Times New Roman" w:hAnsi="Times New Roman"/>
          <w:sz w:val="24"/>
          <w:szCs w:val="24"/>
          <w:lang w:val="fr-FR"/>
        </w:rPr>
        <w:t>’</w:t>
      </w:r>
      <w:r w:rsidRPr="004200A8">
        <w:rPr>
          <w:rFonts w:ascii="Times New Roman" w:hAnsi="Times New Roman"/>
          <w:sz w:val="24"/>
          <w:szCs w:val="24"/>
          <w:lang w:val="fr-FR"/>
        </w:rPr>
        <w:t>exception des cas où est invoquée la lenteur de la justice</w:t>
      </w:r>
      <w:r w:rsidR="00484FE0">
        <w:rPr>
          <w:rFonts w:ascii="Times New Roman" w:hAnsi="Times New Roman"/>
          <w:sz w:val="24"/>
          <w:szCs w:val="24"/>
          <w:lang w:val="fr-FR"/>
        </w:rPr>
        <w:t xml:space="preserve">. </w:t>
      </w:r>
    </w:p>
    <w:p w:rsidR="00431CA3" w:rsidRDefault="00431CA3" w:rsidP="00462CF6">
      <w:pPr>
        <w:pStyle w:val="BodyText2"/>
        <w:spacing w:after="240" w:line="240" w:lineRule="auto"/>
        <w:ind w:left="567" w:hanging="567"/>
        <w:rPr>
          <w:b/>
          <w:lang w:val="fr-FR"/>
        </w:rPr>
      </w:pPr>
      <w:r w:rsidRPr="004200A8">
        <w:rPr>
          <w:b/>
          <w:lang w:val="fr-FR"/>
        </w:rPr>
        <w:t>2.</w:t>
      </w:r>
      <w:r w:rsidRPr="004200A8">
        <w:rPr>
          <w:b/>
          <w:lang w:val="fr-FR"/>
        </w:rPr>
        <w:tab/>
        <w:t>Compétence de la Cour interaméricaine des droits de l</w:t>
      </w:r>
      <w:r w:rsidR="00621483">
        <w:rPr>
          <w:b/>
          <w:lang w:val="fr-FR"/>
        </w:rPr>
        <w:t>’</w:t>
      </w:r>
      <w:r w:rsidRPr="004200A8">
        <w:rPr>
          <w:b/>
          <w:lang w:val="fr-FR"/>
        </w:rPr>
        <w:t>homme au Nicaragua</w:t>
      </w:r>
    </w:p>
    <w:p w:rsidR="00431CA3" w:rsidRPr="004200A8" w:rsidRDefault="00431CA3" w:rsidP="00A701D1">
      <w:pPr>
        <w:pStyle w:val="BodyText2"/>
        <w:numPr>
          <w:ilvl w:val="0"/>
          <w:numId w:val="3"/>
        </w:numPr>
        <w:tabs>
          <w:tab w:val="clear" w:pos="567"/>
        </w:tabs>
        <w:spacing w:after="240" w:line="240" w:lineRule="auto"/>
        <w:ind w:right="44"/>
        <w:rPr>
          <w:lang w:val="fr-FR"/>
        </w:rPr>
      </w:pPr>
      <w:r w:rsidRPr="004200A8">
        <w:rPr>
          <w:lang w:val="fr-FR"/>
        </w:rPr>
        <w:t>Sur un plan régional, l</w:t>
      </w:r>
      <w:r w:rsidR="00621483">
        <w:rPr>
          <w:lang w:val="fr-FR"/>
        </w:rPr>
        <w:t>’</w:t>
      </w:r>
      <w:r w:rsidRPr="004200A8">
        <w:rPr>
          <w:lang w:val="fr-FR"/>
        </w:rPr>
        <w:t>État du Nicaragua est partie à la Convention américaine des droits et devoirs de l</w:t>
      </w:r>
      <w:r w:rsidR="00621483">
        <w:rPr>
          <w:lang w:val="fr-FR"/>
        </w:rPr>
        <w:t>’</w:t>
      </w:r>
      <w:r w:rsidRPr="004200A8">
        <w:rPr>
          <w:lang w:val="fr-FR"/>
        </w:rPr>
        <w:t>homme depuis le 25 septembre 1979 et a reconnu, en matière de contentieux, la compétence de la Cour interaméricaine des droits de l</w:t>
      </w:r>
      <w:r w:rsidR="00621483">
        <w:rPr>
          <w:lang w:val="fr-FR"/>
        </w:rPr>
        <w:t>’</w:t>
      </w:r>
      <w:r w:rsidRPr="004200A8">
        <w:rPr>
          <w:lang w:val="fr-FR"/>
        </w:rPr>
        <w:t>homme le 12 février 1991. L</w:t>
      </w:r>
      <w:r w:rsidR="00621483">
        <w:rPr>
          <w:lang w:val="fr-FR"/>
        </w:rPr>
        <w:t>’</w:t>
      </w:r>
      <w:r w:rsidRPr="004200A8">
        <w:rPr>
          <w:lang w:val="fr-FR"/>
        </w:rPr>
        <w:t>article 68.1 de cette convention stipule que:</w:t>
      </w:r>
    </w:p>
    <w:p w:rsidR="00431CA3" w:rsidRPr="004200A8" w:rsidRDefault="00462CF6" w:rsidP="00462CF6">
      <w:pPr>
        <w:pStyle w:val="BodyText2"/>
        <w:spacing w:after="240" w:line="240" w:lineRule="auto"/>
        <w:ind w:left="708" w:right="639" w:firstLine="426"/>
        <w:rPr>
          <w:lang w:val="fr-FR"/>
        </w:rPr>
      </w:pPr>
      <w:r>
        <w:rPr>
          <w:lang w:val="fr-FR"/>
        </w:rPr>
        <w:t>«</w:t>
      </w:r>
      <w:r w:rsidR="00B05A1B">
        <w:rPr>
          <w:lang w:val="fr-FR"/>
        </w:rPr>
        <w:t>L</w:t>
      </w:r>
      <w:r w:rsidR="00431CA3" w:rsidRPr="004200A8">
        <w:rPr>
          <w:lang w:val="fr-FR"/>
        </w:rPr>
        <w:t>es États parties à la Convention s</w:t>
      </w:r>
      <w:r w:rsidR="00621483">
        <w:rPr>
          <w:lang w:val="fr-FR"/>
        </w:rPr>
        <w:t>’</w:t>
      </w:r>
      <w:r w:rsidR="00431CA3" w:rsidRPr="004200A8">
        <w:rPr>
          <w:lang w:val="fr-FR"/>
        </w:rPr>
        <w:t>engagent à exécuter les décisions de la Cour dans tout litige où ils sont en cause»</w:t>
      </w:r>
      <w:r w:rsidR="00484FE0">
        <w:rPr>
          <w:lang w:val="fr-FR"/>
        </w:rPr>
        <w:t xml:space="preserve">. </w:t>
      </w:r>
    </w:p>
    <w:p w:rsidR="00431CA3" w:rsidRPr="004200A8" w:rsidRDefault="00431CA3" w:rsidP="00A701D1">
      <w:pPr>
        <w:pStyle w:val="BodyText2"/>
        <w:numPr>
          <w:ilvl w:val="0"/>
          <w:numId w:val="3"/>
        </w:numPr>
        <w:tabs>
          <w:tab w:val="clear" w:pos="567"/>
        </w:tabs>
        <w:spacing w:after="240" w:line="240" w:lineRule="auto"/>
        <w:ind w:right="44"/>
        <w:rPr>
          <w:lang w:val="fr-FR"/>
        </w:rPr>
      </w:pPr>
      <w:r w:rsidRPr="004200A8">
        <w:rPr>
          <w:lang w:val="fr-FR"/>
        </w:rPr>
        <w:t>À cet effet, les États doivent garantir la mise en œuvre, en interne, des dispositions des décisions la Cour.</w:t>
      </w:r>
    </w:p>
    <w:p w:rsidR="00431CA3" w:rsidRPr="004200A8" w:rsidRDefault="00431CA3" w:rsidP="00A701D1">
      <w:pPr>
        <w:numPr>
          <w:ilvl w:val="0"/>
          <w:numId w:val="3"/>
        </w:numPr>
        <w:tabs>
          <w:tab w:val="clear" w:pos="567"/>
        </w:tabs>
        <w:spacing w:after="240" w:line="240" w:lineRule="auto"/>
        <w:ind w:right="44"/>
        <w:rPr>
          <w:rFonts w:ascii="Times New Roman" w:hAnsi="Times New Roman"/>
          <w:sz w:val="24"/>
          <w:szCs w:val="24"/>
        </w:rPr>
      </w:pPr>
      <w:r w:rsidRPr="004200A8">
        <w:rPr>
          <w:rFonts w:ascii="Times New Roman" w:hAnsi="Times New Roman"/>
          <w:sz w:val="24"/>
          <w:szCs w:val="24"/>
        </w:rPr>
        <w:t>Les États parties à la Convention doivent garantir l</w:t>
      </w:r>
      <w:r w:rsidR="00621483">
        <w:rPr>
          <w:rFonts w:ascii="Times New Roman" w:hAnsi="Times New Roman"/>
          <w:sz w:val="24"/>
          <w:szCs w:val="24"/>
        </w:rPr>
        <w:t>’</w:t>
      </w:r>
      <w:r w:rsidRPr="004200A8">
        <w:rPr>
          <w:rFonts w:ascii="Times New Roman" w:hAnsi="Times New Roman"/>
          <w:sz w:val="24"/>
          <w:szCs w:val="24"/>
        </w:rPr>
        <w:t>exécution des dispositions conventionnelles et de leur effet utile dans le cadre de leur droit interne</w:t>
      </w:r>
      <w:r w:rsidR="00484FE0">
        <w:rPr>
          <w:rFonts w:ascii="Times New Roman" w:hAnsi="Times New Roman"/>
          <w:sz w:val="24"/>
          <w:szCs w:val="24"/>
        </w:rPr>
        <w:t xml:space="preserve">. </w:t>
      </w:r>
      <w:r w:rsidRPr="004200A8">
        <w:rPr>
          <w:rFonts w:ascii="Times New Roman" w:hAnsi="Times New Roman"/>
          <w:sz w:val="24"/>
          <w:szCs w:val="24"/>
        </w:rPr>
        <w:t>Ce principe s</w:t>
      </w:r>
      <w:r w:rsidR="00621483">
        <w:rPr>
          <w:rFonts w:ascii="Times New Roman" w:hAnsi="Times New Roman"/>
          <w:sz w:val="24"/>
          <w:szCs w:val="24"/>
        </w:rPr>
        <w:t>’</w:t>
      </w:r>
      <w:r w:rsidRPr="004200A8">
        <w:rPr>
          <w:rFonts w:ascii="Times New Roman" w:hAnsi="Times New Roman"/>
          <w:sz w:val="24"/>
          <w:szCs w:val="24"/>
        </w:rPr>
        <w:t>applique non seulement aux dispositions de fond des instruments internationaux relatifs aux droits de l</w:t>
      </w:r>
      <w:r w:rsidR="00621483">
        <w:rPr>
          <w:rFonts w:ascii="Times New Roman" w:hAnsi="Times New Roman"/>
          <w:sz w:val="24"/>
          <w:szCs w:val="24"/>
        </w:rPr>
        <w:t>’</w:t>
      </w:r>
      <w:r w:rsidRPr="004200A8">
        <w:rPr>
          <w:rFonts w:ascii="Times New Roman" w:hAnsi="Times New Roman"/>
          <w:sz w:val="24"/>
          <w:szCs w:val="24"/>
        </w:rPr>
        <w:t>homme, à savoir celles qui concernent les droits protégés, mais également aux</w:t>
      </w:r>
      <w:r w:rsidR="00484FE0">
        <w:rPr>
          <w:rFonts w:ascii="Times New Roman" w:hAnsi="Times New Roman"/>
          <w:sz w:val="24"/>
          <w:szCs w:val="24"/>
        </w:rPr>
        <w:t xml:space="preserve"> </w:t>
      </w:r>
      <w:r w:rsidRPr="004200A8">
        <w:rPr>
          <w:rFonts w:ascii="Times New Roman" w:hAnsi="Times New Roman"/>
          <w:sz w:val="24"/>
          <w:szCs w:val="24"/>
        </w:rPr>
        <w:t>règles de procédure, comme par exemple celles qui sont relatives à l</w:t>
      </w:r>
      <w:r w:rsidR="00621483">
        <w:rPr>
          <w:rFonts w:ascii="Times New Roman" w:hAnsi="Times New Roman"/>
          <w:sz w:val="24"/>
          <w:szCs w:val="24"/>
        </w:rPr>
        <w:t>’</w:t>
      </w:r>
      <w:r w:rsidRPr="004200A8">
        <w:rPr>
          <w:rFonts w:ascii="Times New Roman" w:hAnsi="Times New Roman"/>
          <w:sz w:val="24"/>
          <w:szCs w:val="24"/>
        </w:rPr>
        <w:t>exécution des décisions de la Cour</w:t>
      </w:r>
      <w:r w:rsidR="00484FE0">
        <w:rPr>
          <w:rFonts w:ascii="Times New Roman" w:hAnsi="Times New Roman"/>
          <w:sz w:val="24"/>
          <w:szCs w:val="24"/>
        </w:rPr>
        <w:t xml:space="preserve">. </w:t>
      </w:r>
      <w:r w:rsidRPr="004200A8">
        <w:rPr>
          <w:rFonts w:ascii="Times New Roman" w:hAnsi="Times New Roman"/>
          <w:sz w:val="24"/>
          <w:szCs w:val="24"/>
        </w:rPr>
        <w:t>Ces obligations doivent être interprétées et appliquées de telle sorte que la garantie soit efficace en pratique, en prenant en compte la nature particulière des instruments internationaux relatifs aux droits de l</w:t>
      </w:r>
      <w:r w:rsidR="00621483">
        <w:rPr>
          <w:rFonts w:ascii="Times New Roman" w:hAnsi="Times New Roman"/>
          <w:sz w:val="24"/>
          <w:szCs w:val="24"/>
        </w:rPr>
        <w:t>’</w:t>
      </w:r>
      <w:r w:rsidRPr="004200A8">
        <w:rPr>
          <w:rFonts w:ascii="Times New Roman" w:hAnsi="Times New Roman"/>
          <w:sz w:val="24"/>
          <w:szCs w:val="24"/>
        </w:rPr>
        <w:t xml:space="preserve">homme. </w:t>
      </w:r>
    </w:p>
    <w:p w:rsidR="00431CA3" w:rsidRPr="004200A8" w:rsidRDefault="00431CA3" w:rsidP="00A701D1">
      <w:pPr>
        <w:numPr>
          <w:ilvl w:val="0"/>
          <w:numId w:val="3"/>
        </w:numPr>
        <w:tabs>
          <w:tab w:val="clear" w:pos="567"/>
        </w:tabs>
        <w:spacing w:after="240" w:line="240" w:lineRule="auto"/>
        <w:ind w:right="44"/>
        <w:rPr>
          <w:rFonts w:ascii="Times New Roman" w:hAnsi="Times New Roman"/>
          <w:sz w:val="24"/>
          <w:szCs w:val="24"/>
        </w:rPr>
      </w:pPr>
      <w:r w:rsidRPr="004200A8">
        <w:rPr>
          <w:rFonts w:ascii="Times New Roman" w:hAnsi="Times New Roman"/>
          <w:sz w:val="24"/>
          <w:szCs w:val="24"/>
        </w:rPr>
        <w:t>Les États parties à la Convention ayant reconnu la juridiction obligatoire de la Cour doivent exécuter les obligations ordonnées par celle-ci</w:t>
      </w:r>
      <w:r w:rsidR="00484FE0">
        <w:rPr>
          <w:rFonts w:ascii="Times New Roman" w:hAnsi="Times New Roman"/>
          <w:sz w:val="24"/>
          <w:szCs w:val="24"/>
        </w:rPr>
        <w:t xml:space="preserve">. </w:t>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État est notamment tenu d</w:t>
      </w:r>
      <w:r w:rsidR="00621483">
        <w:rPr>
          <w:rFonts w:ascii="Times New Roman" w:hAnsi="Times New Roman"/>
          <w:sz w:val="24"/>
          <w:szCs w:val="24"/>
        </w:rPr>
        <w:t>’</w:t>
      </w:r>
      <w:r w:rsidRPr="004200A8">
        <w:rPr>
          <w:rFonts w:ascii="Times New Roman" w:hAnsi="Times New Roman"/>
          <w:sz w:val="24"/>
          <w:szCs w:val="24"/>
        </w:rPr>
        <w:t>informer la Cour sur les mesures adoptées pour exécuter chacune des dispositions des décisions de la Cour. Le respect de cette obligation est essentiel à l</w:t>
      </w:r>
      <w:r w:rsidR="00621483">
        <w:rPr>
          <w:rFonts w:ascii="Times New Roman" w:hAnsi="Times New Roman"/>
          <w:sz w:val="24"/>
          <w:szCs w:val="24"/>
        </w:rPr>
        <w:t>’</w:t>
      </w:r>
      <w:r w:rsidRPr="004200A8">
        <w:rPr>
          <w:rFonts w:ascii="Times New Roman" w:hAnsi="Times New Roman"/>
          <w:sz w:val="24"/>
          <w:szCs w:val="24"/>
        </w:rPr>
        <w:t>évaluation de l</w:t>
      </w:r>
      <w:r w:rsidR="00621483">
        <w:rPr>
          <w:rFonts w:ascii="Times New Roman" w:hAnsi="Times New Roman"/>
          <w:sz w:val="24"/>
          <w:szCs w:val="24"/>
        </w:rPr>
        <w:t>’</w:t>
      </w:r>
      <w:r w:rsidRPr="004200A8">
        <w:rPr>
          <w:rFonts w:ascii="Times New Roman" w:hAnsi="Times New Roman"/>
          <w:sz w:val="24"/>
          <w:szCs w:val="24"/>
        </w:rPr>
        <w:t>exécution de la décision dans son ensemble.</w:t>
      </w:r>
    </w:p>
    <w:p w:rsidR="00431CA3" w:rsidRPr="004200A8" w:rsidRDefault="00431CA3" w:rsidP="00A701D1">
      <w:pPr>
        <w:pStyle w:val="BodyText"/>
        <w:numPr>
          <w:ilvl w:val="0"/>
          <w:numId w:val="3"/>
        </w:numPr>
        <w:tabs>
          <w:tab w:val="clear" w:pos="567"/>
        </w:tabs>
        <w:spacing w:after="240"/>
        <w:ind w:right="44"/>
        <w:rPr>
          <w:rFonts w:ascii="Times New Roman" w:hAnsi="Times New Roman"/>
          <w:sz w:val="24"/>
          <w:szCs w:val="24"/>
          <w:lang w:val="fr-FR"/>
        </w:rPr>
      </w:pPr>
      <w:r w:rsidRPr="004200A8">
        <w:rPr>
          <w:rFonts w:ascii="Times New Roman" w:hAnsi="Times New Roman"/>
          <w:sz w:val="24"/>
          <w:szCs w:val="24"/>
          <w:lang w:val="fr-FR"/>
        </w:rPr>
        <w:t>Jusqu</w:t>
      </w:r>
      <w:r w:rsidR="00621483">
        <w:rPr>
          <w:rFonts w:ascii="Times New Roman" w:hAnsi="Times New Roman"/>
          <w:sz w:val="24"/>
          <w:szCs w:val="24"/>
          <w:lang w:val="fr-FR"/>
        </w:rPr>
        <w:t>’</w:t>
      </w:r>
      <w:r w:rsidRPr="004200A8">
        <w:rPr>
          <w:rFonts w:ascii="Times New Roman" w:hAnsi="Times New Roman"/>
          <w:sz w:val="24"/>
          <w:szCs w:val="24"/>
          <w:lang w:val="fr-FR"/>
        </w:rPr>
        <w:t>à aujourd</w:t>
      </w:r>
      <w:r w:rsidR="00621483">
        <w:rPr>
          <w:rFonts w:ascii="Times New Roman" w:hAnsi="Times New Roman"/>
          <w:sz w:val="24"/>
          <w:szCs w:val="24"/>
          <w:lang w:val="fr-FR"/>
        </w:rPr>
        <w:t>’</w:t>
      </w:r>
      <w:r w:rsidRPr="004200A8">
        <w:rPr>
          <w:rFonts w:ascii="Times New Roman" w:hAnsi="Times New Roman"/>
          <w:sz w:val="24"/>
          <w:szCs w:val="24"/>
          <w:lang w:val="fr-FR"/>
        </w:rPr>
        <w:t>hui le Nicaragua n</w:t>
      </w:r>
      <w:r w:rsidR="00621483">
        <w:rPr>
          <w:rFonts w:ascii="Times New Roman" w:hAnsi="Times New Roman"/>
          <w:sz w:val="24"/>
          <w:szCs w:val="24"/>
          <w:lang w:val="fr-FR"/>
        </w:rPr>
        <w:t>’</w:t>
      </w:r>
      <w:r w:rsidRPr="004200A8">
        <w:rPr>
          <w:rFonts w:ascii="Times New Roman" w:hAnsi="Times New Roman"/>
          <w:sz w:val="24"/>
          <w:szCs w:val="24"/>
          <w:lang w:val="fr-FR"/>
        </w:rPr>
        <w:t>a été partie que dans 3 affaires jugées par la Cour interaméricaine des droits de l</w:t>
      </w:r>
      <w:r w:rsidR="00621483">
        <w:rPr>
          <w:rFonts w:ascii="Times New Roman" w:hAnsi="Times New Roman"/>
          <w:sz w:val="24"/>
          <w:szCs w:val="24"/>
          <w:lang w:val="fr-FR"/>
        </w:rPr>
        <w:t>’</w:t>
      </w:r>
      <w:r w:rsidRPr="004200A8">
        <w:rPr>
          <w:rFonts w:ascii="Times New Roman" w:hAnsi="Times New Roman"/>
          <w:sz w:val="24"/>
          <w:szCs w:val="24"/>
          <w:lang w:val="fr-FR"/>
        </w:rPr>
        <w:t>homme, dans lesquelles la violation des droits des demandeurs a été reconnue. L</w:t>
      </w:r>
      <w:r w:rsidR="00621483">
        <w:rPr>
          <w:rFonts w:ascii="Times New Roman" w:hAnsi="Times New Roman"/>
          <w:sz w:val="24"/>
          <w:szCs w:val="24"/>
          <w:lang w:val="fr-FR"/>
        </w:rPr>
        <w:t>’</w:t>
      </w:r>
      <w:r w:rsidRPr="004200A8">
        <w:rPr>
          <w:rFonts w:ascii="Times New Roman" w:hAnsi="Times New Roman"/>
          <w:sz w:val="24"/>
          <w:szCs w:val="24"/>
          <w:lang w:val="fr-FR"/>
        </w:rPr>
        <w:t xml:space="preserve">affaire la plus récente est celle du groupement politique YATAMA, jugée par cette instance le 23 juin 2005. </w:t>
      </w:r>
    </w:p>
    <w:p w:rsidR="00431CA3" w:rsidRPr="004200A8" w:rsidRDefault="00431CA3" w:rsidP="00A701D1">
      <w:pPr>
        <w:pStyle w:val="BodyText"/>
        <w:numPr>
          <w:ilvl w:val="0"/>
          <w:numId w:val="3"/>
        </w:numPr>
        <w:tabs>
          <w:tab w:val="clear" w:pos="567"/>
        </w:tabs>
        <w:spacing w:after="240"/>
        <w:ind w:right="44"/>
        <w:rPr>
          <w:rFonts w:ascii="Times New Roman" w:hAnsi="Times New Roman"/>
          <w:sz w:val="24"/>
          <w:szCs w:val="24"/>
          <w:lang w:val="fr-FR"/>
        </w:rPr>
      </w:pPr>
      <w:r w:rsidRPr="004200A8">
        <w:rPr>
          <w:rFonts w:ascii="Times New Roman" w:hAnsi="Times New Roman"/>
          <w:sz w:val="24"/>
          <w:szCs w:val="24"/>
          <w:lang w:val="fr-FR"/>
        </w:rPr>
        <w:t xml:space="preserve">En plus de ces trois affaires, il y a eu au Nicaragua environ 35 recours portés devant cette instance. Pour la plupart, soit </w:t>
      </w:r>
      <w:r w:rsidR="0012626F" w:rsidRPr="004200A8">
        <w:rPr>
          <w:rFonts w:ascii="Times New Roman" w:hAnsi="Times New Roman"/>
          <w:sz w:val="24"/>
          <w:szCs w:val="24"/>
          <w:lang w:val="fr-FR"/>
        </w:rPr>
        <w:t xml:space="preserve">ils sont </w:t>
      </w:r>
      <w:r w:rsidRPr="004200A8">
        <w:rPr>
          <w:rFonts w:ascii="Times New Roman" w:hAnsi="Times New Roman"/>
          <w:sz w:val="24"/>
          <w:szCs w:val="24"/>
          <w:lang w:val="fr-FR"/>
        </w:rPr>
        <w:t xml:space="preserve">rejetées par la Commission soit </w:t>
      </w:r>
      <w:r w:rsidR="0012626F">
        <w:rPr>
          <w:rFonts w:ascii="Times New Roman" w:hAnsi="Times New Roman"/>
          <w:sz w:val="24"/>
          <w:szCs w:val="24"/>
          <w:lang w:val="fr-FR"/>
        </w:rPr>
        <w:t xml:space="preserve">ils sont </w:t>
      </w:r>
      <w:r w:rsidRPr="004200A8">
        <w:rPr>
          <w:rFonts w:ascii="Times New Roman" w:hAnsi="Times New Roman"/>
          <w:sz w:val="24"/>
          <w:szCs w:val="24"/>
          <w:lang w:val="fr-FR"/>
        </w:rPr>
        <w:t>du ressort de procédures spéciales dans le cadre desquelles la Commission interaméricaine propose une solution amiable ou encore</w:t>
      </w:r>
      <w:r w:rsidR="00484FE0">
        <w:rPr>
          <w:rFonts w:ascii="Times New Roman" w:hAnsi="Times New Roman"/>
          <w:sz w:val="24"/>
          <w:szCs w:val="24"/>
          <w:lang w:val="fr-FR"/>
        </w:rPr>
        <w:t xml:space="preserve"> </w:t>
      </w:r>
      <w:r w:rsidRPr="004200A8">
        <w:rPr>
          <w:rFonts w:ascii="Times New Roman" w:hAnsi="Times New Roman"/>
          <w:sz w:val="24"/>
          <w:szCs w:val="24"/>
          <w:lang w:val="fr-FR"/>
        </w:rPr>
        <w:t>ordonne des mesures conservatoires, que les États sont tenus d</w:t>
      </w:r>
      <w:r w:rsidR="00621483">
        <w:rPr>
          <w:rFonts w:ascii="Times New Roman" w:hAnsi="Times New Roman"/>
          <w:sz w:val="24"/>
          <w:szCs w:val="24"/>
          <w:lang w:val="fr-FR"/>
        </w:rPr>
        <w:t>’</w:t>
      </w:r>
      <w:r w:rsidRPr="004200A8">
        <w:rPr>
          <w:rFonts w:ascii="Times New Roman" w:hAnsi="Times New Roman"/>
          <w:sz w:val="24"/>
          <w:szCs w:val="24"/>
          <w:lang w:val="fr-FR"/>
        </w:rPr>
        <w:t>exécuter, faute de quoi un signalement international devant l</w:t>
      </w:r>
      <w:r w:rsidR="00621483">
        <w:rPr>
          <w:rFonts w:ascii="Times New Roman" w:hAnsi="Times New Roman"/>
          <w:sz w:val="24"/>
          <w:szCs w:val="24"/>
          <w:lang w:val="fr-FR"/>
        </w:rPr>
        <w:t>’</w:t>
      </w:r>
      <w:r w:rsidRPr="004200A8">
        <w:rPr>
          <w:rFonts w:ascii="Times New Roman" w:hAnsi="Times New Roman"/>
          <w:sz w:val="24"/>
          <w:szCs w:val="24"/>
          <w:lang w:val="fr-FR"/>
        </w:rPr>
        <w:t xml:space="preserve">Organisation des États américains est prévu. </w:t>
      </w:r>
    </w:p>
    <w:p w:rsidR="00431CA3" w:rsidRPr="004200A8" w:rsidRDefault="00431CA3" w:rsidP="00462CF6">
      <w:pPr>
        <w:pStyle w:val="BodyText"/>
        <w:spacing w:after="240"/>
        <w:ind w:right="45"/>
        <w:jc w:val="center"/>
        <w:rPr>
          <w:rFonts w:ascii="Times New Roman" w:hAnsi="Times New Roman"/>
          <w:b/>
          <w:sz w:val="24"/>
          <w:szCs w:val="24"/>
          <w:lang w:val="fr-FR"/>
        </w:rPr>
      </w:pPr>
      <w:r w:rsidRPr="004200A8">
        <w:rPr>
          <w:rFonts w:ascii="Times New Roman" w:hAnsi="Times New Roman"/>
          <w:b/>
          <w:sz w:val="24"/>
          <w:szCs w:val="24"/>
          <w:lang w:val="fr-FR"/>
        </w:rPr>
        <w:t>C.</w:t>
      </w:r>
      <w:r w:rsidR="00462CF6">
        <w:rPr>
          <w:rFonts w:ascii="Times New Roman" w:hAnsi="Times New Roman"/>
          <w:b/>
          <w:sz w:val="24"/>
          <w:szCs w:val="24"/>
          <w:lang w:val="fr-FR"/>
        </w:rPr>
        <w:t xml:space="preserve"> </w:t>
      </w:r>
      <w:r w:rsidRPr="004200A8">
        <w:rPr>
          <w:rFonts w:ascii="Times New Roman" w:hAnsi="Times New Roman"/>
          <w:b/>
          <w:sz w:val="24"/>
          <w:szCs w:val="24"/>
          <w:lang w:val="fr-FR"/>
        </w:rPr>
        <w:t xml:space="preserve"> Cadre de promotion des droits de l</w:t>
      </w:r>
      <w:r w:rsidR="00621483">
        <w:rPr>
          <w:rFonts w:ascii="Times New Roman" w:hAnsi="Times New Roman"/>
          <w:b/>
          <w:sz w:val="24"/>
          <w:szCs w:val="24"/>
          <w:lang w:val="fr-FR"/>
        </w:rPr>
        <w:t>’</w:t>
      </w:r>
      <w:r w:rsidRPr="004200A8">
        <w:rPr>
          <w:rFonts w:ascii="Times New Roman" w:hAnsi="Times New Roman"/>
          <w:b/>
          <w:sz w:val="24"/>
          <w:szCs w:val="24"/>
          <w:lang w:val="fr-FR"/>
        </w:rPr>
        <w:t>homme à l</w:t>
      </w:r>
      <w:r w:rsidR="00621483">
        <w:rPr>
          <w:rFonts w:ascii="Times New Roman" w:hAnsi="Times New Roman"/>
          <w:b/>
          <w:sz w:val="24"/>
          <w:szCs w:val="24"/>
          <w:lang w:val="fr-FR"/>
        </w:rPr>
        <w:t>’</w:t>
      </w:r>
      <w:r w:rsidRPr="004200A8">
        <w:rPr>
          <w:rFonts w:ascii="Times New Roman" w:hAnsi="Times New Roman"/>
          <w:b/>
          <w:sz w:val="24"/>
          <w:szCs w:val="24"/>
          <w:lang w:val="fr-FR"/>
        </w:rPr>
        <w:t>échelon national</w:t>
      </w:r>
    </w:p>
    <w:p w:rsidR="00431CA3" w:rsidRPr="004200A8" w:rsidRDefault="00431CA3" w:rsidP="00A701D1">
      <w:pPr>
        <w:pStyle w:val="BodyText"/>
        <w:numPr>
          <w:ilvl w:val="0"/>
          <w:numId w:val="3"/>
        </w:numPr>
        <w:tabs>
          <w:tab w:val="clear" w:pos="567"/>
        </w:tabs>
        <w:spacing w:after="240"/>
        <w:ind w:right="44"/>
        <w:rPr>
          <w:rFonts w:ascii="Times New Roman" w:hAnsi="Times New Roman"/>
          <w:sz w:val="24"/>
          <w:szCs w:val="24"/>
          <w:lang w:val="fr-FR"/>
        </w:rPr>
      </w:pPr>
      <w:r w:rsidRPr="004200A8">
        <w:rPr>
          <w:rFonts w:ascii="Times New Roman" w:hAnsi="Times New Roman"/>
          <w:sz w:val="24"/>
          <w:szCs w:val="24"/>
          <w:lang w:val="fr-FR"/>
        </w:rPr>
        <w:t>Le Nicaragua a beaucoup progressé ces dix dernières années en matière de droits de l</w:t>
      </w:r>
      <w:r w:rsidR="00621483">
        <w:rPr>
          <w:rFonts w:ascii="Times New Roman" w:hAnsi="Times New Roman"/>
          <w:sz w:val="24"/>
          <w:szCs w:val="24"/>
          <w:lang w:val="fr-FR"/>
        </w:rPr>
        <w:t>’</w:t>
      </w:r>
      <w:r w:rsidRPr="004200A8">
        <w:rPr>
          <w:rFonts w:ascii="Times New Roman" w:hAnsi="Times New Roman"/>
          <w:sz w:val="24"/>
          <w:szCs w:val="24"/>
          <w:lang w:val="fr-FR"/>
        </w:rPr>
        <w:t>homme. Il a promulgué des lois et mis en œuvre</w:t>
      </w:r>
      <w:r w:rsidR="00484FE0">
        <w:rPr>
          <w:rFonts w:ascii="Times New Roman" w:hAnsi="Times New Roman"/>
          <w:sz w:val="24"/>
          <w:szCs w:val="24"/>
          <w:lang w:val="fr-FR"/>
        </w:rPr>
        <w:t xml:space="preserve"> </w:t>
      </w:r>
      <w:r w:rsidRPr="004200A8">
        <w:rPr>
          <w:rFonts w:ascii="Times New Roman" w:hAnsi="Times New Roman"/>
          <w:sz w:val="24"/>
          <w:szCs w:val="24"/>
          <w:lang w:val="fr-FR"/>
        </w:rPr>
        <w:t>des campagnes de sensibilisation des fonctionnaires et de l</w:t>
      </w:r>
      <w:r w:rsidR="00621483">
        <w:rPr>
          <w:rFonts w:ascii="Times New Roman" w:hAnsi="Times New Roman"/>
          <w:sz w:val="24"/>
          <w:szCs w:val="24"/>
          <w:lang w:val="fr-FR"/>
        </w:rPr>
        <w:t>’</w:t>
      </w:r>
      <w:r w:rsidRPr="004200A8">
        <w:rPr>
          <w:rFonts w:ascii="Times New Roman" w:hAnsi="Times New Roman"/>
          <w:sz w:val="24"/>
          <w:szCs w:val="24"/>
          <w:lang w:val="fr-FR"/>
        </w:rPr>
        <w:t>ensemble des citoyens visant à créer une culture de connaissance et de respect des droits de l</w:t>
      </w:r>
      <w:r w:rsidR="00621483">
        <w:rPr>
          <w:rFonts w:ascii="Times New Roman" w:hAnsi="Times New Roman"/>
          <w:sz w:val="24"/>
          <w:szCs w:val="24"/>
          <w:lang w:val="fr-FR"/>
        </w:rPr>
        <w:t>’</w:t>
      </w:r>
      <w:r w:rsidRPr="004200A8">
        <w:rPr>
          <w:rFonts w:ascii="Times New Roman" w:hAnsi="Times New Roman"/>
          <w:sz w:val="24"/>
          <w:szCs w:val="24"/>
          <w:lang w:val="fr-FR"/>
        </w:rPr>
        <w:t>homme à tous les niveaux de la population.</w:t>
      </w:r>
    </w:p>
    <w:p w:rsidR="00431CA3" w:rsidRPr="004200A8" w:rsidRDefault="00431CA3" w:rsidP="00A701D1">
      <w:pPr>
        <w:pStyle w:val="BodyText"/>
        <w:numPr>
          <w:ilvl w:val="0"/>
          <w:numId w:val="3"/>
        </w:numPr>
        <w:tabs>
          <w:tab w:val="clear" w:pos="567"/>
        </w:tabs>
        <w:spacing w:after="240"/>
        <w:ind w:right="44"/>
        <w:rPr>
          <w:rFonts w:ascii="Times New Roman" w:hAnsi="Times New Roman"/>
          <w:sz w:val="24"/>
          <w:szCs w:val="24"/>
          <w:lang w:val="fr-FR"/>
        </w:rPr>
      </w:pPr>
      <w:r w:rsidRPr="004200A8">
        <w:rPr>
          <w:rFonts w:ascii="Times New Roman" w:hAnsi="Times New Roman"/>
          <w:sz w:val="24"/>
          <w:szCs w:val="24"/>
          <w:lang w:val="fr-FR"/>
        </w:rPr>
        <w:t>L</w:t>
      </w:r>
      <w:r w:rsidR="00621483">
        <w:rPr>
          <w:rFonts w:ascii="Times New Roman" w:hAnsi="Times New Roman"/>
          <w:sz w:val="24"/>
          <w:szCs w:val="24"/>
          <w:lang w:val="fr-FR"/>
        </w:rPr>
        <w:t>’</w:t>
      </w:r>
      <w:r w:rsidRPr="004200A8">
        <w:rPr>
          <w:rFonts w:ascii="Times New Roman" w:hAnsi="Times New Roman"/>
          <w:sz w:val="24"/>
          <w:szCs w:val="24"/>
          <w:lang w:val="fr-FR"/>
        </w:rPr>
        <w:t>enseignement des droits de l</w:t>
      </w:r>
      <w:r w:rsidR="00621483">
        <w:rPr>
          <w:rFonts w:ascii="Times New Roman" w:hAnsi="Times New Roman"/>
          <w:sz w:val="24"/>
          <w:szCs w:val="24"/>
          <w:lang w:val="fr-FR"/>
        </w:rPr>
        <w:t>’</w:t>
      </w:r>
      <w:r w:rsidRPr="004200A8">
        <w:rPr>
          <w:rFonts w:ascii="Times New Roman" w:hAnsi="Times New Roman"/>
          <w:sz w:val="24"/>
          <w:szCs w:val="24"/>
          <w:lang w:val="fr-FR"/>
        </w:rPr>
        <w:t xml:space="preserve">homme et de la Constitution du Nicaragua est obligatoire </w:t>
      </w:r>
      <w:r w:rsidR="0012626F">
        <w:rPr>
          <w:rFonts w:ascii="Times New Roman" w:hAnsi="Times New Roman"/>
          <w:sz w:val="24"/>
          <w:szCs w:val="24"/>
          <w:lang w:val="fr-FR"/>
        </w:rPr>
        <w:t>au programme de l</w:t>
      </w:r>
      <w:r w:rsidR="00621483">
        <w:rPr>
          <w:rFonts w:ascii="Times New Roman" w:hAnsi="Times New Roman"/>
          <w:sz w:val="24"/>
          <w:szCs w:val="24"/>
          <w:lang w:val="fr-FR"/>
        </w:rPr>
        <w:t>’</w:t>
      </w:r>
      <w:r w:rsidR="0012626F">
        <w:rPr>
          <w:rFonts w:ascii="Times New Roman" w:hAnsi="Times New Roman"/>
          <w:sz w:val="24"/>
          <w:szCs w:val="24"/>
          <w:lang w:val="fr-FR"/>
        </w:rPr>
        <w:t>éducation pré-</w:t>
      </w:r>
      <w:r w:rsidRPr="004200A8">
        <w:rPr>
          <w:rFonts w:ascii="Times New Roman" w:hAnsi="Times New Roman"/>
          <w:sz w:val="24"/>
          <w:szCs w:val="24"/>
          <w:lang w:val="fr-FR"/>
        </w:rPr>
        <w:t>primaire, primaire et secondaire, comme le prévoit la loi relative à la promotion des droits de l</w:t>
      </w:r>
      <w:r w:rsidR="00621483">
        <w:rPr>
          <w:rFonts w:ascii="Times New Roman" w:hAnsi="Times New Roman"/>
          <w:sz w:val="24"/>
          <w:szCs w:val="24"/>
          <w:lang w:val="fr-FR"/>
        </w:rPr>
        <w:t>’</w:t>
      </w:r>
      <w:r w:rsidRPr="004200A8">
        <w:rPr>
          <w:rFonts w:ascii="Times New Roman" w:hAnsi="Times New Roman"/>
          <w:sz w:val="24"/>
          <w:szCs w:val="24"/>
          <w:lang w:val="fr-FR"/>
        </w:rPr>
        <w:t>homme et à l</w:t>
      </w:r>
      <w:r w:rsidR="00621483">
        <w:rPr>
          <w:rFonts w:ascii="Times New Roman" w:hAnsi="Times New Roman"/>
          <w:sz w:val="24"/>
          <w:szCs w:val="24"/>
          <w:lang w:val="fr-FR"/>
        </w:rPr>
        <w:t>’</w:t>
      </w:r>
      <w:r w:rsidRPr="004200A8">
        <w:rPr>
          <w:rFonts w:ascii="Times New Roman" w:hAnsi="Times New Roman"/>
          <w:sz w:val="24"/>
          <w:szCs w:val="24"/>
          <w:lang w:val="fr-FR"/>
        </w:rPr>
        <w:t xml:space="preserve">enseignement de la Constitution du Nicaragua (loi </w:t>
      </w:r>
      <w:r w:rsidR="00462CF6">
        <w:rPr>
          <w:rFonts w:ascii="Times New Roman" w:hAnsi="Times New Roman"/>
          <w:sz w:val="24"/>
          <w:szCs w:val="24"/>
          <w:lang w:val="fr-FR"/>
        </w:rPr>
        <w:t>n</w:t>
      </w:r>
      <w:r w:rsidR="00462CF6" w:rsidRPr="008561CF">
        <w:rPr>
          <w:rFonts w:ascii="Times New Roman" w:hAnsi="Times New Roman"/>
          <w:sz w:val="24"/>
          <w:szCs w:val="24"/>
          <w:vertAlign w:val="superscript"/>
          <w:lang w:val="fr-FR"/>
        </w:rPr>
        <w:t>o</w:t>
      </w:r>
      <w:r w:rsidR="00462CF6">
        <w:rPr>
          <w:rFonts w:ascii="Times New Roman" w:hAnsi="Times New Roman"/>
          <w:sz w:val="24"/>
          <w:szCs w:val="24"/>
          <w:lang w:val="fr-FR"/>
        </w:rPr>
        <w:t> </w:t>
      </w:r>
      <w:r w:rsidRPr="004200A8">
        <w:rPr>
          <w:rFonts w:ascii="Times New Roman" w:hAnsi="Times New Roman"/>
          <w:sz w:val="24"/>
          <w:szCs w:val="24"/>
          <w:lang w:val="fr-FR"/>
        </w:rPr>
        <w:t>201)</w:t>
      </w:r>
      <w:r w:rsidRPr="00462CF6">
        <w:rPr>
          <w:rStyle w:val="FootnoteReference"/>
          <w:b/>
          <w:sz w:val="24"/>
          <w:szCs w:val="24"/>
          <w:lang w:val="fr-FR"/>
        </w:rPr>
        <w:footnoteReference w:id="53"/>
      </w:r>
      <w:r w:rsidRPr="004200A8">
        <w:rPr>
          <w:rFonts w:ascii="Times New Roman" w:hAnsi="Times New Roman"/>
          <w:sz w:val="24"/>
          <w:szCs w:val="24"/>
          <w:lang w:val="fr-FR"/>
        </w:rPr>
        <w:t xml:space="preserve"> qui a pour objet de garantir la connaissance des droits, libertés, devoirs et garanties au sein de notre société.</w:t>
      </w:r>
    </w:p>
    <w:p w:rsidR="00431CA3" w:rsidRPr="004200A8" w:rsidRDefault="00431CA3" w:rsidP="00A701D1">
      <w:pPr>
        <w:pStyle w:val="BodyText"/>
        <w:numPr>
          <w:ilvl w:val="0"/>
          <w:numId w:val="3"/>
        </w:numPr>
        <w:tabs>
          <w:tab w:val="clear" w:pos="567"/>
        </w:tabs>
        <w:spacing w:after="240"/>
        <w:ind w:right="44"/>
        <w:rPr>
          <w:rFonts w:ascii="Times New Roman" w:hAnsi="Times New Roman"/>
          <w:sz w:val="24"/>
          <w:szCs w:val="24"/>
          <w:lang w:val="fr-FR"/>
        </w:rPr>
      </w:pPr>
      <w:r w:rsidRPr="004200A8">
        <w:rPr>
          <w:rFonts w:ascii="Times New Roman" w:hAnsi="Times New Roman"/>
          <w:sz w:val="24"/>
          <w:szCs w:val="24"/>
          <w:lang w:val="fr-FR"/>
        </w:rPr>
        <w:t>L</w:t>
      </w:r>
      <w:r w:rsidR="00621483">
        <w:rPr>
          <w:rFonts w:ascii="Times New Roman" w:hAnsi="Times New Roman"/>
          <w:sz w:val="24"/>
          <w:szCs w:val="24"/>
          <w:lang w:val="fr-FR"/>
        </w:rPr>
        <w:t>’</w:t>
      </w:r>
      <w:r w:rsidRPr="004200A8">
        <w:rPr>
          <w:rFonts w:ascii="Times New Roman" w:hAnsi="Times New Roman"/>
          <w:sz w:val="24"/>
          <w:szCs w:val="24"/>
          <w:lang w:val="fr-FR"/>
        </w:rPr>
        <w:t>article 4 de la loi 201 rend obligatoire, dans les écoles ou les centres de formation des cadres de direction et de commandement de l</w:t>
      </w:r>
      <w:r w:rsidR="00621483">
        <w:rPr>
          <w:rFonts w:ascii="Times New Roman" w:hAnsi="Times New Roman"/>
          <w:sz w:val="24"/>
          <w:szCs w:val="24"/>
          <w:lang w:val="fr-FR"/>
        </w:rPr>
        <w:t>’</w:t>
      </w:r>
      <w:r w:rsidRPr="004200A8">
        <w:rPr>
          <w:rFonts w:ascii="Times New Roman" w:hAnsi="Times New Roman"/>
          <w:sz w:val="24"/>
          <w:szCs w:val="24"/>
          <w:lang w:val="fr-FR"/>
        </w:rPr>
        <w:t>armée et de la police, l</w:t>
      </w:r>
      <w:r w:rsidR="00621483">
        <w:rPr>
          <w:rFonts w:ascii="Times New Roman" w:hAnsi="Times New Roman"/>
          <w:sz w:val="24"/>
          <w:szCs w:val="24"/>
          <w:lang w:val="fr-FR"/>
        </w:rPr>
        <w:t>’</w:t>
      </w:r>
      <w:r w:rsidRPr="004200A8">
        <w:rPr>
          <w:rFonts w:ascii="Times New Roman" w:hAnsi="Times New Roman"/>
          <w:sz w:val="24"/>
          <w:szCs w:val="24"/>
          <w:lang w:val="fr-FR"/>
        </w:rPr>
        <w:t>étude de la Constitution et des droits de l</w:t>
      </w:r>
      <w:r w:rsidR="00621483">
        <w:rPr>
          <w:rFonts w:ascii="Times New Roman" w:hAnsi="Times New Roman"/>
          <w:sz w:val="24"/>
          <w:szCs w:val="24"/>
          <w:lang w:val="fr-FR"/>
        </w:rPr>
        <w:t>’</w:t>
      </w:r>
      <w:r w:rsidRPr="004200A8">
        <w:rPr>
          <w:rFonts w:ascii="Times New Roman" w:hAnsi="Times New Roman"/>
          <w:sz w:val="24"/>
          <w:szCs w:val="24"/>
          <w:lang w:val="fr-FR"/>
        </w:rPr>
        <w:t>homme, telle qu</w:t>
      </w:r>
      <w:r w:rsidR="00621483">
        <w:rPr>
          <w:rFonts w:ascii="Times New Roman" w:hAnsi="Times New Roman"/>
          <w:sz w:val="24"/>
          <w:szCs w:val="24"/>
          <w:lang w:val="fr-FR"/>
        </w:rPr>
        <w:t>’</w:t>
      </w:r>
      <w:r w:rsidRPr="004200A8">
        <w:rPr>
          <w:rFonts w:ascii="Times New Roman" w:hAnsi="Times New Roman"/>
          <w:sz w:val="24"/>
          <w:szCs w:val="24"/>
          <w:lang w:val="fr-FR"/>
        </w:rPr>
        <w:t>elle est prévue par les programmes et les textes élaborés en coordination avec le Ministère de l</w:t>
      </w:r>
      <w:r w:rsidR="00621483">
        <w:rPr>
          <w:rFonts w:ascii="Times New Roman" w:hAnsi="Times New Roman"/>
          <w:sz w:val="24"/>
          <w:szCs w:val="24"/>
          <w:lang w:val="fr-FR"/>
        </w:rPr>
        <w:t>’</w:t>
      </w:r>
      <w:r w:rsidRPr="004200A8">
        <w:rPr>
          <w:rFonts w:ascii="Times New Roman" w:hAnsi="Times New Roman"/>
          <w:sz w:val="24"/>
          <w:szCs w:val="24"/>
          <w:lang w:val="fr-FR"/>
        </w:rPr>
        <w:t>éducation</w:t>
      </w:r>
      <w:r w:rsidR="00484FE0">
        <w:rPr>
          <w:rFonts w:ascii="Times New Roman" w:hAnsi="Times New Roman"/>
          <w:sz w:val="24"/>
          <w:szCs w:val="24"/>
          <w:lang w:val="fr-FR"/>
        </w:rPr>
        <w:t xml:space="preserve">. </w:t>
      </w:r>
    </w:p>
    <w:p w:rsidR="00431CA3" w:rsidRPr="004200A8" w:rsidRDefault="00431CA3" w:rsidP="00A701D1">
      <w:pPr>
        <w:pStyle w:val="BodyText"/>
        <w:numPr>
          <w:ilvl w:val="0"/>
          <w:numId w:val="3"/>
        </w:numPr>
        <w:tabs>
          <w:tab w:val="clear" w:pos="567"/>
        </w:tabs>
        <w:spacing w:after="240"/>
        <w:ind w:right="44"/>
        <w:rPr>
          <w:rFonts w:ascii="Times New Roman" w:hAnsi="Times New Roman"/>
          <w:sz w:val="24"/>
          <w:szCs w:val="24"/>
          <w:lang w:val="fr-FR"/>
        </w:rPr>
      </w:pPr>
      <w:r w:rsidRPr="004200A8">
        <w:rPr>
          <w:rFonts w:ascii="Times New Roman" w:hAnsi="Times New Roman"/>
          <w:sz w:val="24"/>
          <w:szCs w:val="24"/>
          <w:lang w:val="fr-FR"/>
        </w:rPr>
        <w:t>Selon l</w:t>
      </w:r>
      <w:r w:rsidR="00621483">
        <w:rPr>
          <w:rFonts w:ascii="Times New Roman" w:hAnsi="Times New Roman"/>
          <w:sz w:val="24"/>
          <w:szCs w:val="24"/>
          <w:lang w:val="fr-FR"/>
        </w:rPr>
        <w:t>’</w:t>
      </w:r>
      <w:r w:rsidRPr="004200A8">
        <w:rPr>
          <w:rFonts w:ascii="Times New Roman" w:hAnsi="Times New Roman"/>
          <w:sz w:val="24"/>
          <w:szCs w:val="24"/>
          <w:lang w:val="fr-FR"/>
        </w:rPr>
        <w:t>article 5, il appartient au Ministère de l</w:t>
      </w:r>
      <w:r w:rsidR="00621483">
        <w:rPr>
          <w:rFonts w:ascii="Times New Roman" w:hAnsi="Times New Roman"/>
          <w:sz w:val="24"/>
          <w:szCs w:val="24"/>
          <w:lang w:val="fr-FR"/>
        </w:rPr>
        <w:t>’</w:t>
      </w:r>
      <w:r w:rsidRPr="004200A8">
        <w:rPr>
          <w:rFonts w:ascii="Times New Roman" w:hAnsi="Times New Roman"/>
          <w:sz w:val="24"/>
          <w:szCs w:val="24"/>
          <w:lang w:val="fr-FR"/>
        </w:rPr>
        <w:t>éducation d</w:t>
      </w:r>
      <w:r w:rsidR="00621483">
        <w:rPr>
          <w:rFonts w:ascii="Times New Roman" w:hAnsi="Times New Roman"/>
          <w:sz w:val="24"/>
          <w:szCs w:val="24"/>
          <w:lang w:val="fr-FR"/>
        </w:rPr>
        <w:t>’</w:t>
      </w:r>
      <w:r w:rsidRPr="004200A8">
        <w:rPr>
          <w:rFonts w:ascii="Times New Roman" w:hAnsi="Times New Roman"/>
          <w:sz w:val="24"/>
          <w:szCs w:val="24"/>
          <w:lang w:val="fr-FR"/>
        </w:rPr>
        <w:t>élaborer les programmes,</w:t>
      </w:r>
      <w:r w:rsidR="00484FE0">
        <w:rPr>
          <w:rFonts w:ascii="Times New Roman" w:hAnsi="Times New Roman"/>
          <w:sz w:val="24"/>
          <w:szCs w:val="24"/>
          <w:lang w:val="fr-FR"/>
        </w:rPr>
        <w:t xml:space="preserve"> </w:t>
      </w:r>
      <w:r w:rsidRPr="004200A8">
        <w:rPr>
          <w:rFonts w:ascii="Times New Roman" w:hAnsi="Times New Roman"/>
          <w:sz w:val="24"/>
          <w:szCs w:val="24"/>
          <w:lang w:val="fr-FR"/>
        </w:rPr>
        <w:t>les méthodes pédagogiques et les progressions concernant l</w:t>
      </w:r>
      <w:r w:rsidR="00621483">
        <w:rPr>
          <w:rFonts w:ascii="Times New Roman" w:hAnsi="Times New Roman"/>
          <w:sz w:val="24"/>
          <w:szCs w:val="24"/>
          <w:lang w:val="fr-FR"/>
        </w:rPr>
        <w:t>’</w:t>
      </w:r>
      <w:r w:rsidRPr="004200A8">
        <w:rPr>
          <w:rFonts w:ascii="Times New Roman" w:hAnsi="Times New Roman"/>
          <w:sz w:val="24"/>
          <w:szCs w:val="24"/>
          <w:lang w:val="fr-FR"/>
        </w:rPr>
        <w:t>étude de la Constitution et des droits de l</w:t>
      </w:r>
      <w:r w:rsidR="00621483">
        <w:rPr>
          <w:rFonts w:ascii="Times New Roman" w:hAnsi="Times New Roman"/>
          <w:sz w:val="24"/>
          <w:szCs w:val="24"/>
          <w:lang w:val="fr-FR"/>
        </w:rPr>
        <w:t>’</w:t>
      </w:r>
      <w:r w:rsidRPr="004200A8">
        <w:rPr>
          <w:rFonts w:ascii="Times New Roman" w:hAnsi="Times New Roman"/>
          <w:sz w:val="24"/>
          <w:szCs w:val="24"/>
          <w:lang w:val="fr-FR"/>
        </w:rPr>
        <w:t>homme à l</w:t>
      </w:r>
      <w:r w:rsidR="00621483">
        <w:rPr>
          <w:rFonts w:ascii="Times New Roman" w:hAnsi="Times New Roman"/>
          <w:sz w:val="24"/>
          <w:szCs w:val="24"/>
          <w:lang w:val="fr-FR"/>
        </w:rPr>
        <w:t>’</w:t>
      </w:r>
      <w:r w:rsidRPr="004200A8">
        <w:rPr>
          <w:rFonts w:ascii="Times New Roman" w:hAnsi="Times New Roman"/>
          <w:sz w:val="24"/>
          <w:szCs w:val="24"/>
          <w:lang w:val="fr-FR"/>
        </w:rPr>
        <w:t>école maternelle et primaire et dans les établissements d</w:t>
      </w:r>
      <w:r w:rsidR="00621483">
        <w:rPr>
          <w:rFonts w:ascii="Times New Roman" w:hAnsi="Times New Roman"/>
          <w:sz w:val="24"/>
          <w:szCs w:val="24"/>
          <w:lang w:val="fr-FR"/>
        </w:rPr>
        <w:t>’</w:t>
      </w:r>
      <w:r w:rsidRPr="004200A8">
        <w:rPr>
          <w:rFonts w:ascii="Times New Roman" w:hAnsi="Times New Roman"/>
          <w:sz w:val="24"/>
          <w:szCs w:val="24"/>
          <w:lang w:val="fr-FR"/>
        </w:rPr>
        <w:t xml:space="preserve">enseignement secondaire techniques et professionnels. Dans les régions autonomes, les programmes et les textes devront également être élaborés dans </w:t>
      </w:r>
      <w:r w:rsidRPr="0059425F">
        <w:rPr>
          <w:rFonts w:ascii="Times New Roman" w:hAnsi="Times New Roman"/>
          <w:sz w:val="24"/>
          <w:szCs w:val="24"/>
          <w:lang w:val="fr-FR"/>
        </w:rPr>
        <w:t>les langues locales, en collaboration</w:t>
      </w:r>
      <w:r w:rsidRPr="004200A8">
        <w:rPr>
          <w:rFonts w:ascii="Times New Roman" w:hAnsi="Times New Roman"/>
          <w:sz w:val="24"/>
          <w:szCs w:val="24"/>
          <w:lang w:val="fr-FR"/>
        </w:rPr>
        <w:t xml:space="preserve"> avec les autorités éducatives de ces régions. </w:t>
      </w:r>
    </w:p>
    <w:p w:rsidR="00431CA3" w:rsidRPr="004200A8" w:rsidRDefault="00431CA3" w:rsidP="00A701D1">
      <w:pPr>
        <w:pStyle w:val="BodyText"/>
        <w:numPr>
          <w:ilvl w:val="0"/>
          <w:numId w:val="3"/>
        </w:numPr>
        <w:tabs>
          <w:tab w:val="clear" w:pos="567"/>
        </w:tabs>
        <w:spacing w:after="240"/>
        <w:ind w:right="44"/>
        <w:rPr>
          <w:rFonts w:ascii="Times New Roman" w:hAnsi="Times New Roman"/>
          <w:sz w:val="24"/>
          <w:szCs w:val="24"/>
          <w:lang w:val="fr-FR"/>
        </w:rPr>
      </w:pPr>
      <w:r w:rsidRPr="004200A8">
        <w:rPr>
          <w:rFonts w:ascii="Times New Roman" w:hAnsi="Times New Roman"/>
          <w:sz w:val="24"/>
          <w:szCs w:val="24"/>
          <w:lang w:val="fr-FR"/>
        </w:rPr>
        <w:t>Depuis 1996, ces contenus ont été mis en place à l</w:t>
      </w:r>
      <w:r w:rsidR="00621483">
        <w:rPr>
          <w:rFonts w:ascii="Times New Roman" w:hAnsi="Times New Roman"/>
          <w:sz w:val="24"/>
          <w:szCs w:val="24"/>
          <w:lang w:val="fr-FR"/>
        </w:rPr>
        <w:t>’</w:t>
      </w:r>
      <w:r w:rsidRPr="004200A8">
        <w:rPr>
          <w:rFonts w:ascii="Times New Roman" w:hAnsi="Times New Roman"/>
          <w:sz w:val="24"/>
          <w:szCs w:val="24"/>
          <w:lang w:val="fr-FR"/>
        </w:rPr>
        <w:t>école primaire et secondaire. Ils ont été améliorés en enrichis depuis, grâce à la refonte des programmes et à l</w:t>
      </w:r>
      <w:r w:rsidR="00621483">
        <w:rPr>
          <w:rFonts w:ascii="Times New Roman" w:hAnsi="Times New Roman"/>
          <w:sz w:val="24"/>
          <w:szCs w:val="24"/>
          <w:lang w:val="fr-FR"/>
        </w:rPr>
        <w:t>’</w:t>
      </w:r>
      <w:r w:rsidRPr="004200A8">
        <w:rPr>
          <w:rFonts w:ascii="Times New Roman" w:hAnsi="Times New Roman"/>
          <w:sz w:val="24"/>
          <w:szCs w:val="24"/>
          <w:lang w:val="fr-FR"/>
        </w:rPr>
        <w:t>expérience acquise lors des actions de formation réalisées auprès des enseignants.</w:t>
      </w:r>
    </w:p>
    <w:p w:rsidR="00431CA3" w:rsidRPr="004200A8" w:rsidRDefault="00431CA3" w:rsidP="00A701D1">
      <w:pPr>
        <w:pStyle w:val="BodyText"/>
        <w:numPr>
          <w:ilvl w:val="0"/>
          <w:numId w:val="3"/>
        </w:numPr>
        <w:tabs>
          <w:tab w:val="clear" w:pos="567"/>
        </w:tabs>
        <w:spacing w:after="240"/>
        <w:ind w:right="44"/>
        <w:rPr>
          <w:rFonts w:ascii="Times New Roman" w:hAnsi="Times New Roman"/>
          <w:sz w:val="24"/>
          <w:szCs w:val="24"/>
          <w:lang w:val="fr-FR"/>
        </w:rPr>
      </w:pPr>
      <w:r w:rsidRPr="004200A8">
        <w:rPr>
          <w:rFonts w:ascii="Times New Roman" w:hAnsi="Times New Roman"/>
          <w:sz w:val="24"/>
          <w:szCs w:val="24"/>
          <w:lang w:val="fr-FR"/>
        </w:rPr>
        <w:t>Il faut signaler l</w:t>
      </w:r>
      <w:r w:rsidR="00621483">
        <w:rPr>
          <w:rFonts w:ascii="Times New Roman" w:hAnsi="Times New Roman"/>
          <w:sz w:val="24"/>
          <w:szCs w:val="24"/>
          <w:lang w:val="fr-FR"/>
        </w:rPr>
        <w:t>’</w:t>
      </w:r>
      <w:r w:rsidRPr="004200A8">
        <w:rPr>
          <w:rFonts w:ascii="Times New Roman" w:hAnsi="Times New Roman"/>
          <w:sz w:val="24"/>
          <w:szCs w:val="24"/>
          <w:lang w:val="fr-FR"/>
        </w:rPr>
        <w:t>effort considérable entrepris pour traduire la loi de promotion, de protection et de défense des droits de l</w:t>
      </w:r>
      <w:r w:rsidR="00621483">
        <w:rPr>
          <w:rFonts w:ascii="Times New Roman" w:hAnsi="Times New Roman"/>
          <w:sz w:val="24"/>
          <w:szCs w:val="24"/>
          <w:lang w:val="fr-FR"/>
        </w:rPr>
        <w:t>’</w:t>
      </w:r>
      <w:r w:rsidRPr="004200A8">
        <w:rPr>
          <w:rFonts w:ascii="Times New Roman" w:hAnsi="Times New Roman"/>
          <w:sz w:val="24"/>
          <w:szCs w:val="24"/>
          <w:lang w:val="fr-FR"/>
        </w:rPr>
        <w:t>homme face au</w:t>
      </w:r>
      <w:r w:rsidR="00484FE0">
        <w:rPr>
          <w:rFonts w:ascii="Times New Roman" w:hAnsi="Times New Roman"/>
          <w:sz w:val="24"/>
          <w:szCs w:val="24"/>
          <w:lang w:val="fr-FR"/>
        </w:rPr>
        <w:t xml:space="preserve"> </w:t>
      </w:r>
      <w:r w:rsidR="00621483">
        <w:rPr>
          <w:rFonts w:ascii="Times New Roman" w:hAnsi="Times New Roman"/>
          <w:sz w:val="24"/>
          <w:szCs w:val="24"/>
          <w:lang w:val="fr-FR"/>
        </w:rPr>
        <w:t>sida</w:t>
      </w:r>
      <w:r w:rsidRPr="004200A8">
        <w:rPr>
          <w:rFonts w:ascii="Times New Roman" w:hAnsi="Times New Roman"/>
          <w:sz w:val="24"/>
          <w:szCs w:val="24"/>
          <w:lang w:val="fr-FR"/>
        </w:rPr>
        <w:t xml:space="preserve"> (loi 238) en miskito, en mayanga et en anglais</w:t>
      </w:r>
      <w:r w:rsidR="00484FE0">
        <w:rPr>
          <w:rFonts w:ascii="Times New Roman" w:hAnsi="Times New Roman"/>
          <w:sz w:val="24"/>
          <w:szCs w:val="24"/>
          <w:lang w:val="fr-FR"/>
        </w:rPr>
        <w:t xml:space="preserve">. </w:t>
      </w:r>
      <w:r w:rsidRPr="004200A8">
        <w:rPr>
          <w:rFonts w:ascii="Times New Roman" w:hAnsi="Times New Roman"/>
          <w:sz w:val="24"/>
          <w:szCs w:val="24"/>
          <w:lang w:val="fr-FR"/>
        </w:rPr>
        <w:t>Cette loi, ainsi que des textes portant sur des thèmes connexes, a été diffusée par le biais d</w:t>
      </w:r>
      <w:r w:rsidR="00621483">
        <w:rPr>
          <w:rFonts w:ascii="Times New Roman" w:hAnsi="Times New Roman"/>
          <w:sz w:val="24"/>
          <w:szCs w:val="24"/>
          <w:lang w:val="fr-FR"/>
        </w:rPr>
        <w:t>’</w:t>
      </w:r>
      <w:r w:rsidRPr="004200A8">
        <w:rPr>
          <w:rFonts w:ascii="Times New Roman" w:hAnsi="Times New Roman"/>
          <w:sz w:val="24"/>
          <w:szCs w:val="24"/>
          <w:lang w:val="fr-FR"/>
        </w:rPr>
        <w:t>un dispositif d</w:t>
      </w:r>
      <w:r w:rsidR="00621483">
        <w:rPr>
          <w:rFonts w:ascii="Times New Roman" w:hAnsi="Times New Roman"/>
          <w:sz w:val="24"/>
          <w:szCs w:val="24"/>
          <w:lang w:val="fr-FR"/>
        </w:rPr>
        <w:t>’</w:t>
      </w:r>
      <w:r w:rsidRPr="004200A8">
        <w:rPr>
          <w:rFonts w:ascii="Times New Roman" w:hAnsi="Times New Roman"/>
          <w:sz w:val="24"/>
          <w:szCs w:val="24"/>
          <w:lang w:val="fr-FR"/>
        </w:rPr>
        <w:t xml:space="preserve">éducation itinérant qui comprend trois équipes de formateurs </w:t>
      </w:r>
      <w:r w:rsidR="00BF21B1">
        <w:rPr>
          <w:rFonts w:ascii="Times New Roman" w:hAnsi="Times New Roman"/>
          <w:sz w:val="24"/>
          <w:szCs w:val="24"/>
          <w:lang w:val="fr-FR"/>
        </w:rPr>
        <w:t>se déplaça</w:t>
      </w:r>
      <w:r w:rsidRPr="004200A8">
        <w:rPr>
          <w:rFonts w:ascii="Times New Roman" w:hAnsi="Times New Roman"/>
          <w:sz w:val="24"/>
          <w:szCs w:val="24"/>
          <w:lang w:val="fr-FR"/>
        </w:rPr>
        <w:t xml:space="preserve">nt sur site avec des véhicules équipés de matériels audiovisuels et apportent ainsi aux communautés un enseignement innovant faisant appel à des moyens non traditionnels, dans une optique inclusive, participative et souple. </w:t>
      </w:r>
    </w:p>
    <w:p w:rsidR="00431CA3" w:rsidRPr="004200A8" w:rsidRDefault="00431CA3" w:rsidP="00A701D1">
      <w:pPr>
        <w:pStyle w:val="BodyText"/>
        <w:numPr>
          <w:ilvl w:val="0"/>
          <w:numId w:val="3"/>
        </w:numPr>
        <w:tabs>
          <w:tab w:val="clear" w:pos="567"/>
        </w:tabs>
        <w:spacing w:after="240"/>
        <w:ind w:right="44"/>
        <w:rPr>
          <w:rFonts w:ascii="Times New Roman" w:hAnsi="Times New Roman"/>
          <w:sz w:val="24"/>
          <w:szCs w:val="24"/>
          <w:lang w:val="fr-FR"/>
        </w:rPr>
      </w:pPr>
      <w:r w:rsidRPr="004200A8">
        <w:rPr>
          <w:rFonts w:ascii="Times New Roman" w:hAnsi="Times New Roman"/>
          <w:sz w:val="24"/>
          <w:szCs w:val="24"/>
          <w:lang w:val="fr-FR"/>
        </w:rPr>
        <w:t>De son côté, dans le but de promouvoir le respect des droits de l</w:t>
      </w:r>
      <w:r w:rsidR="00621483">
        <w:rPr>
          <w:rFonts w:ascii="Times New Roman" w:hAnsi="Times New Roman"/>
          <w:sz w:val="24"/>
          <w:szCs w:val="24"/>
          <w:lang w:val="fr-FR"/>
        </w:rPr>
        <w:t>’</w:t>
      </w:r>
      <w:r w:rsidRPr="004200A8">
        <w:rPr>
          <w:rFonts w:ascii="Times New Roman" w:hAnsi="Times New Roman"/>
          <w:sz w:val="24"/>
          <w:szCs w:val="24"/>
          <w:lang w:val="fr-FR"/>
        </w:rPr>
        <w:t>homme et de mettre en œuvre des programmes d</w:t>
      </w:r>
      <w:r w:rsidR="00621483">
        <w:rPr>
          <w:rFonts w:ascii="Times New Roman" w:hAnsi="Times New Roman"/>
          <w:sz w:val="24"/>
          <w:szCs w:val="24"/>
          <w:lang w:val="fr-FR"/>
        </w:rPr>
        <w:t>’</w:t>
      </w:r>
      <w:r w:rsidRPr="004200A8">
        <w:rPr>
          <w:rFonts w:ascii="Times New Roman" w:hAnsi="Times New Roman"/>
          <w:sz w:val="24"/>
          <w:szCs w:val="24"/>
          <w:lang w:val="fr-FR"/>
        </w:rPr>
        <w:t>éducation destinés à l</w:t>
      </w:r>
      <w:r w:rsidR="00621483">
        <w:rPr>
          <w:rFonts w:ascii="Times New Roman" w:hAnsi="Times New Roman"/>
          <w:sz w:val="24"/>
          <w:szCs w:val="24"/>
          <w:lang w:val="fr-FR"/>
        </w:rPr>
        <w:t>’</w:t>
      </w:r>
      <w:r w:rsidRPr="004200A8">
        <w:rPr>
          <w:rFonts w:ascii="Times New Roman" w:hAnsi="Times New Roman"/>
          <w:sz w:val="24"/>
          <w:szCs w:val="24"/>
          <w:lang w:val="fr-FR"/>
        </w:rPr>
        <w:t>ensemble de la société, le Bureau du Procureur chargé de</w:t>
      </w:r>
      <w:r w:rsidR="00484FE0">
        <w:rPr>
          <w:rFonts w:ascii="Times New Roman" w:hAnsi="Times New Roman"/>
          <w:sz w:val="24"/>
          <w:szCs w:val="24"/>
          <w:lang w:val="fr-FR"/>
        </w:rPr>
        <w:t xml:space="preserve"> </w:t>
      </w:r>
      <w:r w:rsidRPr="004200A8">
        <w:rPr>
          <w:rFonts w:ascii="Times New Roman" w:hAnsi="Times New Roman"/>
          <w:sz w:val="24"/>
          <w:szCs w:val="24"/>
          <w:lang w:val="fr-FR"/>
        </w:rPr>
        <w:t>la défense des droits de l</w:t>
      </w:r>
      <w:r w:rsidR="00621483">
        <w:rPr>
          <w:rFonts w:ascii="Times New Roman" w:hAnsi="Times New Roman"/>
          <w:sz w:val="24"/>
          <w:szCs w:val="24"/>
          <w:lang w:val="fr-FR"/>
        </w:rPr>
        <w:t>’</w:t>
      </w:r>
      <w:r w:rsidRPr="004200A8">
        <w:rPr>
          <w:rFonts w:ascii="Times New Roman" w:hAnsi="Times New Roman"/>
          <w:sz w:val="24"/>
          <w:szCs w:val="24"/>
          <w:lang w:val="fr-FR"/>
        </w:rPr>
        <w:t>homme a engagé des démarches auprès des organes chargés de l</w:t>
      </w:r>
      <w:r w:rsidR="00621483">
        <w:rPr>
          <w:rFonts w:ascii="Times New Roman" w:hAnsi="Times New Roman"/>
          <w:sz w:val="24"/>
          <w:szCs w:val="24"/>
          <w:lang w:val="fr-FR"/>
        </w:rPr>
        <w:t>’</w:t>
      </w:r>
      <w:r w:rsidRPr="004200A8">
        <w:rPr>
          <w:rFonts w:ascii="Times New Roman" w:hAnsi="Times New Roman"/>
          <w:sz w:val="24"/>
          <w:szCs w:val="24"/>
          <w:lang w:val="fr-FR"/>
        </w:rPr>
        <w:t>éducation afin de garantir l</w:t>
      </w:r>
      <w:r w:rsidR="00621483">
        <w:rPr>
          <w:rFonts w:ascii="Times New Roman" w:hAnsi="Times New Roman"/>
          <w:sz w:val="24"/>
          <w:szCs w:val="24"/>
          <w:lang w:val="fr-FR"/>
        </w:rPr>
        <w:t>’</w:t>
      </w:r>
      <w:r w:rsidRPr="004200A8">
        <w:rPr>
          <w:rFonts w:ascii="Times New Roman" w:hAnsi="Times New Roman"/>
          <w:sz w:val="24"/>
          <w:szCs w:val="24"/>
          <w:lang w:val="fr-FR"/>
        </w:rPr>
        <w:t xml:space="preserve">application de la loi 201. </w:t>
      </w:r>
    </w:p>
    <w:p w:rsidR="00431CA3" w:rsidRPr="0059425F" w:rsidRDefault="00431CA3" w:rsidP="00A701D1">
      <w:pPr>
        <w:pStyle w:val="Header"/>
        <w:numPr>
          <w:ilvl w:val="0"/>
          <w:numId w:val="3"/>
        </w:numPr>
        <w:tabs>
          <w:tab w:val="clear" w:pos="567"/>
          <w:tab w:val="clear" w:pos="4419"/>
          <w:tab w:val="clear" w:pos="8838"/>
        </w:tabs>
        <w:spacing w:after="240"/>
        <w:rPr>
          <w:rFonts w:ascii="Times New Roman" w:hAnsi="Times New Roman"/>
          <w:b w:val="0"/>
          <w:color w:val="auto"/>
          <w:sz w:val="24"/>
          <w:szCs w:val="24"/>
          <w:lang w:val="fr-FR"/>
        </w:rPr>
      </w:pPr>
      <w:r w:rsidRPr="0059425F">
        <w:rPr>
          <w:rFonts w:ascii="Times New Roman" w:hAnsi="Times New Roman"/>
          <w:b w:val="0"/>
          <w:color w:val="auto"/>
          <w:sz w:val="24"/>
          <w:szCs w:val="24"/>
          <w:lang w:val="fr-FR"/>
        </w:rPr>
        <w:t>En 2001, l</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activité de promotion a été menée conjointement avec les différents services du Ministère de l</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éducation, de la culture et des sports, ainsi qu</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avec le Ministère de la défense et le Ministère de l</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intérieur</w:t>
      </w:r>
      <w:r w:rsidR="00484FE0">
        <w:rPr>
          <w:rFonts w:ascii="Times New Roman" w:hAnsi="Times New Roman"/>
          <w:b w:val="0"/>
          <w:color w:val="auto"/>
          <w:sz w:val="24"/>
          <w:szCs w:val="24"/>
          <w:lang w:val="fr-FR"/>
        </w:rPr>
        <w:t xml:space="preserve">. </w:t>
      </w:r>
      <w:r w:rsidRPr="0059425F">
        <w:rPr>
          <w:rFonts w:ascii="Times New Roman" w:hAnsi="Times New Roman"/>
          <w:b w:val="0"/>
          <w:color w:val="auto"/>
          <w:sz w:val="24"/>
          <w:szCs w:val="24"/>
          <w:lang w:val="fr-FR"/>
        </w:rPr>
        <w:t>Depuis cette date, les réalisations ont été les suivantes</w:t>
      </w:r>
      <w:r w:rsidR="00742FAC">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 xml:space="preserve"> </w:t>
      </w:r>
    </w:p>
    <w:p w:rsidR="00431CA3" w:rsidRPr="0059425F" w:rsidRDefault="00431CA3" w:rsidP="00462CF6">
      <w:pPr>
        <w:pStyle w:val="Header"/>
        <w:numPr>
          <w:ilvl w:val="0"/>
          <w:numId w:val="16"/>
        </w:numPr>
        <w:tabs>
          <w:tab w:val="clear" w:pos="4419"/>
          <w:tab w:val="clear" w:pos="8838"/>
        </w:tabs>
        <w:spacing w:after="240"/>
        <w:rPr>
          <w:rFonts w:ascii="Times New Roman" w:hAnsi="Times New Roman"/>
          <w:b w:val="0"/>
          <w:color w:val="auto"/>
          <w:sz w:val="24"/>
          <w:szCs w:val="24"/>
          <w:lang w:val="fr-FR"/>
        </w:rPr>
      </w:pPr>
      <w:r w:rsidRPr="0059425F">
        <w:rPr>
          <w:rFonts w:ascii="Times New Roman" w:hAnsi="Times New Roman"/>
          <w:b w:val="0"/>
          <w:color w:val="auto"/>
          <w:sz w:val="24"/>
          <w:szCs w:val="24"/>
          <w:lang w:val="fr-FR"/>
        </w:rPr>
        <w:t>Élaboration de guides didactiques pour l</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enseignement des droits de l</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homme en deuxième, troisième, quatrième, cinquième et sixième année de l</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 xml:space="preserve">enseignement primaire. Cela a été possible grâce à un financement de </w:t>
      </w:r>
      <w:r w:rsidRPr="0059425F">
        <w:rPr>
          <w:rFonts w:ascii="Times New Roman" w:hAnsi="Times New Roman"/>
          <w:b w:val="0"/>
          <w:i/>
          <w:color w:val="auto"/>
          <w:sz w:val="24"/>
          <w:szCs w:val="24"/>
          <w:lang w:val="fr-FR"/>
        </w:rPr>
        <w:t>Save the children</w:t>
      </w:r>
      <w:r w:rsidRPr="0059425F">
        <w:rPr>
          <w:rFonts w:ascii="Times New Roman" w:hAnsi="Times New Roman"/>
          <w:b w:val="0"/>
          <w:color w:val="auto"/>
          <w:sz w:val="24"/>
          <w:szCs w:val="24"/>
          <w:lang w:val="fr-FR"/>
        </w:rPr>
        <w:t xml:space="preserve"> et à la collaboration entre le MECD et le PDDH</w:t>
      </w:r>
      <w:r w:rsidR="00742FAC">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 xml:space="preserve"> </w:t>
      </w:r>
    </w:p>
    <w:p w:rsidR="00431CA3" w:rsidRPr="0059425F" w:rsidRDefault="00431CA3" w:rsidP="00462CF6">
      <w:pPr>
        <w:pStyle w:val="Header"/>
        <w:numPr>
          <w:ilvl w:val="0"/>
          <w:numId w:val="16"/>
        </w:numPr>
        <w:tabs>
          <w:tab w:val="clear" w:pos="4419"/>
          <w:tab w:val="clear" w:pos="8838"/>
        </w:tabs>
        <w:spacing w:after="240"/>
        <w:rPr>
          <w:rFonts w:ascii="Times New Roman" w:hAnsi="Times New Roman"/>
          <w:b w:val="0"/>
          <w:color w:val="auto"/>
          <w:sz w:val="24"/>
          <w:szCs w:val="24"/>
          <w:lang w:val="fr-FR"/>
        </w:rPr>
      </w:pPr>
      <w:r w:rsidRPr="0059425F">
        <w:rPr>
          <w:rFonts w:ascii="Times New Roman" w:hAnsi="Times New Roman"/>
          <w:b w:val="0"/>
          <w:color w:val="auto"/>
          <w:sz w:val="24"/>
          <w:szCs w:val="24"/>
          <w:lang w:val="fr-FR"/>
        </w:rPr>
        <w:t>Formations de diverses catégories</w:t>
      </w:r>
      <w:r w:rsidR="00484FE0">
        <w:rPr>
          <w:rFonts w:ascii="Times New Roman" w:hAnsi="Times New Roman"/>
          <w:b w:val="0"/>
          <w:color w:val="auto"/>
          <w:sz w:val="24"/>
          <w:szCs w:val="24"/>
          <w:lang w:val="fr-FR"/>
        </w:rPr>
        <w:t xml:space="preserve"> </w:t>
      </w:r>
      <w:r w:rsidRPr="0059425F">
        <w:rPr>
          <w:rFonts w:ascii="Times New Roman" w:hAnsi="Times New Roman"/>
          <w:b w:val="0"/>
          <w:color w:val="auto"/>
          <w:sz w:val="24"/>
          <w:szCs w:val="24"/>
          <w:lang w:val="fr-FR"/>
        </w:rPr>
        <w:t>d</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enseignants et de techniciens du Ministère de l</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éducation, en vue de célébrer la journée de la Constitution (</w:t>
      </w:r>
      <w:r w:rsidR="00462CF6">
        <w:rPr>
          <w:rFonts w:ascii="Times New Roman" w:hAnsi="Times New Roman"/>
          <w:b w:val="0"/>
          <w:color w:val="auto"/>
          <w:sz w:val="24"/>
          <w:szCs w:val="24"/>
          <w:lang w:val="fr-FR"/>
        </w:rPr>
        <w:t>premier lundi de septembre). Le </w:t>
      </w:r>
      <w:r w:rsidRPr="0059425F">
        <w:rPr>
          <w:rFonts w:ascii="Times New Roman" w:hAnsi="Times New Roman"/>
          <w:b w:val="0"/>
          <w:color w:val="auto"/>
          <w:sz w:val="24"/>
          <w:szCs w:val="24"/>
          <w:lang w:val="fr-FR"/>
        </w:rPr>
        <w:t>PDDH contrôle à cette date l</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application de cette disposition. La célébration de cette journée a été inscrite dans le calendrier scolaire du MECD;</w:t>
      </w:r>
      <w:r w:rsidR="00484FE0">
        <w:rPr>
          <w:rFonts w:ascii="Times New Roman" w:hAnsi="Times New Roman"/>
          <w:b w:val="0"/>
          <w:color w:val="auto"/>
          <w:sz w:val="24"/>
          <w:szCs w:val="24"/>
          <w:lang w:val="fr-FR"/>
        </w:rPr>
        <w:t xml:space="preserve"> </w:t>
      </w:r>
    </w:p>
    <w:p w:rsidR="00431CA3" w:rsidRPr="0059425F" w:rsidRDefault="00431CA3" w:rsidP="00462CF6">
      <w:pPr>
        <w:pStyle w:val="Header"/>
        <w:numPr>
          <w:ilvl w:val="0"/>
          <w:numId w:val="16"/>
        </w:numPr>
        <w:tabs>
          <w:tab w:val="clear" w:pos="4419"/>
          <w:tab w:val="clear" w:pos="8838"/>
        </w:tabs>
        <w:spacing w:after="240"/>
        <w:rPr>
          <w:rFonts w:ascii="Times New Roman" w:hAnsi="Times New Roman"/>
          <w:b w:val="0"/>
          <w:color w:val="auto"/>
          <w:sz w:val="24"/>
          <w:szCs w:val="24"/>
          <w:lang w:val="fr-FR"/>
        </w:rPr>
      </w:pPr>
      <w:r w:rsidRPr="0059425F">
        <w:rPr>
          <w:rFonts w:ascii="Times New Roman" w:hAnsi="Times New Roman"/>
          <w:b w:val="0"/>
          <w:color w:val="auto"/>
          <w:sz w:val="24"/>
          <w:szCs w:val="24"/>
          <w:lang w:val="fr-FR"/>
        </w:rPr>
        <w:t xml:space="preserve">Mise en place de relations de coordination et de contrôle avec les délégations départementales et municipales du MECD à León, Chinandega, San Marcos, Jinotepe, Masaya, Jinotega y Matagalpa; </w:t>
      </w:r>
    </w:p>
    <w:p w:rsidR="00431CA3" w:rsidRPr="0059425F" w:rsidRDefault="00431CA3" w:rsidP="00462CF6">
      <w:pPr>
        <w:pStyle w:val="Header"/>
        <w:numPr>
          <w:ilvl w:val="0"/>
          <w:numId w:val="16"/>
        </w:numPr>
        <w:tabs>
          <w:tab w:val="clear" w:pos="4419"/>
          <w:tab w:val="clear" w:pos="8838"/>
          <w:tab w:val="num" w:pos="600"/>
        </w:tabs>
        <w:spacing w:after="240"/>
        <w:rPr>
          <w:rFonts w:ascii="Times New Roman" w:hAnsi="Times New Roman"/>
          <w:b w:val="0"/>
          <w:color w:val="auto"/>
          <w:sz w:val="24"/>
          <w:szCs w:val="24"/>
          <w:lang w:val="fr-FR"/>
        </w:rPr>
      </w:pPr>
      <w:r w:rsidRPr="0059425F">
        <w:rPr>
          <w:rFonts w:ascii="Times New Roman" w:hAnsi="Times New Roman"/>
          <w:b w:val="0"/>
          <w:color w:val="auto"/>
          <w:sz w:val="24"/>
          <w:szCs w:val="24"/>
          <w:lang w:val="fr-FR"/>
        </w:rPr>
        <w:t>Élaboration d</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un plan interinstitutionnel MECD-PDDH pour la mise en place d</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activités d</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éducation scolaire et extrascolaire en matière de droits de l</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homme dans l</w:t>
      </w:r>
      <w:r w:rsidR="00621483">
        <w:rPr>
          <w:rFonts w:ascii="Times New Roman" w:hAnsi="Times New Roman"/>
          <w:b w:val="0"/>
          <w:color w:val="auto"/>
          <w:sz w:val="24"/>
          <w:szCs w:val="24"/>
          <w:lang w:val="fr-FR"/>
        </w:rPr>
        <w:t>’</w:t>
      </w:r>
      <w:r w:rsidRPr="0059425F">
        <w:rPr>
          <w:rFonts w:ascii="Times New Roman" w:hAnsi="Times New Roman"/>
          <w:b w:val="0"/>
          <w:color w:val="auto"/>
          <w:sz w:val="24"/>
          <w:szCs w:val="24"/>
          <w:lang w:val="fr-FR"/>
        </w:rPr>
        <w:t>ensemble du système éducatif national.</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Ces travaux, réalisés par le département de promotion et d</w:t>
      </w:r>
      <w:r w:rsidR="00621483">
        <w:rPr>
          <w:rFonts w:ascii="Times New Roman" w:hAnsi="Times New Roman"/>
          <w:sz w:val="24"/>
          <w:szCs w:val="24"/>
        </w:rPr>
        <w:t>’</w:t>
      </w:r>
      <w:r w:rsidRPr="004200A8">
        <w:rPr>
          <w:rFonts w:ascii="Times New Roman" w:hAnsi="Times New Roman"/>
          <w:sz w:val="24"/>
          <w:szCs w:val="24"/>
        </w:rPr>
        <w:t>éducation du PDDH, ont pour devise «</w:t>
      </w:r>
      <w:r w:rsidR="0059425F" w:rsidRPr="0059425F">
        <w:rPr>
          <w:rFonts w:ascii="Times New Roman" w:hAnsi="Times New Roman"/>
          <w:i/>
          <w:sz w:val="24"/>
          <w:szCs w:val="24"/>
        </w:rPr>
        <w:t>P</w:t>
      </w:r>
      <w:r w:rsidRPr="004200A8">
        <w:rPr>
          <w:rFonts w:ascii="Times New Roman" w:hAnsi="Times New Roman"/>
          <w:i/>
          <w:sz w:val="24"/>
          <w:szCs w:val="24"/>
        </w:rPr>
        <w:t>lus de promotion et d</w:t>
      </w:r>
      <w:r w:rsidR="00621483">
        <w:rPr>
          <w:rFonts w:ascii="Times New Roman" w:hAnsi="Times New Roman"/>
          <w:i/>
          <w:sz w:val="24"/>
          <w:szCs w:val="24"/>
        </w:rPr>
        <w:t>’</w:t>
      </w:r>
      <w:r w:rsidRPr="004200A8">
        <w:rPr>
          <w:rFonts w:ascii="Times New Roman" w:hAnsi="Times New Roman"/>
          <w:i/>
          <w:sz w:val="24"/>
          <w:szCs w:val="24"/>
        </w:rPr>
        <w:t>éducation pour moins de conflits</w:t>
      </w:r>
      <w:r w:rsidRPr="004200A8">
        <w:rPr>
          <w:rFonts w:ascii="Times New Roman" w:hAnsi="Times New Roman"/>
          <w:sz w:val="24"/>
          <w:szCs w:val="24"/>
        </w:rPr>
        <w:t>». Cette attitude suppose évidemment une volonté de changement de la part de l</w:t>
      </w:r>
      <w:r w:rsidR="00621483">
        <w:rPr>
          <w:rFonts w:ascii="Times New Roman" w:hAnsi="Times New Roman"/>
          <w:sz w:val="24"/>
          <w:szCs w:val="24"/>
        </w:rPr>
        <w:t>’</w:t>
      </w:r>
      <w:r w:rsidRPr="004200A8">
        <w:rPr>
          <w:rFonts w:ascii="Times New Roman" w:hAnsi="Times New Roman"/>
          <w:sz w:val="24"/>
          <w:szCs w:val="24"/>
        </w:rPr>
        <w:t>administration publique, des groupes de pression économiques, religieux et politiques, entre autres.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département de promotion et d</w:t>
      </w:r>
      <w:r w:rsidR="00621483">
        <w:rPr>
          <w:rFonts w:ascii="Times New Roman" w:hAnsi="Times New Roman"/>
          <w:sz w:val="24"/>
          <w:szCs w:val="24"/>
        </w:rPr>
        <w:t>’</w:t>
      </w:r>
      <w:r w:rsidRPr="004200A8">
        <w:rPr>
          <w:rFonts w:ascii="Times New Roman" w:hAnsi="Times New Roman"/>
          <w:sz w:val="24"/>
          <w:szCs w:val="24"/>
        </w:rPr>
        <w:t>éducation comprend une section formation, une section matériel pédagogique (en projet) et un centre de documentation</w:t>
      </w:r>
      <w:r w:rsidRPr="00462CF6">
        <w:rPr>
          <w:rStyle w:val="FootnoteReference"/>
          <w:b/>
          <w:sz w:val="24"/>
          <w:szCs w:val="24"/>
        </w:rPr>
        <w:footnoteReference w:id="54"/>
      </w:r>
      <w:r w:rsidRPr="004200A8">
        <w:rPr>
          <w:rFonts w:ascii="Times New Roman" w:hAnsi="Times New Roman"/>
          <w:sz w:val="24"/>
          <w:szCs w:val="24"/>
        </w:rPr>
        <w:t>. Le travail de promotion et d</w:t>
      </w:r>
      <w:r w:rsidR="00621483">
        <w:rPr>
          <w:rFonts w:ascii="Times New Roman" w:hAnsi="Times New Roman"/>
          <w:sz w:val="24"/>
          <w:szCs w:val="24"/>
        </w:rPr>
        <w:t>’</w:t>
      </w:r>
      <w:r w:rsidRPr="004200A8">
        <w:rPr>
          <w:rFonts w:ascii="Times New Roman" w:hAnsi="Times New Roman"/>
          <w:sz w:val="24"/>
          <w:szCs w:val="24"/>
        </w:rPr>
        <w:t>éducation a débuté auprès de la société civile (fédérations syndicales, organismes non gouvernementaux, groupes religieux de diverses confessions, réseaux de défenseurs et d</w:t>
      </w:r>
      <w:r w:rsidR="00621483">
        <w:rPr>
          <w:rFonts w:ascii="Times New Roman" w:hAnsi="Times New Roman"/>
          <w:sz w:val="24"/>
          <w:szCs w:val="24"/>
        </w:rPr>
        <w:t>’</w:t>
      </w:r>
      <w:r w:rsidRPr="004200A8">
        <w:rPr>
          <w:rFonts w:ascii="Times New Roman" w:hAnsi="Times New Roman"/>
          <w:sz w:val="24"/>
          <w:szCs w:val="24"/>
        </w:rPr>
        <w:t>activistes des droits de l</w:t>
      </w:r>
      <w:r w:rsidR="00621483">
        <w:rPr>
          <w:rFonts w:ascii="Times New Roman" w:hAnsi="Times New Roman"/>
          <w:sz w:val="24"/>
          <w:szCs w:val="24"/>
        </w:rPr>
        <w:t>’</w:t>
      </w:r>
      <w:r w:rsidRPr="004200A8">
        <w:rPr>
          <w:rFonts w:ascii="Times New Roman" w:hAnsi="Times New Roman"/>
          <w:sz w:val="24"/>
          <w:szCs w:val="24"/>
        </w:rPr>
        <w:t>homme) mais également auprès des fonctionnaires et agents de l</w:t>
      </w:r>
      <w:r w:rsidR="00621483">
        <w:rPr>
          <w:rFonts w:ascii="Times New Roman" w:hAnsi="Times New Roman"/>
          <w:sz w:val="24"/>
          <w:szCs w:val="24"/>
        </w:rPr>
        <w:t>’</w:t>
      </w:r>
      <w:r w:rsidRPr="004200A8">
        <w:rPr>
          <w:rFonts w:ascii="Times New Roman" w:hAnsi="Times New Roman"/>
          <w:sz w:val="24"/>
          <w:szCs w:val="24"/>
        </w:rPr>
        <w:t>administration publique, notamment les agents du système judicaire, des universités publiques, des</w:t>
      </w:r>
      <w:r w:rsidR="00484FE0">
        <w:rPr>
          <w:rFonts w:ascii="Times New Roman" w:hAnsi="Times New Roman"/>
          <w:sz w:val="24"/>
          <w:szCs w:val="24"/>
        </w:rPr>
        <w:t xml:space="preserve"> </w:t>
      </w:r>
      <w:r w:rsidRPr="004200A8">
        <w:rPr>
          <w:rFonts w:ascii="Times New Roman" w:hAnsi="Times New Roman"/>
          <w:sz w:val="24"/>
          <w:szCs w:val="24"/>
        </w:rPr>
        <w:t>écoles de la police nationale et de l</w:t>
      </w:r>
      <w:r w:rsidR="00621483">
        <w:rPr>
          <w:rFonts w:ascii="Times New Roman" w:hAnsi="Times New Roman"/>
          <w:sz w:val="24"/>
          <w:szCs w:val="24"/>
        </w:rPr>
        <w:t>’</w:t>
      </w:r>
      <w:r w:rsidRPr="004200A8">
        <w:rPr>
          <w:rFonts w:ascii="Times New Roman" w:hAnsi="Times New Roman"/>
          <w:sz w:val="24"/>
          <w:szCs w:val="24"/>
        </w:rPr>
        <w:t>armée, du Ministère de l</w:t>
      </w:r>
      <w:r w:rsidR="00621483">
        <w:rPr>
          <w:rFonts w:ascii="Times New Roman" w:hAnsi="Times New Roman"/>
          <w:sz w:val="24"/>
          <w:szCs w:val="24"/>
        </w:rPr>
        <w:t>’</w:t>
      </w:r>
      <w:r w:rsidRPr="004200A8">
        <w:rPr>
          <w:rFonts w:ascii="Times New Roman" w:hAnsi="Times New Roman"/>
          <w:sz w:val="24"/>
          <w:szCs w:val="24"/>
        </w:rPr>
        <w:t>éducation, de la culture et des sports, des autorités locales, du Ministère du travail, du Conseil national des universités, de l</w:t>
      </w:r>
      <w:r w:rsidR="00621483">
        <w:rPr>
          <w:rFonts w:ascii="Times New Roman" w:hAnsi="Times New Roman"/>
          <w:sz w:val="24"/>
          <w:szCs w:val="24"/>
        </w:rPr>
        <w:t>’</w:t>
      </w:r>
      <w:r w:rsidRPr="004200A8">
        <w:rPr>
          <w:rFonts w:ascii="Times New Roman" w:hAnsi="Times New Roman"/>
          <w:sz w:val="24"/>
          <w:szCs w:val="24"/>
        </w:rPr>
        <w:t>Institut nicaraguayen de la sécurité sociale, du Ministère de la santé, du Ministère de l</w:t>
      </w:r>
      <w:r w:rsidR="00621483">
        <w:rPr>
          <w:rFonts w:ascii="Times New Roman" w:hAnsi="Times New Roman"/>
          <w:sz w:val="24"/>
          <w:szCs w:val="24"/>
        </w:rPr>
        <w:t>’</w:t>
      </w:r>
      <w:r w:rsidRPr="004200A8">
        <w:rPr>
          <w:rFonts w:ascii="Times New Roman" w:hAnsi="Times New Roman"/>
          <w:sz w:val="24"/>
          <w:szCs w:val="24"/>
        </w:rPr>
        <w:t xml:space="preserve">environnement et des ressources naturelles, etc.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procureurs spéciaux du siège ainsi que ceux de la côte caraïbe (RAAS, RAAN, Triángulo Minero) ont participé à cette nouvelle dynamique, pour tout ce qui relève de leur compétence et de leur</w:t>
      </w:r>
      <w:r w:rsidR="00484FE0">
        <w:rPr>
          <w:rFonts w:ascii="Times New Roman" w:hAnsi="Times New Roman"/>
          <w:sz w:val="24"/>
          <w:szCs w:val="24"/>
        </w:rPr>
        <w:t xml:space="preserve"> </w:t>
      </w:r>
      <w:r w:rsidRPr="004200A8">
        <w:rPr>
          <w:rFonts w:ascii="Times New Roman" w:hAnsi="Times New Roman"/>
          <w:sz w:val="24"/>
          <w:szCs w:val="24"/>
        </w:rPr>
        <w:t>territoire d</w:t>
      </w:r>
      <w:r w:rsidR="00621483">
        <w:rPr>
          <w:rFonts w:ascii="Times New Roman" w:hAnsi="Times New Roman"/>
          <w:sz w:val="24"/>
          <w:szCs w:val="24"/>
        </w:rPr>
        <w:t>’</w:t>
      </w:r>
      <w:r w:rsidRPr="004200A8">
        <w:rPr>
          <w:rFonts w:ascii="Times New Roman" w:hAnsi="Times New Roman"/>
          <w:sz w:val="24"/>
          <w:szCs w:val="24"/>
        </w:rPr>
        <w:t>intervention</w:t>
      </w:r>
      <w:r w:rsidR="00484FE0">
        <w:rPr>
          <w:rFonts w:ascii="Times New Roman" w:hAnsi="Times New Roman"/>
          <w:sz w:val="24"/>
          <w:szCs w:val="24"/>
        </w:rPr>
        <w:t xml:space="preserve">. </w:t>
      </w:r>
    </w:p>
    <w:p w:rsidR="00431CA3" w:rsidRPr="004200A8" w:rsidRDefault="00431CA3" w:rsidP="00A701D1">
      <w:pPr>
        <w:pStyle w:val="BodyText"/>
        <w:numPr>
          <w:ilvl w:val="0"/>
          <w:numId w:val="3"/>
        </w:numPr>
        <w:tabs>
          <w:tab w:val="clear" w:pos="567"/>
        </w:tabs>
        <w:spacing w:after="240"/>
        <w:ind w:right="13"/>
        <w:rPr>
          <w:rFonts w:ascii="Times New Roman" w:hAnsi="Times New Roman"/>
          <w:sz w:val="24"/>
          <w:szCs w:val="24"/>
          <w:lang w:val="fr-FR"/>
        </w:rPr>
      </w:pPr>
      <w:r w:rsidRPr="004200A8">
        <w:rPr>
          <w:rFonts w:ascii="Times New Roman" w:hAnsi="Times New Roman"/>
          <w:sz w:val="24"/>
          <w:szCs w:val="24"/>
          <w:lang w:val="fr-FR"/>
        </w:rPr>
        <w:t>Il faut signaler également que le gouvernement de réconciliation et d</w:t>
      </w:r>
      <w:r w:rsidR="00621483">
        <w:rPr>
          <w:rFonts w:ascii="Times New Roman" w:hAnsi="Times New Roman"/>
          <w:sz w:val="24"/>
          <w:szCs w:val="24"/>
          <w:lang w:val="fr-FR"/>
        </w:rPr>
        <w:t>’</w:t>
      </w:r>
      <w:r w:rsidRPr="004200A8">
        <w:rPr>
          <w:rFonts w:ascii="Times New Roman" w:hAnsi="Times New Roman"/>
          <w:sz w:val="24"/>
          <w:szCs w:val="24"/>
          <w:lang w:val="fr-FR"/>
        </w:rPr>
        <w:t>unité nationale a fait de la lutte pour l</w:t>
      </w:r>
      <w:r w:rsidR="00621483">
        <w:rPr>
          <w:rFonts w:ascii="Times New Roman" w:hAnsi="Times New Roman"/>
          <w:sz w:val="24"/>
          <w:szCs w:val="24"/>
          <w:lang w:val="fr-FR"/>
        </w:rPr>
        <w:t>’</w:t>
      </w:r>
      <w:r w:rsidRPr="004200A8">
        <w:rPr>
          <w:rFonts w:ascii="Times New Roman" w:hAnsi="Times New Roman"/>
          <w:sz w:val="24"/>
          <w:szCs w:val="24"/>
          <w:lang w:val="fr-FR"/>
        </w:rPr>
        <w:t>éradication de la pauvreté une de ses priorités et s</w:t>
      </w:r>
      <w:r w:rsidR="00621483">
        <w:rPr>
          <w:rFonts w:ascii="Times New Roman" w:hAnsi="Times New Roman"/>
          <w:sz w:val="24"/>
          <w:szCs w:val="24"/>
          <w:lang w:val="fr-FR"/>
        </w:rPr>
        <w:t>’</w:t>
      </w:r>
      <w:r w:rsidRPr="004200A8">
        <w:rPr>
          <w:rFonts w:ascii="Times New Roman" w:hAnsi="Times New Roman"/>
          <w:sz w:val="24"/>
          <w:szCs w:val="24"/>
          <w:lang w:val="fr-FR"/>
        </w:rPr>
        <w:t>est fortement engagé auprès du peuple nicaraguayen à garantir la gratuité de l</w:t>
      </w:r>
      <w:r w:rsidR="00621483">
        <w:rPr>
          <w:rFonts w:ascii="Times New Roman" w:hAnsi="Times New Roman"/>
          <w:sz w:val="24"/>
          <w:szCs w:val="24"/>
          <w:lang w:val="fr-FR"/>
        </w:rPr>
        <w:t>’</w:t>
      </w:r>
      <w:r w:rsidRPr="004200A8">
        <w:rPr>
          <w:rFonts w:ascii="Times New Roman" w:hAnsi="Times New Roman"/>
          <w:sz w:val="24"/>
          <w:szCs w:val="24"/>
          <w:lang w:val="fr-FR"/>
        </w:rPr>
        <w:t>enseignement dans le pays, comme le prévoit la Constitution</w:t>
      </w:r>
      <w:r w:rsidRPr="00462CF6">
        <w:rPr>
          <w:rStyle w:val="FootnoteReference"/>
          <w:b/>
          <w:sz w:val="24"/>
          <w:szCs w:val="24"/>
          <w:lang w:val="fr-FR"/>
        </w:rPr>
        <w:footnoteReference w:id="55"/>
      </w:r>
      <w:r w:rsidRPr="004200A8">
        <w:rPr>
          <w:rFonts w:ascii="Times New Roman" w:hAnsi="Times New Roman"/>
          <w:sz w:val="24"/>
          <w:szCs w:val="24"/>
          <w:lang w:val="fr-FR"/>
        </w:rPr>
        <w:t>.</w:t>
      </w:r>
    </w:p>
    <w:p w:rsidR="00431CA3" w:rsidRPr="004200A8" w:rsidRDefault="00431CA3" w:rsidP="00A701D1">
      <w:pPr>
        <w:pStyle w:val="BodyText"/>
        <w:numPr>
          <w:ilvl w:val="0"/>
          <w:numId w:val="3"/>
        </w:numPr>
        <w:tabs>
          <w:tab w:val="clear" w:pos="567"/>
        </w:tabs>
        <w:spacing w:after="240"/>
        <w:ind w:right="13"/>
        <w:rPr>
          <w:rFonts w:ascii="Times New Roman" w:hAnsi="Times New Roman"/>
          <w:sz w:val="24"/>
          <w:szCs w:val="24"/>
          <w:lang w:val="fr-FR"/>
        </w:rPr>
      </w:pPr>
      <w:r w:rsidRPr="004200A8">
        <w:rPr>
          <w:rFonts w:ascii="Times New Roman" w:hAnsi="Times New Roman"/>
          <w:sz w:val="24"/>
          <w:szCs w:val="24"/>
          <w:lang w:val="fr-FR"/>
        </w:rPr>
        <w:t>À cet effet, le PDDH a mis en place un plan de contrôle national des procédures d</w:t>
      </w:r>
      <w:r w:rsidR="00621483">
        <w:rPr>
          <w:rFonts w:ascii="Times New Roman" w:hAnsi="Times New Roman"/>
          <w:sz w:val="24"/>
          <w:szCs w:val="24"/>
          <w:lang w:val="fr-FR"/>
        </w:rPr>
        <w:t>’</w:t>
      </w:r>
      <w:r w:rsidRPr="004200A8">
        <w:rPr>
          <w:rFonts w:ascii="Times New Roman" w:hAnsi="Times New Roman"/>
          <w:sz w:val="24"/>
          <w:szCs w:val="24"/>
          <w:lang w:val="fr-FR"/>
        </w:rPr>
        <w:t>inscription et a créé l</w:t>
      </w:r>
      <w:r w:rsidR="00621483">
        <w:rPr>
          <w:rFonts w:ascii="Times New Roman" w:hAnsi="Times New Roman"/>
          <w:sz w:val="24"/>
          <w:szCs w:val="24"/>
          <w:lang w:val="fr-FR"/>
        </w:rPr>
        <w:t>’</w:t>
      </w:r>
      <w:r w:rsidRPr="004200A8">
        <w:rPr>
          <w:rFonts w:ascii="Times New Roman" w:hAnsi="Times New Roman"/>
          <w:sz w:val="24"/>
          <w:szCs w:val="24"/>
          <w:lang w:val="fr-FR"/>
        </w:rPr>
        <w:t>institution du procureur scolaire afin d</w:t>
      </w:r>
      <w:r w:rsidR="00621483">
        <w:rPr>
          <w:rFonts w:ascii="Times New Roman" w:hAnsi="Times New Roman"/>
          <w:sz w:val="24"/>
          <w:szCs w:val="24"/>
          <w:lang w:val="fr-FR"/>
        </w:rPr>
        <w:t>’</w:t>
      </w:r>
      <w:r w:rsidRPr="004200A8">
        <w:rPr>
          <w:rFonts w:ascii="Times New Roman" w:hAnsi="Times New Roman"/>
          <w:sz w:val="24"/>
          <w:szCs w:val="24"/>
          <w:lang w:val="fr-FR"/>
        </w:rPr>
        <w:t>aider le Ministère de l</w:t>
      </w:r>
      <w:r w:rsidR="00621483">
        <w:rPr>
          <w:rFonts w:ascii="Times New Roman" w:hAnsi="Times New Roman"/>
          <w:sz w:val="24"/>
          <w:szCs w:val="24"/>
          <w:lang w:val="fr-FR"/>
        </w:rPr>
        <w:t>’</w:t>
      </w:r>
      <w:r w:rsidRPr="004200A8">
        <w:rPr>
          <w:rFonts w:ascii="Times New Roman" w:hAnsi="Times New Roman"/>
          <w:sz w:val="24"/>
          <w:szCs w:val="24"/>
          <w:lang w:val="fr-FR"/>
        </w:rPr>
        <w:t>éducation à garantir la gratuité de l</w:t>
      </w:r>
      <w:r w:rsidR="00621483">
        <w:rPr>
          <w:rFonts w:ascii="Times New Roman" w:hAnsi="Times New Roman"/>
          <w:sz w:val="24"/>
          <w:szCs w:val="24"/>
          <w:lang w:val="fr-FR"/>
        </w:rPr>
        <w:t>’</w:t>
      </w:r>
      <w:r w:rsidRPr="004200A8">
        <w:rPr>
          <w:rFonts w:ascii="Times New Roman" w:hAnsi="Times New Roman"/>
          <w:sz w:val="24"/>
          <w:szCs w:val="24"/>
          <w:lang w:val="fr-FR"/>
        </w:rPr>
        <w:t>enseignement</w:t>
      </w:r>
      <w:r w:rsidR="00484FE0">
        <w:rPr>
          <w:rFonts w:ascii="Times New Roman" w:hAnsi="Times New Roman"/>
          <w:sz w:val="24"/>
          <w:szCs w:val="24"/>
          <w:lang w:val="fr-FR"/>
        </w:rPr>
        <w:t xml:space="preserve"> </w:t>
      </w:r>
      <w:r w:rsidRPr="004200A8">
        <w:rPr>
          <w:rFonts w:ascii="Times New Roman" w:hAnsi="Times New Roman"/>
          <w:sz w:val="24"/>
          <w:szCs w:val="24"/>
          <w:lang w:val="fr-FR"/>
        </w:rPr>
        <w:t xml:space="preserve">primaire et de certains établissements secondaires. </w:t>
      </w:r>
    </w:p>
    <w:p w:rsidR="00431CA3" w:rsidRPr="004200A8" w:rsidRDefault="00431CA3" w:rsidP="00462CF6">
      <w:pPr>
        <w:spacing w:after="240" w:line="240" w:lineRule="auto"/>
        <w:ind w:left="567" w:hanging="567"/>
        <w:rPr>
          <w:rFonts w:ascii="Times New Roman" w:hAnsi="Times New Roman"/>
          <w:b/>
          <w:sz w:val="24"/>
          <w:szCs w:val="24"/>
        </w:rPr>
      </w:pPr>
      <w:r w:rsidRPr="004200A8">
        <w:rPr>
          <w:rFonts w:ascii="Times New Roman" w:hAnsi="Times New Roman"/>
          <w:b/>
          <w:sz w:val="24"/>
          <w:szCs w:val="24"/>
        </w:rPr>
        <w:t>1.</w:t>
      </w:r>
      <w:r w:rsidRPr="004200A8">
        <w:rPr>
          <w:rFonts w:ascii="Times New Roman" w:hAnsi="Times New Roman"/>
          <w:b/>
          <w:sz w:val="24"/>
          <w:szCs w:val="24"/>
        </w:rPr>
        <w:tab/>
        <w:t>Activités du département de promotion et d</w:t>
      </w:r>
      <w:r w:rsidR="00621483">
        <w:rPr>
          <w:rFonts w:ascii="Times New Roman" w:hAnsi="Times New Roman"/>
          <w:b/>
          <w:sz w:val="24"/>
          <w:szCs w:val="24"/>
        </w:rPr>
        <w:t>’</w:t>
      </w:r>
      <w:r w:rsidRPr="004200A8">
        <w:rPr>
          <w:rFonts w:ascii="Times New Roman" w:hAnsi="Times New Roman"/>
          <w:b/>
          <w:sz w:val="24"/>
          <w:szCs w:val="24"/>
        </w:rPr>
        <w:t>éducation du PDDH en 2006</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En 2006, le département de promotion et d</w:t>
      </w:r>
      <w:r w:rsidR="00621483">
        <w:rPr>
          <w:rFonts w:ascii="Times New Roman" w:hAnsi="Times New Roman"/>
          <w:sz w:val="24"/>
          <w:szCs w:val="24"/>
        </w:rPr>
        <w:t>’</w:t>
      </w:r>
      <w:r w:rsidRPr="004200A8">
        <w:rPr>
          <w:rFonts w:ascii="Times New Roman" w:hAnsi="Times New Roman"/>
          <w:sz w:val="24"/>
          <w:szCs w:val="24"/>
        </w:rPr>
        <w:t>éducation du PDDH a organisé 85 ateliers de formation pour les promoteurs, les fonctionnaires et les agents de l</w:t>
      </w:r>
      <w:r w:rsidR="00621483">
        <w:rPr>
          <w:rFonts w:ascii="Times New Roman" w:hAnsi="Times New Roman"/>
          <w:sz w:val="24"/>
          <w:szCs w:val="24"/>
        </w:rPr>
        <w:t>’</w:t>
      </w:r>
      <w:r w:rsidRPr="004200A8">
        <w:rPr>
          <w:rFonts w:ascii="Times New Roman" w:hAnsi="Times New Roman"/>
          <w:sz w:val="24"/>
          <w:szCs w:val="24"/>
        </w:rPr>
        <w:t xml:space="preserve">administration publique dans diverses municipalités du pays.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i/>
          <w:sz w:val="24"/>
          <w:szCs w:val="24"/>
        </w:rPr>
        <w:t>Thématiques abordées</w:t>
      </w:r>
      <w:r w:rsidR="00742FAC">
        <w:rPr>
          <w:rFonts w:ascii="Times New Roman" w:hAnsi="Times New Roman"/>
          <w:i/>
          <w:sz w:val="24"/>
          <w:szCs w:val="24"/>
        </w:rPr>
        <w:t>:</w:t>
      </w:r>
      <w:r w:rsidRPr="004200A8">
        <w:rPr>
          <w:rFonts w:ascii="Times New Roman" w:hAnsi="Times New Roman"/>
          <w:i/>
          <w:sz w:val="24"/>
          <w:szCs w:val="24"/>
        </w:rPr>
        <w:t xml:space="preserve"> </w:t>
      </w:r>
      <w:r w:rsidRPr="004200A8">
        <w:rPr>
          <w:rFonts w:ascii="Times New Roman" w:hAnsi="Times New Roman"/>
          <w:sz w:val="24"/>
          <w:szCs w:val="24"/>
        </w:rPr>
        <w:t>Introduction aux droits de l</w:t>
      </w:r>
      <w:r w:rsidR="00621483">
        <w:rPr>
          <w:rFonts w:ascii="Times New Roman" w:hAnsi="Times New Roman"/>
          <w:sz w:val="24"/>
          <w:szCs w:val="24"/>
        </w:rPr>
        <w:t>’</w:t>
      </w:r>
      <w:r w:rsidRPr="004200A8">
        <w:rPr>
          <w:rFonts w:ascii="Times New Roman" w:hAnsi="Times New Roman"/>
          <w:sz w:val="24"/>
          <w:szCs w:val="24"/>
        </w:rPr>
        <w:t>homme</w:t>
      </w:r>
      <w:r w:rsidR="00742FAC">
        <w:rPr>
          <w:rFonts w:ascii="Times New Roman" w:hAnsi="Times New Roman"/>
          <w:sz w:val="24"/>
          <w:szCs w:val="24"/>
        </w:rPr>
        <w:t>;</w:t>
      </w:r>
      <w:r w:rsidRPr="004200A8">
        <w:rPr>
          <w:rFonts w:ascii="Times New Roman" w:hAnsi="Times New Roman"/>
          <w:sz w:val="24"/>
          <w:szCs w:val="24"/>
        </w:rPr>
        <w:t xml:space="preserve"> Loi relative au Bureau du Procureur chargé des droits de l</w:t>
      </w:r>
      <w:r w:rsidR="00621483">
        <w:rPr>
          <w:rFonts w:ascii="Times New Roman" w:hAnsi="Times New Roman"/>
          <w:sz w:val="24"/>
          <w:szCs w:val="24"/>
        </w:rPr>
        <w:t>’</w:t>
      </w:r>
      <w:r w:rsidRPr="004200A8">
        <w:rPr>
          <w:rFonts w:ascii="Times New Roman" w:hAnsi="Times New Roman"/>
          <w:sz w:val="24"/>
          <w:szCs w:val="24"/>
        </w:rPr>
        <w:t>homme (loi 212); Participation citoyenne</w:t>
      </w:r>
      <w:r w:rsidR="00742FAC">
        <w:rPr>
          <w:rFonts w:ascii="Times New Roman" w:hAnsi="Times New Roman"/>
          <w:sz w:val="24"/>
          <w:szCs w:val="24"/>
        </w:rPr>
        <w:t>;</w:t>
      </w:r>
      <w:r w:rsidRPr="004200A8">
        <w:rPr>
          <w:rFonts w:ascii="Times New Roman" w:hAnsi="Times New Roman"/>
          <w:sz w:val="24"/>
          <w:szCs w:val="24"/>
        </w:rPr>
        <w:t xml:space="preserve"> Droits des femmes</w:t>
      </w:r>
      <w:r w:rsidR="00742FAC">
        <w:rPr>
          <w:rFonts w:ascii="Times New Roman" w:hAnsi="Times New Roman"/>
          <w:sz w:val="24"/>
          <w:szCs w:val="24"/>
        </w:rPr>
        <w:t>;</w:t>
      </w:r>
      <w:r w:rsidRPr="004200A8">
        <w:rPr>
          <w:rFonts w:ascii="Times New Roman" w:hAnsi="Times New Roman"/>
          <w:sz w:val="24"/>
          <w:szCs w:val="24"/>
        </w:rPr>
        <w:t xml:space="preserve"> VIH/</w:t>
      </w:r>
      <w:r w:rsidR="00621483">
        <w:rPr>
          <w:rFonts w:ascii="Times New Roman" w:hAnsi="Times New Roman"/>
          <w:sz w:val="24"/>
          <w:szCs w:val="24"/>
        </w:rPr>
        <w:t>sida</w:t>
      </w:r>
      <w:r w:rsidRPr="004200A8">
        <w:rPr>
          <w:rFonts w:ascii="Times New Roman" w:hAnsi="Times New Roman"/>
          <w:sz w:val="24"/>
          <w:szCs w:val="24"/>
        </w:rPr>
        <w:t xml:space="preserve"> et</w:t>
      </w:r>
      <w:r w:rsidR="00484FE0">
        <w:rPr>
          <w:rFonts w:ascii="Times New Roman" w:hAnsi="Times New Roman"/>
          <w:sz w:val="24"/>
          <w:szCs w:val="24"/>
        </w:rPr>
        <w:t xml:space="preserve"> </w:t>
      </w:r>
      <w:r w:rsidRPr="004200A8">
        <w:rPr>
          <w:rFonts w:ascii="Times New Roman" w:hAnsi="Times New Roman"/>
          <w:sz w:val="24"/>
          <w:szCs w:val="24"/>
        </w:rPr>
        <w:t>droits de l</w:t>
      </w:r>
      <w:r w:rsidR="00621483">
        <w:rPr>
          <w:rFonts w:ascii="Times New Roman" w:hAnsi="Times New Roman"/>
          <w:sz w:val="24"/>
          <w:szCs w:val="24"/>
        </w:rPr>
        <w:t>’</w:t>
      </w:r>
      <w:r w:rsidRPr="004200A8">
        <w:rPr>
          <w:rFonts w:ascii="Times New Roman" w:hAnsi="Times New Roman"/>
          <w:sz w:val="24"/>
          <w:szCs w:val="24"/>
        </w:rPr>
        <w:t>homme</w:t>
      </w:r>
      <w:r w:rsidR="00742FAC">
        <w:rPr>
          <w:rFonts w:ascii="Times New Roman" w:hAnsi="Times New Roman"/>
          <w:sz w:val="24"/>
          <w:szCs w:val="24"/>
        </w:rPr>
        <w:t>;</w:t>
      </w:r>
      <w:r w:rsidRPr="004200A8">
        <w:rPr>
          <w:rFonts w:ascii="Times New Roman" w:hAnsi="Times New Roman"/>
          <w:sz w:val="24"/>
          <w:szCs w:val="24"/>
        </w:rPr>
        <w:t xml:space="preserve"> Moyens d</w:t>
      </w:r>
      <w:r w:rsidR="00621483">
        <w:rPr>
          <w:rFonts w:ascii="Times New Roman" w:hAnsi="Times New Roman"/>
          <w:sz w:val="24"/>
          <w:szCs w:val="24"/>
        </w:rPr>
        <w:t>’</w:t>
      </w:r>
      <w:r w:rsidRPr="004200A8">
        <w:rPr>
          <w:rFonts w:ascii="Times New Roman" w:hAnsi="Times New Roman"/>
          <w:sz w:val="24"/>
          <w:szCs w:val="24"/>
        </w:rPr>
        <w:t>action sur les politiques publiques;</w:t>
      </w:r>
      <w:r w:rsidR="00484FE0">
        <w:rPr>
          <w:rFonts w:ascii="Times New Roman" w:hAnsi="Times New Roman"/>
          <w:sz w:val="24"/>
          <w:szCs w:val="24"/>
        </w:rPr>
        <w:t xml:space="preserve"> </w:t>
      </w:r>
      <w:r w:rsidRPr="004200A8">
        <w:rPr>
          <w:rFonts w:ascii="Times New Roman" w:hAnsi="Times New Roman"/>
          <w:sz w:val="24"/>
          <w:szCs w:val="24"/>
        </w:rPr>
        <w:t>Enfance, adolescence et droits de l</w:t>
      </w:r>
      <w:r w:rsidR="00621483">
        <w:rPr>
          <w:rFonts w:ascii="Times New Roman" w:hAnsi="Times New Roman"/>
          <w:sz w:val="24"/>
          <w:szCs w:val="24"/>
        </w:rPr>
        <w:t>’</w:t>
      </w:r>
      <w:r w:rsidRPr="004200A8">
        <w:rPr>
          <w:rFonts w:ascii="Times New Roman" w:hAnsi="Times New Roman"/>
          <w:sz w:val="24"/>
          <w:szCs w:val="24"/>
        </w:rPr>
        <w:t>homme; Constitution et droits de l</w:t>
      </w:r>
      <w:r w:rsidR="00621483">
        <w:rPr>
          <w:rFonts w:ascii="Times New Roman" w:hAnsi="Times New Roman"/>
          <w:sz w:val="24"/>
          <w:szCs w:val="24"/>
        </w:rPr>
        <w:t>’</w:t>
      </w:r>
      <w:r w:rsidRPr="004200A8">
        <w:rPr>
          <w:rFonts w:ascii="Times New Roman" w:hAnsi="Times New Roman"/>
          <w:sz w:val="24"/>
          <w:szCs w:val="24"/>
        </w:rPr>
        <w:t>homme; Droits des personnes handicapées; Droits des peuples autochtones et des communautés d</w:t>
      </w:r>
      <w:r w:rsidR="00621483">
        <w:rPr>
          <w:rFonts w:ascii="Times New Roman" w:hAnsi="Times New Roman"/>
          <w:sz w:val="24"/>
          <w:szCs w:val="24"/>
        </w:rPr>
        <w:t>’</w:t>
      </w:r>
      <w:r w:rsidRPr="004200A8">
        <w:rPr>
          <w:rFonts w:ascii="Times New Roman" w:hAnsi="Times New Roman"/>
          <w:sz w:val="24"/>
          <w:szCs w:val="24"/>
        </w:rPr>
        <w:t xml:space="preserve">ascendance africaine. </w:t>
      </w:r>
    </w:p>
    <w:p w:rsidR="00431CA3" w:rsidRPr="004200A8" w:rsidRDefault="00431CA3" w:rsidP="00A701D1">
      <w:pPr>
        <w:pStyle w:val="BodyText"/>
        <w:numPr>
          <w:ilvl w:val="0"/>
          <w:numId w:val="3"/>
        </w:numPr>
        <w:tabs>
          <w:tab w:val="clear" w:pos="567"/>
        </w:tabs>
        <w:spacing w:after="240"/>
        <w:ind w:right="13"/>
        <w:rPr>
          <w:rFonts w:ascii="Times New Roman" w:hAnsi="Times New Roman"/>
          <w:sz w:val="24"/>
          <w:szCs w:val="24"/>
          <w:lang w:val="fr-FR"/>
        </w:rPr>
      </w:pPr>
      <w:r w:rsidRPr="004200A8">
        <w:rPr>
          <w:rFonts w:ascii="Times New Roman" w:hAnsi="Times New Roman"/>
          <w:sz w:val="24"/>
          <w:szCs w:val="24"/>
          <w:lang w:val="fr-FR"/>
        </w:rPr>
        <w:t>En ce qui concerne la diffusion des instruments relatifs aux droits de l</w:t>
      </w:r>
      <w:r w:rsidR="00621483">
        <w:rPr>
          <w:rFonts w:ascii="Times New Roman" w:hAnsi="Times New Roman"/>
          <w:sz w:val="24"/>
          <w:szCs w:val="24"/>
          <w:lang w:val="fr-FR"/>
        </w:rPr>
        <w:t>’</w:t>
      </w:r>
      <w:r w:rsidRPr="004200A8">
        <w:rPr>
          <w:rFonts w:ascii="Times New Roman" w:hAnsi="Times New Roman"/>
          <w:sz w:val="24"/>
          <w:szCs w:val="24"/>
          <w:lang w:val="fr-FR"/>
        </w:rPr>
        <w:t>homme, l</w:t>
      </w:r>
      <w:r w:rsidR="00F56278">
        <w:rPr>
          <w:rFonts w:ascii="Times New Roman" w:hAnsi="Times New Roman"/>
          <w:sz w:val="24"/>
          <w:szCs w:val="24"/>
          <w:lang w:val="fr-FR"/>
        </w:rPr>
        <w:t>e</w:t>
      </w:r>
      <w:r w:rsidRPr="004200A8">
        <w:rPr>
          <w:rFonts w:ascii="Times New Roman" w:hAnsi="Times New Roman"/>
          <w:sz w:val="24"/>
          <w:szCs w:val="24"/>
          <w:lang w:val="fr-FR"/>
        </w:rPr>
        <w:t xml:space="preserve"> PDDH, avec le soutien d</w:t>
      </w:r>
      <w:r w:rsidR="00621483">
        <w:rPr>
          <w:rFonts w:ascii="Times New Roman" w:hAnsi="Times New Roman"/>
          <w:sz w:val="24"/>
          <w:szCs w:val="24"/>
          <w:lang w:val="fr-FR"/>
        </w:rPr>
        <w:t>’</w:t>
      </w:r>
      <w:r w:rsidRPr="004200A8">
        <w:rPr>
          <w:rFonts w:ascii="Times New Roman" w:hAnsi="Times New Roman"/>
          <w:sz w:val="24"/>
          <w:szCs w:val="24"/>
          <w:lang w:val="fr-FR"/>
        </w:rPr>
        <w:t>organismes donateurs, a favorisé leur diffusion dans l</w:t>
      </w:r>
      <w:r w:rsidR="00621483">
        <w:rPr>
          <w:rFonts w:ascii="Times New Roman" w:hAnsi="Times New Roman"/>
          <w:sz w:val="24"/>
          <w:szCs w:val="24"/>
          <w:lang w:val="fr-FR"/>
        </w:rPr>
        <w:t>’</w:t>
      </w:r>
      <w:r w:rsidRPr="004200A8">
        <w:rPr>
          <w:rFonts w:ascii="Times New Roman" w:hAnsi="Times New Roman"/>
          <w:sz w:val="24"/>
          <w:szCs w:val="24"/>
          <w:lang w:val="fr-FR"/>
        </w:rPr>
        <w:t>ensemble de la population</w:t>
      </w:r>
      <w:r w:rsidR="00484FE0">
        <w:rPr>
          <w:rFonts w:ascii="Times New Roman" w:hAnsi="Times New Roman"/>
          <w:sz w:val="24"/>
          <w:szCs w:val="24"/>
          <w:lang w:val="fr-FR"/>
        </w:rPr>
        <w:t xml:space="preserve">. </w:t>
      </w:r>
      <w:r w:rsidRPr="004200A8">
        <w:rPr>
          <w:rFonts w:ascii="Times New Roman" w:hAnsi="Times New Roman"/>
          <w:sz w:val="24"/>
          <w:szCs w:val="24"/>
          <w:lang w:val="fr-FR"/>
        </w:rPr>
        <w:t>La Constitution et la loi 212 ont ainsi été traduites en anglais et en miskito, de même que des affiches sur divers aspects des droits de l</w:t>
      </w:r>
      <w:r w:rsidR="00621483">
        <w:rPr>
          <w:rFonts w:ascii="Times New Roman" w:hAnsi="Times New Roman"/>
          <w:sz w:val="24"/>
          <w:szCs w:val="24"/>
          <w:lang w:val="fr-FR"/>
        </w:rPr>
        <w:t>’</w:t>
      </w:r>
      <w:r w:rsidRPr="004200A8">
        <w:rPr>
          <w:rFonts w:ascii="Times New Roman" w:hAnsi="Times New Roman"/>
          <w:sz w:val="24"/>
          <w:szCs w:val="24"/>
          <w:lang w:val="fr-FR"/>
        </w:rPr>
        <w:t>homme, ce qui contribue à renforcer l</w:t>
      </w:r>
      <w:r w:rsidR="00621483">
        <w:rPr>
          <w:rFonts w:ascii="Times New Roman" w:hAnsi="Times New Roman"/>
          <w:sz w:val="24"/>
          <w:szCs w:val="24"/>
          <w:lang w:val="fr-FR"/>
        </w:rPr>
        <w:t>’</w:t>
      </w:r>
      <w:r w:rsidRPr="004200A8">
        <w:rPr>
          <w:rFonts w:ascii="Times New Roman" w:hAnsi="Times New Roman"/>
          <w:sz w:val="24"/>
          <w:szCs w:val="24"/>
          <w:lang w:val="fr-FR"/>
        </w:rPr>
        <w:t xml:space="preserve">interculturalité. </w:t>
      </w:r>
    </w:p>
    <w:p w:rsidR="00431CA3" w:rsidRPr="004200A8" w:rsidRDefault="00431CA3" w:rsidP="00A701D1">
      <w:pPr>
        <w:pStyle w:val="BodyText"/>
        <w:numPr>
          <w:ilvl w:val="0"/>
          <w:numId w:val="3"/>
        </w:numPr>
        <w:tabs>
          <w:tab w:val="clear" w:pos="567"/>
        </w:tabs>
        <w:spacing w:after="240"/>
        <w:ind w:right="13"/>
        <w:rPr>
          <w:rFonts w:ascii="Times New Roman" w:hAnsi="Times New Roman"/>
          <w:sz w:val="24"/>
          <w:szCs w:val="24"/>
          <w:lang w:val="fr-FR"/>
        </w:rPr>
      </w:pPr>
      <w:r w:rsidRPr="004200A8">
        <w:rPr>
          <w:rFonts w:ascii="Times New Roman" w:hAnsi="Times New Roman"/>
          <w:sz w:val="24"/>
          <w:szCs w:val="24"/>
          <w:lang w:val="fr-FR"/>
        </w:rPr>
        <w:t>L</w:t>
      </w:r>
      <w:r w:rsidR="00621483">
        <w:rPr>
          <w:rFonts w:ascii="Times New Roman" w:hAnsi="Times New Roman"/>
          <w:sz w:val="24"/>
          <w:szCs w:val="24"/>
          <w:lang w:val="fr-FR"/>
        </w:rPr>
        <w:t>’</w:t>
      </w:r>
      <w:r w:rsidRPr="004200A8">
        <w:rPr>
          <w:rFonts w:ascii="Times New Roman" w:hAnsi="Times New Roman"/>
          <w:sz w:val="24"/>
          <w:szCs w:val="24"/>
          <w:lang w:val="fr-FR"/>
        </w:rPr>
        <w:t>Institut nicaraguayen de la femme (INIM), le Bureau du Procureur spécial chargé de la protection de la femme, d</w:t>
      </w:r>
      <w:r w:rsidR="00621483">
        <w:rPr>
          <w:rFonts w:ascii="Times New Roman" w:hAnsi="Times New Roman"/>
          <w:sz w:val="24"/>
          <w:szCs w:val="24"/>
          <w:lang w:val="fr-FR"/>
        </w:rPr>
        <w:t>’</w:t>
      </w:r>
      <w:r w:rsidRPr="004200A8">
        <w:rPr>
          <w:rFonts w:ascii="Times New Roman" w:hAnsi="Times New Roman"/>
          <w:sz w:val="24"/>
          <w:szCs w:val="24"/>
          <w:lang w:val="fr-FR"/>
        </w:rPr>
        <w:t>autres institutions de l</w:t>
      </w:r>
      <w:r w:rsidR="00621483">
        <w:rPr>
          <w:rFonts w:ascii="Times New Roman" w:hAnsi="Times New Roman"/>
          <w:sz w:val="24"/>
          <w:szCs w:val="24"/>
          <w:lang w:val="fr-FR"/>
        </w:rPr>
        <w:t>’</w:t>
      </w:r>
      <w:r w:rsidRPr="004200A8">
        <w:rPr>
          <w:rFonts w:ascii="Times New Roman" w:hAnsi="Times New Roman"/>
          <w:sz w:val="24"/>
          <w:szCs w:val="24"/>
          <w:lang w:val="fr-FR"/>
        </w:rPr>
        <w:t>État et organisations de la société civile ont publié l</w:t>
      </w:r>
      <w:r w:rsidR="00621483">
        <w:rPr>
          <w:rFonts w:ascii="Times New Roman" w:hAnsi="Times New Roman"/>
          <w:sz w:val="24"/>
          <w:szCs w:val="24"/>
          <w:lang w:val="fr-FR"/>
        </w:rPr>
        <w:t>’</w:t>
      </w:r>
      <w:r w:rsidRPr="004200A8">
        <w:rPr>
          <w:rFonts w:ascii="Times New Roman" w:hAnsi="Times New Roman"/>
          <w:sz w:val="24"/>
          <w:szCs w:val="24"/>
          <w:lang w:val="fr-FR"/>
        </w:rPr>
        <w:t>intégralité du texte de la Convention sur l</w:t>
      </w:r>
      <w:r w:rsidR="00621483">
        <w:rPr>
          <w:rFonts w:ascii="Times New Roman" w:hAnsi="Times New Roman"/>
          <w:sz w:val="24"/>
          <w:szCs w:val="24"/>
          <w:lang w:val="fr-FR"/>
        </w:rPr>
        <w:t>’</w:t>
      </w:r>
      <w:r w:rsidRPr="004200A8">
        <w:rPr>
          <w:rFonts w:ascii="Times New Roman" w:hAnsi="Times New Roman"/>
          <w:sz w:val="24"/>
          <w:szCs w:val="24"/>
          <w:lang w:val="fr-FR"/>
        </w:rPr>
        <w:t>élimination de toutes les formes de discrimination à l</w:t>
      </w:r>
      <w:r w:rsidR="00621483">
        <w:rPr>
          <w:rFonts w:ascii="Times New Roman" w:hAnsi="Times New Roman"/>
          <w:sz w:val="24"/>
          <w:szCs w:val="24"/>
          <w:lang w:val="fr-FR"/>
        </w:rPr>
        <w:t>’</w:t>
      </w:r>
      <w:r w:rsidRPr="004200A8">
        <w:rPr>
          <w:rFonts w:ascii="Times New Roman" w:hAnsi="Times New Roman"/>
          <w:sz w:val="24"/>
          <w:szCs w:val="24"/>
          <w:lang w:val="fr-FR"/>
        </w:rPr>
        <w:t>égard des femmes (CEDAW), de la Convention interaméricaine pour la prévention, la sanction et l</w:t>
      </w:r>
      <w:r w:rsidR="00621483">
        <w:rPr>
          <w:rFonts w:ascii="Times New Roman" w:hAnsi="Times New Roman"/>
          <w:sz w:val="24"/>
          <w:szCs w:val="24"/>
          <w:lang w:val="fr-FR"/>
        </w:rPr>
        <w:t>’</w:t>
      </w:r>
      <w:r w:rsidRPr="004200A8">
        <w:rPr>
          <w:rFonts w:ascii="Times New Roman" w:hAnsi="Times New Roman"/>
          <w:sz w:val="24"/>
          <w:szCs w:val="24"/>
          <w:lang w:val="fr-FR"/>
        </w:rPr>
        <w:t>élimination de la violence contre la femme (Belém do Pará), du Programme d</w:t>
      </w:r>
      <w:r w:rsidR="00621483">
        <w:rPr>
          <w:rFonts w:ascii="Times New Roman" w:hAnsi="Times New Roman"/>
          <w:sz w:val="24"/>
          <w:szCs w:val="24"/>
          <w:lang w:val="fr-FR"/>
        </w:rPr>
        <w:t>’</w:t>
      </w:r>
      <w:r w:rsidRPr="004200A8">
        <w:rPr>
          <w:rFonts w:ascii="Times New Roman" w:hAnsi="Times New Roman"/>
          <w:sz w:val="24"/>
          <w:szCs w:val="24"/>
          <w:lang w:val="fr-FR"/>
        </w:rPr>
        <w:t xml:space="preserve">actions de Beijing et du Plan national de prévention de la violence familiale et </w:t>
      </w:r>
      <w:r w:rsidR="00BC3119">
        <w:rPr>
          <w:rFonts w:ascii="Times New Roman" w:hAnsi="Times New Roman"/>
          <w:sz w:val="24"/>
          <w:szCs w:val="24"/>
          <w:lang w:val="fr-FR"/>
        </w:rPr>
        <w:t>sexuelle</w:t>
      </w:r>
      <w:r w:rsidR="00BC3119" w:rsidRPr="00462CF6">
        <w:rPr>
          <w:rStyle w:val="FootnoteReference"/>
          <w:b/>
          <w:sz w:val="24"/>
          <w:szCs w:val="24"/>
          <w:lang w:val="fr-FR"/>
        </w:rPr>
        <w:footnoteReference w:id="56"/>
      </w:r>
      <w:r w:rsidR="00BC3119">
        <w:rPr>
          <w:rFonts w:ascii="Times New Roman" w:hAnsi="Times New Roman"/>
          <w:sz w:val="24"/>
          <w:szCs w:val="24"/>
          <w:lang w:val="fr-FR"/>
        </w:rPr>
        <w:t xml:space="preserve">, </w:t>
      </w:r>
      <w:r w:rsidRPr="004200A8">
        <w:rPr>
          <w:rFonts w:ascii="Times New Roman" w:hAnsi="Times New Roman"/>
          <w:sz w:val="24"/>
          <w:szCs w:val="24"/>
          <w:lang w:val="fr-FR"/>
        </w:rPr>
        <w:t>entre autres</w:t>
      </w:r>
      <w:r w:rsidR="00484FE0">
        <w:rPr>
          <w:rFonts w:ascii="Times New Roman" w:hAnsi="Times New Roman"/>
          <w:sz w:val="24"/>
          <w:szCs w:val="24"/>
          <w:lang w:val="fr-FR"/>
        </w:rPr>
        <w:t xml:space="preserve">. </w:t>
      </w:r>
      <w:r w:rsidRPr="004200A8">
        <w:rPr>
          <w:rFonts w:ascii="Times New Roman" w:hAnsi="Times New Roman"/>
          <w:sz w:val="24"/>
          <w:szCs w:val="24"/>
          <w:lang w:val="fr-FR"/>
        </w:rPr>
        <w:t>Le texte de la CEDAW a été tiré à 4 000 exemplaires environ par l</w:t>
      </w:r>
      <w:r w:rsidR="00621483">
        <w:rPr>
          <w:rFonts w:ascii="Times New Roman" w:hAnsi="Times New Roman"/>
          <w:sz w:val="24"/>
          <w:szCs w:val="24"/>
          <w:lang w:val="fr-FR"/>
        </w:rPr>
        <w:t>’</w:t>
      </w:r>
      <w:r w:rsidRPr="004200A8">
        <w:rPr>
          <w:rFonts w:ascii="Times New Roman" w:hAnsi="Times New Roman"/>
          <w:sz w:val="24"/>
          <w:szCs w:val="24"/>
          <w:lang w:val="fr-FR"/>
        </w:rPr>
        <w:t>INIM</w:t>
      </w:r>
      <w:r w:rsidRPr="00462CF6">
        <w:rPr>
          <w:rStyle w:val="FootnoteReference"/>
          <w:b/>
          <w:sz w:val="24"/>
          <w:szCs w:val="24"/>
          <w:lang w:val="fr-FR"/>
        </w:rPr>
        <w:footnoteReference w:id="57"/>
      </w:r>
      <w:r w:rsidRPr="004200A8">
        <w:rPr>
          <w:rFonts w:ascii="Times New Roman" w:hAnsi="Times New Roman"/>
          <w:sz w:val="24"/>
          <w:szCs w:val="24"/>
          <w:lang w:val="fr-FR"/>
        </w:rPr>
        <w:t>.</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Du matériel de promotion a été distribué auprès de divers chefs-lieux de départements et municipalités du pays</w:t>
      </w:r>
      <w:r w:rsidR="00484FE0">
        <w:rPr>
          <w:rFonts w:ascii="Times New Roman" w:hAnsi="Times New Roman"/>
          <w:sz w:val="24"/>
          <w:szCs w:val="24"/>
        </w:rPr>
        <w:t xml:space="preserve">. </w:t>
      </w:r>
      <w:r w:rsidRPr="004200A8">
        <w:rPr>
          <w:rFonts w:ascii="Times New Roman" w:hAnsi="Times New Roman"/>
          <w:sz w:val="24"/>
          <w:szCs w:val="24"/>
        </w:rPr>
        <w:t>Du matériel éducatif élaboré par le PDDH a notamment été diffusé auprès d</w:t>
      </w:r>
      <w:r w:rsidR="00621483">
        <w:rPr>
          <w:rFonts w:ascii="Times New Roman" w:hAnsi="Times New Roman"/>
          <w:sz w:val="24"/>
          <w:szCs w:val="24"/>
        </w:rPr>
        <w:t>’</w:t>
      </w:r>
      <w:r w:rsidRPr="004200A8">
        <w:rPr>
          <w:rFonts w:ascii="Times New Roman" w:hAnsi="Times New Roman"/>
          <w:sz w:val="24"/>
          <w:szCs w:val="24"/>
        </w:rPr>
        <w:t>environ 45 unités d</w:t>
      </w:r>
      <w:r w:rsidR="00621483">
        <w:rPr>
          <w:rFonts w:ascii="Times New Roman" w:hAnsi="Times New Roman"/>
          <w:sz w:val="24"/>
          <w:szCs w:val="24"/>
        </w:rPr>
        <w:t>’</w:t>
      </w:r>
      <w:r w:rsidRPr="004200A8">
        <w:rPr>
          <w:rFonts w:ascii="Times New Roman" w:hAnsi="Times New Roman"/>
          <w:sz w:val="24"/>
          <w:szCs w:val="24"/>
        </w:rPr>
        <w:t xml:space="preserve">information (U.I.).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Quant à la promotion des droits de l</w:t>
      </w:r>
      <w:r w:rsidR="00621483">
        <w:rPr>
          <w:rFonts w:ascii="Times New Roman" w:hAnsi="Times New Roman"/>
          <w:sz w:val="24"/>
          <w:szCs w:val="24"/>
        </w:rPr>
        <w:t>’</w:t>
      </w:r>
      <w:r w:rsidRPr="004200A8">
        <w:rPr>
          <w:rFonts w:ascii="Times New Roman" w:hAnsi="Times New Roman"/>
          <w:sz w:val="24"/>
          <w:szCs w:val="24"/>
        </w:rPr>
        <w:t>homme dans les médias, il est important de souligner que, bien que la loi 201 rende obligatoire la promotion et le respect des droits de l</w:t>
      </w:r>
      <w:r w:rsidR="00621483">
        <w:rPr>
          <w:rFonts w:ascii="Times New Roman" w:hAnsi="Times New Roman"/>
          <w:sz w:val="24"/>
          <w:szCs w:val="24"/>
        </w:rPr>
        <w:t>’</w:t>
      </w:r>
      <w:r w:rsidRPr="004200A8">
        <w:rPr>
          <w:rFonts w:ascii="Times New Roman" w:hAnsi="Times New Roman"/>
          <w:sz w:val="24"/>
          <w:szCs w:val="24"/>
        </w:rPr>
        <w:t>homme, les médias n</w:t>
      </w:r>
      <w:r w:rsidR="00621483">
        <w:rPr>
          <w:rFonts w:ascii="Times New Roman" w:hAnsi="Times New Roman"/>
          <w:sz w:val="24"/>
          <w:szCs w:val="24"/>
        </w:rPr>
        <w:t>’</w:t>
      </w:r>
      <w:r w:rsidRPr="004200A8">
        <w:rPr>
          <w:rFonts w:ascii="Times New Roman" w:hAnsi="Times New Roman"/>
          <w:sz w:val="24"/>
          <w:szCs w:val="24"/>
        </w:rPr>
        <w:t>ont pas de politique dans ce domaine</w:t>
      </w:r>
      <w:r w:rsidR="00484FE0">
        <w:rPr>
          <w:rFonts w:ascii="Times New Roman" w:hAnsi="Times New Roman"/>
          <w:sz w:val="24"/>
          <w:szCs w:val="24"/>
        </w:rPr>
        <w:t xml:space="preserve">. </w:t>
      </w:r>
      <w:r w:rsidRPr="004200A8">
        <w:rPr>
          <w:rFonts w:ascii="Times New Roman" w:hAnsi="Times New Roman"/>
          <w:sz w:val="24"/>
          <w:szCs w:val="24"/>
        </w:rPr>
        <w:t>Cependant, des efforts considérables sont accomplis pour favoriser un changement d</w:t>
      </w:r>
      <w:r w:rsidR="00621483">
        <w:rPr>
          <w:rFonts w:ascii="Times New Roman" w:hAnsi="Times New Roman"/>
          <w:sz w:val="24"/>
          <w:szCs w:val="24"/>
        </w:rPr>
        <w:t>’</w:t>
      </w:r>
      <w:r w:rsidRPr="004200A8">
        <w:rPr>
          <w:rFonts w:ascii="Times New Roman" w:hAnsi="Times New Roman"/>
          <w:sz w:val="24"/>
          <w:szCs w:val="24"/>
        </w:rPr>
        <w:t>attitude dans les médias</w:t>
      </w:r>
      <w:r w:rsidR="00484FE0">
        <w:rPr>
          <w:rFonts w:ascii="Times New Roman" w:hAnsi="Times New Roman"/>
          <w:sz w:val="24"/>
          <w:szCs w:val="24"/>
        </w:rPr>
        <w:t xml:space="preserve">. </w:t>
      </w:r>
      <w:r w:rsidRPr="004200A8">
        <w:rPr>
          <w:rFonts w:ascii="Times New Roman" w:hAnsi="Times New Roman"/>
          <w:sz w:val="24"/>
          <w:szCs w:val="24"/>
        </w:rPr>
        <w:t>Le PDDH a ainsi obtenu la</w:t>
      </w:r>
      <w:r w:rsidR="00484FE0">
        <w:rPr>
          <w:rFonts w:ascii="Times New Roman" w:hAnsi="Times New Roman"/>
          <w:sz w:val="24"/>
          <w:szCs w:val="24"/>
        </w:rPr>
        <w:t xml:space="preserve"> </w:t>
      </w:r>
      <w:r w:rsidRPr="004200A8">
        <w:rPr>
          <w:rFonts w:ascii="Times New Roman" w:hAnsi="Times New Roman"/>
          <w:sz w:val="24"/>
          <w:szCs w:val="24"/>
        </w:rPr>
        <w:t>diffusion des diverses actions de promotion des droits de l</w:t>
      </w:r>
      <w:r w:rsidR="00621483">
        <w:rPr>
          <w:rFonts w:ascii="Times New Roman" w:hAnsi="Times New Roman"/>
          <w:sz w:val="24"/>
          <w:szCs w:val="24"/>
        </w:rPr>
        <w:t>’</w:t>
      </w:r>
      <w:r w:rsidRPr="004200A8">
        <w:rPr>
          <w:rFonts w:ascii="Times New Roman" w:hAnsi="Times New Roman"/>
          <w:sz w:val="24"/>
          <w:szCs w:val="24"/>
        </w:rPr>
        <w:t xml:space="preserve">homme </w:t>
      </w:r>
      <w:r w:rsidR="00F56278">
        <w:rPr>
          <w:rFonts w:ascii="Times New Roman" w:hAnsi="Times New Roman"/>
          <w:sz w:val="24"/>
          <w:szCs w:val="24"/>
        </w:rPr>
        <w:t>par</w:t>
      </w:r>
      <w:r w:rsidRPr="004200A8">
        <w:rPr>
          <w:rFonts w:ascii="Times New Roman" w:hAnsi="Times New Roman"/>
          <w:sz w:val="24"/>
          <w:szCs w:val="24"/>
        </w:rPr>
        <w:t xml:space="preserve"> plus de 40 moyens de communication nationaux.</w:t>
      </w:r>
    </w:p>
    <w:p w:rsidR="00F225FD" w:rsidRDefault="00431CA3" w:rsidP="00A701D1">
      <w:pPr>
        <w:numPr>
          <w:ilvl w:val="0"/>
          <w:numId w:val="3"/>
        </w:numPr>
        <w:tabs>
          <w:tab w:val="clear" w:pos="567"/>
          <w:tab w:val="num" w:pos="360"/>
        </w:tabs>
        <w:spacing w:after="240" w:line="240" w:lineRule="auto"/>
        <w:rPr>
          <w:rFonts w:ascii="Times New Roman" w:hAnsi="Times New Roman"/>
          <w:sz w:val="24"/>
          <w:szCs w:val="24"/>
        </w:rPr>
      </w:pPr>
      <w:r w:rsidRPr="00F225FD">
        <w:rPr>
          <w:rFonts w:ascii="Times New Roman" w:hAnsi="Times New Roman"/>
          <w:sz w:val="24"/>
          <w:szCs w:val="24"/>
        </w:rPr>
        <w:t>De plus, à court et à moyen terme on a réussi à développer des partenariats plus étendus et plus systématiques avec les secteurs mentionnés et à en établir d</w:t>
      </w:r>
      <w:r w:rsidR="00621483">
        <w:rPr>
          <w:rFonts w:ascii="Times New Roman" w:hAnsi="Times New Roman"/>
          <w:sz w:val="24"/>
          <w:szCs w:val="24"/>
        </w:rPr>
        <w:t>’</w:t>
      </w:r>
      <w:r w:rsidRPr="00F225FD">
        <w:rPr>
          <w:rFonts w:ascii="Times New Roman" w:hAnsi="Times New Roman"/>
          <w:sz w:val="24"/>
          <w:szCs w:val="24"/>
        </w:rPr>
        <w:t>autres avec les propriétaires, dirige</w:t>
      </w:r>
      <w:r w:rsidR="00C61CE6">
        <w:rPr>
          <w:rFonts w:ascii="Times New Roman" w:hAnsi="Times New Roman"/>
          <w:sz w:val="24"/>
          <w:szCs w:val="24"/>
        </w:rPr>
        <w:t>ants et journalistes des médias</w:t>
      </w:r>
      <w:r w:rsidR="00742FAC">
        <w:rPr>
          <w:rFonts w:ascii="Times New Roman" w:hAnsi="Times New Roman"/>
          <w:sz w:val="24"/>
          <w:szCs w:val="24"/>
        </w:rPr>
        <w:t>;</w:t>
      </w:r>
      <w:r w:rsidR="00C61CE6">
        <w:rPr>
          <w:rFonts w:ascii="Times New Roman" w:hAnsi="Times New Roman"/>
          <w:sz w:val="24"/>
          <w:szCs w:val="24"/>
        </w:rPr>
        <w:t xml:space="preserve"> les universités privées</w:t>
      </w:r>
      <w:r w:rsidR="00742FAC">
        <w:rPr>
          <w:rFonts w:ascii="Times New Roman" w:hAnsi="Times New Roman"/>
          <w:sz w:val="24"/>
          <w:szCs w:val="24"/>
        </w:rPr>
        <w:t>;</w:t>
      </w:r>
      <w:r w:rsidRPr="00F225FD">
        <w:rPr>
          <w:rFonts w:ascii="Times New Roman" w:hAnsi="Times New Roman"/>
          <w:sz w:val="24"/>
          <w:szCs w:val="24"/>
        </w:rPr>
        <w:t xml:space="preserve"> les entreprises privées prestataires de services dans le domaine de la téléphonie, de</w:t>
      </w:r>
      <w:r w:rsidR="00C61CE6">
        <w:rPr>
          <w:rFonts w:ascii="Times New Roman" w:hAnsi="Times New Roman"/>
          <w:sz w:val="24"/>
          <w:szCs w:val="24"/>
        </w:rPr>
        <w:t xml:space="preserve"> l</w:t>
      </w:r>
      <w:r w:rsidR="00621483">
        <w:rPr>
          <w:rFonts w:ascii="Times New Roman" w:hAnsi="Times New Roman"/>
          <w:sz w:val="24"/>
          <w:szCs w:val="24"/>
        </w:rPr>
        <w:t>’</w:t>
      </w:r>
      <w:r w:rsidR="00C61CE6">
        <w:rPr>
          <w:rFonts w:ascii="Times New Roman" w:hAnsi="Times New Roman"/>
          <w:sz w:val="24"/>
          <w:szCs w:val="24"/>
        </w:rPr>
        <w:t>énergie électrique, de l</w:t>
      </w:r>
      <w:r w:rsidR="00621483">
        <w:rPr>
          <w:rFonts w:ascii="Times New Roman" w:hAnsi="Times New Roman"/>
          <w:sz w:val="24"/>
          <w:szCs w:val="24"/>
        </w:rPr>
        <w:t>’</w:t>
      </w:r>
      <w:r w:rsidR="00C61CE6">
        <w:rPr>
          <w:rFonts w:ascii="Times New Roman" w:hAnsi="Times New Roman"/>
          <w:sz w:val="24"/>
          <w:szCs w:val="24"/>
        </w:rPr>
        <w:t>eau</w:t>
      </w:r>
      <w:r w:rsidR="00742FAC">
        <w:rPr>
          <w:rFonts w:ascii="Times New Roman" w:hAnsi="Times New Roman"/>
          <w:sz w:val="24"/>
          <w:szCs w:val="24"/>
        </w:rPr>
        <w:t>;</w:t>
      </w:r>
      <w:r w:rsidRPr="00F225FD">
        <w:rPr>
          <w:rFonts w:ascii="Times New Roman" w:hAnsi="Times New Roman"/>
          <w:sz w:val="24"/>
          <w:szCs w:val="24"/>
        </w:rPr>
        <w:t xml:space="preserve"> ainsi</w:t>
      </w:r>
      <w:r w:rsidR="00484FE0">
        <w:rPr>
          <w:rFonts w:ascii="Times New Roman" w:hAnsi="Times New Roman"/>
          <w:sz w:val="24"/>
          <w:szCs w:val="24"/>
        </w:rPr>
        <w:t xml:space="preserve"> </w:t>
      </w:r>
      <w:r w:rsidRPr="00F225FD">
        <w:rPr>
          <w:rFonts w:ascii="Times New Roman" w:hAnsi="Times New Roman"/>
          <w:sz w:val="24"/>
          <w:szCs w:val="24"/>
        </w:rPr>
        <w:t>qu</w:t>
      </w:r>
      <w:r w:rsidR="00621483">
        <w:rPr>
          <w:rFonts w:ascii="Times New Roman" w:hAnsi="Times New Roman"/>
          <w:sz w:val="24"/>
          <w:szCs w:val="24"/>
        </w:rPr>
        <w:t>’</w:t>
      </w:r>
      <w:r w:rsidRPr="00F225FD">
        <w:rPr>
          <w:rFonts w:ascii="Times New Roman" w:hAnsi="Times New Roman"/>
          <w:sz w:val="24"/>
          <w:szCs w:val="24"/>
        </w:rPr>
        <w:t>avec les futurs services de l</w:t>
      </w:r>
      <w:r w:rsidR="00621483">
        <w:rPr>
          <w:rFonts w:ascii="Times New Roman" w:hAnsi="Times New Roman"/>
          <w:sz w:val="24"/>
          <w:szCs w:val="24"/>
        </w:rPr>
        <w:t>’</w:t>
      </w:r>
      <w:r w:rsidRPr="00F225FD">
        <w:rPr>
          <w:rFonts w:ascii="Times New Roman" w:hAnsi="Times New Roman"/>
          <w:sz w:val="24"/>
          <w:szCs w:val="24"/>
        </w:rPr>
        <w:t>État chargés de réguler l</w:t>
      </w:r>
      <w:r w:rsidR="00621483">
        <w:rPr>
          <w:rFonts w:ascii="Times New Roman" w:hAnsi="Times New Roman"/>
          <w:sz w:val="24"/>
          <w:szCs w:val="24"/>
        </w:rPr>
        <w:t>’</w:t>
      </w:r>
      <w:r w:rsidRPr="00F225FD">
        <w:rPr>
          <w:rFonts w:ascii="Times New Roman" w:hAnsi="Times New Roman"/>
          <w:sz w:val="24"/>
          <w:szCs w:val="24"/>
        </w:rPr>
        <w:t>action de ces entreprises. Cela permettra d</w:t>
      </w:r>
      <w:r w:rsidR="00621483">
        <w:rPr>
          <w:rFonts w:ascii="Times New Roman" w:hAnsi="Times New Roman"/>
          <w:sz w:val="24"/>
          <w:szCs w:val="24"/>
        </w:rPr>
        <w:t>’</w:t>
      </w:r>
      <w:r w:rsidRPr="00F225FD">
        <w:rPr>
          <w:rFonts w:ascii="Times New Roman" w:hAnsi="Times New Roman"/>
          <w:sz w:val="24"/>
          <w:szCs w:val="24"/>
        </w:rPr>
        <w:t>impliquer la société civile dans les activités de promotion et de diffusion du Bureau du Procureur, contribuant ainsi à la promotion de la connaissance des droits de l</w:t>
      </w:r>
      <w:r w:rsidR="00621483">
        <w:rPr>
          <w:rFonts w:ascii="Times New Roman" w:hAnsi="Times New Roman"/>
          <w:sz w:val="24"/>
          <w:szCs w:val="24"/>
        </w:rPr>
        <w:t>’</w:t>
      </w:r>
      <w:r w:rsidRPr="00F225FD">
        <w:rPr>
          <w:rFonts w:ascii="Times New Roman" w:hAnsi="Times New Roman"/>
          <w:sz w:val="24"/>
          <w:szCs w:val="24"/>
        </w:rPr>
        <w:t>homme dans l</w:t>
      </w:r>
      <w:r w:rsidR="00621483">
        <w:rPr>
          <w:rFonts w:ascii="Times New Roman" w:hAnsi="Times New Roman"/>
          <w:sz w:val="24"/>
          <w:szCs w:val="24"/>
        </w:rPr>
        <w:t>’</w:t>
      </w:r>
      <w:r w:rsidRPr="00F225FD">
        <w:rPr>
          <w:rFonts w:ascii="Times New Roman" w:hAnsi="Times New Roman"/>
          <w:sz w:val="24"/>
          <w:szCs w:val="24"/>
        </w:rPr>
        <w:t>ensemble de la population.</w:t>
      </w:r>
    </w:p>
    <w:p w:rsidR="00431CA3" w:rsidRDefault="001D3487" w:rsidP="00A701D1">
      <w:pPr>
        <w:numPr>
          <w:ilvl w:val="0"/>
          <w:numId w:val="3"/>
        </w:numPr>
        <w:tabs>
          <w:tab w:val="clear" w:pos="567"/>
          <w:tab w:val="num" w:pos="360"/>
        </w:tabs>
        <w:spacing w:after="240" w:line="240" w:lineRule="auto"/>
        <w:rPr>
          <w:rFonts w:ascii="Times New Roman" w:hAnsi="Times New Roman"/>
          <w:sz w:val="24"/>
          <w:szCs w:val="24"/>
        </w:rPr>
      </w:pPr>
      <w:r>
        <w:rPr>
          <w:rFonts w:ascii="Times New Roman" w:hAnsi="Times New Roman"/>
          <w:sz w:val="24"/>
          <w:szCs w:val="24"/>
        </w:rPr>
        <w:t xml:space="preserve">Mille trois cents </w:t>
      </w:r>
      <w:r w:rsidR="00431CA3" w:rsidRPr="00F225FD">
        <w:rPr>
          <w:rFonts w:ascii="Times New Roman" w:hAnsi="Times New Roman"/>
          <w:sz w:val="24"/>
          <w:szCs w:val="24"/>
        </w:rPr>
        <w:t xml:space="preserve">usagers internes et externes ont été reçus par le PDDH.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La participation à des réunions du réseau de centres de documentation et d</w:t>
      </w:r>
      <w:r w:rsidR="00621483">
        <w:rPr>
          <w:rFonts w:ascii="Times New Roman" w:hAnsi="Times New Roman"/>
          <w:sz w:val="24"/>
          <w:szCs w:val="24"/>
        </w:rPr>
        <w:t>’</w:t>
      </w:r>
      <w:r w:rsidRPr="004200A8">
        <w:rPr>
          <w:rFonts w:ascii="Times New Roman" w:hAnsi="Times New Roman"/>
          <w:sz w:val="24"/>
          <w:szCs w:val="24"/>
        </w:rPr>
        <w:t>information sur la femme et l</w:t>
      </w:r>
      <w:r w:rsidR="00621483">
        <w:rPr>
          <w:rFonts w:ascii="Times New Roman" w:hAnsi="Times New Roman"/>
          <w:sz w:val="24"/>
          <w:szCs w:val="24"/>
        </w:rPr>
        <w:t>’</w:t>
      </w:r>
      <w:r w:rsidRPr="004200A8">
        <w:rPr>
          <w:rFonts w:ascii="Times New Roman" w:hAnsi="Times New Roman"/>
          <w:sz w:val="24"/>
          <w:szCs w:val="24"/>
        </w:rPr>
        <w:t>enfance (réseau RECIMUNI) a été encouragée</w:t>
      </w:r>
      <w:r w:rsidR="00484FE0">
        <w:rPr>
          <w:rFonts w:ascii="Times New Roman" w:hAnsi="Times New Roman"/>
          <w:sz w:val="24"/>
          <w:szCs w:val="24"/>
        </w:rPr>
        <w:t xml:space="preserve">. </w:t>
      </w:r>
      <w:r w:rsidRPr="004200A8">
        <w:rPr>
          <w:rFonts w:ascii="Times New Roman" w:hAnsi="Times New Roman"/>
          <w:sz w:val="24"/>
          <w:szCs w:val="24"/>
        </w:rPr>
        <w:t>Cela a permis de rassembler des ressources bibliographiques récentes, de faire connaître le PDDH et de mettre à jour l</w:t>
      </w:r>
      <w:r w:rsidR="00621483">
        <w:rPr>
          <w:rFonts w:ascii="Times New Roman" w:hAnsi="Times New Roman"/>
          <w:sz w:val="24"/>
          <w:szCs w:val="24"/>
        </w:rPr>
        <w:t>’</w:t>
      </w:r>
      <w:r w:rsidRPr="004200A8">
        <w:rPr>
          <w:rFonts w:ascii="Times New Roman" w:hAnsi="Times New Roman"/>
          <w:sz w:val="24"/>
          <w:szCs w:val="24"/>
        </w:rPr>
        <w:t>information concernant le travail des institutions qui font partie du réseau</w:t>
      </w:r>
      <w:r w:rsidR="00484FE0">
        <w:rPr>
          <w:rFonts w:ascii="Times New Roman" w:hAnsi="Times New Roman"/>
          <w:sz w:val="24"/>
          <w:szCs w:val="24"/>
        </w:rPr>
        <w:t xml:space="preserve">. </w:t>
      </w:r>
    </w:p>
    <w:p w:rsidR="00431CA3" w:rsidRPr="004200A8" w:rsidRDefault="00431CA3" w:rsidP="001D3487">
      <w:pPr>
        <w:spacing w:after="240" w:line="240" w:lineRule="auto"/>
        <w:rPr>
          <w:rFonts w:ascii="Times New Roman" w:hAnsi="Times New Roman"/>
          <w:sz w:val="24"/>
          <w:szCs w:val="24"/>
        </w:rPr>
      </w:pP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centre de documentation du PDDH a participé au bulletin bibliographique 2000-2005 du réseau RECIMUNI (bulletin envoyé à 35 institutions appartenant au réseau et que l</w:t>
      </w:r>
      <w:r w:rsidR="00621483">
        <w:rPr>
          <w:rFonts w:ascii="Times New Roman" w:hAnsi="Times New Roman"/>
          <w:sz w:val="24"/>
          <w:szCs w:val="24"/>
        </w:rPr>
        <w:t>’</w:t>
      </w:r>
      <w:r w:rsidRPr="004200A8">
        <w:rPr>
          <w:rFonts w:ascii="Times New Roman" w:hAnsi="Times New Roman"/>
          <w:sz w:val="24"/>
          <w:szCs w:val="24"/>
        </w:rPr>
        <w:t xml:space="preserve">on peut consulter en ligne sur le site Web de 8 institutions). </w:t>
      </w:r>
    </w:p>
    <w:p w:rsidR="00431CA3" w:rsidRPr="004200A8" w:rsidRDefault="00431CA3" w:rsidP="001D3487">
      <w:pPr>
        <w:spacing w:after="240" w:line="240" w:lineRule="auto"/>
        <w:rPr>
          <w:rFonts w:ascii="Times New Roman" w:hAnsi="Times New Roman"/>
          <w:sz w:val="24"/>
          <w:szCs w:val="24"/>
        </w:rPr>
      </w:pPr>
      <w:r w:rsidRPr="004200A8">
        <w:rPr>
          <w:rFonts w:ascii="Times New Roman" w:hAnsi="Times New Roman"/>
          <w:b/>
          <w:sz w:val="24"/>
          <w:szCs w:val="24"/>
        </w:rPr>
        <w:t>a)</w:t>
      </w:r>
      <w:r w:rsidRPr="004200A8">
        <w:rPr>
          <w:rFonts w:ascii="Times New Roman" w:hAnsi="Times New Roman"/>
          <w:b/>
          <w:sz w:val="24"/>
          <w:szCs w:val="24"/>
        </w:rPr>
        <w:tab/>
        <w:t>Autres réalisations du département de promotion et d</w:t>
      </w:r>
      <w:r w:rsidR="00621483">
        <w:rPr>
          <w:rFonts w:ascii="Times New Roman" w:hAnsi="Times New Roman"/>
          <w:b/>
          <w:sz w:val="24"/>
          <w:szCs w:val="24"/>
        </w:rPr>
        <w:t>’</w:t>
      </w:r>
      <w:r w:rsidRPr="004200A8">
        <w:rPr>
          <w:rFonts w:ascii="Times New Roman" w:hAnsi="Times New Roman"/>
          <w:b/>
          <w:sz w:val="24"/>
          <w:szCs w:val="24"/>
        </w:rPr>
        <w:t>éducation du PDDH</w:t>
      </w:r>
    </w:p>
    <w:p w:rsidR="00431CA3" w:rsidRPr="004200A8" w:rsidRDefault="00431CA3" w:rsidP="001D3487">
      <w:pPr>
        <w:spacing w:after="240" w:line="240" w:lineRule="auto"/>
        <w:rPr>
          <w:rFonts w:ascii="Times New Roman" w:hAnsi="Times New Roman"/>
          <w:b/>
          <w:sz w:val="24"/>
          <w:szCs w:val="24"/>
        </w:rPr>
      </w:pPr>
      <w:r w:rsidRPr="004200A8">
        <w:rPr>
          <w:rFonts w:ascii="Times New Roman" w:hAnsi="Times New Roman"/>
          <w:b/>
          <w:sz w:val="24"/>
          <w:szCs w:val="24"/>
        </w:rPr>
        <w:t xml:space="preserve">Réseau de promoteurs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La direction de la promotion a engagé des mesures visant à mettre en place une organisation de la société civile en fonction des diverses thématiques développées</w:t>
      </w:r>
      <w:r w:rsidR="00742FAC">
        <w:rPr>
          <w:rFonts w:ascii="Times New Roman" w:hAnsi="Times New Roman"/>
          <w:sz w:val="24"/>
          <w:szCs w:val="24"/>
        </w:rPr>
        <w:t>:</w:t>
      </w:r>
      <w:r w:rsidRPr="004200A8">
        <w:rPr>
          <w:rFonts w:ascii="Times New Roman" w:hAnsi="Times New Roman"/>
          <w:sz w:val="24"/>
          <w:szCs w:val="24"/>
        </w:rPr>
        <w:t xml:space="preserve"> femmes, enfance, personnes handicapées, peuples autochtones, communautés d</w:t>
      </w:r>
      <w:r w:rsidR="00621483">
        <w:rPr>
          <w:rFonts w:ascii="Times New Roman" w:hAnsi="Times New Roman"/>
          <w:sz w:val="24"/>
          <w:szCs w:val="24"/>
        </w:rPr>
        <w:t>’</w:t>
      </w:r>
      <w:r w:rsidRPr="004200A8">
        <w:rPr>
          <w:rFonts w:ascii="Times New Roman" w:hAnsi="Times New Roman"/>
          <w:sz w:val="24"/>
          <w:szCs w:val="24"/>
        </w:rPr>
        <w:t>ascendance africaine, entre autres. Des rencontres ont été organisées dans les chefs-lieux de départements pour expliquer l</w:t>
      </w:r>
      <w:r w:rsidR="00621483">
        <w:rPr>
          <w:rFonts w:ascii="Times New Roman" w:hAnsi="Times New Roman"/>
          <w:sz w:val="24"/>
          <w:szCs w:val="24"/>
        </w:rPr>
        <w:t>’</w:t>
      </w:r>
      <w:r w:rsidRPr="004200A8">
        <w:rPr>
          <w:rFonts w:ascii="Times New Roman" w:hAnsi="Times New Roman"/>
          <w:sz w:val="24"/>
          <w:szCs w:val="24"/>
        </w:rPr>
        <w:t>importance de la création d</w:t>
      </w:r>
      <w:r w:rsidR="00621483">
        <w:rPr>
          <w:rFonts w:ascii="Times New Roman" w:hAnsi="Times New Roman"/>
          <w:sz w:val="24"/>
          <w:szCs w:val="24"/>
        </w:rPr>
        <w:t>’</w:t>
      </w:r>
      <w:r w:rsidRPr="004200A8">
        <w:rPr>
          <w:rFonts w:ascii="Times New Roman" w:hAnsi="Times New Roman"/>
          <w:sz w:val="24"/>
          <w:szCs w:val="24"/>
        </w:rPr>
        <w:t>un réseau de promoteurs sociaux dans chaque département, de façon à ce que la population s</w:t>
      </w:r>
      <w:r w:rsidR="00621483">
        <w:rPr>
          <w:rFonts w:ascii="Times New Roman" w:hAnsi="Times New Roman"/>
          <w:sz w:val="24"/>
          <w:szCs w:val="24"/>
        </w:rPr>
        <w:t>’</w:t>
      </w:r>
      <w:r w:rsidRPr="004200A8">
        <w:rPr>
          <w:rFonts w:ascii="Times New Roman" w:hAnsi="Times New Roman"/>
          <w:sz w:val="24"/>
          <w:szCs w:val="24"/>
        </w:rPr>
        <w:t>organise et pu</w:t>
      </w:r>
      <w:r w:rsidR="00DD0DFB">
        <w:rPr>
          <w:rFonts w:ascii="Times New Roman" w:hAnsi="Times New Roman"/>
          <w:sz w:val="24"/>
          <w:szCs w:val="24"/>
        </w:rPr>
        <w:t>isse promouvoir et défendre ses </w:t>
      </w:r>
      <w:r w:rsidRPr="004200A8">
        <w:rPr>
          <w:rFonts w:ascii="Times New Roman" w:hAnsi="Times New Roman"/>
          <w:sz w:val="24"/>
          <w:szCs w:val="24"/>
        </w:rPr>
        <w:t>droits.</w:t>
      </w:r>
    </w:p>
    <w:p w:rsidR="00431CA3"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Des actions de formation sur les principales thématiques des droits de l</w:t>
      </w:r>
      <w:r w:rsidR="00621483">
        <w:rPr>
          <w:rFonts w:ascii="Times New Roman" w:hAnsi="Times New Roman"/>
          <w:sz w:val="24"/>
          <w:szCs w:val="24"/>
        </w:rPr>
        <w:t>’</w:t>
      </w:r>
      <w:r w:rsidRPr="004200A8">
        <w:rPr>
          <w:rFonts w:ascii="Times New Roman" w:hAnsi="Times New Roman"/>
          <w:sz w:val="24"/>
          <w:szCs w:val="24"/>
        </w:rPr>
        <w:t>homme ont été réalisées</w:t>
      </w:r>
      <w:r w:rsidR="00484FE0">
        <w:rPr>
          <w:rFonts w:ascii="Times New Roman" w:hAnsi="Times New Roman"/>
          <w:sz w:val="24"/>
          <w:szCs w:val="24"/>
        </w:rPr>
        <w:t xml:space="preserve">. </w:t>
      </w:r>
      <w:r w:rsidRPr="004200A8">
        <w:rPr>
          <w:rFonts w:ascii="Times New Roman" w:hAnsi="Times New Roman"/>
          <w:sz w:val="24"/>
          <w:szCs w:val="24"/>
        </w:rPr>
        <w:t>Au total, 36 ateliers ont réuni un total de 483 participants, membres du réseau de promoteurs bénévoles, dont 61</w:t>
      </w:r>
      <w:r w:rsidR="00015139">
        <w:rPr>
          <w:rFonts w:ascii="Times New Roman" w:hAnsi="Times New Roman"/>
          <w:sz w:val="24"/>
          <w:szCs w:val="24"/>
        </w:rPr>
        <w:t> %</w:t>
      </w:r>
      <w:r w:rsidRPr="004200A8">
        <w:rPr>
          <w:rFonts w:ascii="Times New Roman" w:hAnsi="Times New Roman"/>
          <w:sz w:val="24"/>
          <w:szCs w:val="24"/>
        </w:rPr>
        <w:t xml:space="preserve"> étaient des femmes.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Avec le soutien du PDDH, le réseau de promoteurs bénévoles, a créé trois Maisons des droits de l</w:t>
      </w:r>
      <w:r w:rsidR="00621483">
        <w:rPr>
          <w:rFonts w:ascii="Times New Roman" w:hAnsi="Times New Roman"/>
          <w:sz w:val="24"/>
          <w:szCs w:val="24"/>
        </w:rPr>
        <w:t>’</w:t>
      </w:r>
      <w:r w:rsidRPr="004200A8">
        <w:rPr>
          <w:rFonts w:ascii="Times New Roman" w:hAnsi="Times New Roman"/>
          <w:sz w:val="24"/>
          <w:szCs w:val="24"/>
        </w:rPr>
        <w:t>homme, situées à Corinto, Chinandega et León (Subtiaba), ce qui contribue à renforcer la proximité entre le Bureau du Procureur et le peuple.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membres du réseau de promoteurs bénévoles ont préalablement été agréés pour exercer leurs fonctions, et bénéficient du soutien du</w:t>
      </w:r>
      <w:r w:rsidR="00484FE0">
        <w:rPr>
          <w:rFonts w:ascii="Times New Roman" w:hAnsi="Times New Roman"/>
          <w:sz w:val="24"/>
          <w:szCs w:val="24"/>
        </w:rPr>
        <w:t xml:space="preserve"> </w:t>
      </w:r>
      <w:r w:rsidRPr="004200A8">
        <w:rPr>
          <w:rFonts w:ascii="Times New Roman" w:hAnsi="Times New Roman"/>
          <w:sz w:val="24"/>
          <w:szCs w:val="24"/>
        </w:rPr>
        <w:t>PDDH vis à vis des fonctionnaires et agents de l</w:t>
      </w:r>
      <w:r w:rsidR="00621483">
        <w:rPr>
          <w:rFonts w:ascii="Times New Roman" w:hAnsi="Times New Roman"/>
          <w:sz w:val="24"/>
          <w:szCs w:val="24"/>
        </w:rPr>
        <w:t>’</w:t>
      </w:r>
      <w:r w:rsidRPr="004200A8">
        <w:rPr>
          <w:rFonts w:ascii="Times New Roman" w:hAnsi="Times New Roman"/>
          <w:sz w:val="24"/>
          <w:szCs w:val="24"/>
        </w:rPr>
        <w:t xml:space="preserve">administration publique. </w:t>
      </w:r>
    </w:p>
    <w:p w:rsidR="00431CA3" w:rsidRPr="004200A8" w:rsidRDefault="00431CA3" w:rsidP="001D3487">
      <w:pPr>
        <w:spacing w:after="240" w:line="240" w:lineRule="auto"/>
        <w:rPr>
          <w:rFonts w:ascii="Times New Roman" w:hAnsi="Times New Roman"/>
          <w:b/>
          <w:sz w:val="24"/>
          <w:szCs w:val="24"/>
        </w:rPr>
      </w:pPr>
      <w:r w:rsidRPr="004200A8">
        <w:rPr>
          <w:rFonts w:ascii="Times New Roman" w:hAnsi="Times New Roman"/>
          <w:b/>
          <w:sz w:val="24"/>
          <w:szCs w:val="24"/>
        </w:rPr>
        <w:t>Services de défense itinérants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PDDH a mis en place une nouvelle modalité de défense des droits de l</w:t>
      </w:r>
      <w:r w:rsidR="00621483">
        <w:rPr>
          <w:rFonts w:ascii="Times New Roman" w:hAnsi="Times New Roman"/>
          <w:sz w:val="24"/>
          <w:szCs w:val="24"/>
        </w:rPr>
        <w:t>’</w:t>
      </w:r>
      <w:r w:rsidRPr="004200A8">
        <w:rPr>
          <w:rFonts w:ascii="Times New Roman" w:hAnsi="Times New Roman"/>
          <w:sz w:val="24"/>
          <w:szCs w:val="24"/>
        </w:rPr>
        <w:t>homme, en créant les Services de défense itinérants. Cette modalité s</w:t>
      </w:r>
      <w:r w:rsidR="00621483">
        <w:rPr>
          <w:rFonts w:ascii="Times New Roman" w:hAnsi="Times New Roman"/>
          <w:sz w:val="24"/>
          <w:szCs w:val="24"/>
        </w:rPr>
        <w:t>’</w:t>
      </w:r>
      <w:r w:rsidRPr="004200A8">
        <w:rPr>
          <w:rFonts w:ascii="Times New Roman" w:hAnsi="Times New Roman"/>
          <w:sz w:val="24"/>
          <w:szCs w:val="24"/>
        </w:rPr>
        <w:t>inscrit dans une stratégie de rapprochement entre le PDDH et la population organisée</w:t>
      </w:r>
      <w:r w:rsidR="00484FE0">
        <w:rPr>
          <w:rFonts w:ascii="Times New Roman" w:hAnsi="Times New Roman"/>
          <w:sz w:val="24"/>
          <w:szCs w:val="24"/>
        </w:rPr>
        <w:t xml:space="preserve">. </w:t>
      </w:r>
      <w:r w:rsidRPr="004200A8">
        <w:rPr>
          <w:rFonts w:ascii="Times New Roman" w:hAnsi="Times New Roman"/>
          <w:sz w:val="24"/>
          <w:szCs w:val="24"/>
        </w:rPr>
        <w:t>Il s</w:t>
      </w:r>
      <w:r w:rsidR="00621483">
        <w:rPr>
          <w:rFonts w:ascii="Times New Roman" w:hAnsi="Times New Roman"/>
          <w:sz w:val="24"/>
          <w:szCs w:val="24"/>
        </w:rPr>
        <w:t>’</w:t>
      </w:r>
      <w:r w:rsidRPr="004200A8">
        <w:rPr>
          <w:rFonts w:ascii="Times New Roman" w:hAnsi="Times New Roman"/>
          <w:sz w:val="24"/>
          <w:szCs w:val="24"/>
        </w:rPr>
        <w:t>agit d</w:t>
      </w:r>
      <w:r w:rsidR="00621483">
        <w:rPr>
          <w:rFonts w:ascii="Times New Roman" w:hAnsi="Times New Roman"/>
          <w:sz w:val="24"/>
          <w:szCs w:val="24"/>
        </w:rPr>
        <w:t>’</w:t>
      </w:r>
      <w:r w:rsidRPr="004200A8">
        <w:rPr>
          <w:rFonts w:ascii="Times New Roman" w:hAnsi="Times New Roman"/>
          <w:sz w:val="24"/>
          <w:szCs w:val="24"/>
        </w:rPr>
        <w:t>un service de la Direction de la défense des droits de l</w:t>
      </w:r>
      <w:r w:rsidR="00621483">
        <w:rPr>
          <w:rFonts w:ascii="Times New Roman" w:hAnsi="Times New Roman"/>
          <w:sz w:val="24"/>
          <w:szCs w:val="24"/>
        </w:rPr>
        <w:t>’</w:t>
      </w:r>
      <w:r w:rsidRPr="004200A8">
        <w:rPr>
          <w:rFonts w:ascii="Times New Roman" w:hAnsi="Times New Roman"/>
          <w:sz w:val="24"/>
          <w:szCs w:val="24"/>
        </w:rPr>
        <w:t>homme, qui exerce des fonctions de promotion, divulgation et défense des droits de l</w:t>
      </w:r>
      <w:r w:rsidR="00621483">
        <w:rPr>
          <w:rFonts w:ascii="Times New Roman" w:hAnsi="Times New Roman"/>
          <w:sz w:val="24"/>
          <w:szCs w:val="24"/>
        </w:rPr>
        <w:t>’</w:t>
      </w:r>
      <w:r w:rsidRPr="004200A8">
        <w:rPr>
          <w:rFonts w:ascii="Times New Roman" w:hAnsi="Times New Roman"/>
          <w:sz w:val="24"/>
          <w:szCs w:val="24"/>
        </w:rPr>
        <w:t>homme, sur les divers territoires du pays où il n</w:t>
      </w:r>
      <w:r w:rsidR="00621483">
        <w:rPr>
          <w:rFonts w:ascii="Times New Roman" w:hAnsi="Times New Roman"/>
          <w:sz w:val="24"/>
          <w:szCs w:val="24"/>
        </w:rPr>
        <w:t>’</w:t>
      </w:r>
      <w:r w:rsidR="00DD0DFB">
        <w:rPr>
          <w:rFonts w:ascii="Times New Roman" w:hAnsi="Times New Roman"/>
          <w:sz w:val="24"/>
          <w:szCs w:val="24"/>
        </w:rPr>
        <w:t>existe pas de délégation du </w:t>
      </w:r>
      <w:r w:rsidRPr="004200A8">
        <w:rPr>
          <w:rFonts w:ascii="Times New Roman" w:hAnsi="Times New Roman"/>
          <w:sz w:val="24"/>
          <w:szCs w:val="24"/>
        </w:rPr>
        <w:t>PDDH.</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Des équipes spécialisées se rendent dans les chefs-lieux de départements et les municipalités, pour promouvoir la création de réseaux organisés de personnes et d</w:t>
      </w:r>
      <w:r w:rsidR="00621483">
        <w:rPr>
          <w:rFonts w:ascii="Times New Roman" w:hAnsi="Times New Roman"/>
          <w:sz w:val="24"/>
          <w:szCs w:val="24"/>
        </w:rPr>
        <w:t>’</w:t>
      </w:r>
      <w:r w:rsidRPr="004200A8">
        <w:rPr>
          <w:rFonts w:ascii="Times New Roman" w:hAnsi="Times New Roman"/>
          <w:sz w:val="24"/>
          <w:szCs w:val="24"/>
        </w:rPr>
        <w:t>institutions de la société civile et de l</w:t>
      </w:r>
      <w:r w:rsidR="00621483">
        <w:rPr>
          <w:rFonts w:ascii="Times New Roman" w:hAnsi="Times New Roman"/>
          <w:sz w:val="24"/>
          <w:szCs w:val="24"/>
        </w:rPr>
        <w:t>’</w:t>
      </w:r>
      <w:r w:rsidRPr="004200A8">
        <w:rPr>
          <w:rFonts w:ascii="Times New Roman" w:hAnsi="Times New Roman"/>
          <w:sz w:val="24"/>
          <w:szCs w:val="24"/>
        </w:rPr>
        <w:t>État agissant en faveur des droits de l</w:t>
      </w:r>
      <w:r w:rsidR="00621483">
        <w:rPr>
          <w:rFonts w:ascii="Times New Roman" w:hAnsi="Times New Roman"/>
          <w:sz w:val="24"/>
          <w:szCs w:val="24"/>
        </w:rPr>
        <w:t>’</w:t>
      </w:r>
      <w:r w:rsidRPr="004200A8">
        <w:rPr>
          <w:rFonts w:ascii="Times New Roman" w:hAnsi="Times New Roman"/>
          <w:sz w:val="24"/>
          <w:szCs w:val="24"/>
        </w:rPr>
        <w:t xml:space="preserve">homme dans les </w:t>
      </w:r>
      <w:r w:rsidRPr="00F225FD">
        <w:rPr>
          <w:rFonts w:ascii="Times New Roman" w:hAnsi="Times New Roman"/>
          <w:sz w:val="24"/>
          <w:szCs w:val="24"/>
        </w:rPr>
        <w:t>territoires. Le</w:t>
      </w:r>
      <w:r w:rsidR="00DD0DFB">
        <w:rPr>
          <w:rFonts w:ascii="Times New Roman" w:hAnsi="Times New Roman"/>
          <w:sz w:val="24"/>
          <w:szCs w:val="24"/>
        </w:rPr>
        <w:t> </w:t>
      </w:r>
      <w:r w:rsidRPr="004200A8">
        <w:rPr>
          <w:rFonts w:ascii="Times New Roman" w:hAnsi="Times New Roman"/>
          <w:sz w:val="24"/>
          <w:szCs w:val="24"/>
        </w:rPr>
        <w:t>processus de décentralisation des services du PDDH</w:t>
      </w:r>
      <w:r w:rsidR="00147E97">
        <w:rPr>
          <w:rFonts w:ascii="Times New Roman" w:hAnsi="Times New Roman"/>
          <w:sz w:val="24"/>
          <w:szCs w:val="24"/>
        </w:rPr>
        <w:t>,</w:t>
      </w:r>
      <w:r w:rsidRPr="004200A8">
        <w:rPr>
          <w:rFonts w:ascii="Times New Roman" w:hAnsi="Times New Roman"/>
          <w:sz w:val="24"/>
          <w:szCs w:val="24"/>
        </w:rPr>
        <w:t xml:space="preserve"> permettant d</w:t>
      </w:r>
      <w:r w:rsidR="00621483">
        <w:rPr>
          <w:rFonts w:ascii="Times New Roman" w:hAnsi="Times New Roman"/>
          <w:sz w:val="24"/>
          <w:szCs w:val="24"/>
        </w:rPr>
        <w:t>’</w:t>
      </w:r>
      <w:r w:rsidRPr="004200A8">
        <w:rPr>
          <w:rFonts w:ascii="Times New Roman" w:hAnsi="Times New Roman"/>
          <w:sz w:val="24"/>
          <w:szCs w:val="24"/>
        </w:rPr>
        <w:t>aller vers une société plus libre et plus juste qui favorise le développement de valeurs plus élevées, est maintenant lancé.</w:t>
      </w:r>
    </w:p>
    <w:p w:rsidR="00431CA3" w:rsidRPr="004200A8" w:rsidRDefault="00D94571" w:rsidP="00A701D1">
      <w:pPr>
        <w:numPr>
          <w:ilvl w:val="0"/>
          <w:numId w:val="3"/>
        </w:numPr>
        <w:tabs>
          <w:tab w:val="clear" w:pos="567"/>
        </w:tabs>
        <w:spacing w:after="240" w:line="240" w:lineRule="auto"/>
        <w:rPr>
          <w:rFonts w:ascii="Times New Roman" w:hAnsi="Times New Roman"/>
          <w:sz w:val="24"/>
          <w:szCs w:val="24"/>
        </w:rPr>
      </w:pPr>
      <w:r>
        <w:rPr>
          <w:rFonts w:ascii="Times New Roman" w:hAnsi="Times New Roman"/>
          <w:sz w:val="24"/>
          <w:szCs w:val="24"/>
        </w:rPr>
        <w:t>L</w:t>
      </w:r>
      <w:r w:rsidRPr="004200A8">
        <w:rPr>
          <w:rFonts w:ascii="Times New Roman" w:hAnsi="Times New Roman"/>
          <w:sz w:val="24"/>
          <w:szCs w:val="24"/>
        </w:rPr>
        <w:t xml:space="preserve">es </w:t>
      </w:r>
      <w:r>
        <w:rPr>
          <w:rFonts w:ascii="Times New Roman" w:hAnsi="Times New Roman"/>
          <w:sz w:val="24"/>
          <w:szCs w:val="24"/>
        </w:rPr>
        <w:t xml:space="preserve">principaux </w:t>
      </w:r>
      <w:r w:rsidRPr="004200A8">
        <w:rPr>
          <w:rFonts w:ascii="Times New Roman" w:hAnsi="Times New Roman"/>
          <w:sz w:val="24"/>
          <w:szCs w:val="24"/>
        </w:rPr>
        <w:t>aspects du travail des</w:t>
      </w:r>
      <w:r>
        <w:rPr>
          <w:rFonts w:ascii="Times New Roman" w:hAnsi="Times New Roman"/>
          <w:sz w:val="24"/>
          <w:szCs w:val="24"/>
        </w:rPr>
        <w:t xml:space="preserve"> services de défense itinérants sont les suivants</w:t>
      </w:r>
      <w:r w:rsidR="00742FAC">
        <w:rPr>
          <w:rFonts w:ascii="Times New Roman" w:hAnsi="Times New Roman"/>
          <w:sz w:val="24"/>
          <w:szCs w:val="24"/>
        </w:rPr>
        <w:t>:</w:t>
      </w:r>
      <w:r w:rsidR="00431CA3" w:rsidRPr="004200A8">
        <w:rPr>
          <w:rFonts w:ascii="Times New Roman" w:hAnsi="Times New Roman"/>
          <w:sz w:val="24"/>
          <w:szCs w:val="24"/>
        </w:rPr>
        <w:t xml:space="preserve"> mise en place de coordinations avec les divers acteurs sociaux des localités visitées, dans le but de créer une base de données de personnes, organisations et institutions impliquées dans la promotion et la défense des droits de l</w:t>
      </w:r>
      <w:r w:rsidR="00621483">
        <w:rPr>
          <w:rFonts w:ascii="Times New Roman" w:hAnsi="Times New Roman"/>
          <w:sz w:val="24"/>
          <w:szCs w:val="24"/>
        </w:rPr>
        <w:t>’</w:t>
      </w:r>
      <w:r w:rsidR="00431CA3" w:rsidRPr="004200A8">
        <w:rPr>
          <w:rFonts w:ascii="Times New Roman" w:hAnsi="Times New Roman"/>
          <w:sz w:val="24"/>
          <w:szCs w:val="24"/>
        </w:rPr>
        <w:t>homme</w:t>
      </w:r>
      <w:r w:rsidR="00742FAC">
        <w:rPr>
          <w:rFonts w:ascii="Times New Roman" w:hAnsi="Times New Roman"/>
          <w:sz w:val="24"/>
          <w:szCs w:val="24"/>
        </w:rPr>
        <w:t>;</w:t>
      </w:r>
      <w:r w:rsidR="00431CA3" w:rsidRPr="004200A8">
        <w:rPr>
          <w:rFonts w:ascii="Times New Roman" w:hAnsi="Times New Roman"/>
          <w:noProof/>
          <w:sz w:val="24"/>
          <w:szCs w:val="24"/>
        </w:rPr>
        <w:t xml:space="preserve"> </w:t>
      </w:r>
      <w:r w:rsidR="00431CA3" w:rsidRPr="004200A8">
        <w:rPr>
          <w:rFonts w:ascii="Times New Roman" w:hAnsi="Times New Roman"/>
          <w:sz w:val="24"/>
          <w:szCs w:val="24"/>
        </w:rPr>
        <w:t>création ou participation à des espaces de travail déjà existants dans les territoires, création de conditions matérielles facilitant l</w:t>
      </w:r>
      <w:r w:rsidR="00621483">
        <w:rPr>
          <w:rFonts w:ascii="Times New Roman" w:hAnsi="Times New Roman"/>
          <w:sz w:val="24"/>
          <w:szCs w:val="24"/>
        </w:rPr>
        <w:t>’</w:t>
      </w:r>
      <w:r w:rsidR="00431CA3" w:rsidRPr="004200A8">
        <w:rPr>
          <w:rFonts w:ascii="Times New Roman" w:hAnsi="Times New Roman"/>
          <w:sz w:val="24"/>
          <w:szCs w:val="24"/>
        </w:rPr>
        <w:t>intervention des équipes de défense itinérantes, mise en place de</w:t>
      </w:r>
      <w:r w:rsidR="00484FE0">
        <w:rPr>
          <w:rFonts w:ascii="Times New Roman" w:hAnsi="Times New Roman"/>
          <w:sz w:val="24"/>
          <w:szCs w:val="24"/>
        </w:rPr>
        <w:t xml:space="preserve"> </w:t>
      </w:r>
      <w:r w:rsidR="00431CA3" w:rsidRPr="004200A8">
        <w:rPr>
          <w:rFonts w:ascii="Times New Roman" w:hAnsi="Times New Roman"/>
          <w:sz w:val="24"/>
          <w:szCs w:val="24"/>
        </w:rPr>
        <w:t>réseaux permettant la définition et l</w:t>
      </w:r>
      <w:r w:rsidR="00621483">
        <w:rPr>
          <w:rFonts w:ascii="Times New Roman" w:hAnsi="Times New Roman"/>
          <w:sz w:val="24"/>
          <w:szCs w:val="24"/>
        </w:rPr>
        <w:t>’</w:t>
      </w:r>
      <w:r w:rsidR="00431CA3" w:rsidRPr="004200A8">
        <w:rPr>
          <w:rFonts w:ascii="Times New Roman" w:hAnsi="Times New Roman"/>
          <w:sz w:val="24"/>
          <w:szCs w:val="24"/>
        </w:rPr>
        <w:t>établissement de mécanismes d</w:t>
      </w:r>
      <w:r w:rsidR="00621483">
        <w:rPr>
          <w:rFonts w:ascii="Times New Roman" w:hAnsi="Times New Roman"/>
          <w:sz w:val="24"/>
          <w:szCs w:val="24"/>
        </w:rPr>
        <w:t>’</w:t>
      </w:r>
      <w:r w:rsidR="00431CA3" w:rsidRPr="004200A8">
        <w:rPr>
          <w:rFonts w:ascii="Times New Roman" w:hAnsi="Times New Roman"/>
          <w:sz w:val="24"/>
          <w:szCs w:val="24"/>
        </w:rPr>
        <w:t>action, d</w:t>
      </w:r>
      <w:r w:rsidR="00621483">
        <w:rPr>
          <w:rFonts w:ascii="Times New Roman" w:hAnsi="Times New Roman"/>
          <w:sz w:val="24"/>
          <w:szCs w:val="24"/>
        </w:rPr>
        <w:t>’</w:t>
      </w:r>
      <w:r w:rsidR="00431CA3" w:rsidRPr="004200A8">
        <w:rPr>
          <w:rFonts w:ascii="Times New Roman" w:hAnsi="Times New Roman"/>
          <w:sz w:val="24"/>
          <w:szCs w:val="24"/>
        </w:rPr>
        <w:t>accord et d</w:t>
      </w:r>
      <w:r w:rsidR="00621483">
        <w:rPr>
          <w:rFonts w:ascii="Times New Roman" w:hAnsi="Times New Roman"/>
          <w:sz w:val="24"/>
          <w:szCs w:val="24"/>
        </w:rPr>
        <w:t>’</w:t>
      </w:r>
      <w:r w:rsidR="00431CA3" w:rsidRPr="004200A8">
        <w:rPr>
          <w:rFonts w:ascii="Times New Roman" w:hAnsi="Times New Roman"/>
          <w:sz w:val="24"/>
          <w:szCs w:val="24"/>
        </w:rPr>
        <w:t>engagement pour les acteurs locaux et le PDDH</w:t>
      </w:r>
      <w:r>
        <w:rPr>
          <w:rFonts w:ascii="Times New Roman" w:hAnsi="Times New Roman"/>
          <w:sz w:val="24"/>
          <w:szCs w:val="24"/>
        </w:rPr>
        <w:t>.</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À cet effet, lors de la préparation des visites consacrées à la défense des droits de l</w:t>
      </w:r>
      <w:r w:rsidR="00621483">
        <w:rPr>
          <w:rFonts w:ascii="Times New Roman" w:hAnsi="Times New Roman"/>
          <w:sz w:val="24"/>
          <w:szCs w:val="24"/>
        </w:rPr>
        <w:t>’</w:t>
      </w:r>
      <w:r w:rsidRPr="004200A8">
        <w:rPr>
          <w:rFonts w:ascii="Times New Roman" w:hAnsi="Times New Roman"/>
          <w:sz w:val="24"/>
          <w:szCs w:val="24"/>
        </w:rPr>
        <w:t>homme dans les municipalités, des contacts sont pris avec les autorités locales et les institutions publiques présentes sur le territoire, ainsi qu</w:t>
      </w:r>
      <w:r w:rsidR="00621483">
        <w:rPr>
          <w:rFonts w:ascii="Times New Roman" w:hAnsi="Times New Roman"/>
          <w:sz w:val="24"/>
          <w:szCs w:val="24"/>
        </w:rPr>
        <w:t>’</w:t>
      </w:r>
      <w:r w:rsidRPr="004200A8">
        <w:rPr>
          <w:rFonts w:ascii="Times New Roman" w:hAnsi="Times New Roman"/>
          <w:sz w:val="24"/>
          <w:szCs w:val="24"/>
        </w:rPr>
        <w:t>avec les organisations</w:t>
      </w:r>
      <w:r w:rsidR="00484FE0">
        <w:rPr>
          <w:rFonts w:ascii="Times New Roman" w:hAnsi="Times New Roman"/>
          <w:sz w:val="24"/>
          <w:szCs w:val="24"/>
        </w:rPr>
        <w:t xml:space="preserve"> </w:t>
      </w:r>
      <w:r w:rsidRPr="004200A8">
        <w:rPr>
          <w:rFonts w:ascii="Times New Roman" w:hAnsi="Times New Roman"/>
          <w:sz w:val="24"/>
          <w:szCs w:val="24"/>
        </w:rPr>
        <w:t>impliquées dans la question des droits de l</w:t>
      </w:r>
      <w:r w:rsidR="00621483">
        <w:rPr>
          <w:rFonts w:ascii="Times New Roman" w:hAnsi="Times New Roman"/>
          <w:sz w:val="24"/>
          <w:szCs w:val="24"/>
        </w:rPr>
        <w:t>’</w:t>
      </w:r>
      <w:r w:rsidRPr="004200A8">
        <w:rPr>
          <w:rFonts w:ascii="Times New Roman" w:hAnsi="Times New Roman"/>
          <w:sz w:val="24"/>
          <w:szCs w:val="24"/>
        </w:rPr>
        <w:t xml:space="preserve">homme. En outre, le jour de la visite de chaque localité, une réunion ou une séance de travail est organisée avec ces organisations et ces institutions.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Il faut également signaler que le Bureau du Procureur chargé de la défense des droits de l</w:t>
      </w:r>
      <w:r w:rsidR="00621483">
        <w:rPr>
          <w:rFonts w:ascii="Times New Roman" w:hAnsi="Times New Roman"/>
          <w:sz w:val="24"/>
          <w:szCs w:val="24"/>
        </w:rPr>
        <w:t>’</w:t>
      </w:r>
      <w:r w:rsidRPr="004200A8">
        <w:rPr>
          <w:rFonts w:ascii="Times New Roman" w:hAnsi="Times New Roman"/>
          <w:sz w:val="24"/>
          <w:szCs w:val="24"/>
        </w:rPr>
        <w:t>homme est membre de la Commission nationale de lutte</w:t>
      </w:r>
      <w:r w:rsidR="00484FE0">
        <w:rPr>
          <w:rFonts w:ascii="Times New Roman" w:hAnsi="Times New Roman"/>
          <w:sz w:val="24"/>
          <w:szCs w:val="24"/>
        </w:rPr>
        <w:t xml:space="preserve"> </w:t>
      </w:r>
      <w:r w:rsidRPr="004200A8">
        <w:rPr>
          <w:rFonts w:ascii="Times New Roman" w:hAnsi="Times New Roman"/>
          <w:sz w:val="24"/>
          <w:szCs w:val="24"/>
        </w:rPr>
        <w:t xml:space="preserve">contre le </w:t>
      </w:r>
      <w:r w:rsidR="00621483">
        <w:rPr>
          <w:rFonts w:ascii="Times New Roman" w:hAnsi="Times New Roman"/>
          <w:sz w:val="24"/>
          <w:szCs w:val="24"/>
        </w:rPr>
        <w:t>sida</w:t>
      </w:r>
      <w:r w:rsidRPr="004200A8">
        <w:rPr>
          <w:rFonts w:ascii="Times New Roman" w:hAnsi="Times New Roman"/>
          <w:sz w:val="24"/>
          <w:szCs w:val="24"/>
        </w:rPr>
        <w:t xml:space="preserve"> (CONISIDA) et du</w:t>
      </w:r>
      <w:r w:rsidR="00484FE0">
        <w:rPr>
          <w:rFonts w:ascii="Times New Roman" w:hAnsi="Times New Roman"/>
          <w:sz w:val="24"/>
          <w:szCs w:val="24"/>
        </w:rPr>
        <w:t xml:space="preserve"> </w:t>
      </w:r>
      <w:r w:rsidRPr="004200A8">
        <w:rPr>
          <w:rFonts w:ascii="Times New Roman" w:hAnsi="Times New Roman"/>
          <w:sz w:val="24"/>
          <w:szCs w:val="24"/>
        </w:rPr>
        <w:t xml:space="preserve">Mécanisme de coordination du pays (MCP) (fonds global). </w:t>
      </w:r>
    </w:p>
    <w:p w:rsidR="00431CA3" w:rsidRPr="004200A8" w:rsidRDefault="00431CA3" w:rsidP="00DD0DFB">
      <w:pPr>
        <w:pStyle w:val="NormalWeb"/>
        <w:spacing w:before="0" w:beforeAutospacing="0" w:after="240" w:afterAutospacing="0"/>
        <w:jc w:val="center"/>
        <w:rPr>
          <w:lang w:val="fr-FR"/>
        </w:rPr>
      </w:pPr>
      <w:r w:rsidRPr="004200A8">
        <w:rPr>
          <w:b/>
          <w:lang w:val="fr-FR"/>
        </w:rPr>
        <w:t>D.</w:t>
      </w:r>
      <w:r w:rsidR="00DD0DFB">
        <w:rPr>
          <w:b/>
          <w:lang w:val="fr-FR"/>
        </w:rPr>
        <w:t xml:space="preserve">  </w:t>
      </w:r>
      <w:r w:rsidRPr="004200A8">
        <w:rPr>
          <w:b/>
          <w:lang w:val="fr-FR"/>
        </w:rPr>
        <w:t>Processus de présentation de rapports à l</w:t>
      </w:r>
      <w:r w:rsidR="00621483">
        <w:rPr>
          <w:b/>
          <w:lang w:val="fr-FR"/>
        </w:rPr>
        <w:t>’</w:t>
      </w:r>
      <w:r w:rsidRPr="004200A8">
        <w:rPr>
          <w:b/>
          <w:lang w:val="fr-FR"/>
        </w:rPr>
        <w:t>échelon national</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 Ministère des relations extérieures (MINIREX) a compétence pour élaborer et appliquer la politique extérieure de l</w:t>
      </w:r>
      <w:r w:rsidR="00621483">
        <w:rPr>
          <w:rFonts w:ascii="Times New Roman" w:hAnsi="Times New Roman"/>
          <w:sz w:val="24"/>
          <w:szCs w:val="24"/>
        </w:rPr>
        <w:t>’</w:t>
      </w:r>
      <w:r w:rsidRPr="004200A8">
        <w:rPr>
          <w:rFonts w:ascii="Times New Roman" w:hAnsi="Times New Roman"/>
          <w:sz w:val="24"/>
          <w:szCs w:val="24"/>
        </w:rPr>
        <w:t xml:space="preserve">État, ainsi que pour négocier et signer, par délégation expresse du </w:t>
      </w:r>
      <w:r w:rsidR="006D2E95">
        <w:rPr>
          <w:rFonts w:ascii="Times New Roman" w:hAnsi="Times New Roman"/>
          <w:sz w:val="24"/>
          <w:szCs w:val="24"/>
        </w:rPr>
        <w:t>p</w:t>
      </w:r>
      <w:r w:rsidRPr="004200A8">
        <w:rPr>
          <w:rFonts w:ascii="Times New Roman" w:hAnsi="Times New Roman"/>
          <w:sz w:val="24"/>
          <w:szCs w:val="24"/>
        </w:rPr>
        <w:t xml:space="preserve">résident de la République, les instruments juridiques internationaux que la loi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iCs/>
          <w:sz w:val="24"/>
          <w:szCs w:val="24"/>
        </w:rPr>
        <w:t> </w:t>
      </w:r>
      <w:r w:rsidRPr="004200A8">
        <w:rPr>
          <w:rFonts w:ascii="Times New Roman" w:hAnsi="Times New Roman"/>
          <w:sz w:val="24"/>
          <w:szCs w:val="24"/>
        </w:rPr>
        <w:t>290 sur l</w:t>
      </w:r>
      <w:r w:rsidR="00621483">
        <w:rPr>
          <w:rFonts w:ascii="Times New Roman" w:hAnsi="Times New Roman"/>
          <w:sz w:val="24"/>
          <w:szCs w:val="24"/>
        </w:rPr>
        <w:t>’</w:t>
      </w:r>
      <w:r w:rsidRPr="004200A8">
        <w:rPr>
          <w:rFonts w:ascii="Times New Roman" w:hAnsi="Times New Roman"/>
          <w:sz w:val="24"/>
          <w:szCs w:val="24"/>
        </w:rPr>
        <w:t>organisation, la compétence et les procédures du pouvoir exécutif n</w:t>
      </w:r>
      <w:r w:rsidR="00621483">
        <w:rPr>
          <w:rFonts w:ascii="Times New Roman" w:hAnsi="Times New Roman"/>
          <w:sz w:val="24"/>
          <w:szCs w:val="24"/>
        </w:rPr>
        <w:t>’</w:t>
      </w:r>
      <w:r w:rsidRPr="004200A8">
        <w:rPr>
          <w:rFonts w:ascii="Times New Roman" w:hAnsi="Times New Roman"/>
          <w:sz w:val="24"/>
          <w:szCs w:val="24"/>
        </w:rPr>
        <w:t>attribue pas au Ministère du développement, de l</w:t>
      </w:r>
      <w:r w:rsidR="00621483">
        <w:rPr>
          <w:rFonts w:ascii="Times New Roman" w:hAnsi="Times New Roman"/>
          <w:sz w:val="24"/>
          <w:szCs w:val="24"/>
        </w:rPr>
        <w:t>’</w:t>
      </w:r>
      <w:r w:rsidRPr="004200A8">
        <w:rPr>
          <w:rFonts w:ascii="Times New Roman" w:hAnsi="Times New Roman"/>
          <w:sz w:val="24"/>
          <w:szCs w:val="24"/>
        </w:rPr>
        <w:t>industrie et du commerce ou au Ministère des finances et du crédit public.</w:t>
      </w:r>
    </w:p>
    <w:p w:rsidR="00431CA3" w:rsidRPr="004200A8" w:rsidRDefault="00431CA3" w:rsidP="00A701D1">
      <w:pPr>
        <w:numPr>
          <w:ilvl w:val="0"/>
          <w:numId w:val="3"/>
        </w:numPr>
        <w:tabs>
          <w:tab w:val="clear" w:pos="567"/>
          <w:tab w:val="num" w:pos="-348"/>
        </w:tabs>
        <w:spacing w:after="240" w:line="240" w:lineRule="auto"/>
        <w:rPr>
          <w:rFonts w:ascii="Times New Roman" w:hAnsi="Times New Roman"/>
          <w:sz w:val="24"/>
          <w:szCs w:val="24"/>
        </w:rPr>
      </w:pPr>
      <w:r w:rsidRPr="004200A8">
        <w:rPr>
          <w:rFonts w:ascii="Times New Roman" w:hAnsi="Times New Roman"/>
          <w:sz w:val="24"/>
          <w:szCs w:val="24"/>
        </w:rPr>
        <w:t>Dans ce cadre, le MINIREX est chargé de l</w:t>
      </w:r>
      <w:r w:rsidR="00621483">
        <w:rPr>
          <w:rFonts w:ascii="Times New Roman" w:hAnsi="Times New Roman"/>
          <w:sz w:val="24"/>
          <w:szCs w:val="24"/>
        </w:rPr>
        <w:t>’</w:t>
      </w:r>
      <w:r w:rsidRPr="004200A8">
        <w:rPr>
          <w:rFonts w:ascii="Times New Roman" w:hAnsi="Times New Roman"/>
          <w:sz w:val="24"/>
          <w:szCs w:val="24"/>
        </w:rPr>
        <w:t>élaboration des rapports périodiques faisant état, d</w:t>
      </w:r>
      <w:r w:rsidR="00621483">
        <w:rPr>
          <w:rFonts w:ascii="Times New Roman" w:hAnsi="Times New Roman"/>
          <w:sz w:val="24"/>
          <w:szCs w:val="24"/>
        </w:rPr>
        <w:t>’</w:t>
      </w:r>
      <w:r w:rsidRPr="004200A8">
        <w:rPr>
          <w:rFonts w:ascii="Times New Roman" w:hAnsi="Times New Roman"/>
          <w:sz w:val="24"/>
          <w:szCs w:val="24"/>
        </w:rPr>
        <w:t>une part, des dispositions adoptées par l</w:t>
      </w:r>
      <w:r w:rsidR="00621483">
        <w:rPr>
          <w:rFonts w:ascii="Times New Roman" w:hAnsi="Times New Roman"/>
          <w:sz w:val="24"/>
          <w:szCs w:val="24"/>
        </w:rPr>
        <w:t>’</w:t>
      </w:r>
      <w:r w:rsidRPr="004200A8">
        <w:rPr>
          <w:rFonts w:ascii="Times New Roman" w:hAnsi="Times New Roman"/>
          <w:sz w:val="24"/>
          <w:szCs w:val="24"/>
        </w:rPr>
        <w:t>État du Nicaragua concernant l</w:t>
      </w:r>
      <w:r w:rsidR="00621483">
        <w:rPr>
          <w:rFonts w:ascii="Times New Roman" w:hAnsi="Times New Roman"/>
          <w:sz w:val="24"/>
          <w:szCs w:val="24"/>
        </w:rPr>
        <w:t>’</w:t>
      </w:r>
      <w:r w:rsidRPr="004200A8">
        <w:rPr>
          <w:rFonts w:ascii="Times New Roman" w:hAnsi="Times New Roman"/>
          <w:sz w:val="24"/>
          <w:szCs w:val="24"/>
        </w:rPr>
        <w:t>application des droits reconnus dans les principales conventions et instruments portant sur les droits de l</w:t>
      </w:r>
      <w:r w:rsidR="00621483">
        <w:rPr>
          <w:rFonts w:ascii="Times New Roman" w:hAnsi="Times New Roman"/>
          <w:sz w:val="24"/>
          <w:szCs w:val="24"/>
        </w:rPr>
        <w:t>’</w:t>
      </w:r>
      <w:r w:rsidRPr="004200A8">
        <w:rPr>
          <w:rFonts w:ascii="Times New Roman" w:hAnsi="Times New Roman"/>
          <w:sz w:val="24"/>
          <w:szCs w:val="24"/>
        </w:rPr>
        <w:t>homme, et d</w:t>
      </w:r>
      <w:r w:rsidR="00621483">
        <w:rPr>
          <w:rFonts w:ascii="Times New Roman" w:hAnsi="Times New Roman"/>
          <w:sz w:val="24"/>
          <w:szCs w:val="24"/>
        </w:rPr>
        <w:t>’</w:t>
      </w:r>
      <w:r w:rsidRPr="004200A8">
        <w:rPr>
          <w:rFonts w:ascii="Times New Roman" w:hAnsi="Times New Roman"/>
          <w:sz w:val="24"/>
          <w:szCs w:val="24"/>
        </w:rPr>
        <w:t>autre part, des progrès obtenus en ce qui concerne la jouissance des droits de l</w:t>
      </w:r>
      <w:r w:rsidR="00621483">
        <w:rPr>
          <w:rFonts w:ascii="Times New Roman" w:hAnsi="Times New Roman"/>
          <w:sz w:val="24"/>
          <w:szCs w:val="24"/>
        </w:rPr>
        <w:t>’</w:t>
      </w:r>
      <w:r w:rsidRPr="004200A8">
        <w:rPr>
          <w:rFonts w:ascii="Times New Roman" w:hAnsi="Times New Roman"/>
          <w:sz w:val="24"/>
          <w:szCs w:val="24"/>
        </w:rPr>
        <w:t>homme dans leur ensemble.</w:t>
      </w:r>
    </w:p>
    <w:p w:rsidR="00431CA3" w:rsidRPr="004200A8" w:rsidRDefault="00431CA3" w:rsidP="00A701D1">
      <w:pPr>
        <w:numPr>
          <w:ilvl w:val="0"/>
          <w:numId w:val="3"/>
        </w:numPr>
        <w:tabs>
          <w:tab w:val="clear" w:pos="567"/>
          <w:tab w:val="num" w:pos="-348"/>
        </w:tabs>
        <w:spacing w:after="240" w:line="240" w:lineRule="auto"/>
        <w:rPr>
          <w:rFonts w:ascii="Times New Roman" w:hAnsi="Times New Roman"/>
          <w:sz w:val="24"/>
          <w:szCs w:val="24"/>
        </w:rPr>
      </w:pPr>
      <w:r w:rsidRPr="004200A8">
        <w:rPr>
          <w:rFonts w:ascii="Times New Roman" w:hAnsi="Times New Roman"/>
          <w:sz w:val="24"/>
          <w:szCs w:val="24"/>
        </w:rPr>
        <w:t>En raison de moyens financiers limités, le MINIREX n</w:t>
      </w:r>
      <w:r w:rsidR="00621483">
        <w:rPr>
          <w:rFonts w:ascii="Times New Roman" w:hAnsi="Times New Roman"/>
          <w:sz w:val="24"/>
          <w:szCs w:val="24"/>
        </w:rPr>
        <w:t>’</w:t>
      </w:r>
      <w:r w:rsidRPr="004200A8">
        <w:rPr>
          <w:rFonts w:ascii="Times New Roman" w:hAnsi="Times New Roman"/>
          <w:sz w:val="24"/>
          <w:szCs w:val="24"/>
        </w:rPr>
        <w:t>avait pas pu honorer certains engagements, objectifs et plans stratégiques, comme par exemple la création d</w:t>
      </w:r>
      <w:r w:rsidR="00621483">
        <w:rPr>
          <w:rFonts w:ascii="Times New Roman" w:hAnsi="Times New Roman"/>
          <w:sz w:val="24"/>
          <w:szCs w:val="24"/>
        </w:rPr>
        <w:t>’</w:t>
      </w:r>
      <w:r w:rsidRPr="004200A8">
        <w:rPr>
          <w:rFonts w:ascii="Times New Roman" w:hAnsi="Times New Roman"/>
          <w:sz w:val="24"/>
          <w:szCs w:val="24"/>
        </w:rPr>
        <w:t>un service interne capable</w:t>
      </w:r>
      <w:r w:rsidR="00484FE0">
        <w:rPr>
          <w:rFonts w:ascii="Times New Roman" w:hAnsi="Times New Roman"/>
          <w:sz w:val="24"/>
          <w:szCs w:val="24"/>
        </w:rPr>
        <w:t xml:space="preserve"> </w:t>
      </w:r>
      <w:r w:rsidRPr="004200A8">
        <w:rPr>
          <w:rFonts w:ascii="Times New Roman" w:hAnsi="Times New Roman"/>
          <w:sz w:val="24"/>
          <w:szCs w:val="24"/>
        </w:rPr>
        <w:t>d</w:t>
      </w:r>
      <w:r w:rsidR="00621483">
        <w:rPr>
          <w:rFonts w:ascii="Times New Roman" w:hAnsi="Times New Roman"/>
          <w:sz w:val="24"/>
          <w:szCs w:val="24"/>
        </w:rPr>
        <w:t>’</w:t>
      </w:r>
      <w:r w:rsidRPr="004200A8">
        <w:rPr>
          <w:rFonts w:ascii="Times New Roman" w:hAnsi="Times New Roman"/>
          <w:sz w:val="24"/>
          <w:szCs w:val="24"/>
        </w:rPr>
        <w:t>assurer le suivi de l</w:t>
      </w:r>
      <w:r w:rsidR="00621483">
        <w:rPr>
          <w:rFonts w:ascii="Times New Roman" w:hAnsi="Times New Roman"/>
          <w:sz w:val="24"/>
          <w:szCs w:val="24"/>
        </w:rPr>
        <w:t>’</w:t>
      </w:r>
      <w:r w:rsidRPr="004200A8">
        <w:rPr>
          <w:rFonts w:ascii="Times New Roman" w:hAnsi="Times New Roman"/>
          <w:sz w:val="24"/>
          <w:szCs w:val="24"/>
        </w:rPr>
        <w:t>exécution des obligations et des engagements</w:t>
      </w:r>
      <w:r w:rsidR="00484FE0">
        <w:rPr>
          <w:rFonts w:ascii="Times New Roman" w:hAnsi="Times New Roman"/>
          <w:sz w:val="24"/>
          <w:szCs w:val="24"/>
        </w:rPr>
        <w:t xml:space="preserve"> </w:t>
      </w:r>
      <w:r w:rsidRPr="004200A8">
        <w:rPr>
          <w:rFonts w:ascii="Times New Roman" w:hAnsi="Times New Roman"/>
          <w:sz w:val="24"/>
          <w:szCs w:val="24"/>
        </w:rPr>
        <w:t>du</w:t>
      </w:r>
      <w:r w:rsidR="00484FE0">
        <w:rPr>
          <w:rFonts w:ascii="Times New Roman" w:hAnsi="Times New Roman"/>
          <w:sz w:val="24"/>
          <w:szCs w:val="24"/>
        </w:rPr>
        <w:t xml:space="preserve"> </w:t>
      </w:r>
      <w:r w:rsidRPr="004200A8">
        <w:rPr>
          <w:rFonts w:ascii="Times New Roman" w:hAnsi="Times New Roman"/>
          <w:sz w:val="24"/>
          <w:szCs w:val="24"/>
        </w:rPr>
        <w:t>Nicaragua vis-à-vis les Nations Unies en matière de droits de l</w:t>
      </w:r>
      <w:r w:rsidR="00621483">
        <w:rPr>
          <w:rFonts w:ascii="Times New Roman" w:hAnsi="Times New Roman"/>
          <w:sz w:val="24"/>
          <w:szCs w:val="24"/>
        </w:rPr>
        <w:t>’</w:t>
      </w:r>
      <w:r w:rsidRPr="004200A8">
        <w:rPr>
          <w:rFonts w:ascii="Times New Roman" w:hAnsi="Times New Roman"/>
          <w:sz w:val="24"/>
          <w:szCs w:val="24"/>
        </w:rPr>
        <w:t xml:space="preserve">homme et relevant de sa </w:t>
      </w:r>
      <w:r w:rsidR="00F225FD" w:rsidRPr="004200A8">
        <w:rPr>
          <w:rFonts w:ascii="Times New Roman" w:hAnsi="Times New Roman"/>
          <w:sz w:val="24"/>
          <w:szCs w:val="24"/>
        </w:rPr>
        <w:t>compétence</w:t>
      </w:r>
      <w:r w:rsidRPr="004200A8">
        <w:rPr>
          <w:rFonts w:ascii="Times New Roman" w:hAnsi="Times New Roman"/>
          <w:sz w:val="24"/>
          <w:szCs w:val="24"/>
        </w:rPr>
        <w:t>.</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Jusqu</w:t>
      </w:r>
      <w:r w:rsidR="00621483">
        <w:rPr>
          <w:rFonts w:ascii="Times New Roman" w:hAnsi="Times New Roman"/>
          <w:sz w:val="24"/>
          <w:szCs w:val="24"/>
        </w:rPr>
        <w:t>’</w:t>
      </w:r>
      <w:r w:rsidRPr="004200A8">
        <w:rPr>
          <w:rFonts w:ascii="Times New Roman" w:hAnsi="Times New Roman"/>
          <w:sz w:val="24"/>
          <w:szCs w:val="24"/>
        </w:rPr>
        <w:t>alors, 13 rapports périodiques n</w:t>
      </w:r>
      <w:r w:rsidR="00621483">
        <w:rPr>
          <w:rFonts w:ascii="Times New Roman" w:hAnsi="Times New Roman"/>
          <w:sz w:val="24"/>
          <w:szCs w:val="24"/>
        </w:rPr>
        <w:t>’</w:t>
      </w:r>
      <w:r w:rsidRPr="004200A8">
        <w:rPr>
          <w:rFonts w:ascii="Times New Roman" w:hAnsi="Times New Roman"/>
          <w:sz w:val="24"/>
          <w:szCs w:val="24"/>
        </w:rPr>
        <w:t>avaient pas encore été présentés</w:t>
      </w:r>
      <w:r w:rsidR="00742FAC">
        <w:rPr>
          <w:rFonts w:ascii="Times New Roman" w:hAnsi="Times New Roman"/>
          <w:sz w:val="24"/>
          <w:szCs w:val="24"/>
        </w:rPr>
        <w:t>:</w:t>
      </w:r>
      <w:r w:rsidRPr="004200A8">
        <w:rPr>
          <w:rFonts w:ascii="Times New Roman" w:hAnsi="Times New Roman"/>
          <w:sz w:val="24"/>
          <w:szCs w:val="24"/>
        </w:rPr>
        <w:t xml:space="preserve"> quatre concernant l</w:t>
      </w:r>
      <w:r w:rsidR="00621483">
        <w:rPr>
          <w:rFonts w:ascii="Times New Roman" w:hAnsi="Times New Roman"/>
          <w:sz w:val="24"/>
          <w:szCs w:val="24"/>
        </w:rPr>
        <w:t>’</w:t>
      </w:r>
      <w:r w:rsidRPr="004200A8">
        <w:rPr>
          <w:rFonts w:ascii="Times New Roman" w:hAnsi="Times New Roman"/>
          <w:sz w:val="24"/>
          <w:szCs w:val="24"/>
        </w:rPr>
        <w:t>application du Pacte international relatif aux droits civils et politiques, CCPR (rapports 3 à 6), cinq pour la Convention internationale sur l</w:t>
      </w:r>
      <w:r w:rsidR="00621483">
        <w:rPr>
          <w:rFonts w:ascii="Times New Roman" w:hAnsi="Times New Roman"/>
          <w:sz w:val="24"/>
          <w:szCs w:val="24"/>
        </w:rPr>
        <w:t>’</w:t>
      </w:r>
      <w:r w:rsidRPr="004200A8">
        <w:rPr>
          <w:rFonts w:ascii="Times New Roman" w:hAnsi="Times New Roman"/>
          <w:sz w:val="24"/>
          <w:szCs w:val="24"/>
        </w:rPr>
        <w:t>élimination de toutes les formes de discrimination raciale CERD, (rapports 10 à 14), trois pour le Pacte international relatif</w:t>
      </w:r>
      <w:r w:rsidR="00484FE0">
        <w:rPr>
          <w:rFonts w:ascii="Times New Roman" w:hAnsi="Times New Roman"/>
          <w:sz w:val="24"/>
          <w:szCs w:val="24"/>
        </w:rPr>
        <w:t xml:space="preserve"> </w:t>
      </w:r>
      <w:r w:rsidRPr="004200A8">
        <w:rPr>
          <w:rFonts w:ascii="Times New Roman" w:hAnsi="Times New Roman"/>
          <w:sz w:val="24"/>
          <w:szCs w:val="24"/>
        </w:rPr>
        <w:t>aux droits économiques, sociaux et culturels, CESCR (rapports 2 à 4), ainsi que le rapport initial sur l</w:t>
      </w:r>
      <w:r w:rsidR="00621483">
        <w:rPr>
          <w:rFonts w:ascii="Times New Roman" w:hAnsi="Times New Roman"/>
          <w:sz w:val="24"/>
          <w:szCs w:val="24"/>
        </w:rPr>
        <w:t>’</w:t>
      </w:r>
      <w:r w:rsidR="00DD0DFB">
        <w:rPr>
          <w:rFonts w:ascii="Times New Roman" w:hAnsi="Times New Roman"/>
          <w:sz w:val="24"/>
          <w:szCs w:val="24"/>
        </w:rPr>
        <w:t>application de la </w:t>
      </w:r>
      <w:r w:rsidRPr="004200A8">
        <w:rPr>
          <w:rFonts w:ascii="Times New Roman" w:hAnsi="Times New Roman"/>
          <w:sz w:val="24"/>
          <w:szCs w:val="24"/>
        </w:rPr>
        <w:t>Convention contre la torture et autres peines ou traitements cruels, inhumains ou dégradants, CAT.</w:t>
      </w:r>
    </w:p>
    <w:p w:rsidR="00431CA3" w:rsidRPr="004200A8" w:rsidRDefault="00431CA3" w:rsidP="00A701D1">
      <w:pPr>
        <w:numPr>
          <w:ilvl w:val="0"/>
          <w:numId w:val="3"/>
        </w:numPr>
        <w:tabs>
          <w:tab w:val="clear" w:pos="567"/>
          <w:tab w:val="num" w:pos="-348"/>
        </w:tabs>
        <w:spacing w:after="240" w:line="240" w:lineRule="auto"/>
        <w:rPr>
          <w:rFonts w:ascii="Times New Roman" w:hAnsi="Times New Roman"/>
          <w:sz w:val="24"/>
          <w:szCs w:val="24"/>
        </w:rPr>
      </w:pPr>
      <w:r w:rsidRPr="004200A8">
        <w:rPr>
          <w:rFonts w:ascii="Times New Roman" w:hAnsi="Times New Roman"/>
          <w:sz w:val="24"/>
          <w:szCs w:val="24"/>
        </w:rPr>
        <w:t>Dans le but d</w:t>
      </w:r>
      <w:r w:rsidR="00621483">
        <w:rPr>
          <w:rFonts w:ascii="Times New Roman" w:hAnsi="Times New Roman"/>
          <w:sz w:val="24"/>
          <w:szCs w:val="24"/>
        </w:rPr>
        <w:t>’</w:t>
      </w:r>
      <w:r w:rsidRPr="004200A8">
        <w:rPr>
          <w:rFonts w:ascii="Times New Roman" w:hAnsi="Times New Roman"/>
          <w:sz w:val="24"/>
          <w:szCs w:val="24"/>
        </w:rPr>
        <w:t>assurer le suivi de l</w:t>
      </w:r>
      <w:r w:rsidR="00621483">
        <w:rPr>
          <w:rFonts w:ascii="Times New Roman" w:hAnsi="Times New Roman"/>
          <w:sz w:val="24"/>
          <w:szCs w:val="24"/>
        </w:rPr>
        <w:t>’</w:t>
      </w:r>
      <w:r w:rsidRPr="004200A8">
        <w:rPr>
          <w:rFonts w:ascii="Times New Roman" w:hAnsi="Times New Roman"/>
          <w:sz w:val="24"/>
          <w:szCs w:val="24"/>
        </w:rPr>
        <w:t>exécution des engagements et des obligations pris par le Nicaragua, et grâce à la généreuse coopération de l</w:t>
      </w:r>
      <w:r w:rsidR="00621483">
        <w:rPr>
          <w:rFonts w:ascii="Times New Roman" w:hAnsi="Times New Roman"/>
          <w:sz w:val="24"/>
          <w:szCs w:val="24"/>
        </w:rPr>
        <w:t>’</w:t>
      </w:r>
      <w:r w:rsidRPr="004200A8">
        <w:rPr>
          <w:rFonts w:ascii="Times New Roman" w:hAnsi="Times New Roman"/>
          <w:sz w:val="24"/>
          <w:szCs w:val="24"/>
        </w:rPr>
        <w:t>Ambassade du royaume du Danemark, le Ministère des relations extérieures a créé la Direction générale des conférences et organismes internationaux et l</w:t>
      </w:r>
      <w:r w:rsidR="00621483">
        <w:rPr>
          <w:rFonts w:ascii="Times New Roman" w:hAnsi="Times New Roman"/>
          <w:sz w:val="24"/>
          <w:szCs w:val="24"/>
        </w:rPr>
        <w:t>’</w:t>
      </w:r>
      <w:r w:rsidRPr="004200A8">
        <w:rPr>
          <w:rFonts w:ascii="Times New Roman" w:hAnsi="Times New Roman"/>
          <w:sz w:val="24"/>
          <w:szCs w:val="24"/>
        </w:rPr>
        <w:t>Unité de suivi de l</w:t>
      </w:r>
      <w:r w:rsidR="00621483">
        <w:rPr>
          <w:rFonts w:ascii="Times New Roman" w:hAnsi="Times New Roman"/>
          <w:sz w:val="24"/>
          <w:szCs w:val="24"/>
        </w:rPr>
        <w:t>’</w:t>
      </w:r>
      <w:r w:rsidRPr="004200A8">
        <w:rPr>
          <w:rFonts w:ascii="Times New Roman" w:hAnsi="Times New Roman"/>
          <w:sz w:val="24"/>
          <w:szCs w:val="24"/>
        </w:rPr>
        <w:t>application des instruments internationaux (USCI) en matière de droits de l</w:t>
      </w:r>
      <w:r w:rsidR="00621483">
        <w:rPr>
          <w:rFonts w:ascii="Times New Roman" w:hAnsi="Times New Roman"/>
          <w:sz w:val="24"/>
          <w:szCs w:val="24"/>
        </w:rPr>
        <w:t>’</w:t>
      </w:r>
      <w:r w:rsidRPr="004200A8">
        <w:rPr>
          <w:rFonts w:ascii="Times New Roman" w:hAnsi="Times New Roman"/>
          <w:sz w:val="24"/>
          <w:szCs w:val="24"/>
        </w:rPr>
        <w:t>homme.</w:t>
      </w:r>
    </w:p>
    <w:p w:rsidR="00431CA3" w:rsidRPr="004200A8" w:rsidRDefault="00431CA3" w:rsidP="00A701D1">
      <w:pPr>
        <w:numPr>
          <w:ilvl w:val="0"/>
          <w:numId w:val="3"/>
        </w:numPr>
        <w:tabs>
          <w:tab w:val="clear" w:pos="567"/>
          <w:tab w:val="num" w:pos="-348"/>
        </w:tabs>
        <w:spacing w:after="240" w:line="240" w:lineRule="auto"/>
        <w:rPr>
          <w:rFonts w:ascii="Times New Roman" w:hAnsi="Times New Roman"/>
          <w:sz w:val="24"/>
          <w:szCs w:val="24"/>
        </w:rPr>
      </w:pPr>
      <w:r w:rsidRPr="004200A8">
        <w:rPr>
          <w:rFonts w:ascii="Times New Roman" w:hAnsi="Times New Roman"/>
          <w:sz w:val="24"/>
          <w:szCs w:val="24"/>
        </w:rPr>
        <w:t>Les rapports relatifs à l</w:t>
      </w:r>
      <w:r w:rsidR="00621483">
        <w:rPr>
          <w:rFonts w:ascii="Times New Roman" w:hAnsi="Times New Roman"/>
          <w:sz w:val="24"/>
          <w:szCs w:val="24"/>
        </w:rPr>
        <w:t>’</w:t>
      </w:r>
      <w:r w:rsidRPr="004200A8">
        <w:rPr>
          <w:rFonts w:ascii="Times New Roman" w:hAnsi="Times New Roman"/>
          <w:sz w:val="24"/>
          <w:szCs w:val="24"/>
        </w:rPr>
        <w:t>application de la Convention sur l</w:t>
      </w:r>
      <w:r w:rsidR="00621483">
        <w:rPr>
          <w:rFonts w:ascii="Times New Roman" w:hAnsi="Times New Roman"/>
          <w:sz w:val="24"/>
          <w:szCs w:val="24"/>
        </w:rPr>
        <w:t>’</w:t>
      </w:r>
      <w:r w:rsidRPr="004200A8">
        <w:rPr>
          <w:rFonts w:ascii="Times New Roman" w:hAnsi="Times New Roman"/>
          <w:sz w:val="24"/>
          <w:szCs w:val="24"/>
        </w:rPr>
        <w:t>élimination de toutes les formes de discrimination à l</w:t>
      </w:r>
      <w:r w:rsidR="00621483">
        <w:rPr>
          <w:rFonts w:ascii="Times New Roman" w:hAnsi="Times New Roman"/>
          <w:sz w:val="24"/>
          <w:szCs w:val="24"/>
        </w:rPr>
        <w:t>’</w:t>
      </w:r>
      <w:r w:rsidRPr="004200A8">
        <w:rPr>
          <w:rFonts w:ascii="Times New Roman" w:hAnsi="Times New Roman"/>
          <w:sz w:val="24"/>
          <w:szCs w:val="24"/>
        </w:rPr>
        <w:t>égard des femmes et de la Convention relative aux droits de l</w:t>
      </w:r>
      <w:r w:rsidR="00621483">
        <w:rPr>
          <w:rFonts w:ascii="Times New Roman" w:hAnsi="Times New Roman"/>
          <w:sz w:val="24"/>
          <w:szCs w:val="24"/>
        </w:rPr>
        <w:t>’</w:t>
      </w:r>
      <w:r w:rsidRPr="004200A8">
        <w:rPr>
          <w:rFonts w:ascii="Times New Roman" w:hAnsi="Times New Roman"/>
          <w:sz w:val="24"/>
          <w:szCs w:val="24"/>
        </w:rPr>
        <w:t>enfant sont pour leur part élaborés respectivement par l</w:t>
      </w:r>
      <w:r w:rsidR="00621483">
        <w:rPr>
          <w:rFonts w:ascii="Times New Roman" w:hAnsi="Times New Roman"/>
          <w:sz w:val="24"/>
          <w:szCs w:val="24"/>
        </w:rPr>
        <w:t>’</w:t>
      </w:r>
      <w:r w:rsidRPr="004200A8">
        <w:rPr>
          <w:rFonts w:ascii="Times New Roman" w:hAnsi="Times New Roman"/>
          <w:sz w:val="24"/>
          <w:szCs w:val="24"/>
        </w:rPr>
        <w:t>Institut nicaraguayen de la femme (INIM) et par le Conseil national de prise en charge globale des enfants et des adolescents (CONAPINA).</w:t>
      </w:r>
    </w:p>
    <w:p w:rsidR="00374D6D" w:rsidRDefault="00431CA3" w:rsidP="00A701D1">
      <w:pPr>
        <w:numPr>
          <w:ilvl w:val="0"/>
          <w:numId w:val="3"/>
        </w:numPr>
        <w:tabs>
          <w:tab w:val="clear" w:pos="567"/>
          <w:tab w:val="num" w:pos="-348"/>
        </w:tabs>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USCI a commencé son travail en 2006. En juillet de cette même année, avec le soutien du Haut-Commissariat des Nations Unies aux droits de l</w:t>
      </w:r>
      <w:r w:rsidR="00621483">
        <w:rPr>
          <w:rFonts w:ascii="Times New Roman" w:hAnsi="Times New Roman"/>
          <w:sz w:val="24"/>
          <w:szCs w:val="24"/>
        </w:rPr>
        <w:t>’</w:t>
      </w:r>
      <w:r w:rsidRPr="004200A8">
        <w:rPr>
          <w:rFonts w:ascii="Times New Roman" w:hAnsi="Times New Roman"/>
          <w:sz w:val="24"/>
          <w:szCs w:val="24"/>
        </w:rPr>
        <w:t>homme, un séminaire-atelier sur l</w:t>
      </w:r>
      <w:r w:rsidR="00621483">
        <w:rPr>
          <w:rFonts w:ascii="Times New Roman" w:hAnsi="Times New Roman"/>
          <w:sz w:val="24"/>
          <w:szCs w:val="24"/>
        </w:rPr>
        <w:t>’</w:t>
      </w:r>
      <w:r w:rsidRPr="004200A8">
        <w:rPr>
          <w:rFonts w:ascii="Times New Roman" w:hAnsi="Times New Roman"/>
          <w:sz w:val="24"/>
          <w:szCs w:val="24"/>
        </w:rPr>
        <w:t>élaboration des rapports destinés aux organes de surveillance de l</w:t>
      </w:r>
      <w:r w:rsidR="00621483">
        <w:rPr>
          <w:rFonts w:ascii="Times New Roman" w:hAnsi="Times New Roman"/>
          <w:sz w:val="24"/>
          <w:szCs w:val="24"/>
        </w:rPr>
        <w:t>’</w:t>
      </w:r>
      <w:r w:rsidRPr="004200A8">
        <w:rPr>
          <w:rFonts w:ascii="Times New Roman" w:hAnsi="Times New Roman"/>
          <w:sz w:val="24"/>
          <w:szCs w:val="24"/>
        </w:rPr>
        <w:t>application des instruments internationaux relatifs aux droits de l</w:t>
      </w:r>
      <w:r w:rsidR="00621483">
        <w:rPr>
          <w:rFonts w:ascii="Times New Roman" w:hAnsi="Times New Roman"/>
          <w:sz w:val="24"/>
          <w:szCs w:val="24"/>
        </w:rPr>
        <w:t>’</w:t>
      </w:r>
      <w:r w:rsidRPr="004200A8">
        <w:rPr>
          <w:rFonts w:ascii="Times New Roman" w:hAnsi="Times New Roman"/>
          <w:sz w:val="24"/>
          <w:szCs w:val="24"/>
        </w:rPr>
        <w:t>homme a réuni les représentants des principales institutions intervenant dans ce domaine</w:t>
      </w:r>
      <w:r w:rsidR="00484FE0">
        <w:rPr>
          <w:rFonts w:ascii="Times New Roman" w:hAnsi="Times New Roman"/>
          <w:sz w:val="24"/>
          <w:szCs w:val="24"/>
        </w:rPr>
        <w:t xml:space="preserve">. </w:t>
      </w:r>
    </w:p>
    <w:p w:rsidR="00431CA3" w:rsidRPr="004200A8" w:rsidRDefault="00431CA3" w:rsidP="00A701D1">
      <w:pPr>
        <w:numPr>
          <w:ilvl w:val="0"/>
          <w:numId w:val="3"/>
        </w:numPr>
        <w:tabs>
          <w:tab w:val="clear" w:pos="567"/>
          <w:tab w:val="num" w:pos="-348"/>
        </w:tabs>
        <w:spacing w:after="240" w:line="240" w:lineRule="auto"/>
        <w:rPr>
          <w:rFonts w:ascii="Times New Roman" w:hAnsi="Times New Roman"/>
          <w:sz w:val="24"/>
          <w:szCs w:val="24"/>
        </w:rPr>
      </w:pPr>
      <w:r w:rsidRPr="004200A8">
        <w:rPr>
          <w:rFonts w:ascii="Times New Roman" w:hAnsi="Times New Roman"/>
          <w:sz w:val="24"/>
          <w:szCs w:val="24"/>
        </w:rPr>
        <w:t>Les bases du Comité interinstitutionnel des droits de l</w:t>
      </w:r>
      <w:r w:rsidR="00621483">
        <w:rPr>
          <w:rFonts w:ascii="Times New Roman" w:hAnsi="Times New Roman"/>
          <w:sz w:val="24"/>
          <w:szCs w:val="24"/>
        </w:rPr>
        <w:t>’</w:t>
      </w:r>
      <w:r w:rsidRPr="004200A8">
        <w:rPr>
          <w:rFonts w:ascii="Times New Roman" w:hAnsi="Times New Roman"/>
          <w:sz w:val="24"/>
          <w:szCs w:val="24"/>
        </w:rPr>
        <w:t>homme (CIDH) ont été jetées. Celui-ci réunit des délégués de toutes les institutions gouvernement</w:t>
      </w:r>
      <w:r w:rsidR="00DD0DFB">
        <w:rPr>
          <w:rFonts w:ascii="Times New Roman" w:hAnsi="Times New Roman"/>
          <w:sz w:val="24"/>
          <w:szCs w:val="24"/>
        </w:rPr>
        <w:t>ales et des représentants de la </w:t>
      </w:r>
      <w:r w:rsidRPr="004200A8">
        <w:rPr>
          <w:rFonts w:ascii="Times New Roman" w:hAnsi="Times New Roman"/>
          <w:sz w:val="24"/>
          <w:szCs w:val="24"/>
        </w:rPr>
        <w:t>société civile. Son</w:t>
      </w:r>
      <w:r w:rsidR="00484FE0">
        <w:rPr>
          <w:rFonts w:ascii="Times New Roman" w:hAnsi="Times New Roman"/>
          <w:sz w:val="24"/>
          <w:szCs w:val="24"/>
        </w:rPr>
        <w:t xml:space="preserve"> </w:t>
      </w:r>
      <w:r w:rsidRPr="004200A8">
        <w:rPr>
          <w:rFonts w:ascii="Times New Roman" w:hAnsi="Times New Roman"/>
          <w:sz w:val="24"/>
          <w:szCs w:val="24"/>
        </w:rPr>
        <w:t>objectif principal est de garantir la participation</w:t>
      </w:r>
      <w:r w:rsidR="00484FE0">
        <w:rPr>
          <w:rFonts w:ascii="Times New Roman" w:hAnsi="Times New Roman"/>
          <w:sz w:val="24"/>
          <w:szCs w:val="24"/>
        </w:rPr>
        <w:t xml:space="preserve"> </w:t>
      </w:r>
      <w:r w:rsidRPr="004200A8">
        <w:rPr>
          <w:rFonts w:ascii="Times New Roman" w:hAnsi="Times New Roman"/>
          <w:sz w:val="24"/>
          <w:szCs w:val="24"/>
        </w:rPr>
        <w:t>de tous les secteurs intervenant dans l</w:t>
      </w:r>
      <w:r w:rsidR="00621483">
        <w:rPr>
          <w:rFonts w:ascii="Times New Roman" w:hAnsi="Times New Roman"/>
          <w:sz w:val="24"/>
          <w:szCs w:val="24"/>
        </w:rPr>
        <w:t>’</w:t>
      </w:r>
      <w:r w:rsidRPr="004200A8">
        <w:rPr>
          <w:rFonts w:ascii="Times New Roman" w:hAnsi="Times New Roman"/>
          <w:sz w:val="24"/>
          <w:szCs w:val="24"/>
        </w:rPr>
        <w:t>application des dispositions contenues dans les instruments relatifs aux droits de l</w:t>
      </w:r>
      <w:r w:rsidR="00621483">
        <w:rPr>
          <w:rFonts w:ascii="Times New Roman" w:hAnsi="Times New Roman"/>
          <w:sz w:val="24"/>
          <w:szCs w:val="24"/>
        </w:rPr>
        <w:t>’</w:t>
      </w:r>
      <w:r w:rsidRPr="004200A8">
        <w:rPr>
          <w:rFonts w:ascii="Times New Roman" w:hAnsi="Times New Roman"/>
          <w:sz w:val="24"/>
          <w:szCs w:val="24"/>
        </w:rPr>
        <w:t>homme</w:t>
      </w:r>
      <w:r w:rsidR="00484FE0">
        <w:rPr>
          <w:rFonts w:ascii="Times New Roman" w:hAnsi="Times New Roman"/>
          <w:sz w:val="24"/>
          <w:szCs w:val="24"/>
        </w:rPr>
        <w:t xml:space="preserve">. </w:t>
      </w:r>
      <w:r w:rsidRPr="004200A8">
        <w:rPr>
          <w:rFonts w:ascii="Times New Roman" w:hAnsi="Times New Roman"/>
          <w:sz w:val="24"/>
          <w:szCs w:val="24"/>
        </w:rPr>
        <w:t>La création de ce comité a facilité le processus de recueil, de consultation et de traitement des informations provenant de diverses sources officielle</w:t>
      </w:r>
      <w:r w:rsidR="00DD0DFB">
        <w:rPr>
          <w:rFonts w:ascii="Times New Roman" w:hAnsi="Times New Roman"/>
          <w:sz w:val="24"/>
          <w:szCs w:val="24"/>
        </w:rPr>
        <w:t>s et de la société civile. Cela </w:t>
      </w:r>
      <w:r w:rsidRPr="004200A8">
        <w:rPr>
          <w:rFonts w:ascii="Times New Roman" w:hAnsi="Times New Roman"/>
          <w:sz w:val="24"/>
          <w:szCs w:val="24"/>
        </w:rPr>
        <w:t>a permis l</w:t>
      </w:r>
      <w:r w:rsidR="00621483">
        <w:rPr>
          <w:rFonts w:ascii="Times New Roman" w:hAnsi="Times New Roman"/>
          <w:sz w:val="24"/>
          <w:szCs w:val="24"/>
        </w:rPr>
        <w:t>’</w:t>
      </w:r>
      <w:r w:rsidRPr="004200A8">
        <w:rPr>
          <w:rFonts w:ascii="Times New Roman" w:hAnsi="Times New Roman"/>
          <w:sz w:val="24"/>
          <w:szCs w:val="24"/>
        </w:rPr>
        <w:t>élaboration de rapports basés sur un consensus national</w:t>
      </w:r>
      <w:r w:rsidRPr="00DD0DFB">
        <w:rPr>
          <w:rStyle w:val="FootnoteReference"/>
          <w:b/>
          <w:sz w:val="24"/>
          <w:szCs w:val="24"/>
        </w:rPr>
        <w:footnoteReference w:id="58"/>
      </w:r>
      <w:r w:rsidRPr="00DD0DFB">
        <w:rPr>
          <w:rStyle w:val="FootnoteReference"/>
          <w:b/>
          <w:sz w:val="24"/>
          <w:szCs w:val="24"/>
        </w:rPr>
        <w:t>.</w:t>
      </w:r>
      <w:r w:rsidRPr="004200A8">
        <w:rPr>
          <w:rFonts w:ascii="Times New Roman" w:hAnsi="Times New Roman"/>
          <w:sz w:val="24"/>
          <w:szCs w:val="24"/>
        </w:rPr>
        <w:t>.</w:t>
      </w:r>
    </w:p>
    <w:p w:rsidR="00431CA3" w:rsidRPr="004200A8" w:rsidRDefault="00431CA3" w:rsidP="00A701D1">
      <w:pPr>
        <w:numPr>
          <w:ilvl w:val="0"/>
          <w:numId w:val="3"/>
        </w:numPr>
        <w:tabs>
          <w:tab w:val="clear" w:pos="567"/>
          <w:tab w:val="num" w:pos="-348"/>
        </w:tabs>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USCI a coordonné le recueil de l</w:t>
      </w:r>
      <w:r w:rsidR="00621483">
        <w:rPr>
          <w:rFonts w:ascii="Times New Roman" w:hAnsi="Times New Roman"/>
          <w:sz w:val="24"/>
          <w:szCs w:val="24"/>
        </w:rPr>
        <w:t>’</w:t>
      </w:r>
      <w:r w:rsidRPr="004200A8">
        <w:rPr>
          <w:rFonts w:ascii="Times New Roman" w:hAnsi="Times New Roman"/>
          <w:sz w:val="24"/>
          <w:szCs w:val="24"/>
        </w:rPr>
        <w:t>information en fixant à chacun des ministères et organismes un délai pour la présentation d</w:t>
      </w:r>
      <w:r w:rsidR="00621483">
        <w:rPr>
          <w:rFonts w:ascii="Times New Roman" w:hAnsi="Times New Roman"/>
          <w:sz w:val="24"/>
          <w:szCs w:val="24"/>
        </w:rPr>
        <w:t>’</w:t>
      </w:r>
      <w:r w:rsidRPr="004200A8">
        <w:rPr>
          <w:rFonts w:ascii="Times New Roman" w:hAnsi="Times New Roman"/>
          <w:sz w:val="24"/>
          <w:szCs w:val="24"/>
        </w:rPr>
        <w:t>une première version des informations demandées, conformément aux articles de l</w:t>
      </w:r>
      <w:r w:rsidR="00621483">
        <w:rPr>
          <w:rFonts w:ascii="Times New Roman" w:hAnsi="Times New Roman"/>
          <w:sz w:val="24"/>
          <w:szCs w:val="24"/>
        </w:rPr>
        <w:t>’</w:t>
      </w:r>
      <w:r w:rsidRPr="004200A8">
        <w:rPr>
          <w:rFonts w:ascii="Times New Roman" w:hAnsi="Times New Roman"/>
          <w:sz w:val="24"/>
          <w:szCs w:val="24"/>
        </w:rPr>
        <w:t>instrument se rapportant à son domaine d</w:t>
      </w:r>
      <w:r w:rsidR="00621483">
        <w:rPr>
          <w:rFonts w:ascii="Times New Roman" w:hAnsi="Times New Roman"/>
          <w:sz w:val="24"/>
          <w:szCs w:val="24"/>
        </w:rPr>
        <w:t>’</w:t>
      </w:r>
      <w:r w:rsidRPr="004200A8">
        <w:rPr>
          <w:rFonts w:ascii="Times New Roman" w:hAnsi="Times New Roman"/>
          <w:sz w:val="24"/>
          <w:szCs w:val="24"/>
        </w:rPr>
        <w:t>activité et à sa compétence.</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Par la suite, des réunions de travail ont été organisées avec les membres du CIDH et de l</w:t>
      </w:r>
      <w:r w:rsidR="00621483">
        <w:rPr>
          <w:rFonts w:ascii="Times New Roman" w:hAnsi="Times New Roman"/>
          <w:sz w:val="24"/>
          <w:szCs w:val="24"/>
        </w:rPr>
        <w:t>’</w:t>
      </w:r>
      <w:r w:rsidRPr="004200A8">
        <w:rPr>
          <w:rFonts w:ascii="Times New Roman" w:hAnsi="Times New Roman"/>
          <w:sz w:val="24"/>
          <w:szCs w:val="24"/>
        </w:rPr>
        <w:t>USCI en vue de clarifier, de compléter et de rédiger la partie du rapport relevant de chaque pouvoir, ministère ou organisme de l</w:t>
      </w:r>
      <w:r w:rsidR="00621483">
        <w:rPr>
          <w:rFonts w:ascii="Times New Roman" w:hAnsi="Times New Roman"/>
          <w:sz w:val="24"/>
          <w:szCs w:val="24"/>
        </w:rPr>
        <w:t>’</w:t>
      </w:r>
      <w:r w:rsidRPr="004200A8">
        <w:rPr>
          <w:rFonts w:ascii="Times New Roman" w:hAnsi="Times New Roman"/>
          <w:sz w:val="24"/>
          <w:szCs w:val="24"/>
        </w:rPr>
        <w:t>État.</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Les ONG ont été sollicitées, en fonction de leurs domaines de compétence. On leur a demandé de communiquer les informations dont elles disposaient et d</w:t>
      </w:r>
      <w:r w:rsidR="00621483">
        <w:rPr>
          <w:rFonts w:ascii="Times New Roman" w:hAnsi="Times New Roman"/>
          <w:sz w:val="24"/>
          <w:szCs w:val="24"/>
        </w:rPr>
        <w:t>’</w:t>
      </w:r>
      <w:r w:rsidRPr="004200A8">
        <w:rPr>
          <w:rFonts w:ascii="Times New Roman" w:hAnsi="Times New Roman"/>
          <w:sz w:val="24"/>
          <w:szCs w:val="24"/>
        </w:rPr>
        <w:t>apporter leur contribution et leurs recommandations, afin qu</w:t>
      </w:r>
      <w:r w:rsidR="00621483">
        <w:rPr>
          <w:rFonts w:ascii="Times New Roman" w:hAnsi="Times New Roman"/>
          <w:sz w:val="24"/>
          <w:szCs w:val="24"/>
        </w:rPr>
        <w:t>’</w:t>
      </w:r>
      <w:r w:rsidRPr="004200A8">
        <w:rPr>
          <w:rFonts w:ascii="Times New Roman" w:hAnsi="Times New Roman"/>
          <w:sz w:val="24"/>
          <w:szCs w:val="24"/>
        </w:rPr>
        <w:t>elles puissent être prises en compte dans les divers rapports en préparation</w:t>
      </w:r>
      <w:r w:rsidR="00484FE0">
        <w:rPr>
          <w:rFonts w:ascii="Times New Roman" w:hAnsi="Times New Roman"/>
          <w:sz w:val="24"/>
          <w:szCs w:val="24"/>
        </w:rPr>
        <w:t xml:space="preserve">.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Une rencontre a été organisée pour la remise des avant-projets de rapports aux membres du Comité interinstitutionnel des droits de l</w:t>
      </w:r>
      <w:r w:rsidR="00621483">
        <w:rPr>
          <w:rFonts w:ascii="Times New Roman" w:hAnsi="Times New Roman"/>
          <w:sz w:val="24"/>
          <w:szCs w:val="24"/>
        </w:rPr>
        <w:t>’</w:t>
      </w:r>
      <w:r w:rsidRPr="004200A8">
        <w:rPr>
          <w:rFonts w:ascii="Times New Roman" w:hAnsi="Times New Roman"/>
          <w:sz w:val="24"/>
          <w:szCs w:val="24"/>
        </w:rPr>
        <w:t>homme (CIDH) pour qu</w:t>
      </w:r>
      <w:r w:rsidR="00621483">
        <w:rPr>
          <w:rFonts w:ascii="Times New Roman" w:hAnsi="Times New Roman"/>
          <w:sz w:val="24"/>
          <w:szCs w:val="24"/>
        </w:rPr>
        <w:t>’</w:t>
      </w:r>
      <w:r w:rsidRPr="004200A8">
        <w:rPr>
          <w:rFonts w:ascii="Times New Roman" w:hAnsi="Times New Roman"/>
          <w:sz w:val="24"/>
          <w:szCs w:val="24"/>
        </w:rPr>
        <w:t>ils apportent leurs commentaires et observations</w:t>
      </w:r>
      <w:r w:rsidR="00484FE0">
        <w:rPr>
          <w:rFonts w:ascii="Times New Roman" w:hAnsi="Times New Roman"/>
          <w:sz w:val="24"/>
          <w:szCs w:val="24"/>
        </w:rPr>
        <w:t xml:space="preserve">. </w:t>
      </w: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évènement a été présidé par le vice-ministre des relations extérieures et le représentant des Nations Unies au Nicaragua, Monsieur</w:t>
      </w:r>
      <w:r w:rsidR="00484FE0">
        <w:rPr>
          <w:rFonts w:ascii="Times New Roman" w:hAnsi="Times New Roman"/>
          <w:sz w:val="24"/>
          <w:szCs w:val="24"/>
        </w:rPr>
        <w:t xml:space="preserve"> </w:t>
      </w:r>
      <w:r w:rsidRPr="004200A8">
        <w:rPr>
          <w:rFonts w:ascii="Times New Roman" w:hAnsi="Times New Roman"/>
          <w:sz w:val="24"/>
          <w:szCs w:val="24"/>
        </w:rPr>
        <w:t xml:space="preserve"> Alfredo Missair, qui s</w:t>
      </w:r>
      <w:r w:rsidR="00621483">
        <w:rPr>
          <w:rFonts w:ascii="Times New Roman" w:hAnsi="Times New Roman"/>
          <w:sz w:val="24"/>
          <w:szCs w:val="24"/>
        </w:rPr>
        <w:t>’</w:t>
      </w:r>
      <w:r w:rsidRPr="004200A8">
        <w:rPr>
          <w:rFonts w:ascii="Times New Roman" w:hAnsi="Times New Roman"/>
          <w:sz w:val="24"/>
          <w:szCs w:val="24"/>
        </w:rPr>
        <w:t>est engagé personnellement à dégager les ressources financières nécessaires pour renforcer le système des droits de l</w:t>
      </w:r>
      <w:r w:rsidR="00621483">
        <w:rPr>
          <w:rFonts w:ascii="Times New Roman" w:hAnsi="Times New Roman"/>
          <w:sz w:val="24"/>
          <w:szCs w:val="24"/>
        </w:rPr>
        <w:t>’</w:t>
      </w:r>
      <w:r w:rsidRPr="004200A8">
        <w:rPr>
          <w:rFonts w:ascii="Times New Roman" w:hAnsi="Times New Roman"/>
          <w:sz w:val="24"/>
          <w:szCs w:val="24"/>
        </w:rPr>
        <w:t>homme dans le pays</w:t>
      </w:r>
      <w:r w:rsidR="00484FE0">
        <w:rPr>
          <w:rFonts w:ascii="Times New Roman" w:hAnsi="Times New Roman"/>
          <w:sz w:val="24"/>
          <w:szCs w:val="24"/>
        </w:rPr>
        <w:t xml:space="preserve">. </w:t>
      </w:r>
      <w:r w:rsidRPr="004200A8">
        <w:rPr>
          <w:rFonts w:ascii="Times New Roman" w:hAnsi="Times New Roman"/>
          <w:sz w:val="24"/>
          <w:szCs w:val="24"/>
        </w:rPr>
        <w:t>Un temps prévu pour des questions-réponses a permis aux participants d</w:t>
      </w:r>
      <w:r w:rsidR="00621483">
        <w:rPr>
          <w:rFonts w:ascii="Times New Roman" w:hAnsi="Times New Roman"/>
          <w:sz w:val="24"/>
          <w:szCs w:val="24"/>
        </w:rPr>
        <w:t>’</w:t>
      </w:r>
      <w:r w:rsidRPr="004200A8">
        <w:rPr>
          <w:rFonts w:ascii="Times New Roman" w:hAnsi="Times New Roman"/>
          <w:sz w:val="24"/>
          <w:szCs w:val="24"/>
        </w:rPr>
        <w:t>exprimer leurs points de vue sur le processus d</w:t>
      </w:r>
      <w:r w:rsidR="00621483">
        <w:rPr>
          <w:rFonts w:ascii="Times New Roman" w:hAnsi="Times New Roman"/>
          <w:sz w:val="24"/>
          <w:szCs w:val="24"/>
        </w:rPr>
        <w:t>’</w:t>
      </w:r>
      <w:r w:rsidRPr="004200A8">
        <w:rPr>
          <w:rFonts w:ascii="Times New Roman" w:hAnsi="Times New Roman"/>
          <w:sz w:val="24"/>
          <w:szCs w:val="24"/>
        </w:rPr>
        <w:t>élaboration des rapports.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w:t>
      </w:r>
      <w:r w:rsidR="00621483">
        <w:rPr>
          <w:rFonts w:ascii="Times New Roman" w:hAnsi="Times New Roman"/>
          <w:sz w:val="24"/>
          <w:szCs w:val="24"/>
        </w:rPr>
        <w:t>’</w:t>
      </w:r>
      <w:r w:rsidRPr="004200A8">
        <w:rPr>
          <w:rFonts w:ascii="Times New Roman" w:hAnsi="Times New Roman"/>
          <w:sz w:val="24"/>
          <w:szCs w:val="24"/>
        </w:rPr>
        <w:t>assistance était nombreuse, avec 85 délégués, issus de 45 institutions et des représentants d</w:t>
      </w:r>
      <w:r w:rsidR="00621483">
        <w:rPr>
          <w:rFonts w:ascii="Times New Roman" w:hAnsi="Times New Roman"/>
          <w:sz w:val="24"/>
          <w:szCs w:val="24"/>
        </w:rPr>
        <w:t>’</w:t>
      </w:r>
      <w:r w:rsidRPr="004200A8">
        <w:rPr>
          <w:rFonts w:ascii="Times New Roman" w:hAnsi="Times New Roman"/>
          <w:sz w:val="24"/>
          <w:szCs w:val="24"/>
        </w:rPr>
        <w:t>ONG, ce qui représente plus de 90</w:t>
      </w:r>
      <w:r w:rsidR="00015139">
        <w:rPr>
          <w:rFonts w:ascii="Times New Roman" w:hAnsi="Times New Roman"/>
          <w:sz w:val="24"/>
          <w:szCs w:val="24"/>
        </w:rPr>
        <w:t> %</w:t>
      </w:r>
      <w:r w:rsidRPr="004200A8">
        <w:rPr>
          <w:rFonts w:ascii="Times New Roman" w:hAnsi="Times New Roman"/>
          <w:sz w:val="24"/>
          <w:szCs w:val="24"/>
        </w:rPr>
        <w:t xml:space="preserve"> des invitations envoyées.</w:t>
      </w:r>
    </w:p>
    <w:p w:rsidR="00431CA3" w:rsidRPr="004200A8" w:rsidRDefault="00431CA3" w:rsidP="00DD0DFB">
      <w:pPr>
        <w:keepNext/>
        <w:spacing w:after="240" w:line="240" w:lineRule="auto"/>
        <w:rPr>
          <w:rFonts w:ascii="Times New Roman" w:hAnsi="Times New Roman"/>
          <w:b/>
          <w:sz w:val="24"/>
          <w:szCs w:val="24"/>
        </w:rPr>
      </w:pPr>
      <w:r w:rsidRPr="004200A8">
        <w:rPr>
          <w:rFonts w:ascii="Times New Roman" w:hAnsi="Times New Roman"/>
          <w:b/>
          <w:sz w:val="24"/>
          <w:szCs w:val="24"/>
        </w:rPr>
        <w:t>Création d</w:t>
      </w:r>
      <w:r w:rsidR="00621483">
        <w:rPr>
          <w:rFonts w:ascii="Times New Roman" w:hAnsi="Times New Roman"/>
          <w:b/>
          <w:sz w:val="24"/>
          <w:szCs w:val="24"/>
        </w:rPr>
        <w:t>’</w:t>
      </w:r>
      <w:r w:rsidRPr="004200A8">
        <w:rPr>
          <w:rFonts w:ascii="Times New Roman" w:hAnsi="Times New Roman"/>
          <w:b/>
          <w:sz w:val="24"/>
          <w:szCs w:val="24"/>
        </w:rPr>
        <w:t>un site Extranet</w:t>
      </w:r>
    </w:p>
    <w:p w:rsidR="00431CA3" w:rsidRPr="004200A8" w:rsidRDefault="00431CA3" w:rsidP="00A701D1">
      <w:pPr>
        <w:keepNext/>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Grâce au soutien financier des Nations Unies et du Programme des Nations Unies pour le développement, un site extranet a été créé afin de faciliter la communication et les échanges d</w:t>
      </w:r>
      <w:r w:rsidR="00621483">
        <w:rPr>
          <w:rFonts w:ascii="Times New Roman" w:hAnsi="Times New Roman"/>
          <w:sz w:val="24"/>
          <w:szCs w:val="24"/>
        </w:rPr>
        <w:t>’</w:t>
      </w:r>
      <w:r w:rsidRPr="004200A8">
        <w:rPr>
          <w:rFonts w:ascii="Times New Roman" w:hAnsi="Times New Roman"/>
          <w:sz w:val="24"/>
          <w:szCs w:val="24"/>
        </w:rPr>
        <w:t>information entre les membres du Comité interinstitutionnel des droits de l</w:t>
      </w:r>
      <w:r w:rsidR="00621483">
        <w:rPr>
          <w:rFonts w:ascii="Times New Roman" w:hAnsi="Times New Roman"/>
          <w:sz w:val="24"/>
          <w:szCs w:val="24"/>
        </w:rPr>
        <w:t>’</w:t>
      </w:r>
      <w:r w:rsidRPr="004200A8">
        <w:rPr>
          <w:rFonts w:ascii="Times New Roman" w:hAnsi="Times New Roman"/>
          <w:sz w:val="24"/>
          <w:szCs w:val="24"/>
        </w:rPr>
        <w:t xml:space="preserve">homme, notamment pendant la phase de consultation des avant-projets de rapport. </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On peut accéder à ce site à partir de la page Web de la chancellerie</w:t>
      </w:r>
      <w:r w:rsidR="00742FAC">
        <w:rPr>
          <w:rFonts w:ascii="Times New Roman" w:hAnsi="Times New Roman"/>
          <w:sz w:val="24"/>
          <w:szCs w:val="24"/>
        </w:rPr>
        <w:t>:</w:t>
      </w:r>
      <w:r w:rsidRPr="004200A8">
        <w:rPr>
          <w:rFonts w:ascii="Times New Roman" w:hAnsi="Times New Roman"/>
          <w:sz w:val="24"/>
          <w:szCs w:val="24"/>
        </w:rPr>
        <w:t xml:space="preserve"> </w:t>
      </w:r>
      <w:hyperlink r:id="rId19" w:history="1">
        <w:r w:rsidR="00DD0DFB" w:rsidRPr="005D7006">
          <w:rPr>
            <w:rStyle w:val="Hyperlink"/>
            <w:rFonts w:ascii="Times New Roman" w:hAnsi="Times New Roman"/>
            <w:sz w:val="24"/>
            <w:szCs w:val="24"/>
          </w:rPr>
          <w:t>www.cancilleria.gob.ni</w:t>
        </w:r>
      </w:hyperlink>
      <w:r w:rsidR="00DD0DFB">
        <w:rPr>
          <w:rFonts w:ascii="Times New Roman" w:hAnsi="Times New Roman"/>
          <w:sz w:val="24"/>
          <w:szCs w:val="24"/>
        </w:rPr>
        <w:t xml:space="preserve"> </w:t>
      </w:r>
      <w:r w:rsidRPr="004200A8">
        <w:rPr>
          <w:rFonts w:ascii="Times New Roman" w:hAnsi="Times New Roman"/>
          <w:sz w:val="24"/>
          <w:szCs w:val="24"/>
        </w:rPr>
        <w:t>ou directement à l</w:t>
      </w:r>
      <w:r w:rsidR="00621483">
        <w:rPr>
          <w:rFonts w:ascii="Times New Roman" w:hAnsi="Times New Roman"/>
          <w:sz w:val="24"/>
          <w:szCs w:val="24"/>
        </w:rPr>
        <w:t>’</w:t>
      </w:r>
      <w:r w:rsidRPr="004200A8">
        <w:rPr>
          <w:rFonts w:ascii="Times New Roman" w:hAnsi="Times New Roman"/>
          <w:sz w:val="24"/>
          <w:szCs w:val="24"/>
        </w:rPr>
        <w:t>adresse</w:t>
      </w:r>
      <w:r w:rsidR="00742FAC">
        <w:rPr>
          <w:rFonts w:ascii="Times New Roman" w:hAnsi="Times New Roman"/>
          <w:sz w:val="24"/>
          <w:szCs w:val="24"/>
        </w:rPr>
        <w:t>:</w:t>
      </w:r>
      <w:r w:rsidRPr="004200A8">
        <w:rPr>
          <w:rFonts w:ascii="Times New Roman" w:hAnsi="Times New Roman"/>
          <w:sz w:val="24"/>
          <w:szCs w:val="24"/>
        </w:rPr>
        <w:t xml:space="preserve"> </w:t>
      </w:r>
      <w:hyperlink r:id="rId20" w:history="1">
        <w:r w:rsidR="00DD0DFB" w:rsidRPr="005D7006">
          <w:rPr>
            <w:rStyle w:val="Hyperlink"/>
            <w:rFonts w:ascii="Times New Roman" w:hAnsi="Times New Roman"/>
            <w:sz w:val="24"/>
            <w:szCs w:val="24"/>
          </w:rPr>
          <w:t>usci.cancilleria.gob.ni</w:t>
        </w:r>
      </w:hyperlink>
      <w:r w:rsidRPr="00DD0DFB">
        <w:rPr>
          <w:rStyle w:val="Hyperlink"/>
          <w:rFonts w:ascii="Times New Roman" w:hAnsi="Times New Roman"/>
          <w:color w:val="auto"/>
          <w:sz w:val="24"/>
          <w:szCs w:val="24"/>
          <w:u w:val="none"/>
        </w:rPr>
        <w:t>.</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La page d</w:t>
      </w:r>
      <w:r w:rsidR="00621483">
        <w:rPr>
          <w:rFonts w:ascii="Times New Roman" w:hAnsi="Times New Roman"/>
          <w:sz w:val="24"/>
          <w:szCs w:val="24"/>
        </w:rPr>
        <w:t>’</w:t>
      </w:r>
      <w:r w:rsidRPr="004200A8">
        <w:rPr>
          <w:rFonts w:ascii="Times New Roman" w:hAnsi="Times New Roman"/>
          <w:sz w:val="24"/>
          <w:szCs w:val="24"/>
        </w:rPr>
        <w:t>accueil donne accès à diverses informations relatives aux pactes et conventions relevant de l</w:t>
      </w:r>
      <w:r w:rsidR="00621483">
        <w:rPr>
          <w:rFonts w:ascii="Times New Roman" w:hAnsi="Times New Roman"/>
          <w:sz w:val="24"/>
          <w:szCs w:val="24"/>
        </w:rPr>
        <w:t>’</w:t>
      </w:r>
      <w:r w:rsidRPr="004200A8">
        <w:rPr>
          <w:rFonts w:ascii="Times New Roman" w:hAnsi="Times New Roman"/>
          <w:sz w:val="24"/>
          <w:szCs w:val="24"/>
        </w:rPr>
        <w:t>Unité de suivi de l</w:t>
      </w:r>
      <w:r w:rsidR="00621483">
        <w:rPr>
          <w:rFonts w:ascii="Times New Roman" w:hAnsi="Times New Roman"/>
          <w:sz w:val="24"/>
          <w:szCs w:val="24"/>
        </w:rPr>
        <w:t>’</w:t>
      </w:r>
      <w:r w:rsidRPr="004200A8">
        <w:rPr>
          <w:rFonts w:ascii="Times New Roman" w:hAnsi="Times New Roman"/>
          <w:sz w:val="24"/>
          <w:szCs w:val="24"/>
        </w:rPr>
        <w:t>application des instruments internationaux, comme par exemple la date d</w:t>
      </w:r>
      <w:r w:rsidR="00621483">
        <w:rPr>
          <w:rFonts w:ascii="Times New Roman" w:hAnsi="Times New Roman"/>
          <w:sz w:val="24"/>
          <w:szCs w:val="24"/>
        </w:rPr>
        <w:t>’</w:t>
      </w:r>
      <w:r w:rsidRPr="004200A8">
        <w:rPr>
          <w:rFonts w:ascii="Times New Roman" w:hAnsi="Times New Roman"/>
          <w:sz w:val="24"/>
          <w:szCs w:val="24"/>
        </w:rPr>
        <w:t>adoption et de ratification de ces textes, les rapports remis ou en cours d</w:t>
      </w:r>
      <w:r w:rsidR="00621483">
        <w:rPr>
          <w:rFonts w:ascii="Times New Roman" w:hAnsi="Times New Roman"/>
          <w:sz w:val="24"/>
          <w:szCs w:val="24"/>
        </w:rPr>
        <w:t>’</w:t>
      </w:r>
      <w:r w:rsidRPr="004200A8">
        <w:rPr>
          <w:rFonts w:ascii="Times New Roman" w:hAnsi="Times New Roman"/>
          <w:sz w:val="24"/>
          <w:szCs w:val="24"/>
        </w:rPr>
        <w:t>élaboration, le texte des accords.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 xml:space="preserve">Pendant la période de consultation des rapports un dossier intitulé </w:t>
      </w:r>
      <w:r w:rsidRPr="00B4272C">
        <w:rPr>
          <w:rFonts w:ascii="Times New Roman" w:hAnsi="Times New Roman"/>
          <w:sz w:val="24"/>
          <w:szCs w:val="24"/>
        </w:rPr>
        <w:t>«</w:t>
      </w:r>
      <w:r w:rsidR="00DD0DFB">
        <w:rPr>
          <w:rFonts w:ascii="Times New Roman" w:hAnsi="Times New Roman"/>
          <w:sz w:val="24"/>
          <w:szCs w:val="24"/>
        </w:rPr>
        <w:t>CONSULTA</w:t>
      </w:r>
      <w:r w:rsidRPr="00B4272C">
        <w:rPr>
          <w:rFonts w:ascii="Times New Roman" w:hAnsi="Times New Roman"/>
          <w:sz w:val="24"/>
          <w:szCs w:val="24"/>
        </w:rPr>
        <w:t>»</w:t>
      </w:r>
      <w:r w:rsidRPr="004200A8">
        <w:rPr>
          <w:rFonts w:ascii="Times New Roman" w:hAnsi="Times New Roman"/>
          <w:sz w:val="24"/>
          <w:szCs w:val="24"/>
        </w:rPr>
        <w:t xml:space="preserve"> est disponible et contient les avant-projets de ces rapports</w:t>
      </w:r>
      <w:r w:rsidR="00484FE0">
        <w:rPr>
          <w:rFonts w:ascii="Times New Roman" w:hAnsi="Times New Roman"/>
          <w:sz w:val="24"/>
          <w:szCs w:val="24"/>
        </w:rPr>
        <w:t xml:space="preserve">. </w:t>
      </w:r>
      <w:r w:rsidRPr="004200A8">
        <w:rPr>
          <w:rFonts w:ascii="Times New Roman" w:hAnsi="Times New Roman"/>
          <w:sz w:val="24"/>
          <w:szCs w:val="24"/>
        </w:rPr>
        <w:t>Seuls les utilisateurs autorisés, à savoir les membres du CIDH, ont accès à ce dossier pour faire remonter leurs commentaires.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Ces commentaires peuvent être consultés par les autres utilisateurs autorisés, ce qui génère débat et consensus autour des informations étudiées.</w:t>
      </w:r>
    </w:p>
    <w:p w:rsidR="00431CA3" w:rsidRPr="004200A8"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 xml:space="preserve">Le site extranet est basé sur le logiciel libre </w:t>
      </w:r>
      <w:r w:rsidRPr="004200A8">
        <w:rPr>
          <w:rFonts w:ascii="Times New Roman" w:hAnsi="Times New Roman"/>
          <w:i/>
          <w:sz w:val="24"/>
          <w:szCs w:val="24"/>
        </w:rPr>
        <w:t>Plone</w:t>
      </w:r>
      <w:r w:rsidRPr="004200A8">
        <w:rPr>
          <w:rFonts w:ascii="Times New Roman" w:hAnsi="Times New Roman"/>
          <w:sz w:val="24"/>
          <w:szCs w:val="24"/>
        </w:rPr>
        <w:t>. Cet outil de travail permettra aussi de créer de nouveaux mécanismes de suivi pour l</w:t>
      </w:r>
      <w:r w:rsidR="00621483">
        <w:rPr>
          <w:rFonts w:ascii="Times New Roman" w:hAnsi="Times New Roman"/>
          <w:sz w:val="24"/>
          <w:szCs w:val="24"/>
        </w:rPr>
        <w:t>’</w:t>
      </w:r>
      <w:r w:rsidRPr="004200A8">
        <w:rPr>
          <w:rFonts w:ascii="Times New Roman" w:hAnsi="Times New Roman"/>
          <w:sz w:val="24"/>
          <w:szCs w:val="24"/>
        </w:rPr>
        <w:t>élaboration des rapports périodiques</w:t>
      </w:r>
      <w:r w:rsidR="00484FE0">
        <w:rPr>
          <w:rFonts w:ascii="Times New Roman" w:hAnsi="Times New Roman"/>
          <w:sz w:val="24"/>
          <w:szCs w:val="24"/>
        </w:rPr>
        <w:t xml:space="preserve">. </w:t>
      </w:r>
      <w:r w:rsidRPr="004200A8">
        <w:rPr>
          <w:rFonts w:ascii="Times New Roman" w:hAnsi="Times New Roman"/>
          <w:sz w:val="24"/>
          <w:szCs w:val="24"/>
        </w:rPr>
        <w:t>Il permettra en outre d</w:t>
      </w:r>
      <w:r w:rsidR="00621483">
        <w:rPr>
          <w:rFonts w:ascii="Times New Roman" w:hAnsi="Times New Roman"/>
          <w:sz w:val="24"/>
          <w:szCs w:val="24"/>
        </w:rPr>
        <w:t>’</w:t>
      </w:r>
      <w:r w:rsidRPr="004200A8">
        <w:rPr>
          <w:rFonts w:ascii="Times New Roman" w:hAnsi="Times New Roman"/>
          <w:sz w:val="24"/>
          <w:szCs w:val="24"/>
        </w:rPr>
        <w:t>assurer le suivi des observations et commentaires finaux des organes qui examinent les rapports de façon à promouvoir un cadre propice à la promotion et à la protection des droits de l</w:t>
      </w:r>
      <w:r w:rsidR="00621483">
        <w:rPr>
          <w:rFonts w:ascii="Times New Roman" w:hAnsi="Times New Roman"/>
          <w:sz w:val="24"/>
          <w:szCs w:val="24"/>
        </w:rPr>
        <w:t>’</w:t>
      </w:r>
      <w:r w:rsidRPr="004200A8">
        <w:rPr>
          <w:rFonts w:ascii="Times New Roman" w:hAnsi="Times New Roman"/>
          <w:sz w:val="24"/>
          <w:szCs w:val="24"/>
        </w:rPr>
        <w:t xml:space="preserve">homme dans le pays. </w:t>
      </w:r>
    </w:p>
    <w:p w:rsidR="00431CA3" w:rsidRDefault="00431CA3" w:rsidP="00A701D1">
      <w:pPr>
        <w:numPr>
          <w:ilvl w:val="0"/>
          <w:numId w:val="3"/>
        </w:numPr>
        <w:tabs>
          <w:tab w:val="clear" w:pos="567"/>
        </w:tabs>
        <w:spacing w:after="240" w:line="240" w:lineRule="auto"/>
        <w:rPr>
          <w:rFonts w:ascii="Times New Roman" w:hAnsi="Times New Roman"/>
          <w:sz w:val="24"/>
          <w:szCs w:val="24"/>
        </w:rPr>
      </w:pPr>
      <w:r w:rsidRPr="004200A8">
        <w:rPr>
          <w:rFonts w:ascii="Times New Roman" w:hAnsi="Times New Roman"/>
          <w:sz w:val="24"/>
          <w:szCs w:val="24"/>
        </w:rPr>
        <w:t>Cette démarche a pour but de mettre en place des politiques correctives lorsque l</w:t>
      </w:r>
      <w:r w:rsidR="00621483">
        <w:rPr>
          <w:rFonts w:ascii="Times New Roman" w:hAnsi="Times New Roman"/>
          <w:sz w:val="24"/>
          <w:szCs w:val="24"/>
        </w:rPr>
        <w:t>’</w:t>
      </w:r>
      <w:r w:rsidRPr="004200A8">
        <w:rPr>
          <w:rFonts w:ascii="Times New Roman" w:hAnsi="Times New Roman"/>
          <w:sz w:val="24"/>
          <w:szCs w:val="24"/>
        </w:rPr>
        <w:t>application des droits de l</w:t>
      </w:r>
      <w:r w:rsidR="00621483">
        <w:rPr>
          <w:rFonts w:ascii="Times New Roman" w:hAnsi="Times New Roman"/>
          <w:sz w:val="24"/>
          <w:szCs w:val="24"/>
        </w:rPr>
        <w:t>’</w:t>
      </w:r>
      <w:r w:rsidRPr="004200A8">
        <w:rPr>
          <w:rFonts w:ascii="Times New Roman" w:hAnsi="Times New Roman"/>
          <w:sz w:val="24"/>
          <w:szCs w:val="24"/>
        </w:rPr>
        <w:t>homme est menacée, que ce soit par manque de moyens ou par méconnaissance de ces droits. L</w:t>
      </w:r>
      <w:r w:rsidR="00621483">
        <w:rPr>
          <w:rFonts w:ascii="Times New Roman" w:hAnsi="Times New Roman"/>
          <w:sz w:val="24"/>
          <w:szCs w:val="24"/>
        </w:rPr>
        <w:t>’</w:t>
      </w:r>
      <w:r w:rsidRPr="004200A8">
        <w:rPr>
          <w:rFonts w:ascii="Times New Roman" w:hAnsi="Times New Roman"/>
          <w:sz w:val="24"/>
          <w:szCs w:val="24"/>
        </w:rPr>
        <w:t>objectif est d</w:t>
      </w:r>
      <w:r w:rsidR="00621483">
        <w:rPr>
          <w:rFonts w:ascii="Times New Roman" w:hAnsi="Times New Roman"/>
          <w:sz w:val="24"/>
          <w:szCs w:val="24"/>
        </w:rPr>
        <w:t>’</w:t>
      </w:r>
      <w:r w:rsidRPr="004200A8">
        <w:rPr>
          <w:rFonts w:ascii="Times New Roman" w:hAnsi="Times New Roman"/>
          <w:sz w:val="24"/>
          <w:szCs w:val="24"/>
        </w:rPr>
        <w:t>obtenir, au sein de chaque institution, une prise de conscience garantissant une amélioration constante du respect des droits de l</w:t>
      </w:r>
      <w:r w:rsidR="00621483">
        <w:rPr>
          <w:rFonts w:ascii="Times New Roman" w:hAnsi="Times New Roman"/>
          <w:sz w:val="24"/>
          <w:szCs w:val="24"/>
        </w:rPr>
        <w:t>’</w:t>
      </w:r>
      <w:r w:rsidRPr="004200A8">
        <w:rPr>
          <w:rFonts w:ascii="Times New Roman" w:hAnsi="Times New Roman"/>
          <w:sz w:val="24"/>
          <w:szCs w:val="24"/>
        </w:rPr>
        <w:t>homme.</w:t>
      </w:r>
    </w:p>
    <w:p w:rsidR="00FB7506" w:rsidRPr="00852732" w:rsidRDefault="00FB7506" w:rsidP="00536C5E">
      <w:pPr>
        <w:pStyle w:val="NormalWeb"/>
        <w:spacing w:before="0" w:beforeAutospacing="0" w:after="240" w:afterAutospacing="0"/>
        <w:ind w:left="705" w:hanging="705"/>
        <w:jc w:val="center"/>
        <w:rPr>
          <w:lang w:val="fr-FR"/>
        </w:rPr>
      </w:pPr>
      <w:r w:rsidRPr="00C23D5F">
        <w:rPr>
          <w:b/>
          <w:lang w:val="fr-FR"/>
        </w:rPr>
        <w:t>IV.</w:t>
      </w:r>
      <w:r w:rsidR="001D3487">
        <w:rPr>
          <w:b/>
          <w:lang w:val="fr-FR"/>
        </w:rPr>
        <w:t xml:space="preserve">  </w:t>
      </w:r>
      <w:r w:rsidRPr="00C23D5F">
        <w:rPr>
          <w:b/>
          <w:lang w:val="fr-FR"/>
        </w:rPr>
        <w:t>INFORMATIONS CONCERNANT LA NON</w:t>
      </w:r>
      <w:r w:rsidRPr="00C23D5F">
        <w:rPr>
          <w:b/>
          <w:lang w:val="fr-FR"/>
        </w:rPr>
        <w:noBreakHyphen/>
        <w:t xml:space="preserve">DISCRIMINATION, </w:t>
      </w:r>
      <w:r w:rsidR="001D3487">
        <w:rPr>
          <w:b/>
          <w:lang w:val="fr-FR"/>
        </w:rPr>
        <w:br/>
        <w:t>L</w:t>
      </w:r>
      <w:r w:rsidR="00621483">
        <w:rPr>
          <w:b/>
          <w:lang w:val="fr-FR"/>
        </w:rPr>
        <w:t>’</w:t>
      </w:r>
      <w:r w:rsidRPr="00C23D5F">
        <w:rPr>
          <w:b/>
          <w:lang w:val="fr-FR"/>
        </w:rPr>
        <w:t>ÉGALITE ET LES RECOURS EFFECTIFS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Comme nous l</w:t>
      </w:r>
      <w:r w:rsidR="00621483">
        <w:rPr>
          <w:rFonts w:ascii="Times New Roman" w:hAnsi="Times New Roman"/>
          <w:sz w:val="24"/>
          <w:szCs w:val="24"/>
        </w:rPr>
        <w:t>’</w:t>
      </w:r>
      <w:r w:rsidRPr="00C23D5F">
        <w:rPr>
          <w:rFonts w:ascii="Times New Roman" w:hAnsi="Times New Roman"/>
          <w:sz w:val="24"/>
          <w:szCs w:val="24"/>
        </w:rPr>
        <w:t>avons précédemment mentionné, la mise en place de mesures législatives et administratives permettant de garantir l</w:t>
      </w:r>
      <w:r w:rsidR="00621483">
        <w:rPr>
          <w:rFonts w:ascii="Times New Roman" w:hAnsi="Times New Roman"/>
          <w:sz w:val="24"/>
          <w:szCs w:val="24"/>
        </w:rPr>
        <w:t>’</w:t>
      </w:r>
      <w:r w:rsidRPr="00C23D5F">
        <w:rPr>
          <w:rFonts w:ascii="Times New Roman" w:hAnsi="Times New Roman"/>
          <w:sz w:val="24"/>
          <w:szCs w:val="24"/>
        </w:rPr>
        <w:t>élimination de toutes les formes de discrimination au Nicaragua a beaucoup progressé ces dernières décennies</w:t>
      </w:r>
      <w:r w:rsidR="00484FE0">
        <w:rPr>
          <w:rFonts w:ascii="Times New Roman" w:hAnsi="Times New Roman"/>
          <w:sz w:val="24"/>
          <w:szCs w:val="24"/>
        </w:rPr>
        <w:t xml:space="preserve">. </w:t>
      </w:r>
      <w:r w:rsidRPr="00C23D5F">
        <w:rPr>
          <w:rFonts w:ascii="Times New Roman" w:hAnsi="Times New Roman"/>
          <w:sz w:val="24"/>
          <w:szCs w:val="24"/>
        </w:rPr>
        <w:t>La prise en compte de ce droit inhérent à la personne humaine dans l</w:t>
      </w:r>
      <w:r w:rsidR="00621483">
        <w:rPr>
          <w:rFonts w:ascii="Times New Roman" w:hAnsi="Times New Roman"/>
          <w:sz w:val="24"/>
          <w:szCs w:val="24"/>
        </w:rPr>
        <w:t>’</w:t>
      </w:r>
      <w:r w:rsidRPr="00C23D5F">
        <w:rPr>
          <w:rFonts w:ascii="Times New Roman" w:hAnsi="Times New Roman"/>
          <w:sz w:val="24"/>
          <w:szCs w:val="24"/>
        </w:rPr>
        <w:t>environnement juridique national est inscrite au plus haut niveau, dans la Constitution du Nicaragua. À cela s</w:t>
      </w:r>
      <w:r w:rsidR="00621483">
        <w:rPr>
          <w:rFonts w:ascii="Times New Roman" w:hAnsi="Times New Roman"/>
          <w:sz w:val="24"/>
          <w:szCs w:val="24"/>
        </w:rPr>
        <w:t>’</w:t>
      </w:r>
      <w:r w:rsidRPr="00C23D5F">
        <w:rPr>
          <w:rFonts w:ascii="Times New Roman" w:hAnsi="Times New Roman"/>
          <w:sz w:val="24"/>
          <w:szCs w:val="24"/>
        </w:rPr>
        <w:t>ajoutent les nombreuses conventions multilatérales que notre pays a ratifiées, autorisant ainsi leur entrée en vigueur et leur application dans sa législation interne. Dans le cadre juridique existant, ce sont les outils fondamentaux garantissant la non­discrimination et l</w:t>
      </w:r>
      <w:r w:rsidR="00621483">
        <w:rPr>
          <w:rFonts w:ascii="Times New Roman" w:hAnsi="Times New Roman"/>
          <w:sz w:val="24"/>
          <w:szCs w:val="24"/>
        </w:rPr>
        <w:t>’</w:t>
      </w:r>
      <w:r w:rsidRPr="00C23D5F">
        <w:rPr>
          <w:rFonts w:ascii="Times New Roman" w:hAnsi="Times New Roman"/>
          <w:sz w:val="24"/>
          <w:szCs w:val="24"/>
        </w:rPr>
        <w:t>égalité entre les citoyens nicaraguayens</w:t>
      </w:r>
      <w:r w:rsidR="00484FE0">
        <w:rPr>
          <w:rFonts w:ascii="Times New Roman" w:hAnsi="Times New Roman"/>
          <w:sz w:val="24"/>
          <w:szCs w:val="24"/>
        </w:rPr>
        <w:t xml:space="preserv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La Constitution, norme suprême du pays, consacre l</w:t>
      </w:r>
      <w:r w:rsidR="00621483">
        <w:rPr>
          <w:rFonts w:ascii="Times New Roman" w:hAnsi="Times New Roman"/>
          <w:sz w:val="24"/>
          <w:szCs w:val="24"/>
        </w:rPr>
        <w:t>’</w:t>
      </w:r>
      <w:r w:rsidRPr="00C23D5F">
        <w:rPr>
          <w:rFonts w:ascii="Times New Roman" w:hAnsi="Times New Roman"/>
          <w:sz w:val="24"/>
          <w:szCs w:val="24"/>
        </w:rPr>
        <w:t>égalité effective de toutes les personnes relevant de la juridiction de l</w:t>
      </w:r>
      <w:r w:rsidR="00621483">
        <w:rPr>
          <w:rFonts w:ascii="Times New Roman" w:hAnsi="Times New Roman"/>
          <w:sz w:val="24"/>
          <w:szCs w:val="24"/>
        </w:rPr>
        <w:t>’</w:t>
      </w:r>
      <w:r w:rsidRPr="00C23D5F">
        <w:rPr>
          <w:rFonts w:ascii="Times New Roman" w:hAnsi="Times New Roman"/>
          <w:sz w:val="24"/>
          <w:szCs w:val="24"/>
        </w:rPr>
        <w:t>État, aux termes des articles suivants:</w:t>
      </w:r>
    </w:p>
    <w:p w:rsidR="00FB75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Article 4</w:t>
      </w:r>
      <w:r w:rsidR="00DD0DFB">
        <w:rPr>
          <w:rFonts w:ascii="Times New Roman" w:hAnsi="Times New Roman"/>
          <w:sz w:val="24"/>
          <w:szCs w:val="24"/>
        </w:rPr>
        <w:t xml:space="preserve"> –</w:t>
      </w:r>
      <w:r w:rsidRPr="001D3487">
        <w:rPr>
          <w:rFonts w:ascii="Times New Roman" w:hAnsi="Times New Roman"/>
          <w:sz w:val="24"/>
          <w:szCs w:val="24"/>
        </w:rPr>
        <w:t xml:space="preserve"> «L</w:t>
      </w:r>
      <w:r w:rsidR="00621483">
        <w:rPr>
          <w:rFonts w:ascii="Times New Roman" w:hAnsi="Times New Roman"/>
          <w:sz w:val="24"/>
          <w:szCs w:val="24"/>
        </w:rPr>
        <w:t>’</w:t>
      </w:r>
      <w:r w:rsidRPr="001D3487">
        <w:rPr>
          <w:rFonts w:ascii="Times New Roman" w:hAnsi="Times New Roman"/>
          <w:sz w:val="24"/>
          <w:szCs w:val="24"/>
        </w:rPr>
        <w:t>État encourage et garantit les progrès dans le domaine social et politique afin d</w:t>
      </w:r>
      <w:r w:rsidR="00621483">
        <w:rPr>
          <w:rFonts w:ascii="Times New Roman" w:hAnsi="Times New Roman"/>
          <w:sz w:val="24"/>
          <w:szCs w:val="24"/>
        </w:rPr>
        <w:t>’</w:t>
      </w:r>
      <w:r w:rsidRPr="001D3487">
        <w:rPr>
          <w:rFonts w:ascii="Times New Roman" w:hAnsi="Times New Roman"/>
          <w:sz w:val="24"/>
          <w:szCs w:val="24"/>
        </w:rPr>
        <w:t>assurer le bien commun, et prend en charge la promotion du développement humain de tous les Nicaraguayens, en les protégeant contre toute forme d</w:t>
      </w:r>
      <w:r w:rsidR="00621483">
        <w:rPr>
          <w:rFonts w:ascii="Times New Roman" w:hAnsi="Times New Roman"/>
          <w:sz w:val="24"/>
          <w:szCs w:val="24"/>
        </w:rPr>
        <w:t>’</w:t>
      </w:r>
      <w:r w:rsidRPr="001D3487">
        <w:rPr>
          <w:rFonts w:ascii="Times New Roman" w:hAnsi="Times New Roman"/>
          <w:sz w:val="24"/>
          <w:szCs w:val="24"/>
        </w:rPr>
        <w:t>exploitation, de discrimination et d</w:t>
      </w:r>
      <w:r w:rsidR="00621483">
        <w:rPr>
          <w:rFonts w:ascii="Times New Roman" w:hAnsi="Times New Roman"/>
          <w:sz w:val="24"/>
          <w:szCs w:val="24"/>
        </w:rPr>
        <w:t>’</w:t>
      </w:r>
      <w:r w:rsidR="001D3487">
        <w:rPr>
          <w:rFonts w:ascii="Times New Roman" w:hAnsi="Times New Roman"/>
          <w:sz w:val="24"/>
          <w:szCs w:val="24"/>
        </w:rPr>
        <w:t>exclusion</w:t>
      </w:r>
      <w:r w:rsidR="00B30D8A">
        <w:rPr>
          <w:rFonts w:ascii="Times New Roman" w:hAnsi="Times New Roman"/>
          <w:sz w:val="24"/>
          <w:szCs w:val="24"/>
        </w:rPr>
        <w:t>.</w:t>
      </w:r>
      <w:r w:rsidRPr="001D3487">
        <w:rPr>
          <w:rFonts w:ascii="Times New Roman" w:hAnsi="Times New Roman"/>
          <w:sz w:val="24"/>
          <w:szCs w:val="24"/>
        </w:rPr>
        <w:t>».</w:t>
      </w:r>
    </w:p>
    <w:p w:rsidR="00FB75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Article 5</w:t>
      </w:r>
      <w:r w:rsidR="00DD0DFB">
        <w:rPr>
          <w:rFonts w:ascii="Times New Roman" w:hAnsi="Times New Roman"/>
          <w:sz w:val="24"/>
          <w:szCs w:val="24"/>
        </w:rPr>
        <w:t xml:space="preserve"> –</w:t>
      </w:r>
      <w:r w:rsidRPr="001D3487">
        <w:rPr>
          <w:rFonts w:ascii="Times New Roman" w:hAnsi="Times New Roman"/>
          <w:sz w:val="24"/>
          <w:szCs w:val="24"/>
        </w:rPr>
        <w:t xml:space="preserve"> «…L</w:t>
      </w:r>
      <w:r w:rsidR="00621483">
        <w:rPr>
          <w:rFonts w:ascii="Times New Roman" w:hAnsi="Times New Roman"/>
          <w:sz w:val="24"/>
          <w:szCs w:val="24"/>
        </w:rPr>
        <w:t>’</w:t>
      </w:r>
      <w:r w:rsidRPr="001D3487">
        <w:rPr>
          <w:rFonts w:ascii="Times New Roman" w:hAnsi="Times New Roman"/>
          <w:sz w:val="24"/>
          <w:szCs w:val="24"/>
        </w:rPr>
        <w:t>État reconnaît l</w:t>
      </w:r>
      <w:r w:rsidR="00621483">
        <w:rPr>
          <w:rFonts w:ascii="Times New Roman" w:hAnsi="Times New Roman"/>
          <w:sz w:val="24"/>
          <w:szCs w:val="24"/>
        </w:rPr>
        <w:t>’</w:t>
      </w:r>
      <w:r w:rsidRPr="001D3487">
        <w:rPr>
          <w:rFonts w:ascii="Times New Roman" w:hAnsi="Times New Roman"/>
          <w:sz w:val="24"/>
          <w:szCs w:val="24"/>
        </w:rPr>
        <w:t>existence des populations autochtones, qui jouissent des droits, des devoirs et des garanties inscrits dans la Constitution, particulièrement en ce qui concerne le droit de maintenir et de développer leur identité culturelle, d</w:t>
      </w:r>
      <w:r w:rsidR="00621483">
        <w:rPr>
          <w:rFonts w:ascii="Times New Roman" w:hAnsi="Times New Roman"/>
          <w:sz w:val="24"/>
          <w:szCs w:val="24"/>
        </w:rPr>
        <w:t>’</w:t>
      </w:r>
      <w:r w:rsidRPr="001D3487">
        <w:rPr>
          <w:rFonts w:ascii="Times New Roman" w:hAnsi="Times New Roman"/>
          <w:sz w:val="24"/>
          <w:szCs w:val="24"/>
        </w:rPr>
        <w:t>avoir leurs propres formes d</w:t>
      </w:r>
      <w:r w:rsidR="00621483">
        <w:rPr>
          <w:rFonts w:ascii="Times New Roman" w:hAnsi="Times New Roman"/>
          <w:sz w:val="24"/>
          <w:szCs w:val="24"/>
        </w:rPr>
        <w:t>’</w:t>
      </w:r>
      <w:r w:rsidRPr="001D3487">
        <w:rPr>
          <w:rFonts w:ascii="Times New Roman" w:hAnsi="Times New Roman"/>
          <w:sz w:val="24"/>
          <w:szCs w:val="24"/>
        </w:rPr>
        <w:t>organisation sociale, d</w:t>
      </w:r>
      <w:r w:rsidR="00621483">
        <w:rPr>
          <w:rFonts w:ascii="Times New Roman" w:hAnsi="Times New Roman"/>
          <w:sz w:val="24"/>
          <w:szCs w:val="24"/>
        </w:rPr>
        <w:t>’</w:t>
      </w:r>
      <w:r w:rsidRPr="001D3487">
        <w:rPr>
          <w:rFonts w:ascii="Times New Roman" w:hAnsi="Times New Roman"/>
          <w:sz w:val="24"/>
          <w:szCs w:val="24"/>
        </w:rPr>
        <w:t>administrer leurs affaires locales, de maintenir leurs formes communales de propriété foncière et d</w:t>
      </w:r>
      <w:r w:rsidR="00621483">
        <w:rPr>
          <w:rFonts w:ascii="Times New Roman" w:hAnsi="Times New Roman"/>
          <w:sz w:val="24"/>
          <w:szCs w:val="24"/>
        </w:rPr>
        <w:t>’</w:t>
      </w:r>
      <w:r w:rsidRPr="001D3487">
        <w:rPr>
          <w:rFonts w:ascii="Times New Roman" w:hAnsi="Times New Roman"/>
          <w:sz w:val="24"/>
          <w:szCs w:val="24"/>
        </w:rPr>
        <w:t>avoir la jouissance et l</w:t>
      </w:r>
      <w:r w:rsidR="00621483">
        <w:rPr>
          <w:rFonts w:ascii="Times New Roman" w:hAnsi="Times New Roman"/>
          <w:sz w:val="24"/>
          <w:szCs w:val="24"/>
        </w:rPr>
        <w:t>’</w:t>
      </w:r>
      <w:r w:rsidRPr="001D3487">
        <w:rPr>
          <w:rFonts w:ascii="Times New Roman" w:hAnsi="Times New Roman"/>
          <w:sz w:val="24"/>
          <w:szCs w:val="24"/>
        </w:rPr>
        <w:t>usage de leurs terres, le tout conformément à la loi…».</w:t>
      </w:r>
    </w:p>
    <w:p w:rsidR="00FB75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Article 8 – «La population du Nicaragua est multiethnique et fait</w:t>
      </w:r>
      <w:r w:rsidR="00DD0DFB">
        <w:rPr>
          <w:rFonts w:ascii="Times New Roman" w:hAnsi="Times New Roman"/>
          <w:sz w:val="24"/>
          <w:szCs w:val="24"/>
        </w:rPr>
        <w:t xml:space="preserve"> partie intégrante de la nation</w:t>
      </w:r>
      <w:r w:rsidR="00B30D8A">
        <w:rPr>
          <w:rFonts w:ascii="Times New Roman" w:hAnsi="Times New Roman"/>
          <w:sz w:val="24"/>
          <w:szCs w:val="24"/>
        </w:rPr>
        <w:t>.</w:t>
      </w:r>
      <w:r w:rsidRPr="001D3487">
        <w:rPr>
          <w:rFonts w:ascii="Times New Roman" w:hAnsi="Times New Roman"/>
          <w:sz w:val="24"/>
          <w:szCs w:val="24"/>
        </w:rPr>
        <w:t>».</w:t>
      </w:r>
    </w:p>
    <w:p w:rsidR="00B30D8A"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 xml:space="preserve">Article 27 </w:t>
      </w:r>
      <w:r w:rsidR="00DD0DFB">
        <w:rPr>
          <w:rFonts w:ascii="Times New Roman" w:hAnsi="Times New Roman"/>
          <w:sz w:val="24"/>
          <w:szCs w:val="24"/>
        </w:rPr>
        <w:t>–</w:t>
      </w:r>
      <w:r w:rsidRPr="001D3487">
        <w:rPr>
          <w:rFonts w:ascii="Times New Roman" w:hAnsi="Times New Roman"/>
          <w:sz w:val="24"/>
          <w:szCs w:val="24"/>
        </w:rPr>
        <w:t xml:space="preserve"> «Toutes les personnes sont égales devant la loi et ont</w:t>
      </w:r>
      <w:r w:rsidR="00484FE0" w:rsidRPr="001D3487">
        <w:rPr>
          <w:rFonts w:ascii="Times New Roman" w:hAnsi="Times New Roman"/>
          <w:sz w:val="24"/>
          <w:szCs w:val="24"/>
        </w:rPr>
        <w:t xml:space="preserve"> </w:t>
      </w:r>
      <w:r w:rsidRPr="001D3487">
        <w:rPr>
          <w:rFonts w:ascii="Times New Roman" w:hAnsi="Times New Roman"/>
          <w:sz w:val="24"/>
          <w:szCs w:val="24"/>
        </w:rPr>
        <w:t>droit à la même protection</w:t>
      </w:r>
      <w:r w:rsidR="00484FE0" w:rsidRPr="001D3487">
        <w:rPr>
          <w:rFonts w:ascii="Times New Roman" w:hAnsi="Times New Roman"/>
          <w:sz w:val="24"/>
          <w:szCs w:val="24"/>
        </w:rPr>
        <w:t xml:space="preserve">. </w:t>
      </w:r>
      <w:r w:rsidRPr="001D3487">
        <w:rPr>
          <w:rFonts w:ascii="Times New Roman" w:hAnsi="Times New Roman"/>
          <w:sz w:val="24"/>
          <w:szCs w:val="24"/>
        </w:rPr>
        <w:t>Il ne peut y avoir de discrimination fondée sur la naissance, la nationalité, les opinions politiques, la race, le sexe, la langue, la religion, les opinions, l</w:t>
      </w:r>
      <w:r w:rsidR="00621483">
        <w:rPr>
          <w:rFonts w:ascii="Times New Roman" w:hAnsi="Times New Roman"/>
          <w:sz w:val="24"/>
          <w:szCs w:val="24"/>
        </w:rPr>
        <w:t>’</w:t>
      </w:r>
      <w:r w:rsidRPr="001D3487">
        <w:rPr>
          <w:rFonts w:ascii="Times New Roman" w:hAnsi="Times New Roman"/>
          <w:sz w:val="24"/>
          <w:szCs w:val="24"/>
        </w:rPr>
        <w:t>origine nationale, la situation économique ou la condition sociale.</w:t>
      </w:r>
    </w:p>
    <w:p w:rsidR="00FB75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Les étrangers ont les mêmes droits et devoirs que les Nicaraguayens à l</w:t>
      </w:r>
      <w:r w:rsidR="00621483">
        <w:rPr>
          <w:rFonts w:ascii="Times New Roman" w:hAnsi="Times New Roman"/>
          <w:sz w:val="24"/>
          <w:szCs w:val="24"/>
        </w:rPr>
        <w:t>’</w:t>
      </w:r>
      <w:r w:rsidRPr="001D3487">
        <w:rPr>
          <w:rFonts w:ascii="Times New Roman" w:hAnsi="Times New Roman"/>
          <w:sz w:val="24"/>
          <w:szCs w:val="24"/>
        </w:rPr>
        <w:t>exception des droits politiques et d</w:t>
      </w:r>
      <w:r w:rsidR="00621483">
        <w:rPr>
          <w:rFonts w:ascii="Times New Roman" w:hAnsi="Times New Roman"/>
          <w:sz w:val="24"/>
          <w:szCs w:val="24"/>
        </w:rPr>
        <w:t>’</w:t>
      </w:r>
      <w:r w:rsidRPr="001D3487">
        <w:rPr>
          <w:rFonts w:ascii="Times New Roman" w:hAnsi="Times New Roman"/>
          <w:sz w:val="24"/>
          <w:szCs w:val="24"/>
        </w:rPr>
        <w:t>autres droits déterminés par la loi. Les étrangers ne peuvent pas intervenir dans les affaires politi</w:t>
      </w:r>
      <w:r w:rsidR="00DD0DFB">
        <w:rPr>
          <w:rFonts w:ascii="Times New Roman" w:hAnsi="Times New Roman"/>
          <w:sz w:val="24"/>
          <w:szCs w:val="24"/>
        </w:rPr>
        <w:t>ques du pays</w:t>
      </w:r>
      <w:r w:rsidR="00B30D8A">
        <w:rPr>
          <w:rFonts w:ascii="Times New Roman" w:hAnsi="Times New Roman"/>
          <w:sz w:val="24"/>
          <w:szCs w:val="24"/>
        </w:rPr>
        <w:t>.</w:t>
      </w:r>
      <w:r w:rsidRPr="001D3487">
        <w:rPr>
          <w:rFonts w:ascii="Times New Roman" w:hAnsi="Times New Roman"/>
          <w:sz w:val="24"/>
          <w:szCs w:val="24"/>
        </w:rPr>
        <w:t>».</w:t>
      </w:r>
    </w:p>
    <w:p w:rsidR="00FB75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Article 29</w:t>
      </w:r>
      <w:r w:rsidR="00DD0DFB">
        <w:rPr>
          <w:rFonts w:ascii="Times New Roman" w:hAnsi="Times New Roman"/>
          <w:sz w:val="24"/>
          <w:szCs w:val="24"/>
        </w:rPr>
        <w:t xml:space="preserve"> –</w:t>
      </w:r>
      <w:r w:rsidRPr="001D3487">
        <w:rPr>
          <w:rFonts w:ascii="Times New Roman" w:hAnsi="Times New Roman"/>
          <w:sz w:val="24"/>
          <w:szCs w:val="24"/>
        </w:rPr>
        <w:t xml:space="preserve"> «Toute personne a droit à la liberté de conscience, de pensée et de religion</w:t>
      </w:r>
      <w:r w:rsidR="00484FE0" w:rsidRPr="001D3487">
        <w:rPr>
          <w:rFonts w:ascii="Times New Roman" w:hAnsi="Times New Roman"/>
          <w:sz w:val="24"/>
          <w:szCs w:val="24"/>
        </w:rPr>
        <w:t xml:space="preserve">. </w:t>
      </w:r>
      <w:r w:rsidRPr="001D3487">
        <w:rPr>
          <w:rFonts w:ascii="Times New Roman" w:hAnsi="Times New Roman"/>
          <w:sz w:val="24"/>
          <w:szCs w:val="24"/>
        </w:rPr>
        <w:t>Nul ne peut être l</w:t>
      </w:r>
      <w:r w:rsidR="00621483">
        <w:rPr>
          <w:rFonts w:ascii="Times New Roman" w:hAnsi="Times New Roman"/>
          <w:sz w:val="24"/>
          <w:szCs w:val="24"/>
        </w:rPr>
        <w:t>’</w:t>
      </w:r>
      <w:r w:rsidRPr="001D3487">
        <w:rPr>
          <w:rFonts w:ascii="Times New Roman" w:hAnsi="Times New Roman"/>
          <w:sz w:val="24"/>
          <w:szCs w:val="24"/>
        </w:rPr>
        <w:t>objet de mesures coercitives restreignant ces droits ni être contraint de déclarer sa foi,</w:t>
      </w:r>
      <w:r w:rsidR="00DD0DFB">
        <w:rPr>
          <w:rFonts w:ascii="Times New Roman" w:hAnsi="Times New Roman"/>
          <w:sz w:val="24"/>
          <w:szCs w:val="24"/>
        </w:rPr>
        <w:t xml:space="preserve"> son idéologie ou ses croyances</w:t>
      </w:r>
      <w:r w:rsidR="00B30D8A">
        <w:rPr>
          <w:rFonts w:ascii="Times New Roman" w:hAnsi="Times New Roman"/>
          <w:sz w:val="24"/>
          <w:szCs w:val="24"/>
        </w:rPr>
        <w:t>.</w:t>
      </w:r>
      <w:r w:rsidRPr="001D3487">
        <w:rPr>
          <w:rFonts w:ascii="Times New Roman" w:hAnsi="Times New Roman"/>
          <w:sz w:val="24"/>
          <w:szCs w:val="24"/>
        </w:rPr>
        <w:t xml:space="preserve">». </w:t>
      </w:r>
    </w:p>
    <w:p w:rsidR="00FB75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Article 36</w:t>
      </w:r>
      <w:r w:rsidR="00484FE0" w:rsidRPr="001D3487">
        <w:rPr>
          <w:rFonts w:ascii="Times New Roman" w:hAnsi="Times New Roman"/>
          <w:sz w:val="24"/>
          <w:szCs w:val="24"/>
        </w:rPr>
        <w:t xml:space="preserve"> </w:t>
      </w:r>
      <w:r w:rsidR="00DD0DFB">
        <w:rPr>
          <w:rFonts w:ascii="Times New Roman" w:hAnsi="Times New Roman"/>
          <w:sz w:val="24"/>
          <w:szCs w:val="24"/>
        </w:rPr>
        <w:t>–</w:t>
      </w:r>
      <w:r w:rsidRPr="001D3487">
        <w:rPr>
          <w:rFonts w:ascii="Times New Roman" w:hAnsi="Times New Roman"/>
          <w:sz w:val="24"/>
          <w:szCs w:val="24"/>
        </w:rPr>
        <w:t xml:space="preserve"> «Toute personne a droit au respect de son intégrité physique, psychique et morale</w:t>
      </w:r>
      <w:r w:rsidR="00484FE0" w:rsidRPr="001D3487">
        <w:rPr>
          <w:rFonts w:ascii="Times New Roman" w:hAnsi="Times New Roman"/>
          <w:sz w:val="24"/>
          <w:szCs w:val="24"/>
        </w:rPr>
        <w:t xml:space="preserve">. </w:t>
      </w:r>
      <w:r w:rsidRPr="001D3487">
        <w:rPr>
          <w:rFonts w:ascii="Times New Roman" w:hAnsi="Times New Roman"/>
          <w:sz w:val="24"/>
          <w:szCs w:val="24"/>
        </w:rPr>
        <w:t>Nul ne sera soumis à la torture, ni à des peines, ou</w:t>
      </w:r>
      <w:r w:rsidR="00B30D8A">
        <w:rPr>
          <w:rFonts w:ascii="Times New Roman" w:hAnsi="Times New Roman"/>
          <w:sz w:val="24"/>
          <w:szCs w:val="24"/>
        </w:rPr>
        <w:t xml:space="preserve"> </w:t>
      </w:r>
      <w:r w:rsidRPr="001D3487">
        <w:rPr>
          <w:rFonts w:ascii="Times New Roman" w:hAnsi="Times New Roman"/>
          <w:sz w:val="24"/>
          <w:szCs w:val="24"/>
        </w:rPr>
        <w:t>traitements cruels, inhumains ou dégradants</w:t>
      </w:r>
      <w:r w:rsidR="00484FE0" w:rsidRPr="001D3487">
        <w:rPr>
          <w:rFonts w:ascii="Times New Roman" w:hAnsi="Times New Roman"/>
          <w:sz w:val="24"/>
          <w:szCs w:val="24"/>
        </w:rPr>
        <w:t xml:space="preserve">. </w:t>
      </w:r>
      <w:r w:rsidRPr="001D3487">
        <w:rPr>
          <w:rFonts w:ascii="Times New Roman" w:hAnsi="Times New Roman"/>
          <w:sz w:val="24"/>
          <w:szCs w:val="24"/>
        </w:rPr>
        <w:t>La violation de ce droit constitue un délit et sera punie par l</w:t>
      </w:r>
      <w:r w:rsidR="00DD0DFB">
        <w:rPr>
          <w:rFonts w:ascii="Times New Roman" w:hAnsi="Times New Roman"/>
          <w:sz w:val="24"/>
          <w:szCs w:val="24"/>
        </w:rPr>
        <w:t>a</w:t>
      </w:r>
      <w:r w:rsidR="00B30D8A">
        <w:rPr>
          <w:rFonts w:ascii="Times New Roman" w:hAnsi="Times New Roman"/>
          <w:sz w:val="24"/>
          <w:szCs w:val="24"/>
        </w:rPr>
        <w:t xml:space="preserve"> </w:t>
      </w:r>
      <w:r w:rsidRPr="001D3487">
        <w:rPr>
          <w:rFonts w:ascii="Times New Roman" w:hAnsi="Times New Roman"/>
          <w:sz w:val="24"/>
          <w:szCs w:val="24"/>
        </w:rPr>
        <w:t>loi.»</w:t>
      </w:r>
      <w:r w:rsidR="00B30D8A">
        <w:rPr>
          <w:rFonts w:ascii="Times New Roman" w:hAnsi="Times New Roman"/>
          <w:sz w:val="24"/>
          <w:szCs w:val="24"/>
        </w:rPr>
        <w:t>.</w:t>
      </w:r>
    </w:p>
    <w:p w:rsidR="00FB75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Article 46 – «Sur le territoire national, toute personne jouit de la protection de l</w:t>
      </w:r>
      <w:r w:rsidR="00621483">
        <w:rPr>
          <w:rFonts w:ascii="Times New Roman" w:hAnsi="Times New Roman"/>
          <w:sz w:val="24"/>
          <w:szCs w:val="24"/>
        </w:rPr>
        <w:t>’</w:t>
      </w:r>
      <w:r w:rsidRPr="001D3487">
        <w:rPr>
          <w:rFonts w:ascii="Times New Roman" w:hAnsi="Times New Roman"/>
          <w:sz w:val="24"/>
          <w:szCs w:val="24"/>
        </w:rPr>
        <w:t>État, de la reconnaissance des droits inhérents à la personne humaine, tels que le respect absolu, la promotion et la protections des droits de l</w:t>
      </w:r>
      <w:r w:rsidR="00621483">
        <w:rPr>
          <w:rFonts w:ascii="Times New Roman" w:hAnsi="Times New Roman"/>
          <w:sz w:val="24"/>
          <w:szCs w:val="24"/>
        </w:rPr>
        <w:t>’</w:t>
      </w:r>
      <w:r w:rsidRPr="001D3487">
        <w:rPr>
          <w:rFonts w:ascii="Times New Roman" w:hAnsi="Times New Roman"/>
          <w:sz w:val="24"/>
          <w:szCs w:val="24"/>
        </w:rPr>
        <w:t>homme, et du plein bénéfice des droits inscrits dans la Déclaration universelle des droits de l</w:t>
      </w:r>
      <w:r w:rsidR="00621483">
        <w:rPr>
          <w:rFonts w:ascii="Times New Roman" w:hAnsi="Times New Roman"/>
          <w:sz w:val="24"/>
          <w:szCs w:val="24"/>
        </w:rPr>
        <w:t>’</w:t>
      </w:r>
      <w:r w:rsidRPr="001D3487">
        <w:rPr>
          <w:rFonts w:ascii="Times New Roman" w:hAnsi="Times New Roman"/>
          <w:sz w:val="24"/>
          <w:szCs w:val="24"/>
        </w:rPr>
        <w:t>homme, dans la Déclaration américaine des droits et devoirs de l</w:t>
      </w:r>
      <w:r w:rsidR="00621483">
        <w:rPr>
          <w:rFonts w:ascii="Times New Roman" w:hAnsi="Times New Roman"/>
          <w:sz w:val="24"/>
          <w:szCs w:val="24"/>
        </w:rPr>
        <w:t>’</w:t>
      </w:r>
      <w:r w:rsidRPr="001D3487">
        <w:rPr>
          <w:rFonts w:ascii="Times New Roman" w:hAnsi="Times New Roman"/>
          <w:sz w:val="24"/>
          <w:szCs w:val="24"/>
        </w:rPr>
        <w:t>homme, dans le Pacte international relatif</w:t>
      </w:r>
      <w:r w:rsidR="00484FE0" w:rsidRPr="001D3487">
        <w:rPr>
          <w:rFonts w:ascii="Times New Roman" w:hAnsi="Times New Roman"/>
          <w:sz w:val="24"/>
          <w:szCs w:val="24"/>
        </w:rPr>
        <w:t xml:space="preserve"> </w:t>
      </w:r>
      <w:r w:rsidRPr="001D3487">
        <w:rPr>
          <w:rFonts w:ascii="Times New Roman" w:hAnsi="Times New Roman"/>
          <w:sz w:val="24"/>
          <w:szCs w:val="24"/>
        </w:rPr>
        <w:t>aux droits économiques, sociaux et culturels, dans le Pacte international relatif aux droits civils et politiques des Nations Unies, et dans la Convention américaine relative aux droits de l</w:t>
      </w:r>
      <w:r w:rsidR="00621483">
        <w:rPr>
          <w:rFonts w:ascii="Times New Roman" w:hAnsi="Times New Roman"/>
          <w:sz w:val="24"/>
          <w:szCs w:val="24"/>
        </w:rPr>
        <w:t>’</w:t>
      </w:r>
      <w:r w:rsidRPr="001D3487">
        <w:rPr>
          <w:rFonts w:ascii="Times New Roman" w:hAnsi="Times New Roman"/>
          <w:sz w:val="24"/>
          <w:szCs w:val="24"/>
        </w:rPr>
        <w:t>homme de l</w:t>
      </w:r>
      <w:r w:rsidR="00621483">
        <w:rPr>
          <w:rFonts w:ascii="Times New Roman" w:hAnsi="Times New Roman"/>
          <w:sz w:val="24"/>
          <w:szCs w:val="24"/>
        </w:rPr>
        <w:t>’</w:t>
      </w:r>
      <w:r w:rsidRPr="001D3487">
        <w:rPr>
          <w:rFonts w:ascii="Times New Roman" w:hAnsi="Times New Roman"/>
          <w:sz w:val="24"/>
          <w:szCs w:val="24"/>
        </w:rPr>
        <w:t>Organisation des États américains, ainsi que dans la Convention sur l</w:t>
      </w:r>
      <w:r w:rsidR="00621483">
        <w:rPr>
          <w:rFonts w:ascii="Times New Roman" w:hAnsi="Times New Roman"/>
          <w:sz w:val="24"/>
          <w:szCs w:val="24"/>
        </w:rPr>
        <w:t>’</w:t>
      </w:r>
      <w:r w:rsidRPr="001D3487">
        <w:rPr>
          <w:rFonts w:ascii="Times New Roman" w:hAnsi="Times New Roman"/>
          <w:sz w:val="24"/>
          <w:szCs w:val="24"/>
        </w:rPr>
        <w:t>élimination de toutes les formes de discrimination à l</w:t>
      </w:r>
      <w:r w:rsidR="00621483">
        <w:rPr>
          <w:rFonts w:ascii="Times New Roman" w:hAnsi="Times New Roman"/>
          <w:sz w:val="24"/>
          <w:szCs w:val="24"/>
        </w:rPr>
        <w:t>’</w:t>
      </w:r>
      <w:r w:rsidRPr="001D3487">
        <w:rPr>
          <w:rFonts w:ascii="Times New Roman" w:hAnsi="Times New Roman"/>
          <w:sz w:val="24"/>
          <w:szCs w:val="24"/>
        </w:rPr>
        <w:t>égard des femmes, dans la Convention relative aux droits de l</w:t>
      </w:r>
      <w:r w:rsidR="00621483">
        <w:rPr>
          <w:rFonts w:ascii="Times New Roman" w:hAnsi="Times New Roman"/>
          <w:sz w:val="24"/>
          <w:szCs w:val="24"/>
        </w:rPr>
        <w:t>’</w:t>
      </w:r>
      <w:r w:rsidRPr="001D3487">
        <w:rPr>
          <w:rFonts w:ascii="Times New Roman" w:hAnsi="Times New Roman"/>
          <w:sz w:val="24"/>
          <w:szCs w:val="24"/>
        </w:rPr>
        <w:t>enfant, dans la Convention internationale sur l</w:t>
      </w:r>
      <w:r w:rsidR="00621483">
        <w:rPr>
          <w:rFonts w:ascii="Times New Roman" w:hAnsi="Times New Roman"/>
          <w:sz w:val="24"/>
          <w:szCs w:val="24"/>
        </w:rPr>
        <w:t>’</w:t>
      </w:r>
      <w:r w:rsidRPr="001D3487">
        <w:rPr>
          <w:rFonts w:ascii="Times New Roman" w:hAnsi="Times New Roman"/>
          <w:sz w:val="24"/>
          <w:szCs w:val="24"/>
        </w:rPr>
        <w:t>élimination de toutes les formes de discrimination raciale et dans les autres instruments internationaux relatifs aux droits de l</w:t>
      </w:r>
      <w:r w:rsidR="00621483">
        <w:rPr>
          <w:rFonts w:ascii="Times New Roman" w:hAnsi="Times New Roman"/>
          <w:sz w:val="24"/>
          <w:szCs w:val="24"/>
        </w:rPr>
        <w:t>’</w:t>
      </w:r>
      <w:r w:rsidRPr="001D3487">
        <w:rPr>
          <w:rFonts w:ascii="Times New Roman" w:hAnsi="Times New Roman"/>
          <w:sz w:val="24"/>
          <w:szCs w:val="24"/>
        </w:rPr>
        <w:t>homme ratifiés par le Nicaragua.</w:t>
      </w:r>
      <w:r w:rsidR="00DD0DFB">
        <w:rPr>
          <w:rFonts w:ascii="Times New Roman" w:hAnsi="Times New Roman"/>
          <w:sz w:val="24"/>
          <w:szCs w:val="24"/>
        </w:rPr>
        <w:t>»</w:t>
      </w:r>
      <w:r w:rsidR="00B30D8A">
        <w:rPr>
          <w:rFonts w:ascii="Times New Roman" w:hAnsi="Times New Roman"/>
          <w:sz w:val="24"/>
          <w:szCs w:val="24"/>
        </w:rPr>
        <w:t>.</w:t>
      </w:r>
      <w:r w:rsidRPr="001D3487">
        <w:rPr>
          <w:rFonts w:ascii="Times New Roman" w:hAnsi="Times New Roman"/>
          <w:sz w:val="24"/>
          <w:szCs w:val="24"/>
        </w:rPr>
        <w:t xml:space="preserve"> </w:t>
      </w:r>
    </w:p>
    <w:p w:rsidR="00067B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Article 48 – «Les Nicaraguayens bénéficient d</w:t>
      </w:r>
      <w:r w:rsidR="00621483">
        <w:rPr>
          <w:rFonts w:ascii="Times New Roman" w:hAnsi="Times New Roman"/>
          <w:sz w:val="24"/>
          <w:szCs w:val="24"/>
        </w:rPr>
        <w:t>’</w:t>
      </w:r>
      <w:r w:rsidRPr="001D3487">
        <w:rPr>
          <w:rFonts w:ascii="Times New Roman" w:hAnsi="Times New Roman"/>
          <w:sz w:val="24"/>
          <w:szCs w:val="24"/>
        </w:rPr>
        <w:t>une égalité inconditionnelle dans l</w:t>
      </w:r>
      <w:r w:rsidR="00621483">
        <w:rPr>
          <w:rFonts w:ascii="Times New Roman" w:hAnsi="Times New Roman"/>
          <w:sz w:val="24"/>
          <w:szCs w:val="24"/>
        </w:rPr>
        <w:t>’</w:t>
      </w:r>
      <w:r w:rsidRPr="001D3487">
        <w:rPr>
          <w:rFonts w:ascii="Times New Roman" w:hAnsi="Times New Roman"/>
          <w:sz w:val="24"/>
          <w:szCs w:val="24"/>
        </w:rPr>
        <w:t>exercice de leurs droits politiques. Il existe une égalité absolue entre hommes et femmes dans l</w:t>
      </w:r>
      <w:r w:rsidR="00621483">
        <w:rPr>
          <w:rFonts w:ascii="Times New Roman" w:hAnsi="Times New Roman"/>
          <w:sz w:val="24"/>
          <w:szCs w:val="24"/>
        </w:rPr>
        <w:t>’</w:t>
      </w:r>
      <w:r w:rsidRPr="001D3487">
        <w:rPr>
          <w:rFonts w:ascii="Times New Roman" w:hAnsi="Times New Roman"/>
          <w:sz w:val="24"/>
          <w:szCs w:val="24"/>
        </w:rPr>
        <w:t>exercice de ces droits ainsi que dans l</w:t>
      </w:r>
      <w:r w:rsidR="00621483">
        <w:rPr>
          <w:rFonts w:ascii="Times New Roman" w:hAnsi="Times New Roman"/>
          <w:sz w:val="24"/>
          <w:szCs w:val="24"/>
        </w:rPr>
        <w:t>’</w:t>
      </w:r>
      <w:r w:rsidRPr="001D3487">
        <w:rPr>
          <w:rFonts w:ascii="Times New Roman" w:hAnsi="Times New Roman"/>
          <w:sz w:val="24"/>
          <w:szCs w:val="24"/>
        </w:rPr>
        <w:t>accomplissement de leurs responsabilités et devoirs.</w:t>
      </w:r>
    </w:p>
    <w:p w:rsidR="00FB75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Il revient à l</w:t>
      </w:r>
      <w:r w:rsidR="00621483">
        <w:rPr>
          <w:rFonts w:ascii="Times New Roman" w:hAnsi="Times New Roman"/>
          <w:sz w:val="24"/>
          <w:szCs w:val="24"/>
        </w:rPr>
        <w:t>’</w:t>
      </w:r>
      <w:r w:rsidRPr="001D3487">
        <w:rPr>
          <w:rFonts w:ascii="Times New Roman" w:hAnsi="Times New Roman"/>
          <w:sz w:val="24"/>
          <w:szCs w:val="24"/>
        </w:rPr>
        <w:t>État d</w:t>
      </w:r>
      <w:r w:rsidR="00621483">
        <w:rPr>
          <w:rFonts w:ascii="Times New Roman" w:hAnsi="Times New Roman"/>
          <w:sz w:val="24"/>
          <w:szCs w:val="24"/>
        </w:rPr>
        <w:t>’</w:t>
      </w:r>
      <w:r w:rsidRPr="001D3487">
        <w:rPr>
          <w:rFonts w:ascii="Times New Roman" w:hAnsi="Times New Roman"/>
          <w:sz w:val="24"/>
          <w:szCs w:val="24"/>
        </w:rPr>
        <w:t>éliminer les obstacles qui empêchent l</w:t>
      </w:r>
      <w:r w:rsidR="00621483">
        <w:rPr>
          <w:rFonts w:ascii="Times New Roman" w:hAnsi="Times New Roman"/>
          <w:sz w:val="24"/>
          <w:szCs w:val="24"/>
        </w:rPr>
        <w:t>’</w:t>
      </w:r>
      <w:r w:rsidRPr="001D3487">
        <w:rPr>
          <w:rFonts w:ascii="Times New Roman" w:hAnsi="Times New Roman"/>
          <w:sz w:val="24"/>
          <w:szCs w:val="24"/>
        </w:rPr>
        <w:t>égalité entre les Nicaraguayens et entravent leur participation effective à la vie politique, économique et sociale du pays</w:t>
      </w:r>
      <w:r w:rsidR="00B30D8A">
        <w:rPr>
          <w:rFonts w:ascii="Times New Roman" w:hAnsi="Times New Roman"/>
          <w:sz w:val="24"/>
          <w:szCs w:val="24"/>
        </w:rPr>
        <w:t>.</w:t>
      </w:r>
      <w:r w:rsidRPr="001D3487">
        <w:rPr>
          <w:rFonts w:ascii="Times New Roman" w:hAnsi="Times New Roman"/>
          <w:sz w:val="24"/>
          <w:szCs w:val="24"/>
        </w:rPr>
        <w:t>».</w:t>
      </w:r>
    </w:p>
    <w:p w:rsidR="00FB7506" w:rsidRPr="001D3487" w:rsidRDefault="00FB7506" w:rsidP="00DD0DFB">
      <w:pPr>
        <w:spacing w:after="240" w:line="240" w:lineRule="auto"/>
        <w:ind w:left="567" w:firstLine="567"/>
        <w:rPr>
          <w:rFonts w:ascii="Times New Roman" w:hAnsi="Times New Roman"/>
          <w:b/>
          <w:sz w:val="24"/>
          <w:szCs w:val="24"/>
        </w:rPr>
      </w:pPr>
      <w:r w:rsidRPr="001D3487">
        <w:rPr>
          <w:rFonts w:ascii="Times New Roman" w:hAnsi="Times New Roman"/>
          <w:sz w:val="24"/>
          <w:szCs w:val="24"/>
        </w:rPr>
        <w:t>Article 56 – «L</w:t>
      </w:r>
      <w:r w:rsidR="00621483">
        <w:rPr>
          <w:rFonts w:ascii="Times New Roman" w:hAnsi="Times New Roman"/>
          <w:sz w:val="24"/>
          <w:szCs w:val="24"/>
        </w:rPr>
        <w:t>’</w:t>
      </w:r>
      <w:r w:rsidRPr="001D3487">
        <w:rPr>
          <w:rFonts w:ascii="Times New Roman" w:hAnsi="Times New Roman"/>
          <w:sz w:val="24"/>
          <w:szCs w:val="24"/>
        </w:rPr>
        <w:t>État accordera une attention particulière, dans tous ses programmes, aux personnes handicapées et aux familles des morts au combat et des victimes de guerre en général</w:t>
      </w:r>
      <w:r w:rsidR="00B30D8A">
        <w:rPr>
          <w:rFonts w:ascii="Times New Roman" w:hAnsi="Times New Roman"/>
          <w:sz w:val="24"/>
          <w:szCs w:val="24"/>
        </w:rPr>
        <w:t>.</w:t>
      </w:r>
      <w:r w:rsidRPr="001D3487">
        <w:rPr>
          <w:rFonts w:ascii="Times New Roman" w:hAnsi="Times New Roman"/>
          <w:sz w:val="24"/>
          <w:szCs w:val="24"/>
        </w:rPr>
        <w:t>».</w:t>
      </w:r>
    </w:p>
    <w:p w:rsidR="00FB7506" w:rsidRPr="001D3487" w:rsidRDefault="00FB7506" w:rsidP="00DD0DFB">
      <w:pPr>
        <w:spacing w:after="240" w:line="240" w:lineRule="auto"/>
        <w:ind w:left="567" w:firstLine="567"/>
        <w:rPr>
          <w:rFonts w:ascii="Times New Roman" w:hAnsi="Times New Roman"/>
          <w:b/>
          <w:sz w:val="24"/>
          <w:szCs w:val="24"/>
        </w:rPr>
      </w:pPr>
      <w:r w:rsidRPr="001D3487">
        <w:rPr>
          <w:rFonts w:ascii="Times New Roman" w:hAnsi="Times New Roman"/>
          <w:sz w:val="24"/>
          <w:szCs w:val="24"/>
        </w:rPr>
        <w:t xml:space="preserve">Article 71 </w:t>
      </w:r>
      <w:r w:rsidR="00B30D8A">
        <w:rPr>
          <w:rFonts w:ascii="Times New Roman" w:hAnsi="Times New Roman"/>
          <w:sz w:val="24"/>
          <w:szCs w:val="24"/>
        </w:rPr>
        <w:t>–</w:t>
      </w:r>
      <w:r w:rsidRPr="00B30D8A">
        <w:rPr>
          <w:rFonts w:ascii="Times New Roman" w:hAnsi="Times New Roman"/>
          <w:sz w:val="24"/>
          <w:szCs w:val="24"/>
        </w:rPr>
        <w:t xml:space="preserve"> «...</w:t>
      </w:r>
      <w:r w:rsidRPr="001D3487">
        <w:rPr>
          <w:rFonts w:ascii="Times New Roman" w:hAnsi="Times New Roman"/>
          <w:sz w:val="24"/>
          <w:szCs w:val="24"/>
        </w:rPr>
        <w:t>Les enfants jouissent d</w:t>
      </w:r>
      <w:r w:rsidR="00621483">
        <w:rPr>
          <w:rFonts w:ascii="Times New Roman" w:hAnsi="Times New Roman"/>
          <w:sz w:val="24"/>
          <w:szCs w:val="24"/>
        </w:rPr>
        <w:t>’</w:t>
      </w:r>
      <w:r w:rsidRPr="001D3487">
        <w:rPr>
          <w:rFonts w:ascii="Times New Roman" w:hAnsi="Times New Roman"/>
          <w:sz w:val="24"/>
          <w:szCs w:val="24"/>
        </w:rPr>
        <w:t>une protection spéciale et de tous les droits inhérents à leur condition, conformément à la pleine application de la Convention internationale relative aux droits de l</w:t>
      </w:r>
      <w:r w:rsidR="00621483">
        <w:rPr>
          <w:rFonts w:ascii="Times New Roman" w:hAnsi="Times New Roman"/>
          <w:sz w:val="24"/>
          <w:szCs w:val="24"/>
        </w:rPr>
        <w:t>’</w:t>
      </w:r>
      <w:r w:rsidR="00B30D8A">
        <w:rPr>
          <w:rFonts w:ascii="Times New Roman" w:hAnsi="Times New Roman"/>
          <w:sz w:val="24"/>
          <w:szCs w:val="24"/>
        </w:rPr>
        <w:t>enfant.</w:t>
      </w:r>
      <w:r w:rsidRPr="001D3487">
        <w:rPr>
          <w:rFonts w:ascii="Times New Roman" w:hAnsi="Times New Roman"/>
          <w:sz w:val="24"/>
          <w:szCs w:val="24"/>
        </w:rPr>
        <w:t>».</w:t>
      </w:r>
    </w:p>
    <w:p w:rsidR="00FB7506" w:rsidRPr="001D3487" w:rsidRDefault="00FB7506" w:rsidP="00DD0DFB">
      <w:pPr>
        <w:spacing w:after="240" w:line="240" w:lineRule="auto"/>
        <w:ind w:left="567" w:firstLine="567"/>
        <w:rPr>
          <w:rFonts w:ascii="Times New Roman" w:hAnsi="Times New Roman"/>
          <w:b/>
          <w:sz w:val="24"/>
          <w:szCs w:val="24"/>
        </w:rPr>
      </w:pPr>
      <w:r w:rsidRPr="001D3487">
        <w:rPr>
          <w:rFonts w:ascii="Times New Roman" w:hAnsi="Times New Roman"/>
          <w:sz w:val="24"/>
          <w:szCs w:val="24"/>
        </w:rPr>
        <w:t>Article 59 – «Tous les Nicaraguayens ont le même droit à la santé. L</w:t>
      </w:r>
      <w:r w:rsidR="00621483">
        <w:rPr>
          <w:rFonts w:ascii="Times New Roman" w:hAnsi="Times New Roman"/>
          <w:sz w:val="24"/>
          <w:szCs w:val="24"/>
        </w:rPr>
        <w:t>’</w:t>
      </w:r>
      <w:r w:rsidRPr="001D3487">
        <w:rPr>
          <w:rFonts w:ascii="Times New Roman" w:hAnsi="Times New Roman"/>
          <w:sz w:val="24"/>
          <w:szCs w:val="24"/>
        </w:rPr>
        <w:t>État doit mettre en place les conditions nécessaires à sa promotion, protection,</w:t>
      </w:r>
      <w:r w:rsidR="00B30D8A">
        <w:rPr>
          <w:rFonts w:ascii="Times New Roman" w:hAnsi="Times New Roman"/>
          <w:sz w:val="24"/>
          <w:szCs w:val="24"/>
        </w:rPr>
        <w:t xml:space="preserve"> récupération et réhabilitation.</w:t>
      </w:r>
      <w:r w:rsidRPr="001D3487">
        <w:rPr>
          <w:rFonts w:ascii="Times New Roman" w:hAnsi="Times New Roman"/>
          <w:sz w:val="24"/>
          <w:szCs w:val="24"/>
        </w:rPr>
        <w:t>».</w:t>
      </w:r>
    </w:p>
    <w:p w:rsidR="00FB75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Article 89 – «Les communautés de la côte atlantique font indissociablement partie du peuple nicaraguayen, et de ce fait jouissent des mêmes droits et ont les mêmes obligations.</w:t>
      </w:r>
      <w:r w:rsidR="00A23509" w:rsidRPr="001D3487">
        <w:rPr>
          <w:rFonts w:ascii="Times New Roman" w:hAnsi="Times New Roman"/>
          <w:sz w:val="24"/>
          <w:szCs w:val="24"/>
        </w:rPr>
        <w:br/>
      </w:r>
      <w:r w:rsidRPr="001D3487">
        <w:rPr>
          <w:rFonts w:ascii="Times New Roman" w:hAnsi="Times New Roman"/>
          <w:sz w:val="24"/>
          <w:szCs w:val="24"/>
        </w:rPr>
        <w:t>Les communautés de la côte atlantique ont le droit de préserver et de développer leur identité culturelle dans le cadre de l</w:t>
      </w:r>
      <w:r w:rsidR="00621483">
        <w:rPr>
          <w:rFonts w:ascii="Times New Roman" w:hAnsi="Times New Roman"/>
          <w:sz w:val="24"/>
          <w:szCs w:val="24"/>
        </w:rPr>
        <w:t>’</w:t>
      </w:r>
      <w:r w:rsidRPr="001D3487">
        <w:rPr>
          <w:rFonts w:ascii="Times New Roman" w:hAnsi="Times New Roman"/>
          <w:sz w:val="24"/>
          <w:szCs w:val="24"/>
        </w:rPr>
        <w:t>unité nationale, de se doter de leurs propres formes d</w:t>
      </w:r>
      <w:r w:rsidR="00621483">
        <w:rPr>
          <w:rFonts w:ascii="Times New Roman" w:hAnsi="Times New Roman"/>
          <w:sz w:val="24"/>
          <w:szCs w:val="24"/>
        </w:rPr>
        <w:t>’</w:t>
      </w:r>
      <w:r w:rsidRPr="001D3487">
        <w:rPr>
          <w:rFonts w:ascii="Times New Roman" w:hAnsi="Times New Roman"/>
          <w:sz w:val="24"/>
          <w:szCs w:val="24"/>
        </w:rPr>
        <w:t>organisation sociale et d</w:t>
      </w:r>
      <w:r w:rsidR="00621483">
        <w:rPr>
          <w:rFonts w:ascii="Times New Roman" w:hAnsi="Times New Roman"/>
          <w:sz w:val="24"/>
          <w:szCs w:val="24"/>
        </w:rPr>
        <w:t>’</w:t>
      </w:r>
      <w:r w:rsidRPr="001D3487">
        <w:rPr>
          <w:rFonts w:ascii="Times New Roman" w:hAnsi="Times New Roman"/>
          <w:sz w:val="24"/>
          <w:szCs w:val="24"/>
        </w:rPr>
        <w:t xml:space="preserve">administrer leurs affaires locales </w:t>
      </w:r>
      <w:r w:rsidR="00B30D8A">
        <w:rPr>
          <w:rFonts w:ascii="Times New Roman" w:hAnsi="Times New Roman"/>
          <w:sz w:val="24"/>
          <w:szCs w:val="24"/>
        </w:rPr>
        <w:t>conformément à leurs traditions.</w:t>
      </w:r>
      <w:r w:rsidRPr="001D3487">
        <w:rPr>
          <w:rFonts w:ascii="Times New Roman" w:hAnsi="Times New Roman"/>
          <w:sz w:val="24"/>
          <w:szCs w:val="24"/>
        </w:rPr>
        <w:t>».</w:t>
      </w:r>
    </w:p>
    <w:p w:rsidR="00FB75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 xml:space="preserve">Article 91 </w:t>
      </w:r>
      <w:r w:rsidR="00B30D8A">
        <w:rPr>
          <w:rFonts w:ascii="Times New Roman" w:hAnsi="Times New Roman"/>
          <w:sz w:val="24"/>
          <w:szCs w:val="24"/>
        </w:rPr>
        <w:t>– «</w:t>
      </w:r>
      <w:r w:rsidRPr="001D3487">
        <w:rPr>
          <w:rFonts w:ascii="Times New Roman" w:hAnsi="Times New Roman"/>
          <w:sz w:val="24"/>
          <w:szCs w:val="24"/>
        </w:rPr>
        <w:t>L</w:t>
      </w:r>
      <w:r w:rsidR="00621483">
        <w:rPr>
          <w:rFonts w:ascii="Times New Roman" w:hAnsi="Times New Roman"/>
          <w:sz w:val="24"/>
          <w:szCs w:val="24"/>
        </w:rPr>
        <w:t>’</w:t>
      </w:r>
      <w:r w:rsidRPr="001D3487">
        <w:rPr>
          <w:rFonts w:ascii="Times New Roman" w:hAnsi="Times New Roman"/>
          <w:sz w:val="24"/>
          <w:szCs w:val="24"/>
        </w:rPr>
        <w:t>État est tenu d</w:t>
      </w:r>
      <w:r w:rsidR="00621483">
        <w:rPr>
          <w:rFonts w:ascii="Times New Roman" w:hAnsi="Times New Roman"/>
          <w:sz w:val="24"/>
          <w:szCs w:val="24"/>
        </w:rPr>
        <w:t>’</w:t>
      </w:r>
      <w:r w:rsidRPr="001D3487">
        <w:rPr>
          <w:rFonts w:ascii="Times New Roman" w:hAnsi="Times New Roman"/>
          <w:sz w:val="24"/>
          <w:szCs w:val="24"/>
        </w:rPr>
        <w:t>adopter des lois visant à garantir qu</w:t>
      </w:r>
      <w:r w:rsidR="00621483">
        <w:rPr>
          <w:rFonts w:ascii="Times New Roman" w:hAnsi="Times New Roman"/>
          <w:sz w:val="24"/>
          <w:szCs w:val="24"/>
        </w:rPr>
        <w:t>’</w:t>
      </w:r>
      <w:r w:rsidRPr="001D3487">
        <w:rPr>
          <w:rFonts w:ascii="Times New Roman" w:hAnsi="Times New Roman"/>
          <w:sz w:val="24"/>
          <w:szCs w:val="24"/>
        </w:rPr>
        <w:t>aucun Nicaraguayen ne fasse l</w:t>
      </w:r>
      <w:r w:rsidR="00621483">
        <w:rPr>
          <w:rFonts w:ascii="Times New Roman" w:hAnsi="Times New Roman"/>
          <w:sz w:val="24"/>
          <w:szCs w:val="24"/>
        </w:rPr>
        <w:t>’</w:t>
      </w:r>
      <w:r w:rsidRPr="001D3487">
        <w:rPr>
          <w:rFonts w:ascii="Times New Roman" w:hAnsi="Times New Roman"/>
          <w:sz w:val="24"/>
          <w:szCs w:val="24"/>
        </w:rPr>
        <w:t>objet d</w:t>
      </w:r>
      <w:r w:rsidR="00621483">
        <w:rPr>
          <w:rFonts w:ascii="Times New Roman" w:hAnsi="Times New Roman"/>
          <w:sz w:val="24"/>
          <w:szCs w:val="24"/>
        </w:rPr>
        <w:t>’</w:t>
      </w:r>
      <w:r w:rsidRPr="001D3487">
        <w:rPr>
          <w:rFonts w:ascii="Times New Roman" w:hAnsi="Times New Roman"/>
          <w:sz w:val="24"/>
          <w:szCs w:val="24"/>
        </w:rPr>
        <w:t>une discrimination fondée sur sa lan</w:t>
      </w:r>
      <w:r w:rsidR="00B30D8A">
        <w:rPr>
          <w:rFonts w:ascii="Times New Roman" w:hAnsi="Times New Roman"/>
          <w:sz w:val="24"/>
          <w:szCs w:val="24"/>
        </w:rPr>
        <w:t>gue, sa culture ou son origine.</w:t>
      </w:r>
      <w:r w:rsidRPr="001D3487">
        <w:rPr>
          <w:rFonts w:ascii="Times New Roman" w:hAnsi="Times New Roman"/>
          <w:sz w:val="24"/>
          <w:szCs w:val="24"/>
        </w:rPr>
        <w:t>»</w:t>
      </w:r>
      <w:r w:rsidR="00B30D8A">
        <w:rPr>
          <w:rFonts w:ascii="Times New Roman" w:hAnsi="Times New Roman"/>
          <w:sz w:val="24"/>
          <w:szCs w:val="24"/>
        </w:rPr>
        <w:t>.</w:t>
      </w:r>
    </w:p>
    <w:p w:rsidR="00FB7506" w:rsidRPr="001D3487" w:rsidRDefault="00FB7506" w:rsidP="00DD0DFB">
      <w:pPr>
        <w:spacing w:after="240" w:line="240" w:lineRule="auto"/>
        <w:ind w:left="567" w:firstLine="567"/>
        <w:rPr>
          <w:rFonts w:ascii="Times New Roman" w:hAnsi="Times New Roman"/>
          <w:sz w:val="24"/>
          <w:szCs w:val="24"/>
        </w:rPr>
      </w:pPr>
      <w:r w:rsidRPr="001D3487">
        <w:rPr>
          <w:rFonts w:ascii="Times New Roman" w:hAnsi="Times New Roman"/>
          <w:sz w:val="24"/>
          <w:szCs w:val="24"/>
        </w:rPr>
        <w:t xml:space="preserve">Article 121 </w:t>
      </w:r>
      <w:r w:rsidR="00B30D8A">
        <w:rPr>
          <w:rFonts w:ascii="Times New Roman" w:hAnsi="Times New Roman"/>
          <w:sz w:val="24"/>
          <w:szCs w:val="24"/>
        </w:rPr>
        <w:t>–</w:t>
      </w:r>
      <w:r w:rsidRPr="001D3487">
        <w:rPr>
          <w:rFonts w:ascii="Times New Roman" w:hAnsi="Times New Roman"/>
          <w:sz w:val="24"/>
          <w:szCs w:val="24"/>
        </w:rPr>
        <w:t xml:space="preserve"> «L</w:t>
      </w:r>
      <w:r w:rsidR="00621483">
        <w:rPr>
          <w:rFonts w:ascii="Times New Roman" w:hAnsi="Times New Roman"/>
          <w:sz w:val="24"/>
          <w:szCs w:val="24"/>
        </w:rPr>
        <w:t>’</w:t>
      </w:r>
      <w:r w:rsidRPr="001D3487">
        <w:rPr>
          <w:rFonts w:ascii="Times New Roman" w:hAnsi="Times New Roman"/>
          <w:sz w:val="24"/>
          <w:szCs w:val="24"/>
        </w:rPr>
        <w:t>accès à l</w:t>
      </w:r>
      <w:r w:rsidR="00621483">
        <w:rPr>
          <w:rFonts w:ascii="Times New Roman" w:hAnsi="Times New Roman"/>
          <w:sz w:val="24"/>
          <w:szCs w:val="24"/>
        </w:rPr>
        <w:t>’</w:t>
      </w:r>
      <w:r w:rsidRPr="001D3487">
        <w:rPr>
          <w:rFonts w:ascii="Times New Roman" w:hAnsi="Times New Roman"/>
          <w:sz w:val="24"/>
          <w:szCs w:val="24"/>
        </w:rPr>
        <w:t>éducation est libre et égal pour tous les Nicaraguayens. L</w:t>
      </w:r>
      <w:r w:rsidR="00621483">
        <w:rPr>
          <w:rFonts w:ascii="Times New Roman" w:hAnsi="Times New Roman"/>
          <w:sz w:val="24"/>
          <w:szCs w:val="24"/>
        </w:rPr>
        <w:t>’</w:t>
      </w:r>
      <w:r w:rsidRPr="001D3487">
        <w:rPr>
          <w:rFonts w:ascii="Times New Roman" w:hAnsi="Times New Roman"/>
          <w:sz w:val="24"/>
          <w:szCs w:val="24"/>
        </w:rPr>
        <w:t>enseignement primaire est gratuit et obligatoire dans les établissements publics. L</w:t>
      </w:r>
      <w:r w:rsidR="00621483">
        <w:rPr>
          <w:rFonts w:ascii="Times New Roman" w:hAnsi="Times New Roman"/>
          <w:sz w:val="24"/>
          <w:szCs w:val="24"/>
        </w:rPr>
        <w:t>’</w:t>
      </w:r>
      <w:r w:rsidRPr="001D3487">
        <w:rPr>
          <w:rFonts w:ascii="Times New Roman" w:hAnsi="Times New Roman"/>
          <w:sz w:val="24"/>
          <w:szCs w:val="24"/>
        </w:rPr>
        <w:t>enseignement secondaire est gratuit dans les établissements publics, sans préjudice des contributions volontaires que peuvent faire les parents. Nul ne peut être exclu de quelque manière que ce soit d</w:t>
      </w:r>
      <w:r w:rsidR="00621483">
        <w:rPr>
          <w:rFonts w:ascii="Times New Roman" w:hAnsi="Times New Roman"/>
          <w:sz w:val="24"/>
          <w:szCs w:val="24"/>
        </w:rPr>
        <w:t>’</w:t>
      </w:r>
      <w:r w:rsidRPr="001D3487">
        <w:rPr>
          <w:rFonts w:ascii="Times New Roman" w:hAnsi="Times New Roman"/>
          <w:sz w:val="24"/>
          <w:szCs w:val="24"/>
        </w:rPr>
        <w:t>un établissement public pour des raisons financières. Les peuples autochtones et les communautés ethniques de la côte atlantique bénéficient dans leur région d</w:t>
      </w:r>
      <w:r w:rsidR="00621483">
        <w:rPr>
          <w:rFonts w:ascii="Times New Roman" w:hAnsi="Times New Roman"/>
          <w:sz w:val="24"/>
          <w:szCs w:val="24"/>
        </w:rPr>
        <w:t>’</w:t>
      </w:r>
      <w:r w:rsidRPr="001D3487">
        <w:rPr>
          <w:rFonts w:ascii="Times New Roman" w:hAnsi="Times New Roman"/>
          <w:sz w:val="24"/>
          <w:szCs w:val="24"/>
        </w:rPr>
        <w:t>un enseignement interculturel dispensé dans leur langue maternelle, conformément à la loi</w:t>
      </w:r>
      <w:r w:rsidR="00B30D8A">
        <w:rPr>
          <w:rFonts w:ascii="Times New Roman" w:hAnsi="Times New Roman"/>
          <w:sz w:val="24"/>
          <w:szCs w:val="24"/>
        </w:rPr>
        <w:t>.</w:t>
      </w:r>
      <w:r w:rsidRPr="001D3487">
        <w:rPr>
          <w:rFonts w:ascii="Times New Roman" w:hAnsi="Times New Roman"/>
          <w:sz w:val="24"/>
          <w:szCs w:val="24"/>
        </w:rPr>
        <w:t>».</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Ce qui vient d</w:t>
      </w:r>
      <w:r w:rsidR="00621483">
        <w:rPr>
          <w:rFonts w:ascii="Times New Roman" w:hAnsi="Times New Roman"/>
          <w:sz w:val="24"/>
          <w:szCs w:val="24"/>
        </w:rPr>
        <w:t>’</w:t>
      </w:r>
      <w:r w:rsidRPr="00C23D5F">
        <w:rPr>
          <w:rFonts w:ascii="Times New Roman" w:hAnsi="Times New Roman"/>
          <w:sz w:val="24"/>
          <w:szCs w:val="24"/>
        </w:rPr>
        <w:t>être exposé démontre que le Nicaragua a érigé en loi suprême les principes fondamentaux qui garantissent l</w:t>
      </w:r>
      <w:r w:rsidR="00621483">
        <w:rPr>
          <w:rFonts w:ascii="Times New Roman" w:hAnsi="Times New Roman"/>
          <w:sz w:val="24"/>
          <w:szCs w:val="24"/>
        </w:rPr>
        <w:t>’</w:t>
      </w:r>
      <w:r w:rsidRPr="00C23D5F">
        <w:rPr>
          <w:rFonts w:ascii="Times New Roman" w:hAnsi="Times New Roman"/>
          <w:sz w:val="24"/>
          <w:szCs w:val="24"/>
        </w:rPr>
        <w:t>égalité et la non-discrimination sur l</w:t>
      </w:r>
      <w:r w:rsidR="00621483">
        <w:rPr>
          <w:rFonts w:ascii="Times New Roman" w:hAnsi="Times New Roman"/>
          <w:sz w:val="24"/>
          <w:szCs w:val="24"/>
        </w:rPr>
        <w:t>’</w:t>
      </w:r>
      <w:r w:rsidRPr="00C23D5F">
        <w:rPr>
          <w:rFonts w:ascii="Times New Roman" w:hAnsi="Times New Roman"/>
          <w:sz w:val="24"/>
          <w:szCs w:val="24"/>
        </w:rPr>
        <w:t>ensemble de son territoire</w:t>
      </w:r>
      <w:r w:rsidR="00484FE0">
        <w:rPr>
          <w:rFonts w:ascii="Times New Roman" w:hAnsi="Times New Roman"/>
          <w:sz w:val="24"/>
          <w:szCs w:val="24"/>
        </w:rPr>
        <w:t xml:space="preserve">. </w:t>
      </w:r>
      <w:r w:rsidRPr="00C23D5F">
        <w:rPr>
          <w:rFonts w:ascii="Times New Roman" w:hAnsi="Times New Roman"/>
          <w:sz w:val="24"/>
          <w:szCs w:val="24"/>
        </w:rPr>
        <w:t xml:space="preserve">Cela prouve que </w:t>
      </w:r>
      <w:r w:rsidR="00547E7A">
        <w:rPr>
          <w:rFonts w:ascii="Times New Roman" w:hAnsi="Times New Roman"/>
          <w:sz w:val="24"/>
          <w:szCs w:val="24"/>
        </w:rPr>
        <w:t>l</w:t>
      </w:r>
      <w:r w:rsidRPr="00C23D5F">
        <w:rPr>
          <w:rFonts w:ascii="Times New Roman" w:hAnsi="Times New Roman"/>
          <w:sz w:val="24"/>
          <w:szCs w:val="24"/>
        </w:rPr>
        <w:t>e pays s</w:t>
      </w:r>
      <w:r w:rsidR="00621483">
        <w:rPr>
          <w:rFonts w:ascii="Times New Roman" w:hAnsi="Times New Roman"/>
          <w:sz w:val="24"/>
          <w:szCs w:val="24"/>
        </w:rPr>
        <w:t>’</w:t>
      </w:r>
      <w:r w:rsidRPr="00C23D5F">
        <w:rPr>
          <w:rFonts w:ascii="Times New Roman" w:hAnsi="Times New Roman"/>
          <w:sz w:val="24"/>
          <w:szCs w:val="24"/>
        </w:rPr>
        <w:t>investit pour sauvegarder les droits de l</w:t>
      </w:r>
      <w:r w:rsidR="00621483">
        <w:rPr>
          <w:rFonts w:ascii="Times New Roman" w:hAnsi="Times New Roman"/>
          <w:sz w:val="24"/>
          <w:szCs w:val="24"/>
        </w:rPr>
        <w:t>’</w:t>
      </w:r>
      <w:r w:rsidRPr="00C23D5F">
        <w:rPr>
          <w:rFonts w:ascii="Times New Roman" w:hAnsi="Times New Roman"/>
          <w:sz w:val="24"/>
          <w:szCs w:val="24"/>
        </w:rPr>
        <w:t xml:space="preserve">homme, à travers un cadre juridique fiable et totalement en accord avec les principes de la Constitution, et une législation moderne, de plus en plus adaptée à la demande des citoyens. </w:t>
      </w:r>
    </w:p>
    <w:p w:rsidR="00FB7506" w:rsidRPr="00852732" w:rsidRDefault="00FB7506" w:rsidP="00536C5E">
      <w:pPr>
        <w:pStyle w:val="NormalWeb"/>
        <w:spacing w:before="0" w:beforeAutospacing="0" w:after="240" w:afterAutospacing="0"/>
        <w:ind w:left="705" w:hanging="705"/>
        <w:jc w:val="center"/>
        <w:rPr>
          <w:lang w:val="fr-FR"/>
        </w:rPr>
      </w:pPr>
      <w:r w:rsidRPr="00C23D5F">
        <w:rPr>
          <w:b/>
          <w:lang w:val="fr-FR"/>
        </w:rPr>
        <w:t>A.</w:t>
      </w:r>
      <w:r w:rsidR="00B30D8A">
        <w:rPr>
          <w:b/>
          <w:lang w:val="fr-FR"/>
        </w:rPr>
        <w:t xml:space="preserve">  </w:t>
      </w:r>
      <w:r w:rsidRPr="00C23D5F">
        <w:rPr>
          <w:b/>
          <w:lang w:val="fr-FR"/>
        </w:rPr>
        <w:t>Mesures appropriées pour assurer le plein développement</w:t>
      </w:r>
      <w:r w:rsidR="00B30D8A">
        <w:rPr>
          <w:b/>
          <w:lang w:val="fr-FR"/>
        </w:rPr>
        <w:br/>
      </w:r>
      <w:r w:rsidRPr="00C23D5F">
        <w:rPr>
          <w:b/>
          <w:lang w:val="fr-FR"/>
        </w:rPr>
        <w:t>et la promotion des femmes</w:t>
      </w:r>
    </w:p>
    <w:p w:rsidR="00FB7506" w:rsidRPr="00852732"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Comme cela a été indiqué dans les paragraphes précédents, la loi 212 relative au Bureau du Procureur chargé de la défense des droits de l</w:t>
      </w:r>
      <w:r w:rsidR="00621483">
        <w:rPr>
          <w:rFonts w:ascii="Times New Roman" w:hAnsi="Times New Roman"/>
          <w:sz w:val="24"/>
          <w:szCs w:val="24"/>
        </w:rPr>
        <w:t>’</w:t>
      </w:r>
      <w:r w:rsidRPr="00C23D5F">
        <w:rPr>
          <w:rFonts w:ascii="Times New Roman" w:hAnsi="Times New Roman"/>
          <w:sz w:val="24"/>
          <w:szCs w:val="24"/>
        </w:rPr>
        <w:t>homme prévoit la nomination d</w:t>
      </w:r>
      <w:r w:rsidR="00621483">
        <w:rPr>
          <w:rFonts w:ascii="Times New Roman" w:hAnsi="Times New Roman"/>
          <w:sz w:val="24"/>
          <w:szCs w:val="24"/>
        </w:rPr>
        <w:t>’</w:t>
      </w:r>
      <w:r w:rsidRPr="00C23D5F">
        <w:rPr>
          <w:rFonts w:ascii="Times New Roman" w:hAnsi="Times New Roman"/>
          <w:sz w:val="24"/>
          <w:szCs w:val="24"/>
        </w:rPr>
        <w:t>une femme au poste de procureur spécial chargé de la protection des femmes.</w:t>
      </w:r>
      <w:r w:rsidRPr="00852732">
        <w:rPr>
          <w:rFonts w:ascii="Times New Roman" w:hAnsi="Times New Roman"/>
          <w:sz w:val="24"/>
          <w:szCs w:val="24"/>
        </w:rPr>
        <w:t xml:space="preserve"> </w:t>
      </w:r>
      <w:r w:rsidRPr="00C23D5F">
        <w:rPr>
          <w:rFonts w:ascii="Times New Roman" w:hAnsi="Times New Roman"/>
          <w:sz w:val="24"/>
          <w:szCs w:val="24"/>
        </w:rPr>
        <w:t>À ce jour, deux femmes procureurs ont été nommées, pour les périodes 2002</w:t>
      </w:r>
      <w:r w:rsidRPr="00C23D5F">
        <w:rPr>
          <w:rFonts w:ascii="Times New Roman" w:hAnsi="Times New Roman"/>
          <w:sz w:val="24"/>
          <w:szCs w:val="24"/>
        </w:rPr>
        <w:noBreakHyphen/>
        <w:t>2004 et 2005</w:t>
      </w:r>
      <w:r w:rsidRPr="00C23D5F">
        <w:rPr>
          <w:rFonts w:ascii="Times New Roman" w:hAnsi="Times New Roman"/>
          <w:sz w:val="24"/>
          <w:szCs w:val="24"/>
        </w:rPr>
        <w:noBreakHyphen/>
        <w:t>2007. Les principales actions mises en œuvre ont contribué à développer la participation des femmes, l</w:t>
      </w:r>
      <w:r w:rsidR="00621483">
        <w:rPr>
          <w:rFonts w:ascii="Times New Roman" w:hAnsi="Times New Roman"/>
          <w:sz w:val="24"/>
          <w:szCs w:val="24"/>
        </w:rPr>
        <w:t>’</w:t>
      </w:r>
      <w:r w:rsidRPr="00C23D5F">
        <w:rPr>
          <w:rFonts w:ascii="Times New Roman" w:hAnsi="Times New Roman"/>
          <w:sz w:val="24"/>
          <w:szCs w:val="24"/>
        </w:rPr>
        <w:t>exercice de la démocratie, la transparence et l</w:t>
      </w:r>
      <w:r w:rsidR="00621483">
        <w:rPr>
          <w:rFonts w:ascii="Times New Roman" w:hAnsi="Times New Roman"/>
          <w:sz w:val="24"/>
          <w:szCs w:val="24"/>
        </w:rPr>
        <w:t>’</w:t>
      </w:r>
      <w:r w:rsidRPr="00C23D5F">
        <w:rPr>
          <w:rFonts w:ascii="Times New Roman" w:hAnsi="Times New Roman"/>
          <w:sz w:val="24"/>
          <w:szCs w:val="24"/>
        </w:rPr>
        <w:t>autorité des institutions de l</w:t>
      </w:r>
      <w:r w:rsidR="00621483">
        <w:rPr>
          <w:rFonts w:ascii="Times New Roman" w:hAnsi="Times New Roman"/>
          <w:sz w:val="24"/>
          <w:szCs w:val="24"/>
        </w:rPr>
        <w:t>’</w:t>
      </w:r>
      <w:r w:rsidRPr="00C23D5F">
        <w:rPr>
          <w:rFonts w:ascii="Times New Roman" w:hAnsi="Times New Roman"/>
          <w:sz w:val="24"/>
          <w:szCs w:val="24"/>
        </w:rPr>
        <w:t>État, dans le respect des droits de l</w:t>
      </w:r>
      <w:r w:rsidR="00621483">
        <w:rPr>
          <w:rFonts w:ascii="Times New Roman" w:hAnsi="Times New Roman"/>
          <w:sz w:val="24"/>
          <w:szCs w:val="24"/>
        </w:rPr>
        <w:t>’</w:t>
      </w:r>
      <w:r w:rsidRPr="00C23D5F">
        <w:rPr>
          <w:rFonts w:ascii="Times New Roman" w:hAnsi="Times New Roman"/>
          <w:sz w:val="24"/>
          <w:szCs w:val="24"/>
        </w:rPr>
        <w:t>homme.</w:t>
      </w:r>
    </w:p>
    <w:p w:rsidR="00FB7506" w:rsidRPr="00C23D5F" w:rsidRDefault="00FB7506" w:rsidP="00A701D1">
      <w:pPr>
        <w:numPr>
          <w:ilvl w:val="0"/>
          <w:numId w:val="3"/>
        </w:numPr>
        <w:tabs>
          <w:tab w:val="clear" w:pos="567"/>
        </w:tabs>
        <w:spacing w:after="240" w:line="240" w:lineRule="auto"/>
        <w:jc w:val="both"/>
        <w:rPr>
          <w:rFonts w:ascii="Times New Roman" w:hAnsi="Times New Roman"/>
          <w:i/>
          <w:sz w:val="24"/>
          <w:szCs w:val="24"/>
        </w:rPr>
      </w:pPr>
      <w:r w:rsidRPr="00C23D5F">
        <w:rPr>
          <w:rFonts w:ascii="Times New Roman" w:hAnsi="Times New Roman"/>
          <w:sz w:val="24"/>
          <w:szCs w:val="24"/>
        </w:rPr>
        <w:t>La Constitution de la République du Nicaragua, à l</w:t>
      </w:r>
      <w:r w:rsidR="00621483">
        <w:rPr>
          <w:rFonts w:ascii="Times New Roman" w:hAnsi="Times New Roman"/>
          <w:sz w:val="24"/>
          <w:szCs w:val="24"/>
        </w:rPr>
        <w:t>’</w:t>
      </w:r>
      <w:r w:rsidRPr="00C23D5F">
        <w:rPr>
          <w:rFonts w:ascii="Times New Roman" w:hAnsi="Times New Roman"/>
          <w:sz w:val="24"/>
          <w:szCs w:val="24"/>
        </w:rPr>
        <w:t>article 74, prévoit que</w:t>
      </w:r>
      <w:r w:rsidR="00742FAC">
        <w:rPr>
          <w:rFonts w:ascii="Times New Roman" w:hAnsi="Times New Roman"/>
          <w:sz w:val="24"/>
          <w:szCs w:val="24"/>
        </w:rPr>
        <w:t>:</w:t>
      </w:r>
    </w:p>
    <w:p w:rsidR="00FB7506" w:rsidRPr="00B30D8A" w:rsidRDefault="00FB7506" w:rsidP="00B30D8A">
      <w:pPr>
        <w:spacing w:after="240" w:line="240" w:lineRule="auto"/>
        <w:ind w:left="567" w:firstLine="567"/>
        <w:rPr>
          <w:rFonts w:ascii="Times New Roman" w:hAnsi="Times New Roman"/>
          <w:sz w:val="24"/>
          <w:szCs w:val="24"/>
        </w:rPr>
      </w:pPr>
      <w:r w:rsidRPr="00B30D8A">
        <w:rPr>
          <w:rFonts w:ascii="Times New Roman" w:hAnsi="Times New Roman"/>
          <w:sz w:val="24"/>
          <w:szCs w:val="24"/>
        </w:rPr>
        <w:t>«L</w:t>
      </w:r>
      <w:r w:rsidR="00621483">
        <w:rPr>
          <w:rFonts w:ascii="Times New Roman" w:hAnsi="Times New Roman"/>
          <w:sz w:val="24"/>
          <w:szCs w:val="24"/>
        </w:rPr>
        <w:t>’</w:t>
      </w:r>
      <w:r w:rsidRPr="00B30D8A">
        <w:rPr>
          <w:rFonts w:ascii="Times New Roman" w:hAnsi="Times New Roman"/>
          <w:sz w:val="24"/>
          <w:szCs w:val="24"/>
        </w:rPr>
        <w:t>État accorde une protection spéciale à la procréation humaine. La femme fera l</w:t>
      </w:r>
      <w:r w:rsidR="00621483">
        <w:rPr>
          <w:rFonts w:ascii="Times New Roman" w:hAnsi="Times New Roman"/>
          <w:sz w:val="24"/>
          <w:szCs w:val="24"/>
        </w:rPr>
        <w:t>’</w:t>
      </w:r>
      <w:r w:rsidRPr="00B30D8A">
        <w:rPr>
          <w:rFonts w:ascii="Times New Roman" w:hAnsi="Times New Roman"/>
          <w:sz w:val="24"/>
          <w:szCs w:val="24"/>
        </w:rPr>
        <w:t>objet d</w:t>
      </w:r>
      <w:r w:rsidR="00621483">
        <w:rPr>
          <w:rFonts w:ascii="Times New Roman" w:hAnsi="Times New Roman"/>
          <w:sz w:val="24"/>
          <w:szCs w:val="24"/>
        </w:rPr>
        <w:t>’</w:t>
      </w:r>
      <w:r w:rsidRPr="00B30D8A">
        <w:rPr>
          <w:rFonts w:ascii="Times New Roman" w:hAnsi="Times New Roman"/>
          <w:sz w:val="24"/>
          <w:szCs w:val="24"/>
        </w:rPr>
        <w:t>une protection spéciale pendant sa grossesse et aura droit à un congé rémunéré et à des prestations sociales appropriées</w:t>
      </w:r>
      <w:r w:rsidR="00484FE0" w:rsidRPr="00B30D8A">
        <w:rPr>
          <w:rFonts w:ascii="Times New Roman" w:hAnsi="Times New Roman"/>
          <w:sz w:val="24"/>
          <w:szCs w:val="24"/>
        </w:rPr>
        <w:t xml:space="preserve">. </w:t>
      </w:r>
      <w:r w:rsidRPr="00B30D8A">
        <w:rPr>
          <w:rFonts w:ascii="Times New Roman" w:hAnsi="Times New Roman"/>
          <w:sz w:val="24"/>
          <w:szCs w:val="24"/>
        </w:rPr>
        <w:t>Conformément à la loi, nul ne pourra refuser d</w:t>
      </w:r>
      <w:r w:rsidR="00621483">
        <w:rPr>
          <w:rFonts w:ascii="Times New Roman" w:hAnsi="Times New Roman"/>
          <w:sz w:val="24"/>
          <w:szCs w:val="24"/>
        </w:rPr>
        <w:t>’</w:t>
      </w:r>
      <w:r w:rsidRPr="00B30D8A">
        <w:rPr>
          <w:rFonts w:ascii="Times New Roman" w:hAnsi="Times New Roman"/>
          <w:sz w:val="24"/>
          <w:szCs w:val="24"/>
        </w:rPr>
        <w:t>embaucher une femme au motif qu</w:t>
      </w:r>
      <w:r w:rsidR="00621483">
        <w:rPr>
          <w:rFonts w:ascii="Times New Roman" w:hAnsi="Times New Roman"/>
          <w:sz w:val="24"/>
          <w:szCs w:val="24"/>
        </w:rPr>
        <w:t>’</w:t>
      </w:r>
      <w:r w:rsidRPr="00B30D8A">
        <w:rPr>
          <w:rFonts w:ascii="Times New Roman" w:hAnsi="Times New Roman"/>
          <w:sz w:val="24"/>
          <w:szCs w:val="24"/>
        </w:rPr>
        <w:t>elle est enceinte, ni la licencier pendant cette pé</w:t>
      </w:r>
      <w:r w:rsidR="00B30D8A" w:rsidRPr="00B30D8A">
        <w:rPr>
          <w:rFonts w:ascii="Times New Roman" w:hAnsi="Times New Roman"/>
          <w:sz w:val="24"/>
          <w:szCs w:val="24"/>
        </w:rPr>
        <w:t>riode ou la période post-natale.</w:t>
      </w:r>
      <w:r w:rsidRPr="00B30D8A">
        <w:rPr>
          <w:rFonts w:ascii="Times New Roman" w:hAnsi="Times New Roman"/>
          <w:sz w:val="24"/>
          <w:szCs w:val="24"/>
        </w:rPr>
        <w:t>».</w:t>
      </w:r>
    </w:p>
    <w:p w:rsidR="00FB7506" w:rsidRPr="00852732"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 Code du travail assure à la femme enceinte le droit de travailler et de bénéficier de prestations maternelles.</w:t>
      </w:r>
      <w:r w:rsidRPr="00852732">
        <w:rPr>
          <w:rFonts w:ascii="Times New Roman" w:hAnsi="Times New Roman"/>
          <w:sz w:val="24"/>
          <w:szCs w:val="24"/>
        </w:rPr>
        <w:t xml:space="preserve"> </w:t>
      </w:r>
      <w:r w:rsidRPr="00C23D5F">
        <w:rPr>
          <w:rFonts w:ascii="Times New Roman" w:hAnsi="Times New Roman"/>
          <w:sz w:val="24"/>
          <w:szCs w:val="24"/>
        </w:rPr>
        <w:t>Il prévoit en outre que les femmes auront droit à quatre semaines de repos avant et à huit semaines après leur accouchement, ou dix semaines en cas de naissance multiple. Elles ne peuvent être licenciées sauf pour un motif justifié et prévu par le Ministère du travail.</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Institut nicaraguayen de la femme (INIM), dans le cadre de sa mission, mène des actions ayant pour objectif la promotion et le développement des femmes</w:t>
      </w:r>
      <w:r w:rsidR="00484FE0">
        <w:rPr>
          <w:rFonts w:ascii="Times New Roman" w:hAnsi="Times New Roman"/>
          <w:sz w:val="24"/>
          <w:szCs w:val="24"/>
        </w:rPr>
        <w:t xml:space="preserve">. </w:t>
      </w:r>
      <w:r w:rsidRPr="00C23D5F">
        <w:rPr>
          <w:rFonts w:ascii="Times New Roman" w:hAnsi="Times New Roman"/>
          <w:sz w:val="24"/>
          <w:szCs w:val="24"/>
        </w:rPr>
        <w:t>Dans ce but, il a coordonné l</w:t>
      </w:r>
      <w:r w:rsidR="00621483">
        <w:rPr>
          <w:rFonts w:ascii="Times New Roman" w:hAnsi="Times New Roman"/>
          <w:sz w:val="24"/>
          <w:szCs w:val="24"/>
        </w:rPr>
        <w:t>’</w:t>
      </w:r>
      <w:r w:rsidRPr="00C23D5F">
        <w:rPr>
          <w:rFonts w:ascii="Times New Roman" w:hAnsi="Times New Roman"/>
          <w:sz w:val="24"/>
          <w:szCs w:val="24"/>
        </w:rPr>
        <w:t xml:space="preserve">élaboration du </w:t>
      </w:r>
      <w:r w:rsidRPr="00116F9E">
        <w:rPr>
          <w:rFonts w:ascii="Times New Roman" w:hAnsi="Times New Roman"/>
          <w:b/>
          <w:sz w:val="24"/>
          <w:szCs w:val="24"/>
        </w:rPr>
        <w:t>Programme national pour l</w:t>
      </w:r>
      <w:r w:rsidR="00621483">
        <w:rPr>
          <w:rFonts w:ascii="Times New Roman" w:hAnsi="Times New Roman"/>
          <w:b/>
          <w:sz w:val="24"/>
          <w:szCs w:val="24"/>
        </w:rPr>
        <w:t>’</w:t>
      </w:r>
      <w:r w:rsidRPr="00116F9E">
        <w:rPr>
          <w:rFonts w:ascii="Times New Roman" w:hAnsi="Times New Roman"/>
          <w:b/>
          <w:sz w:val="24"/>
          <w:szCs w:val="24"/>
        </w:rPr>
        <w:t>équité entre les sexes (PNEG)</w:t>
      </w:r>
      <w:r w:rsidRPr="00C23D5F">
        <w:rPr>
          <w:rFonts w:ascii="Times New Roman" w:hAnsi="Times New Roman"/>
          <w:sz w:val="24"/>
          <w:szCs w:val="24"/>
        </w:rPr>
        <w:t xml:space="preserve"> qui a été adopté par décret présidentiel </w:t>
      </w:r>
      <w:r w:rsidR="00B30D8A">
        <w:rPr>
          <w:rFonts w:ascii="Times New Roman" w:hAnsi="Times New Roman"/>
          <w:sz w:val="24"/>
          <w:szCs w:val="24"/>
        </w:rPr>
        <w:t>n</w:t>
      </w:r>
      <w:r w:rsidR="00B30D8A" w:rsidRPr="008561CF">
        <w:rPr>
          <w:rFonts w:ascii="Times New Roman" w:hAnsi="Times New Roman"/>
          <w:sz w:val="24"/>
          <w:szCs w:val="24"/>
          <w:vertAlign w:val="superscript"/>
        </w:rPr>
        <w:t>o</w:t>
      </w:r>
      <w:r w:rsidR="00B30D8A">
        <w:rPr>
          <w:rFonts w:ascii="Times New Roman" w:hAnsi="Times New Roman"/>
          <w:sz w:val="24"/>
          <w:szCs w:val="24"/>
        </w:rPr>
        <w:t> </w:t>
      </w:r>
      <w:r w:rsidRPr="00C23D5F">
        <w:rPr>
          <w:rFonts w:ascii="Times New Roman" w:hAnsi="Times New Roman"/>
          <w:sz w:val="24"/>
          <w:szCs w:val="24"/>
        </w:rPr>
        <w:t xml:space="preserve">36-2006. Journal officiel </w:t>
      </w:r>
      <w:r w:rsidRPr="00C23D5F">
        <w:rPr>
          <w:rFonts w:ascii="Times New Roman" w:hAnsi="Times New Roman"/>
          <w:i/>
          <w:sz w:val="24"/>
          <w:szCs w:val="24"/>
        </w:rPr>
        <w:t>La Gaceta</w:t>
      </w:r>
      <w:r w:rsidRPr="00C23D5F">
        <w:rPr>
          <w:rFonts w:ascii="Times New Roman" w:hAnsi="Times New Roman"/>
          <w:sz w:val="24"/>
          <w:szCs w:val="24"/>
        </w:rPr>
        <w:t xml:space="preserve"> </w:t>
      </w:r>
      <w:r w:rsidR="00B30D8A">
        <w:rPr>
          <w:rFonts w:ascii="Times New Roman" w:hAnsi="Times New Roman"/>
          <w:sz w:val="24"/>
          <w:szCs w:val="24"/>
        </w:rPr>
        <w:t>n</w:t>
      </w:r>
      <w:r w:rsidR="00B30D8A" w:rsidRPr="008561CF">
        <w:rPr>
          <w:rFonts w:ascii="Times New Roman" w:hAnsi="Times New Roman"/>
          <w:sz w:val="24"/>
          <w:szCs w:val="24"/>
          <w:vertAlign w:val="superscript"/>
        </w:rPr>
        <w:t>o</w:t>
      </w:r>
      <w:r w:rsidR="00B30D8A">
        <w:rPr>
          <w:rFonts w:ascii="Times New Roman" w:hAnsi="Times New Roman"/>
          <w:sz w:val="24"/>
          <w:szCs w:val="24"/>
        </w:rPr>
        <w:t> </w:t>
      </w:r>
      <w:r w:rsidRPr="00C23D5F">
        <w:rPr>
          <w:rFonts w:ascii="Times New Roman" w:hAnsi="Times New Roman"/>
          <w:sz w:val="24"/>
          <w:szCs w:val="24"/>
        </w:rPr>
        <w:t xml:space="preserve">139, publié le 18 juillet 2006.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objectif du PNEG est de favoriser l</w:t>
      </w:r>
      <w:r w:rsidR="00621483">
        <w:rPr>
          <w:rFonts w:ascii="Times New Roman" w:hAnsi="Times New Roman"/>
          <w:sz w:val="24"/>
          <w:szCs w:val="24"/>
        </w:rPr>
        <w:t>’</w:t>
      </w:r>
      <w:r w:rsidRPr="00C23D5F">
        <w:rPr>
          <w:rFonts w:ascii="Times New Roman" w:hAnsi="Times New Roman"/>
          <w:sz w:val="24"/>
          <w:szCs w:val="24"/>
        </w:rPr>
        <w:t>équité entre les hommes et les femmes au Nicaragua, pendant la période 2006-2010. L</w:t>
      </w:r>
      <w:r w:rsidR="00621483">
        <w:rPr>
          <w:rFonts w:ascii="Times New Roman" w:hAnsi="Times New Roman"/>
          <w:sz w:val="24"/>
          <w:szCs w:val="24"/>
        </w:rPr>
        <w:t>’</w:t>
      </w:r>
      <w:r w:rsidRPr="00C23D5F">
        <w:rPr>
          <w:rFonts w:ascii="Times New Roman" w:hAnsi="Times New Roman"/>
          <w:sz w:val="24"/>
          <w:szCs w:val="24"/>
        </w:rPr>
        <w:t>élaboration de son plan d</w:t>
      </w:r>
      <w:r w:rsidR="00621483">
        <w:rPr>
          <w:rFonts w:ascii="Times New Roman" w:hAnsi="Times New Roman"/>
          <w:sz w:val="24"/>
          <w:szCs w:val="24"/>
        </w:rPr>
        <w:t>’</w:t>
      </w:r>
      <w:r w:rsidRPr="00C23D5F">
        <w:rPr>
          <w:rFonts w:ascii="Times New Roman" w:hAnsi="Times New Roman"/>
          <w:sz w:val="24"/>
          <w:szCs w:val="24"/>
        </w:rPr>
        <w:t>action est en cours, avec le concours des institutions de l</w:t>
      </w:r>
      <w:r w:rsidR="00621483">
        <w:rPr>
          <w:rFonts w:ascii="Times New Roman" w:hAnsi="Times New Roman"/>
          <w:sz w:val="24"/>
          <w:szCs w:val="24"/>
        </w:rPr>
        <w:t>’</w:t>
      </w:r>
      <w:r w:rsidRPr="00C23D5F">
        <w:rPr>
          <w:rFonts w:ascii="Times New Roman" w:hAnsi="Times New Roman"/>
          <w:sz w:val="24"/>
          <w:szCs w:val="24"/>
        </w:rPr>
        <w:t xml:space="preserve">État et de la société civile.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une des premières mesures que l</w:t>
      </w:r>
      <w:r w:rsidR="00621483">
        <w:rPr>
          <w:rFonts w:ascii="Times New Roman" w:hAnsi="Times New Roman"/>
          <w:sz w:val="24"/>
          <w:szCs w:val="24"/>
        </w:rPr>
        <w:t>’</w:t>
      </w:r>
      <w:r w:rsidRPr="00C23D5F">
        <w:rPr>
          <w:rFonts w:ascii="Times New Roman" w:hAnsi="Times New Roman"/>
          <w:sz w:val="24"/>
          <w:szCs w:val="24"/>
        </w:rPr>
        <w:t>actuel gouvernement de réconciliation et d</w:t>
      </w:r>
      <w:r w:rsidR="00621483">
        <w:rPr>
          <w:rFonts w:ascii="Times New Roman" w:hAnsi="Times New Roman"/>
          <w:sz w:val="24"/>
          <w:szCs w:val="24"/>
        </w:rPr>
        <w:t>’</w:t>
      </w:r>
      <w:r w:rsidRPr="00C23D5F">
        <w:rPr>
          <w:rFonts w:ascii="Times New Roman" w:hAnsi="Times New Roman"/>
          <w:sz w:val="24"/>
          <w:szCs w:val="24"/>
        </w:rPr>
        <w:t>unité nationale</w:t>
      </w:r>
      <w:r w:rsidR="00AE6DE2">
        <w:rPr>
          <w:rFonts w:ascii="Times New Roman" w:hAnsi="Times New Roman"/>
          <w:sz w:val="24"/>
          <w:szCs w:val="24"/>
        </w:rPr>
        <w:t xml:space="preserve"> du président</w:t>
      </w:r>
      <w:r w:rsidRPr="00C23D5F">
        <w:rPr>
          <w:rFonts w:ascii="Times New Roman" w:hAnsi="Times New Roman"/>
          <w:sz w:val="24"/>
          <w:szCs w:val="24"/>
        </w:rPr>
        <w:t xml:space="preserve"> Daniel Ortega, a prises pour renforcer ce programme national a été de redonner à l</w:t>
      </w:r>
      <w:r w:rsidR="00621483">
        <w:rPr>
          <w:rFonts w:ascii="Times New Roman" w:hAnsi="Times New Roman"/>
          <w:sz w:val="24"/>
          <w:szCs w:val="24"/>
        </w:rPr>
        <w:t>’</w:t>
      </w:r>
      <w:r w:rsidRPr="00C23D5F">
        <w:rPr>
          <w:rFonts w:ascii="Times New Roman" w:hAnsi="Times New Roman"/>
          <w:sz w:val="24"/>
          <w:szCs w:val="24"/>
        </w:rPr>
        <w:t>INIM</w:t>
      </w:r>
      <w:r w:rsidR="00484FE0">
        <w:rPr>
          <w:rFonts w:ascii="Times New Roman" w:hAnsi="Times New Roman"/>
          <w:sz w:val="24"/>
          <w:szCs w:val="24"/>
        </w:rPr>
        <w:t xml:space="preserve"> </w:t>
      </w:r>
      <w:r w:rsidRPr="00C23D5F">
        <w:rPr>
          <w:rFonts w:ascii="Times New Roman" w:hAnsi="Times New Roman"/>
          <w:sz w:val="24"/>
          <w:szCs w:val="24"/>
        </w:rPr>
        <w:t>un statut autonome.</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Pour rendre le PNEG opérationnel, l</w:t>
      </w:r>
      <w:r w:rsidR="00621483">
        <w:rPr>
          <w:rFonts w:ascii="Times New Roman" w:hAnsi="Times New Roman"/>
          <w:sz w:val="24"/>
          <w:szCs w:val="24"/>
        </w:rPr>
        <w:t>’</w:t>
      </w:r>
      <w:r w:rsidRPr="00C23D5F">
        <w:rPr>
          <w:rFonts w:ascii="Times New Roman" w:hAnsi="Times New Roman"/>
          <w:sz w:val="24"/>
          <w:szCs w:val="24"/>
        </w:rPr>
        <w:t>INIM a adopté une stratégie organisationnelle basée sur la participation active des femmes à tous les niveaux, et constituant le modèle du futur Conseil de direction de l</w:t>
      </w:r>
      <w:r w:rsidR="00621483">
        <w:rPr>
          <w:rFonts w:ascii="Times New Roman" w:hAnsi="Times New Roman"/>
          <w:sz w:val="24"/>
          <w:szCs w:val="24"/>
        </w:rPr>
        <w:t>’</w:t>
      </w:r>
      <w:r w:rsidRPr="00C23D5F">
        <w:rPr>
          <w:rFonts w:ascii="Times New Roman" w:hAnsi="Times New Roman"/>
          <w:sz w:val="24"/>
          <w:szCs w:val="24"/>
        </w:rPr>
        <w:t>INIM pour la promotion des femmes</w:t>
      </w:r>
      <w:r w:rsidR="00484FE0">
        <w:rPr>
          <w:rFonts w:ascii="Times New Roman" w:hAnsi="Times New Roman"/>
          <w:sz w:val="24"/>
          <w:szCs w:val="24"/>
        </w:rPr>
        <w:t xml:space="preserve">. </w:t>
      </w:r>
      <w:r w:rsidRPr="00C23D5F">
        <w:rPr>
          <w:rFonts w:ascii="Times New Roman" w:hAnsi="Times New Roman"/>
          <w:sz w:val="24"/>
          <w:szCs w:val="24"/>
        </w:rPr>
        <w:t>Les autres pouvoirs de l</w:t>
      </w:r>
      <w:r w:rsidR="00621483">
        <w:rPr>
          <w:rFonts w:ascii="Times New Roman" w:hAnsi="Times New Roman"/>
          <w:sz w:val="24"/>
          <w:szCs w:val="24"/>
        </w:rPr>
        <w:t>’</w:t>
      </w:r>
      <w:r w:rsidRPr="00C23D5F">
        <w:rPr>
          <w:rFonts w:ascii="Times New Roman" w:hAnsi="Times New Roman"/>
          <w:sz w:val="24"/>
          <w:szCs w:val="24"/>
        </w:rPr>
        <w:t>État ainsi que toutes les organisations œuvrant à la cause des femmes dans le pays, participeront à ce Conseil. L</w:t>
      </w:r>
      <w:r w:rsidR="00621483">
        <w:rPr>
          <w:rFonts w:ascii="Times New Roman" w:hAnsi="Times New Roman"/>
          <w:sz w:val="24"/>
          <w:szCs w:val="24"/>
        </w:rPr>
        <w:t>’</w:t>
      </w:r>
      <w:r w:rsidRPr="00C23D5F">
        <w:rPr>
          <w:rFonts w:ascii="Times New Roman" w:hAnsi="Times New Roman"/>
          <w:sz w:val="24"/>
          <w:szCs w:val="24"/>
        </w:rPr>
        <w:t>objectif de ce mécanisme est de dégager un consensus et de devenir le lieu de la prise de décision concernant les axes de travail qu</w:t>
      </w:r>
      <w:r w:rsidR="00621483">
        <w:rPr>
          <w:rFonts w:ascii="Times New Roman" w:hAnsi="Times New Roman"/>
          <w:sz w:val="24"/>
          <w:szCs w:val="24"/>
        </w:rPr>
        <w:t>’</w:t>
      </w:r>
      <w:r w:rsidRPr="00C23D5F">
        <w:rPr>
          <w:rFonts w:ascii="Times New Roman" w:hAnsi="Times New Roman"/>
          <w:sz w:val="24"/>
          <w:szCs w:val="24"/>
        </w:rPr>
        <w:t>adoptera le gouvernement de réconciliation et d</w:t>
      </w:r>
      <w:r w:rsidR="00621483">
        <w:rPr>
          <w:rFonts w:ascii="Times New Roman" w:hAnsi="Times New Roman"/>
          <w:sz w:val="24"/>
          <w:szCs w:val="24"/>
        </w:rPr>
        <w:t>’</w:t>
      </w:r>
      <w:r w:rsidRPr="00C23D5F">
        <w:rPr>
          <w:rFonts w:ascii="Times New Roman" w:hAnsi="Times New Roman"/>
          <w:sz w:val="24"/>
          <w:szCs w:val="24"/>
        </w:rPr>
        <w:t>unité nationale dans le but d</w:t>
      </w:r>
      <w:r w:rsidR="00621483">
        <w:rPr>
          <w:rFonts w:ascii="Times New Roman" w:hAnsi="Times New Roman"/>
          <w:sz w:val="24"/>
          <w:szCs w:val="24"/>
        </w:rPr>
        <w:t>’</w:t>
      </w:r>
      <w:r w:rsidRPr="00C23D5F">
        <w:rPr>
          <w:rFonts w:ascii="Times New Roman" w:hAnsi="Times New Roman"/>
          <w:sz w:val="24"/>
          <w:szCs w:val="24"/>
        </w:rPr>
        <w:t>éliminer la discrimination à l</w:t>
      </w:r>
      <w:r w:rsidR="00621483">
        <w:rPr>
          <w:rFonts w:ascii="Times New Roman" w:hAnsi="Times New Roman"/>
          <w:sz w:val="24"/>
          <w:szCs w:val="24"/>
        </w:rPr>
        <w:t>’</w:t>
      </w:r>
      <w:r w:rsidRPr="00C23D5F">
        <w:rPr>
          <w:rFonts w:ascii="Times New Roman" w:hAnsi="Times New Roman"/>
          <w:sz w:val="24"/>
          <w:szCs w:val="24"/>
        </w:rPr>
        <w:t>égard des femmes.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INIM a mis en place des actions de sensibilisation et de formation destinées aux fonctionnaires de l</w:t>
      </w:r>
      <w:r w:rsidR="00621483">
        <w:rPr>
          <w:rFonts w:ascii="Times New Roman" w:hAnsi="Times New Roman"/>
          <w:sz w:val="24"/>
          <w:szCs w:val="24"/>
        </w:rPr>
        <w:t>’</w:t>
      </w:r>
      <w:r w:rsidRPr="00C23D5F">
        <w:rPr>
          <w:rFonts w:ascii="Times New Roman" w:hAnsi="Times New Roman"/>
          <w:sz w:val="24"/>
          <w:szCs w:val="24"/>
        </w:rPr>
        <w:t>État et organisées par son service de formation</w:t>
      </w:r>
      <w:r w:rsidR="00484FE0">
        <w:rPr>
          <w:rFonts w:ascii="Times New Roman" w:hAnsi="Times New Roman"/>
          <w:sz w:val="24"/>
          <w:szCs w:val="24"/>
        </w:rPr>
        <w:t xml:space="preserve">. </w:t>
      </w:r>
      <w:r w:rsidRPr="00C23D5F">
        <w:rPr>
          <w:rFonts w:ascii="Times New Roman" w:hAnsi="Times New Roman"/>
          <w:sz w:val="24"/>
          <w:szCs w:val="24"/>
        </w:rPr>
        <w:t>Il a aidé diverses institutions publiques à entamer des processus qui ont fait progresser une démarche transversale privilégiant l</w:t>
      </w:r>
      <w:r w:rsidR="00621483">
        <w:rPr>
          <w:rFonts w:ascii="Times New Roman" w:hAnsi="Times New Roman"/>
          <w:sz w:val="24"/>
          <w:szCs w:val="24"/>
        </w:rPr>
        <w:t>’</w:t>
      </w:r>
      <w:r w:rsidRPr="00C23D5F">
        <w:rPr>
          <w:rFonts w:ascii="Times New Roman" w:hAnsi="Times New Roman"/>
          <w:sz w:val="24"/>
          <w:szCs w:val="24"/>
        </w:rPr>
        <w:t>équité entre les sexes, grâce aux commissions interinstitutionnelles (Femmes des zones</w:t>
      </w:r>
      <w:r w:rsidR="00484FE0">
        <w:rPr>
          <w:rFonts w:ascii="Times New Roman" w:hAnsi="Times New Roman"/>
          <w:sz w:val="24"/>
          <w:szCs w:val="24"/>
        </w:rPr>
        <w:t xml:space="preserve"> </w:t>
      </w:r>
      <w:r w:rsidRPr="00C23D5F">
        <w:rPr>
          <w:rFonts w:ascii="Times New Roman" w:hAnsi="Times New Roman"/>
          <w:sz w:val="24"/>
          <w:szCs w:val="24"/>
        </w:rPr>
        <w:t>rurales,</w:t>
      </w:r>
      <w:r w:rsidR="00484FE0">
        <w:rPr>
          <w:rFonts w:ascii="Times New Roman" w:hAnsi="Times New Roman"/>
          <w:sz w:val="24"/>
          <w:szCs w:val="24"/>
        </w:rPr>
        <w:t xml:space="preserve"> </w:t>
      </w:r>
      <w:r w:rsidRPr="00C23D5F">
        <w:rPr>
          <w:rFonts w:ascii="Times New Roman" w:hAnsi="Times New Roman"/>
          <w:sz w:val="24"/>
          <w:szCs w:val="24"/>
        </w:rPr>
        <w:t>Commission nationale de la lutte contre la violence). Celles-ci regroupent respectivement des représentants des institutions publiques et des commissions qui ont permis d</w:t>
      </w:r>
      <w:r w:rsidR="00621483">
        <w:rPr>
          <w:rFonts w:ascii="Times New Roman" w:hAnsi="Times New Roman"/>
          <w:sz w:val="24"/>
          <w:szCs w:val="24"/>
        </w:rPr>
        <w:t>’</w:t>
      </w:r>
      <w:r w:rsidRPr="00C23D5F">
        <w:rPr>
          <w:rFonts w:ascii="Times New Roman" w:hAnsi="Times New Roman"/>
          <w:sz w:val="24"/>
          <w:szCs w:val="24"/>
        </w:rPr>
        <w:t>établir des liens et des échanges pour avancer dans</w:t>
      </w:r>
      <w:r w:rsidR="00484FE0">
        <w:rPr>
          <w:rFonts w:ascii="Times New Roman" w:hAnsi="Times New Roman"/>
          <w:sz w:val="24"/>
          <w:szCs w:val="24"/>
        </w:rPr>
        <w:t xml:space="preserve"> </w:t>
      </w: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exécution des engagements pris en matière d</w:t>
      </w:r>
      <w:r w:rsidR="00621483">
        <w:rPr>
          <w:rFonts w:ascii="Times New Roman" w:hAnsi="Times New Roman"/>
          <w:sz w:val="24"/>
          <w:szCs w:val="24"/>
        </w:rPr>
        <w:t>’</w:t>
      </w:r>
      <w:r w:rsidRPr="00C23D5F">
        <w:rPr>
          <w:rFonts w:ascii="Times New Roman" w:hAnsi="Times New Roman"/>
          <w:sz w:val="24"/>
          <w:szCs w:val="24"/>
        </w:rPr>
        <w:t>équité entre les sexes dans les divers ministères et les principaux organes de l</w:t>
      </w:r>
      <w:r w:rsidR="00621483">
        <w:rPr>
          <w:rFonts w:ascii="Times New Roman" w:hAnsi="Times New Roman"/>
          <w:sz w:val="24"/>
          <w:szCs w:val="24"/>
        </w:rPr>
        <w:t>’</w:t>
      </w:r>
      <w:r w:rsidRPr="00C23D5F">
        <w:rPr>
          <w:rFonts w:ascii="Times New Roman" w:hAnsi="Times New Roman"/>
          <w:sz w:val="24"/>
          <w:szCs w:val="24"/>
        </w:rPr>
        <w:t xml:space="preserve">État. </w:t>
      </w:r>
    </w:p>
    <w:p w:rsidR="00116F9E" w:rsidRDefault="00FB7506" w:rsidP="00A701D1">
      <w:pPr>
        <w:numPr>
          <w:ilvl w:val="0"/>
          <w:numId w:val="3"/>
        </w:numPr>
        <w:tabs>
          <w:tab w:val="clear" w:pos="567"/>
        </w:tabs>
        <w:spacing w:after="240" w:line="240" w:lineRule="auto"/>
        <w:rPr>
          <w:rFonts w:ascii="Times New Roman" w:hAnsi="Times New Roman"/>
          <w:sz w:val="24"/>
          <w:szCs w:val="24"/>
        </w:rPr>
      </w:pPr>
      <w:r w:rsidRPr="00116F9E">
        <w:rPr>
          <w:rFonts w:ascii="Times New Roman" w:hAnsi="Times New Roman"/>
          <w:sz w:val="24"/>
          <w:szCs w:val="24"/>
        </w:rPr>
        <w:t>Actuellement l</w:t>
      </w:r>
      <w:r w:rsidR="00621483">
        <w:rPr>
          <w:rFonts w:ascii="Times New Roman" w:hAnsi="Times New Roman"/>
          <w:sz w:val="24"/>
          <w:szCs w:val="24"/>
        </w:rPr>
        <w:t>’</w:t>
      </w:r>
      <w:r w:rsidRPr="00116F9E">
        <w:rPr>
          <w:rFonts w:ascii="Times New Roman" w:hAnsi="Times New Roman"/>
          <w:sz w:val="24"/>
          <w:szCs w:val="24"/>
        </w:rPr>
        <w:t>INIM œuvre pour la prise en compte du principe d</w:t>
      </w:r>
      <w:r w:rsidR="00621483">
        <w:rPr>
          <w:rFonts w:ascii="Times New Roman" w:hAnsi="Times New Roman"/>
          <w:sz w:val="24"/>
          <w:szCs w:val="24"/>
        </w:rPr>
        <w:t>’</w:t>
      </w:r>
      <w:r w:rsidR="00B30D8A">
        <w:rPr>
          <w:rFonts w:ascii="Times New Roman" w:hAnsi="Times New Roman"/>
          <w:sz w:val="24"/>
          <w:szCs w:val="24"/>
        </w:rPr>
        <w:t>équité entre les sexes </w:t>
      </w:r>
      <w:r w:rsidRPr="00116F9E">
        <w:rPr>
          <w:rFonts w:ascii="Times New Roman" w:hAnsi="Times New Roman"/>
          <w:sz w:val="24"/>
          <w:szCs w:val="24"/>
        </w:rPr>
        <w:t>dans le progr</w:t>
      </w:r>
      <w:r w:rsidR="000E79C8">
        <w:rPr>
          <w:rFonts w:ascii="Times New Roman" w:hAnsi="Times New Roman"/>
          <w:sz w:val="24"/>
          <w:szCs w:val="24"/>
        </w:rPr>
        <w:t>amme «Faim zéro</w:t>
      </w:r>
      <w:r w:rsidRPr="00116F9E">
        <w:rPr>
          <w:rFonts w:ascii="Times New Roman" w:hAnsi="Times New Roman"/>
          <w:sz w:val="24"/>
          <w:szCs w:val="24"/>
        </w:rPr>
        <w:t>». Le programme pilot</w:t>
      </w:r>
      <w:r w:rsidR="00B30D8A">
        <w:rPr>
          <w:rFonts w:ascii="Times New Roman" w:hAnsi="Times New Roman"/>
          <w:sz w:val="24"/>
          <w:szCs w:val="24"/>
        </w:rPr>
        <w:t>e sera mis en place dans les 20 </w:t>
      </w:r>
      <w:r w:rsidRPr="00116F9E">
        <w:rPr>
          <w:rFonts w:ascii="Times New Roman" w:hAnsi="Times New Roman"/>
          <w:sz w:val="24"/>
          <w:szCs w:val="24"/>
        </w:rPr>
        <w:t>municipalités les plus pauvres du Nord du Nicaragua pendant les trois premiers mois de l</w:t>
      </w:r>
      <w:r w:rsidR="00621483">
        <w:rPr>
          <w:rFonts w:ascii="Times New Roman" w:hAnsi="Times New Roman"/>
          <w:sz w:val="24"/>
          <w:szCs w:val="24"/>
        </w:rPr>
        <w:t>’</w:t>
      </w:r>
      <w:r w:rsidRPr="00116F9E">
        <w:rPr>
          <w:rFonts w:ascii="Times New Roman" w:hAnsi="Times New Roman"/>
          <w:sz w:val="24"/>
          <w:szCs w:val="24"/>
        </w:rPr>
        <w:t>année 2007.</w:t>
      </w:r>
      <w:r w:rsidR="00116F9E">
        <w:rPr>
          <w:rFonts w:ascii="Times New Roman" w:hAnsi="Times New Roman"/>
          <w:sz w:val="24"/>
          <w:szCs w:val="24"/>
        </w:rPr>
        <w:t xml:space="preserve"> </w:t>
      </w:r>
    </w:p>
    <w:p w:rsidR="00FB7506" w:rsidRPr="00116F9E" w:rsidRDefault="00FB7506" w:rsidP="00A701D1">
      <w:pPr>
        <w:numPr>
          <w:ilvl w:val="0"/>
          <w:numId w:val="3"/>
        </w:numPr>
        <w:tabs>
          <w:tab w:val="clear" w:pos="567"/>
        </w:tabs>
        <w:spacing w:after="240" w:line="240" w:lineRule="auto"/>
        <w:rPr>
          <w:rFonts w:ascii="Times New Roman" w:hAnsi="Times New Roman"/>
          <w:sz w:val="24"/>
          <w:szCs w:val="24"/>
        </w:rPr>
      </w:pPr>
      <w:r w:rsidRPr="00116F9E">
        <w:rPr>
          <w:rFonts w:ascii="Times New Roman" w:hAnsi="Times New Roman"/>
          <w:sz w:val="24"/>
          <w:szCs w:val="24"/>
        </w:rPr>
        <w:t>Parmi les actions réalisées par l</w:t>
      </w:r>
      <w:r w:rsidR="00621483">
        <w:rPr>
          <w:rFonts w:ascii="Times New Roman" w:hAnsi="Times New Roman"/>
          <w:sz w:val="24"/>
          <w:szCs w:val="24"/>
        </w:rPr>
        <w:t>’</w:t>
      </w:r>
      <w:r w:rsidRPr="00116F9E">
        <w:rPr>
          <w:rFonts w:ascii="Times New Roman" w:hAnsi="Times New Roman"/>
          <w:sz w:val="24"/>
          <w:szCs w:val="24"/>
        </w:rPr>
        <w:t>INIM, on peut citer</w:t>
      </w:r>
      <w:r w:rsidR="00742FAC">
        <w:rPr>
          <w:rFonts w:ascii="Times New Roman" w:hAnsi="Times New Roman"/>
          <w:sz w:val="24"/>
          <w:szCs w:val="24"/>
        </w:rPr>
        <w:t>:</w:t>
      </w:r>
      <w:r w:rsidRPr="00116F9E">
        <w:rPr>
          <w:rFonts w:ascii="Times New Roman" w:hAnsi="Times New Roman"/>
          <w:sz w:val="24"/>
          <w:szCs w:val="24"/>
        </w:rPr>
        <w:t xml:space="preserve"> </w:t>
      </w:r>
      <w:r w:rsidR="00116F9E">
        <w:rPr>
          <w:rFonts w:ascii="Times New Roman" w:hAnsi="Times New Roman"/>
          <w:sz w:val="24"/>
          <w:szCs w:val="24"/>
        </w:rPr>
        <w:t>l</w:t>
      </w:r>
      <w:r w:rsidR="00621483">
        <w:rPr>
          <w:rFonts w:ascii="Times New Roman" w:hAnsi="Times New Roman"/>
          <w:sz w:val="24"/>
          <w:szCs w:val="24"/>
        </w:rPr>
        <w:t>’</w:t>
      </w:r>
      <w:r w:rsidRPr="00116F9E">
        <w:rPr>
          <w:rFonts w:ascii="Times New Roman" w:hAnsi="Times New Roman"/>
          <w:sz w:val="24"/>
          <w:szCs w:val="24"/>
        </w:rPr>
        <w:t>action</w:t>
      </w:r>
      <w:r w:rsidR="00B30D8A">
        <w:rPr>
          <w:rFonts w:ascii="Times New Roman" w:hAnsi="Times New Roman"/>
          <w:sz w:val="24"/>
          <w:szCs w:val="24"/>
        </w:rPr>
        <w:t xml:space="preserve"> </w:t>
      </w:r>
      <w:r w:rsidRPr="00116F9E">
        <w:rPr>
          <w:rFonts w:ascii="Times New Roman" w:hAnsi="Times New Roman"/>
          <w:sz w:val="24"/>
          <w:szCs w:val="24"/>
        </w:rPr>
        <w:t>déterminante du groupe de travail</w:t>
      </w:r>
      <w:r w:rsidR="00B30D8A">
        <w:rPr>
          <w:rFonts w:ascii="Times New Roman" w:hAnsi="Times New Roman"/>
          <w:sz w:val="24"/>
          <w:szCs w:val="24"/>
        </w:rPr>
        <w:t xml:space="preserve"> </w:t>
      </w:r>
      <w:r w:rsidRPr="00116F9E">
        <w:rPr>
          <w:rFonts w:ascii="Times New Roman" w:hAnsi="Times New Roman"/>
          <w:sz w:val="24"/>
          <w:szCs w:val="24"/>
        </w:rPr>
        <w:t>sur le développement rural productif dans la prise en compte du principe d</w:t>
      </w:r>
      <w:r w:rsidR="00621483">
        <w:rPr>
          <w:rFonts w:ascii="Times New Roman" w:hAnsi="Times New Roman"/>
          <w:sz w:val="24"/>
          <w:szCs w:val="24"/>
        </w:rPr>
        <w:t>’</w:t>
      </w:r>
      <w:r w:rsidRPr="00116F9E">
        <w:rPr>
          <w:rFonts w:ascii="Times New Roman" w:hAnsi="Times New Roman"/>
          <w:sz w:val="24"/>
          <w:szCs w:val="24"/>
        </w:rPr>
        <w:t>équité des sexes au sein du Programme PRORURAL</w:t>
      </w:r>
      <w:r w:rsidR="00742FAC">
        <w:rPr>
          <w:rFonts w:ascii="Times New Roman" w:hAnsi="Times New Roman"/>
          <w:sz w:val="24"/>
          <w:szCs w:val="24"/>
        </w:rPr>
        <w:t>;</w:t>
      </w:r>
      <w:r w:rsidRPr="00116F9E">
        <w:rPr>
          <w:rFonts w:ascii="Times New Roman" w:hAnsi="Times New Roman"/>
          <w:sz w:val="24"/>
          <w:szCs w:val="24"/>
        </w:rPr>
        <w:t xml:space="preserve"> contrepartie technique nationale et régionale du programme «L</w:t>
      </w:r>
      <w:r w:rsidR="00621483">
        <w:rPr>
          <w:rFonts w:ascii="Times New Roman" w:hAnsi="Times New Roman"/>
          <w:sz w:val="24"/>
          <w:szCs w:val="24"/>
        </w:rPr>
        <w:t>’</w:t>
      </w:r>
      <w:r w:rsidRPr="00116F9E">
        <w:rPr>
          <w:rFonts w:ascii="Times New Roman" w:hAnsi="Times New Roman"/>
          <w:sz w:val="24"/>
          <w:szCs w:val="24"/>
        </w:rPr>
        <w:t>agenda économique des femmes»</w:t>
      </w:r>
      <w:r w:rsidR="00742FAC">
        <w:rPr>
          <w:rFonts w:ascii="Times New Roman" w:hAnsi="Times New Roman"/>
          <w:sz w:val="24"/>
          <w:szCs w:val="24"/>
        </w:rPr>
        <w:t>;</w:t>
      </w:r>
      <w:r w:rsidRPr="00116F9E">
        <w:rPr>
          <w:rFonts w:ascii="Times New Roman" w:hAnsi="Times New Roman"/>
          <w:sz w:val="24"/>
          <w:szCs w:val="24"/>
        </w:rPr>
        <w:t xml:space="preserve"> participation à la Commission travail et emploi chargée d</w:t>
      </w:r>
      <w:r w:rsidR="00621483">
        <w:rPr>
          <w:rFonts w:ascii="Times New Roman" w:hAnsi="Times New Roman"/>
          <w:sz w:val="24"/>
          <w:szCs w:val="24"/>
        </w:rPr>
        <w:t>’</w:t>
      </w:r>
      <w:r w:rsidRPr="00116F9E">
        <w:rPr>
          <w:rFonts w:ascii="Times New Roman" w:hAnsi="Times New Roman"/>
          <w:sz w:val="24"/>
          <w:szCs w:val="24"/>
        </w:rPr>
        <w:t>examiner les politiques appliquées par les instituti</w:t>
      </w:r>
      <w:r w:rsidR="00B30D8A">
        <w:rPr>
          <w:rFonts w:ascii="Times New Roman" w:hAnsi="Times New Roman"/>
          <w:sz w:val="24"/>
          <w:szCs w:val="24"/>
        </w:rPr>
        <w:t>ons publiques en cette matière.</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INIM fait partie de l</w:t>
      </w:r>
      <w:r w:rsidR="00621483">
        <w:rPr>
          <w:rFonts w:ascii="Times New Roman" w:hAnsi="Times New Roman"/>
          <w:sz w:val="24"/>
          <w:szCs w:val="24"/>
        </w:rPr>
        <w:t>’</w:t>
      </w:r>
      <w:r w:rsidRPr="00C23D5F">
        <w:rPr>
          <w:rFonts w:ascii="Times New Roman" w:hAnsi="Times New Roman"/>
          <w:sz w:val="24"/>
          <w:szCs w:val="24"/>
        </w:rPr>
        <w:t>équipe interinstitutionnelle</w:t>
      </w:r>
      <w:r w:rsidR="0016097A">
        <w:rPr>
          <w:rFonts w:ascii="Times New Roman" w:hAnsi="Times New Roman"/>
          <w:sz w:val="24"/>
          <w:szCs w:val="24"/>
        </w:rPr>
        <w:t xml:space="preserve"> qui travaille </w:t>
      </w:r>
      <w:r w:rsidRPr="00C23D5F">
        <w:rPr>
          <w:rFonts w:ascii="Times New Roman" w:hAnsi="Times New Roman"/>
          <w:sz w:val="24"/>
          <w:szCs w:val="24"/>
        </w:rPr>
        <w:t xml:space="preserve">sur </w:t>
      </w:r>
      <w:r w:rsidR="0016097A">
        <w:rPr>
          <w:rFonts w:ascii="Times New Roman" w:hAnsi="Times New Roman"/>
          <w:sz w:val="24"/>
          <w:szCs w:val="24"/>
        </w:rPr>
        <w:t xml:space="preserve">la question du budget sexospécifique et est </w:t>
      </w:r>
      <w:r w:rsidRPr="00C23D5F">
        <w:rPr>
          <w:rFonts w:ascii="Times New Roman" w:hAnsi="Times New Roman"/>
          <w:sz w:val="24"/>
          <w:szCs w:val="24"/>
        </w:rPr>
        <w:t>chargée d</w:t>
      </w:r>
      <w:r w:rsidR="00621483">
        <w:rPr>
          <w:rFonts w:ascii="Times New Roman" w:hAnsi="Times New Roman"/>
          <w:sz w:val="24"/>
          <w:szCs w:val="24"/>
        </w:rPr>
        <w:t>’</w:t>
      </w:r>
      <w:r w:rsidRPr="00C23D5F">
        <w:rPr>
          <w:rFonts w:ascii="Times New Roman" w:hAnsi="Times New Roman"/>
          <w:sz w:val="24"/>
          <w:szCs w:val="24"/>
        </w:rPr>
        <w:t>élaborer une proposition méthodologique pour intégrer la démarche d</w:t>
      </w:r>
      <w:r w:rsidR="00621483">
        <w:rPr>
          <w:rFonts w:ascii="Times New Roman" w:hAnsi="Times New Roman"/>
          <w:sz w:val="24"/>
          <w:szCs w:val="24"/>
        </w:rPr>
        <w:t>’</w:t>
      </w:r>
      <w:r w:rsidRPr="00C23D5F">
        <w:rPr>
          <w:rFonts w:ascii="Times New Roman" w:hAnsi="Times New Roman"/>
          <w:sz w:val="24"/>
          <w:szCs w:val="24"/>
        </w:rPr>
        <w:t xml:space="preserve">équité entre les </w:t>
      </w:r>
      <w:r w:rsidR="00B30D8A">
        <w:rPr>
          <w:rFonts w:ascii="Times New Roman" w:hAnsi="Times New Roman"/>
          <w:sz w:val="24"/>
          <w:szCs w:val="24"/>
        </w:rPr>
        <w:t>sexes dans les budgets publics.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1F2BBB">
        <w:rPr>
          <w:rFonts w:ascii="Times New Roman" w:hAnsi="Times New Roman"/>
          <w:sz w:val="24"/>
          <w:szCs w:val="24"/>
        </w:rPr>
        <w:t>Au sein du Projet de développement</w:t>
      </w:r>
      <w:r w:rsidRPr="00C23D5F">
        <w:rPr>
          <w:rFonts w:ascii="Times New Roman" w:hAnsi="Times New Roman"/>
          <w:sz w:val="24"/>
          <w:szCs w:val="24"/>
        </w:rPr>
        <w:t xml:space="preserve"> économique local et de sé</w:t>
      </w:r>
      <w:r w:rsidR="0016097A">
        <w:rPr>
          <w:rFonts w:ascii="Times New Roman" w:hAnsi="Times New Roman"/>
          <w:sz w:val="24"/>
          <w:szCs w:val="24"/>
        </w:rPr>
        <w:t xml:space="preserve">curité alimentaire PRODELSA, la question de </w:t>
      </w: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é</w:t>
      </w:r>
      <w:r w:rsidR="00F57884">
        <w:rPr>
          <w:rFonts w:ascii="Times New Roman" w:hAnsi="Times New Roman"/>
          <w:sz w:val="24"/>
          <w:szCs w:val="24"/>
        </w:rPr>
        <w:t>quité entre l</w:t>
      </w:r>
      <w:r w:rsidRPr="00C23D5F">
        <w:rPr>
          <w:rFonts w:ascii="Times New Roman" w:hAnsi="Times New Roman"/>
          <w:sz w:val="24"/>
          <w:szCs w:val="24"/>
        </w:rPr>
        <w:t>es sexes a été pris</w:t>
      </w:r>
      <w:r w:rsidR="0016097A">
        <w:rPr>
          <w:rFonts w:ascii="Times New Roman" w:hAnsi="Times New Roman"/>
          <w:sz w:val="24"/>
          <w:szCs w:val="24"/>
        </w:rPr>
        <w:t>e</w:t>
      </w:r>
      <w:r w:rsidRPr="00C23D5F">
        <w:rPr>
          <w:rFonts w:ascii="Times New Roman" w:hAnsi="Times New Roman"/>
          <w:sz w:val="24"/>
          <w:szCs w:val="24"/>
        </w:rPr>
        <w:t xml:space="preserve"> en compte dans le projet, les plans d</w:t>
      </w:r>
      <w:r w:rsidR="00621483">
        <w:rPr>
          <w:rFonts w:ascii="Times New Roman" w:hAnsi="Times New Roman"/>
          <w:sz w:val="24"/>
          <w:szCs w:val="24"/>
        </w:rPr>
        <w:t>’</w:t>
      </w:r>
      <w:r w:rsidRPr="00C23D5F">
        <w:rPr>
          <w:rFonts w:ascii="Times New Roman" w:hAnsi="Times New Roman"/>
          <w:sz w:val="24"/>
          <w:szCs w:val="24"/>
        </w:rPr>
        <w:t>action et le règlement opérationnels.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INIM a pu renforcer la coordination interinstitutionnelle et multisectorielle, par l</w:t>
      </w:r>
      <w:r w:rsidR="00621483">
        <w:rPr>
          <w:rFonts w:ascii="Times New Roman" w:hAnsi="Times New Roman"/>
          <w:sz w:val="24"/>
          <w:szCs w:val="24"/>
        </w:rPr>
        <w:t>’</w:t>
      </w:r>
      <w:r w:rsidRPr="00C23D5F">
        <w:rPr>
          <w:rFonts w:ascii="Times New Roman" w:hAnsi="Times New Roman"/>
          <w:sz w:val="24"/>
          <w:szCs w:val="24"/>
        </w:rPr>
        <w:t>intermédiaire du secrétariat exécutif de la Commission nationale de lutte contre la violence à l</w:t>
      </w:r>
      <w:r w:rsidR="00621483">
        <w:rPr>
          <w:rFonts w:ascii="Times New Roman" w:hAnsi="Times New Roman"/>
          <w:sz w:val="24"/>
          <w:szCs w:val="24"/>
        </w:rPr>
        <w:t>’</w:t>
      </w:r>
      <w:r w:rsidRPr="00C23D5F">
        <w:rPr>
          <w:rFonts w:ascii="Times New Roman" w:hAnsi="Times New Roman"/>
          <w:sz w:val="24"/>
          <w:szCs w:val="24"/>
        </w:rPr>
        <w:t>égard des femmes, des enfants et des adolescents, grâce au travail de comités spécialisés</w:t>
      </w:r>
      <w:r w:rsidR="00742FAC">
        <w:rPr>
          <w:rFonts w:ascii="Times New Roman" w:hAnsi="Times New Roman"/>
          <w:sz w:val="24"/>
          <w:szCs w:val="24"/>
        </w:rPr>
        <w:t>:</w:t>
      </w:r>
      <w:r w:rsidR="00484FE0">
        <w:rPr>
          <w:rFonts w:ascii="Times New Roman" w:hAnsi="Times New Roman"/>
          <w:sz w:val="24"/>
          <w:szCs w:val="24"/>
        </w:rPr>
        <w:t xml:space="preserve"> </w:t>
      </w:r>
      <w:r w:rsidRPr="00C23D5F">
        <w:rPr>
          <w:rFonts w:ascii="Times New Roman" w:hAnsi="Times New Roman"/>
          <w:sz w:val="24"/>
          <w:szCs w:val="24"/>
        </w:rPr>
        <w:t>détection, sanction, prise en charge et prévention (sections composées d</w:t>
      </w:r>
      <w:r w:rsidR="00621483">
        <w:rPr>
          <w:rFonts w:ascii="Times New Roman" w:hAnsi="Times New Roman"/>
          <w:sz w:val="24"/>
          <w:szCs w:val="24"/>
        </w:rPr>
        <w:t>’</w:t>
      </w:r>
      <w:r w:rsidRPr="00C23D5F">
        <w:rPr>
          <w:rFonts w:ascii="Times New Roman" w:hAnsi="Times New Roman"/>
          <w:sz w:val="24"/>
          <w:szCs w:val="24"/>
        </w:rPr>
        <w:t xml:space="preserve">institutions, </w:t>
      </w:r>
      <w:r w:rsidR="00BD0B02">
        <w:rPr>
          <w:rFonts w:ascii="Times New Roman" w:hAnsi="Times New Roman"/>
          <w:sz w:val="24"/>
          <w:szCs w:val="24"/>
        </w:rPr>
        <w:t>d</w:t>
      </w:r>
      <w:r w:rsidR="00621483">
        <w:rPr>
          <w:rFonts w:ascii="Times New Roman" w:hAnsi="Times New Roman"/>
          <w:sz w:val="24"/>
          <w:szCs w:val="24"/>
        </w:rPr>
        <w:t>’</w:t>
      </w:r>
      <w:r w:rsidRPr="00C23D5F">
        <w:rPr>
          <w:rFonts w:ascii="Times New Roman" w:hAnsi="Times New Roman"/>
          <w:sz w:val="24"/>
          <w:szCs w:val="24"/>
        </w:rPr>
        <w:t>universités et des différents pouvoirs de l</w:t>
      </w:r>
      <w:r w:rsidR="00621483">
        <w:rPr>
          <w:rFonts w:ascii="Times New Roman" w:hAnsi="Times New Roman"/>
          <w:sz w:val="24"/>
          <w:szCs w:val="24"/>
        </w:rPr>
        <w:t>’</w:t>
      </w:r>
      <w:r w:rsidRPr="00C23D5F">
        <w:rPr>
          <w:rFonts w:ascii="Times New Roman" w:hAnsi="Times New Roman"/>
          <w:sz w:val="24"/>
          <w:szCs w:val="24"/>
        </w:rPr>
        <w:t>État) ainsi que gestion et accompagnement des institutions publiques en matière de définition et de mise en œuvre de politiques et de plans d</w:t>
      </w:r>
      <w:r w:rsidR="00621483">
        <w:rPr>
          <w:rFonts w:ascii="Times New Roman" w:hAnsi="Times New Roman"/>
          <w:sz w:val="24"/>
          <w:szCs w:val="24"/>
        </w:rPr>
        <w:t>’</w:t>
      </w:r>
      <w:r w:rsidRPr="00C23D5F">
        <w:rPr>
          <w:rFonts w:ascii="Times New Roman" w:hAnsi="Times New Roman"/>
          <w:sz w:val="24"/>
          <w:szCs w:val="24"/>
        </w:rPr>
        <w:t>action relatifs à l</w:t>
      </w:r>
      <w:r w:rsidR="00621483">
        <w:rPr>
          <w:rFonts w:ascii="Times New Roman" w:hAnsi="Times New Roman"/>
          <w:sz w:val="24"/>
          <w:szCs w:val="24"/>
        </w:rPr>
        <w:t>’</w:t>
      </w:r>
      <w:r w:rsidRPr="00C23D5F">
        <w:rPr>
          <w:rFonts w:ascii="Times New Roman" w:hAnsi="Times New Roman"/>
          <w:sz w:val="24"/>
          <w:szCs w:val="24"/>
        </w:rPr>
        <w:t>é</w:t>
      </w:r>
      <w:r w:rsidR="00F57884">
        <w:rPr>
          <w:rFonts w:ascii="Times New Roman" w:hAnsi="Times New Roman"/>
          <w:sz w:val="24"/>
          <w:szCs w:val="24"/>
        </w:rPr>
        <w:t>quité entre l</w:t>
      </w:r>
      <w:r w:rsidRPr="00C23D5F">
        <w:rPr>
          <w:rFonts w:ascii="Times New Roman" w:hAnsi="Times New Roman"/>
          <w:sz w:val="24"/>
          <w:szCs w:val="24"/>
        </w:rPr>
        <w:t xml:space="preserve">es sexes.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 renforcement des commissions interinstitutionnelles, formes de réunion organisationnelles et consensuelles</w:t>
      </w:r>
      <w:r w:rsidR="00484FE0">
        <w:rPr>
          <w:rFonts w:ascii="Times New Roman" w:hAnsi="Times New Roman"/>
          <w:sz w:val="24"/>
          <w:szCs w:val="24"/>
        </w:rPr>
        <w:t xml:space="preserve"> </w:t>
      </w:r>
      <w:r w:rsidRPr="00C23D5F">
        <w:rPr>
          <w:rFonts w:ascii="Times New Roman" w:hAnsi="Times New Roman"/>
          <w:sz w:val="24"/>
          <w:szCs w:val="24"/>
        </w:rPr>
        <w:t>entre l</w:t>
      </w:r>
      <w:r w:rsidR="00621483">
        <w:rPr>
          <w:rFonts w:ascii="Times New Roman" w:hAnsi="Times New Roman"/>
          <w:sz w:val="24"/>
          <w:szCs w:val="24"/>
        </w:rPr>
        <w:t>’</w:t>
      </w:r>
      <w:r w:rsidRPr="00C23D5F">
        <w:rPr>
          <w:rFonts w:ascii="Times New Roman" w:hAnsi="Times New Roman"/>
          <w:sz w:val="24"/>
          <w:szCs w:val="24"/>
        </w:rPr>
        <w:t>État et la société civile a permis la création d</w:t>
      </w:r>
      <w:r w:rsidR="00621483">
        <w:rPr>
          <w:rFonts w:ascii="Times New Roman" w:hAnsi="Times New Roman"/>
          <w:sz w:val="24"/>
          <w:szCs w:val="24"/>
        </w:rPr>
        <w:t>’</w:t>
      </w:r>
      <w:r w:rsidRPr="00C23D5F">
        <w:rPr>
          <w:rFonts w:ascii="Times New Roman" w:hAnsi="Times New Roman"/>
          <w:sz w:val="24"/>
          <w:szCs w:val="24"/>
        </w:rPr>
        <w:t>instances consultatives. Il convient de souligner le travail qui a été réalisé avec des organisations non gouvernementales, telles que le Réseau de femmes contre la violence et la Coordination des organisations non gouvernementales</w:t>
      </w:r>
      <w:r w:rsidR="001242B6">
        <w:rPr>
          <w:rFonts w:ascii="Times New Roman" w:hAnsi="Times New Roman"/>
          <w:sz w:val="24"/>
          <w:szCs w:val="24"/>
        </w:rPr>
        <w:t>,</w:t>
      </w:r>
      <w:r w:rsidRPr="00C23D5F">
        <w:rPr>
          <w:rFonts w:ascii="Times New Roman" w:hAnsi="Times New Roman"/>
          <w:sz w:val="24"/>
          <w:szCs w:val="24"/>
        </w:rPr>
        <w:t xml:space="preserve"> qui travaillent dans le domaine de l</w:t>
      </w:r>
      <w:r w:rsidR="00621483">
        <w:rPr>
          <w:rFonts w:ascii="Times New Roman" w:hAnsi="Times New Roman"/>
          <w:sz w:val="24"/>
          <w:szCs w:val="24"/>
        </w:rPr>
        <w:t>’</w:t>
      </w:r>
      <w:r w:rsidRPr="00C23D5F">
        <w:rPr>
          <w:rFonts w:ascii="Times New Roman" w:hAnsi="Times New Roman"/>
          <w:sz w:val="24"/>
          <w:szCs w:val="24"/>
        </w:rPr>
        <w:t>enfance et l</w:t>
      </w:r>
      <w:r w:rsidR="00621483">
        <w:rPr>
          <w:rFonts w:ascii="Times New Roman" w:hAnsi="Times New Roman"/>
          <w:sz w:val="24"/>
          <w:szCs w:val="24"/>
        </w:rPr>
        <w:t>’</w:t>
      </w:r>
      <w:r w:rsidRPr="00C23D5F">
        <w:rPr>
          <w:rFonts w:ascii="Times New Roman" w:hAnsi="Times New Roman"/>
          <w:sz w:val="24"/>
          <w:szCs w:val="24"/>
        </w:rPr>
        <w:t xml:space="preserve">adolescence.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 xml:space="preserve">Dans le cadre de sa modernisation, la police nationale du Nicaragua renforce la prise en compte du principe de </w:t>
      </w:r>
      <w:r w:rsidR="001242B6">
        <w:rPr>
          <w:rFonts w:ascii="Times New Roman" w:hAnsi="Times New Roman"/>
          <w:sz w:val="24"/>
          <w:szCs w:val="24"/>
        </w:rPr>
        <w:t>l</w:t>
      </w:r>
      <w:r w:rsidR="00621483">
        <w:rPr>
          <w:rFonts w:ascii="Times New Roman" w:hAnsi="Times New Roman"/>
          <w:sz w:val="24"/>
          <w:szCs w:val="24"/>
        </w:rPr>
        <w:t>’</w:t>
      </w:r>
      <w:r w:rsidR="001242B6">
        <w:rPr>
          <w:rFonts w:ascii="Times New Roman" w:hAnsi="Times New Roman"/>
          <w:sz w:val="24"/>
          <w:szCs w:val="24"/>
        </w:rPr>
        <w:t xml:space="preserve">équité entre les sexes </w:t>
      </w:r>
      <w:r w:rsidRPr="00C23D5F">
        <w:rPr>
          <w:rFonts w:ascii="Times New Roman" w:hAnsi="Times New Roman"/>
          <w:sz w:val="24"/>
          <w:szCs w:val="24"/>
        </w:rPr>
        <w:t>et en fait un axe transversal et une stratégie fondamentale de sa politique et de ses pratiques institutionnelles</w:t>
      </w:r>
      <w:r w:rsidR="00484FE0">
        <w:rPr>
          <w:rFonts w:ascii="Times New Roman" w:hAnsi="Times New Roman"/>
          <w:sz w:val="24"/>
          <w:szCs w:val="24"/>
        </w:rPr>
        <w:t xml:space="preserve">. </w:t>
      </w:r>
      <w:r w:rsidRPr="00C23D5F">
        <w:rPr>
          <w:rFonts w:ascii="Times New Roman" w:hAnsi="Times New Roman"/>
          <w:sz w:val="24"/>
          <w:szCs w:val="24"/>
        </w:rPr>
        <w:t>Ce principe est devenu opérationnel dans tous les documents directeurs de la planification, de la direction et de l</w:t>
      </w:r>
      <w:r w:rsidR="00621483">
        <w:rPr>
          <w:rFonts w:ascii="Times New Roman" w:hAnsi="Times New Roman"/>
          <w:sz w:val="24"/>
          <w:szCs w:val="24"/>
        </w:rPr>
        <w:t>’</w:t>
      </w:r>
      <w:r w:rsidRPr="00C23D5F">
        <w:rPr>
          <w:rFonts w:ascii="Times New Roman" w:hAnsi="Times New Roman"/>
          <w:sz w:val="24"/>
          <w:szCs w:val="24"/>
        </w:rPr>
        <w:t>exécution du travail de la police</w:t>
      </w:r>
      <w:r w:rsidR="00484FE0">
        <w:rPr>
          <w:rFonts w:ascii="Times New Roman" w:hAnsi="Times New Roman"/>
          <w:sz w:val="24"/>
          <w:szCs w:val="24"/>
        </w:rPr>
        <w:t xml:space="preserve">. </w:t>
      </w:r>
      <w:r w:rsidRPr="00C23D5F">
        <w:rPr>
          <w:rFonts w:ascii="Times New Roman" w:hAnsi="Times New Roman"/>
          <w:sz w:val="24"/>
          <w:szCs w:val="24"/>
        </w:rPr>
        <w:t xml:space="preserve">Récemment a été publié le livre </w:t>
      </w:r>
      <w:r w:rsidRPr="00C23D5F">
        <w:rPr>
          <w:rFonts w:ascii="Times New Roman" w:hAnsi="Times New Roman"/>
          <w:i/>
          <w:sz w:val="24"/>
          <w:szCs w:val="24"/>
        </w:rPr>
        <w:t>Une histoire qui mérite d</w:t>
      </w:r>
      <w:r w:rsidR="00621483">
        <w:rPr>
          <w:rFonts w:ascii="Times New Roman" w:hAnsi="Times New Roman"/>
          <w:i/>
          <w:sz w:val="24"/>
          <w:szCs w:val="24"/>
        </w:rPr>
        <w:t>’</w:t>
      </w:r>
      <w:r w:rsidRPr="00C23D5F">
        <w:rPr>
          <w:rFonts w:ascii="Times New Roman" w:hAnsi="Times New Roman"/>
          <w:i/>
          <w:sz w:val="24"/>
          <w:szCs w:val="24"/>
        </w:rPr>
        <w:t>être racontée: Modernisation institutionnelle et équité entre les sexes dans la police nationale du Nicaragua 1996-2005</w:t>
      </w:r>
      <w:r w:rsidRPr="00C23D5F">
        <w:rPr>
          <w:rFonts w:ascii="Times New Roman" w:hAnsi="Times New Roman"/>
          <w:sz w:val="24"/>
          <w:szCs w:val="24"/>
        </w:rPr>
        <w:t>. À la fin de l</w:t>
      </w:r>
      <w:r w:rsidR="00621483">
        <w:rPr>
          <w:rFonts w:ascii="Times New Roman" w:hAnsi="Times New Roman"/>
          <w:sz w:val="24"/>
          <w:szCs w:val="24"/>
        </w:rPr>
        <w:t>’</w:t>
      </w:r>
      <w:r w:rsidRPr="00C23D5F">
        <w:rPr>
          <w:rFonts w:ascii="Times New Roman" w:hAnsi="Times New Roman"/>
          <w:sz w:val="24"/>
          <w:szCs w:val="24"/>
        </w:rPr>
        <w:t>année 2006, une femme a été nommée commissaire principal, elle exerce la plus haute fonction à la di</w:t>
      </w:r>
      <w:r w:rsidR="00B30D8A">
        <w:rPr>
          <w:rFonts w:ascii="Times New Roman" w:hAnsi="Times New Roman"/>
          <w:sz w:val="24"/>
          <w:szCs w:val="24"/>
        </w:rPr>
        <w:t>rection de la police nationale.</w:t>
      </w:r>
    </w:p>
    <w:p w:rsidR="00AD6EC9" w:rsidRDefault="00FB7506" w:rsidP="00A701D1">
      <w:pPr>
        <w:numPr>
          <w:ilvl w:val="0"/>
          <w:numId w:val="3"/>
        </w:numPr>
        <w:tabs>
          <w:tab w:val="clear" w:pos="567"/>
        </w:tabs>
        <w:spacing w:after="240" w:line="240" w:lineRule="auto"/>
        <w:jc w:val="both"/>
        <w:rPr>
          <w:rFonts w:ascii="Times New Roman" w:hAnsi="Times New Roman"/>
          <w:sz w:val="24"/>
          <w:szCs w:val="24"/>
        </w:rPr>
      </w:pPr>
      <w:r w:rsidRPr="00AD6EC9">
        <w:rPr>
          <w:rFonts w:ascii="Times New Roman" w:hAnsi="Times New Roman"/>
          <w:sz w:val="24"/>
          <w:szCs w:val="24"/>
        </w:rPr>
        <w:t xml:space="preserve">La politique nationale pour un emploi décent prend en compte le principe de </w:t>
      </w:r>
      <w:r w:rsidR="002B7A72">
        <w:rPr>
          <w:rFonts w:ascii="Times New Roman" w:hAnsi="Times New Roman"/>
          <w:sz w:val="24"/>
          <w:szCs w:val="24"/>
        </w:rPr>
        <w:t>l</w:t>
      </w:r>
      <w:r w:rsidR="00621483">
        <w:rPr>
          <w:rFonts w:ascii="Times New Roman" w:hAnsi="Times New Roman"/>
          <w:sz w:val="24"/>
          <w:szCs w:val="24"/>
        </w:rPr>
        <w:t>’</w:t>
      </w:r>
      <w:r w:rsidR="002B7A72">
        <w:rPr>
          <w:rFonts w:ascii="Times New Roman" w:hAnsi="Times New Roman"/>
          <w:sz w:val="24"/>
          <w:szCs w:val="24"/>
        </w:rPr>
        <w:t>équité entre les sexes</w:t>
      </w:r>
      <w:r w:rsidRPr="00B30D8A">
        <w:rPr>
          <w:rStyle w:val="FootnoteReference"/>
          <w:b/>
          <w:sz w:val="24"/>
          <w:szCs w:val="24"/>
        </w:rPr>
        <w:footnoteReference w:id="59"/>
      </w:r>
      <w:r w:rsidR="002B7A72">
        <w:rPr>
          <w:rFonts w:ascii="Times New Roman" w:hAnsi="Times New Roman"/>
          <w:sz w:val="24"/>
          <w:szCs w:val="24"/>
        </w:rPr>
        <w:t>. S</w:t>
      </w:r>
      <w:r w:rsidRPr="00AD6EC9">
        <w:rPr>
          <w:rFonts w:ascii="Times New Roman" w:hAnsi="Times New Roman"/>
          <w:sz w:val="24"/>
          <w:szCs w:val="24"/>
        </w:rPr>
        <w:t>on objectif est de faire en sorte que l</w:t>
      </w:r>
      <w:r w:rsidR="00621483">
        <w:rPr>
          <w:rFonts w:ascii="Times New Roman" w:hAnsi="Times New Roman"/>
          <w:sz w:val="24"/>
          <w:szCs w:val="24"/>
        </w:rPr>
        <w:t>’</w:t>
      </w:r>
      <w:r w:rsidRPr="00AD6EC9">
        <w:rPr>
          <w:rFonts w:ascii="Times New Roman" w:hAnsi="Times New Roman"/>
          <w:sz w:val="24"/>
          <w:szCs w:val="24"/>
        </w:rPr>
        <w:t>économie nicaraguayenne tire le meilleur parti et valorise au mieux les ressources humaines de la nation, en donnant aux hommes et aux femmes un travail décent qui leur permette d</w:t>
      </w:r>
      <w:r w:rsidR="00621483">
        <w:rPr>
          <w:rFonts w:ascii="Times New Roman" w:hAnsi="Times New Roman"/>
          <w:sz w:val="24"/>
          <w:szCs w:val="24"/>
        </w:rPr>
        <w:t>’</w:t>
      </w:r>
      <w:r w:rsidRPr="00AD6EC9">
        <w:rPr>
          <w:rFonts w:ascii="Times New Roman" w:hAnsi="Times New Roman"/>
          <w:sz w:val="24"/>
          <w:szCs w:val="24"/>
        </w:rPr>
        <w:t xml:space="preserve">avoir une vie digne et conforme aux objectifs de la nation. </w:t>
      </w:r>
    </w:p>
    <w:p w:rsidR="00FB7506" w:rsidRPr="00AD6EC9" w:rsidRDefault="00FB7506" w:rsidP="00A701D1">
      <w:pPr>
        <w:numPr>
          <w:ilvl w:val="0"/>
          <w:numId w:val="3"/>
        </w:numPr>
        <w:tabs>
          <w:tab w:val="clear" w:pos="567"/>
        </w:tabs>
        <w:spacing w:after="240" w:line="240" w:lineRule="auto"/>
        <w:rPr>
          <w:rFonts w:ascii="Times New Roman" w:hAnsi="Times New Roman"/>
          <w:sz w:val="24"/>
          <w:szCs w:val="24"/>
        </w:rPr>
      </w:pPr>
      <w:r w:rsidRPr="00AD6EC9">
        <w:rPr>
          <w:rFonts w:ascii="Times New Roman" w:hAnsi="Times New Roman"/>
          <w:sz w:val="24"/>
          <w:szCs w:val="24"/>
        </w:rPr>
        <w:t>Dans le secteur de l</w:t>
      </w:r>
      <w:r w:rsidR="00621483">
        <w:rPr>
          <w:rFonts w:ascii="Times New Roman" w:hAnsi="Times New Roman"/>
          <w:sz w:val="24"/>
          <w:szCs w:val="24"/>
        </w:rPr>
        <w:t>’</w:t>
      </w:r>
      <w:r w:rsidRPr="00AD6EC9">
        <w:rPr>
          <w:rFonts w:ascii="Times New Roman" w:hAnsi="Times New Roman"/>
          <w:sz w:val="24"/>
          <w:szCs w:val="24"/>
        </w:rPr>
        <w:t>éducation, la mise en place du Plan national d</w:t>
      </w:r>
      <w:r w:rsidR="00621483">
        <w:rPr>
          <w:rFonts w:ascii="Times New Roman" w:hAnsi="Times New Roman"/>
          <w:sz w:val="24"/>
          <w:szCs w:val="24"/>
        </w:rPr>
        <w:t>’</w:t>
      </w:r>
      <w:r w:rsidRPr="00AD6EC9">
        <w:rPr>
          <w:rFonts w:ascii="Times New Roman" w:hAnsi="Times New Roman"/>
          <w:sz w:val="24"/>
          <w:szCs w:val="24"/>
        </w:rPr>
        <w:t>éducation 2001-2015, instrument qui définit les orientations fondamentales du système de l</w:t>
      </w:r>
      <w:r w:rsidR="00621483">
        <w:rPr>
          <w:rFonts w:ascii="Times New Roman" w:hAnsi="Times New Roman"/>
          <w:sz w:val="24"/>
          <w:szCs w:val="24"/>
        </w:rPr>
        <w:t>’</w:t>
      </w:r>
      <w:r w:rsidRPr="00AD6EC9">
        <w:rPr>
          <w:rFonts w:ascii="Times New Roman" w:hAnsi="Times New Roman"/>
          <w:sz w:val="24"/>
          <w:szCs w:val="24"/>
        </w:rPr>
        <w:t>éducation nationale pour les quinze années à venir, se poursuit. Son objectif est d</w:t>
      </w:r>
      <w:r w:rsidR="00621483">
        <w:rPr>
          <w:rFonts w:ascii="Times New Roman" w:hAnsi="Times New Roman"/>
          <w:sz w:val="24"/>
          <w:szCs w:val="24"/>
        </w:rPr>
        <w:t>’</w:t>
      </w:r>
      <w:r w:rsidRPr="00AD6EC9">
        <w:rPr>
          <w:rFonts w:ascii="Times New Roman" w:hAnsi="Times New Roman"/>
          <w:sz w:val="24"/>
          <w:szCs w:val="24"/>
        </w:rPr>
        <w:t>améliorer la qualité de l</w:t>
      </w:r>
      <w:r w:rsidR="00621483">
        <w:rPr>
          <w:rFonts w:ascii="Times New Roman" w:hAnsi="Times New Roman"/>
          <w:sz w:val="24"/>
          <w:szCs w:val="24"/>
        </w:rPr>
        <w:t>’</w:t>
      </w:r>
      <w:r w:rsidRPr="00AD6EC9">
        <w:rPr>
          <w:rFonts w:ascii="Times New Roman" w:hAnsi="Times New Roman"/>
          <w:sz w:val="24"/>
          <w:szCs w:val="24"/>
        </w:rPr>
        <w:t xml:space="preserve">apprentissage. </w:t>
      </w:r>
    </w:p>
    <w:p w:rsidR="0068271C"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La politique contre l</w:t>
      </w:r>
      <w:r w:rsidR="00621483">
        <w:rPr>
          <w:rFonts w:ascii="Times New Roman" w:hAnsi="Times New Roman"/>
          <w:sz w:val="24"/>
          <w:szCs w:val="24"/>
        </w:rPr>
        <w:t>’</w:t>
      </w:r>
      <w:r w:rsidRPr="00C23D5F">
        <w:rPr>
          <w:rFonts w:ascii="Times New Roman" w:hAnsi="Times New Roman"/>
          <w:sz w:val="24"/>
          <w:szCs w:val="24"/>
        </w:rPr>
        <w:t>exploitation sexuelle commerciale des enfants et des adolescents, garçons et filles (2003-2007) a été définie. Elle constitue un cadre de référence pour l</w:t>
      </w:r>
      <w:r w:rsidR="00621483">
        <w:rPr>
          <w:rFonts w:ascii="Times New Roman" w:hAnsi="Times New Roman"/>
          <w:sz w:val="24"/>
          <w:szCs w:val="24"/>
        </w:rPr>
        <w:t>’</w:t>
      </w:r>
      <w:r w:rsidRPr="00C23D5F">
        <w:rPr>
          <w:rFonts w:ascii="Times New Roman" w:hAnsi="Times New Roman"/>
          <w:sz w:val="24"/>
          <w:szCs w:val="24"/>
        </w:rPr>
        <w:t>action des diverses institutions de l</w:t>
      </w:r>
      <w:r w:rsidR="00621483">
        <w:rPr>
          <w:rFonts w:ascii="Times New Roman" w:hAnsi="Times New Roman"/>
          <w:sz w:val="24"/>
          <w:szCs w:val="24"/>
        </w:rPr>
        <w:t>’</w:t>
      </w:r>
      <w:r w:rsidRPr="00C23D5F">
        <w:rPr>
          <w:rFonts w:ascii="Times New Roman" w:hAnsi="Times New Roman"/>
          <w:sz w:val="24"/>
          <w:szCs w:val="24"/>
        </w:rPr>
        <w:t>État et de la société civile qui conçoivent et mènent à bien des initiatives concernant ce problème. Cette politique est conforme aux recommandations de la première Conférence mondiale contre l</w:t>
      </w:r>
      <w:r w:rsidR="00621483">
        <w:rPr>
          <w:rFonts w:ascii="Times New Roman" w:hAnsi="Times New Roman"/>
          <w:sz w:val="24"/>
          <w:szCs w:val="24"/>
        </w:rPr>
        <w:t>’</w:t>
      </w:r>
      <w:r w:rsidRPr="00C23D5F">
        <w:rPr>
          <w:rFonts w:ascii="Times New Roman" w:hAnsi="Times New Roman"/>
          <w:sz w:val="24"/>
          <w:szCs w:val="24"/>
        </w:rPr>
        <w:t>exploitation sexuelle commerciale des enfants qui s</w:t>
      </w:r>
      <w:r w:rsidR="00621483">
        <w:rPr>
          <w:rFonts w:ascii="Times New Roman" w:hAnsi="Times New Roman"/>
          <w:sz w:val="24"/>
          <w:szCs w:val="24"/>
        </w:rPr>
        <w:t>’</w:t>
      </w:r>
      <w:r w:rsidRPr="00C23D5F">
        <w:rPr>
          <w:rFonts w:ascii="Times New Roman" w:hAnsi="Times New Roman"/>
          <w:sz w:val="24"/>
          <w:szCs w:val="24"/>
        </w:rPr>
        <w:t>est tenue à Stockholm en 1996.</w:t>
      </w:r>
    </w:p>
    <w:p w:rsidR="00FB7506" w:rsidRPr="0068271C" w:rsidRDefault="00BE5301" w:rsidP="00A701D1">
      <w:pPr>
        <w:numPr>
          <w:ilvl w:val="0"/>
          <w:numId w:val="3"/>
        </w:numPr>
        <w:tabs>
          <w:tab w:val="clear" w:pos="567"/>
        </w:tabs>
        <w:spacing w:after="240" w:line="240" w:lineRule="auto"/>
        <w:rPr>
          <w:rFonts w:ascii="Times New Roman" w:hAnsi="Times New Roman"/>
          <w:sz w:val="24"/>
          <w:szCs w:val="24"/>
        </w:rPr>
      </w:pPr>
      <w:r w:rsidRPr="0068271C">
        <w:rPr>
          <w:rFonts w:ascii="Times New Roman" w:hAnsi="Times New Roman"/>
          <w:sz w:val="24"/>
          <w:szCs w:val="24"/>
        </w:rPr>
        <w:t>Pour promouvoir l</w:t>
      </w:r>
      <w:r w:rsidR="00621483">
        <w:rPr>
          <w:rFonts w:ascii="Times New Roman" w:hAnsi="Times New Roman"/>
          <w:sz w:val="24"/>
          <w:szCs w:val="24"/>
        </w:rPr>
        <w:t>’</w:t>
      </w:r>
      <w:r w:rsidRPr="0068271C">
        <w:rPr>
          <w:rFonts w:ascii="Times New Roman" w:hAnsi="Times New Roman"/>
          <w:sz w:val="24"/>
          <w:szCs w:val="24"/>
        </w:rPr>
        <w:t>allaitement maternel, l</w:t>
      </w:r>
      <w:r w:rsidR="00FB7506" w:rsidRPr="0068271C">
        <w:rPr>
          <w:rFonts w:ascii="Times New Roman" w:hAnsi="Times New Roman"/>
          <w:sz w:val="24"/>
          <w:szCs w:val="24"/>
        </w:rPr>
        <w:t>e Nicaragua se fonde sur ses lois nationales</w:t>
      </w:r>
      <w:r w:rsidRPr="0068271C">
        <w:rPr>
          <w:rFonts w:ascii="Times New Roman" w:hAnsi="Times New Roman"/>
          <w:sz w:val="24"/>
          <w:szCs w:val="24"/>
        </w:rPr>
        <w:t>, comme la loi de promotion, protection et maintien de l</w:t>
      </w:r>
      <w:r w:rsidR="00621483">
        <w:rPr>
          <w:rFonts w:ascii="Times New Roman" w:hAnsi="Times New Roman"/>
          <w:sz w:val="24"/>
          <w:szCs w:val="24"/>
        </w:rPr>
        <w:t>’</w:t>
      </w:r>
      <w:r w:rsidRPr="0068271C">
        <w:rPr>
          <w:rFonts w:ascii="Times New Roman" w:hAnsi="Times New Roman"/>
          <w:sz w:val="24"/>
          <w:szCs w:val="24"/>
        </w:rPr>
        <w:t>allaitement maternel et la réglementation de la commercialisation de substituts de lait maternel, entre autres, ainsi que sur ses engagements internationaux</w:t>
      </w:r>
      <w:r w:rsidR="00484FE0" w:rsidRPr="0068271C">
        <w:rPr>
          <w:rFonts w:ascii="Times New Roman" w:hAnsi="Times New Roman"/>
          <w:sz w:val="24"/>
          <w:szCs w:val="24"/>
        </w:rPr>
        <w:t>.</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INIM, d</w:t>
      </w:r>
      <w:r w:rsidR="00621483">
        <w:rPr>
          <w:rFonts w:ascii="Times New Roman" w:hAnsi="Times New Roman"/>
          <w:sz w:val="24"/>
          <w:szCs w:val="24"/>
        </w:rPr>
        <w:t>’</w:t>
      </w:r>
      <w:r w:rsidRPr="00C23D5F">
        <w:rPr>
          <w:rFonts w:ascii="Times New Roman" w:hAnsi="Times New Roman"/>
          <w:sz w:val="24"/>
          <w:szCs w:val="24"/>
        </w:rPr>
        <w:t xml:space="preserve">autres organismes publics nationaux et locaux </w:t>
      </w:r>
      <w:r w:rsidR="006031A2" w:rsidRPr="00C23D5F">
        <w:rPr>
          <w:rFonts w:ascii="Times New Roman" w:hAnsi="Times New Roman"/>
          <w:sz w:val="24"/>
          <w:szCs w:val="24"/>
        </w:rPr>
        <w:t xml:space="preserve">ainsi que </w:t>
      </w:r>
      <w:r w:rsidRPr="00C23D5F">
        <w:rPr>
          <w:rFonts w:ascii="Times New Roman" w:hAnsi="Times New Roman"/>
          <w:sz w:val="24"/>
          <w:szCs w:val="24"/>
        </w:rPr>
        <w:t>des organisations de la société civile, poursuivent l</w:t>
      </w:r>
      <w:r w:rsidR="00621483">
        <w:rPr>
          <w:rFonts w:ascii="Times New Roman" w:hAnsi="Times New Roman"/>
          <w:sz w:val="24"/>
          <w:szCs w:val="24"/>
        </w:rPr>
        <w:t>’</w:t>
      </w:r>
      <w:r w:rsidRPr="00C23D5F">
        <w:rPr>
          <w:rFonts w:ascii="Times New Roman" w:hAnsi="Times New Roman"/>
          <w:sz w:val="24"/>
          <w:szCs w:val="24"/>
        </w:rPr>
        <w:t>effort entrepris pour mener des campagnes publiques sur l</w:t>
      </w:r>
      <w:r w:rsidR="00621483">
        <w:rPr>
          <w:rFonts w:ascii="Times New Roman" w:hAnsi="Times New Roman"/>
          <w:sz w:val="24"/>
          <w:szCs w:val="24"/>
        </w:rPr>
        <w:t>’</w:t>
      </w:r>
      <w:r w:rsidRPr="00C23D5F">
        <w:rPr>
          <w:rFonts w:ascii="Times New Roman" w:hAnsi="Times New Roman"/>
          <w:sz w:val="24"/>
          <w:szCs w:val="24"/>
        </w:rPr>
        <w:t>égalité et l</w:t>
      </w:r>
      <w:r w:rsidR="00621483">
        <w:rPr>
          <w:rFonts w:ascii="Times New Roman" w:hAnsi="Times New Roman"/>
          <w:sz w:val="24"/>
          <w:szCs w:val="24"/>
        </w:rPr>
        <w:t>’</w:t>
      </w:r>
      <w:r w:rsidRPr="00C23D5F">
        <w:rPr>
          <w:rFonts w:ascii="Times New Roman" w:hAnsi="Times New Roman"/>
          <w:sz w:val="24"/>
          <w:szCs w:val="24"/>
        </w:rPr>
        <w:t>équité entre les hommes et les femmes, et notamment la prévention et l</w:t>
      </w:r>
      <w:r w:rsidR="00621483">
        <w:rPr>
          <w:rFonts w:ascii="Times New Roman" w:hAnsi="Times New Roman"/>
          <w:sz w:val="24"/>
          <w:szCs w:val="24"/>
        </w:rPr>
        <w:t>’</w:t>
      </w:r>
      <w:r w:rsidRPr="00C23D5F">
        <w:rPr>
          <w:rFonts w:ascii="Times New Roman" w:hAnsi="Times New Roman"/>
          <w:sz w:val="24"/>
          <w:szCs w:val="24"/>
        </w:rPr>
        <w:t>élimination de la violence à l</w:t>
      </w:r>
      <w:r w:rsidR="00621483">
        <w:rPr>
          <w:rFonts w:ascii="Times New Roman" w:hAnsi="Times New Roman"/>
          <w:sz w:val="24"/>
          <w:szCs w:val="24"/>
        </w:rPr>
        <w:t>’</w:t>
      </w:r>
      <w:r w:rsidRPr="00C23D5F">
        <w:rPr>
          <w:rFonts w:ascii="Times New Roman" w:hAnsi="Times New Roman"/>
          <w:sz w:val="24"/>
          <w:szCs w:val="24"/>
        </w:rPr>
        <w:t xml:space="preserve">égard des femmes et des filles.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État et les organisations de la société civile diffusent régulièrement des publications, affiches et prospectus</w:t>
      </w:r>
      <w:r w:rsidR="00F57884">
        <w:rPr>
          <w:rFonts w:ascii="Times New Roman" w:hAnsi="Times New Roman"/>
          <w:sz w:val="24"/>
          <w:szCs w:val="24"/>
        </w:rPr>
        <w:t xml:space="preserve">. </w:t>
      </w:r>
      <w:r w:rsidRPr="00C23D5F">
        <w:rPr>
          <w:rFonts w:ascii="Times New Roman" w:hAnsi="Times New Roman"/>
          <w:sz w:val="24"/>
          <w:szCs w:val="24"/>
        </w:rPr>
        <w:t>Ils soutiennent également la réalisation de programmes de radio et de télévision et la création d</w:t>
      </w:r>
      <w:r w:rsidR="00621483">
        <w:rPr>
          <w:rFonts w:ascii="Times New Roman" w:hAnsi="Times New Roman"/>
          <w:sz w:val="24"/>
          <w:szCs w:val="24"/>
        </w:rPr>
        <w:t>’</w:t>
      </w:r>
      <w:r w:rsidRPr="00C23D5F">
        <w:rPr>
          <w:rFonts w:ascii="Times New Roman" w:hAnsi="Times New Roman"/>
          <w:sz w:val="24"/>
          <w:szCs w:val="24"/>
        </w:rPr>
        <w:t xml:space="preserve">œuvres théâtrales qui font connaître les droits des femmes. </w:t>
      </w:r>
    </w:p>
    <w:p w:rsidR="00FB7506" w:rsidRPr="00DB5030"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administration de la propriété, avec le Projet d</w:t>
      </w:r>
      <w:r w:rsidR="00621483">
        <w:rPr>
          <w:rFonts w:ascii="Times New Roman" w:hAnsi="Times New Roman"/>
          <w:sz w:val="24"/>
          <w:szCs w:val="24"/>
        </w:rPr>
        <w:t>’</w:t>
      </w:r>
      <w:r w:rsidRPr="00C23D5F">
        <w:rPr>
          <w:rFonts w:ascii="Times New Roman" w:hAnsi="Times New Roman"/>
          <w:sz w:val="24"/>
          <w:szCs w:val="24"/>
        </w:rPr>
        <w:t>aménagement de la propriété (PRODEP), a joué un rôle fondamental en ce qui concerne les changements relatifs à la tenue des registres de propriété et à l</w:t>
      </w:r>
      <w:r w:rsidR="00621483">
        <w:rPr>
          <w:rFonts w:ascii="Times New Roman" w:hAnsi="Times New Roman"/>
          <w:sz w:val="24"/>
          <w:szCs w:val="24"/>
        </w:rPr>
        <w:t>’</w:t>
      </w:r>
      <w:r w:rsidRPr="00C23D5F">
        <w:rPr>
          <w:rFonts w:ascii="Times New Roman" w:hAnsi="Times New Roman"/>
          <w:sz w:val="24"/>
          <w:szCs w:val="24"/>
        </w:rPr>
        <w:t>octroi des titres de propriété. S</w:t>
      </w:r>
      <w:r w:rsidR="00621483">
        <w:rPr>
          <w:rFonts w:ascii="Times New Roman" w:hAnsi="Times New Roman"/>
          <w:sz w:val="24"/>
          <w:szCs w:val="24"/>
        </w:rPr>
        <w:t>’</w:t>
      </w:r>
      <w:r w:rsidRPr="00C23D5F">
        <w:rPr>
          <w:rFonts w:ascii="Times New Roman" w:hAnsi="Times New Roman"/>
          <w:sz w:val="24"/>
          <w:szCs w:val="24"/>
        </w:rPr>
        <w:t>agissant d</w:t>
      </w:r>
      <w:r w:rsidR="00621483">
        <w:rPr>
          <w:rFonts w:ascii="Times New Roman" w:hAnsi="Times New Roman"/>
          <w:sz w:val="24"/>
          <w:szCs w:val="24"/>
        </w:rPr>
        <w:t>’</w:t>
      </w:r>
      <w:r w:rsidRPr="00C23D5F">
        <w:rPr>
          <w:rFonts w:ascii="Times New Roman" w:hAnsi="Times New Roman"/>
          <w:sz w:val="24"/>
          <w:szCs w:val="24"/>
        </w:rPr>
        <w:t>équité entre les sexes, le travail a porté sur les thèmes suivants</w:t>
      </w:r>
      <w:r w:rsidR="00742FAC">
        <w:rPr>
          <w:rFonts w:ascii="Times New Roman" w:hAnsi="Times New Roman"/>
          <w:sz w:val="24"/>
          <w:szCs w:val="24"/>
        </w:rPr>
        <w:t>:</w:t>
      </w:r>
      <w:r w:rsidR="00484FE0">
        <w:rPr>
          <w:rFonts w:ascii="Times New Roman" w:hAnsi="Times New Roman"/>
          <w:sz w:val="24"/>
          <w:szCs w:val="24"/>
        </w:rPr>
        <w:t xml:space="preserve"> </w:t>
      </w:r>
      <w:r w:rsidRPr="00C23D5F">
        <w:rPr>
          <w:rFonts w:ascii="Times New Roman" w:hAnsi="Times New Roman"/>
          <w:sz w:val="24"/>
          <w:szCs w:val="24"/>
        </w:rPr>
        <w:t>modifications des formats</w:t>
      </w:r>
      <w:r w:rsidR="00742FAC">
        <w:rPr>
          <w:rFonts w:ascii="Times New Roman" w:hAnsi="Times New Roman"/>
          <w:sz w:val="24"/>
          <w:szCs w:val="24"/>
        </w:rPr>
        <w:t>;</w:t>
      </w:r>
      <w:r w:rsidRPr="00C23D5F">
        <w:rPr>
          <w:rFonts w:ascii="Times New Roman" w:hAnsi="Times New Roman"/>
          <w:sz w:val="24"/>
          <w:szCs w:val="24"/>
        </w:rPr>
        <w:t xml:space="preserve"> confection du cadastre</w:t>
      </w:r>
      <w:r w:rsidR="00742FAC">
        <w:rPr>
          <w:rFonts w:ascii="Times New Roman" w:hAnsi="Times New Roman"/>
          <w:sz w:val="24"/>
          <w:szCs w:val="24"/>
        </w:rPr>
        <w:t>;</w:t>
      </w:r>
      <w:r w:rsidRPr="00C23D5F">
        <w:rPr>
          <w:rFonts w:ascii="Times New Roman" w:hAnsi="Times New Roman"/>
          <w:sz w:val="24"/>
          <w:szCs w:val="24"/>
        </w:rPr>
        <w:t xml:space="preserve"> prise en compte du principe de l</w:t>
      </w:r>
      <w:r w:rsidR="00621483">
        <w:rPr>
          <w:rFonts w:ascii="Times New Roman" w:hAnsi="Times New Roman"/>
          <w:sz w:val="24"/>
          <w:szCs w:val="24"/>
        </w:rPr>
        <w:t>’</w:t>
      </w:r>
      <w:r w:rsidRPr="00C23D5F">
        <w:rPr>
          <w:rFonts w:ascii="Times New Roman" w:hAnsi="Times New Roman"/>
          <w:sz w:val="24"/>
          <w:szCs w:val="24"/>
        </w:rPr>
        <w:t>équité entre les sexes dans les instruments de recueil de l</w:t>
      </w:r>
      <w:r w:rsidR="00621483">
        <w:rPr>
          <w:rFonts w:ascii="Times New Roman" w:hAnsi="Times New Roman"/>
          <w:sz w:val="24"/>
          <w:szCs w:val="24"/>
        </w:rPr>
        <w:t>’</w:t>
      </w:r>
      <w:r w:rsidRPr="00C23D5F">
        <w:rPr>
          <w:rFonts w:ascii="Times New Roman" w:hAnsi="Times New Roman"/>
          <w:sz w:val="24"/>
          <w:szCs w:val="24"/>
        </w:rPr>
        <w:t>information</w:t>
      </w:r>
      <w:r w:rsidR="00742FAC">
        <w:rPr>
          <w:rFonts w:ascii="Times New Roman" w:hAnsi="Times New Roman"/>
          <w:sz w:val="24"/>
          <w:szCs w:val="24"/>
        </w:rPr>
        <w:t>;</w:t>
      </w:r>
      <w:r w:rsidRPr="00C23D5F">
        <w:rPr>
          <w:rFonts w:ascii="Times New Roman" w:hAnsi="Times New Roman"/>
          <w:sz w:val="24"/>
          <w:szCs w:val="24"/>
        </w:rPr>
        <w:t xml:space="preserve"> formation et sensibilisation des personnes bénéficiant de l</w:t>
      </w:r>
      <w:r w:rsidR="00621483">
        <w:rPr>
          <w:rFonts w:ascii="Times New Roman" w:hAnsi="Times New Roman"/>
          <w:sz w:val="24"/>
          <w:szCs w:val="24"/>
        </w:rPr>
        <w:t>’</w:t>
      </w:r>
      <w:r w:rsidRPr="00C23D5F">
        <w:rPr>
          <w:rFonts w:ascii="Times New Roman" w:hAnsi="Times New Roman"/>
          <w:sz w:val="24"/>
          <w:szCs w:val="24"/>
        </w:rPr>
        <w:t>octroi de titres de propriété</w:t>
      </w:r>
      <w:r w:rsidR="00742FAC">
        <w:rPr>
          <w:rFonts w:ascii="Times New Roman" w:hAnsi="Times New Roman"/>
          <w:sz w:val="24"/>
          <w:szCs w:val="24"/>
        </w:rPr>
        <w:t>;</w:t>
      </w:r>
      <w:r w:rsidRPr="00C23D5F">
        <w:rPr>
          <w:rFonts w:ascii="Times New Roman" w:hAnsi="Times New Roman"/>
          <w:sz w:val="24"/>
          <w:szCs w:val="24"/>
        </w:rPr>
        <w:t xml:space="preserve"> accompagnement du PRODE</w:t>
      </w:r>
      <w:r w:rsidR="00C7424B">
        <w:rPr>
          <w:rFonts w:ascii="Times New Roman" w:hAnsi="Times New Roman"/>
          <w:sz w:val="24"/>
          <w:szCs w:val="24"/>
        </w:rPr>
        <w:t>P</w:t>
      </w:r>
      <w:r w:rsidR="00742FAC">
        <w:rPr>
          <w:rFonts w:ascii="Times New Roman" w:hAnsi="Times New Roman"/>
          <w:sz w:val="24"/>
          <w:szCs w:val="24"/>
        </w:rPr>
        <w:t>;</w:t>
      </w:r>
      <w:r w:rsidR="00C7424B">
        <w:rPr>
          <w:rFonts w:ascii="Times New Roman" w:hAnsi="Times New Roman"/>
          <w:sz w:val="24"/>
          <w:szCs w:val="24"/>
        </w:rPr>
        <w:t xml:space="preserve"> ateliers de sensibilisation</w:t>
      </w:r>
      <w:r w:rsidRPr="00C23D5F">
        <w:rPr>
          <w:rFonts w:ascii="Times New Roman" w:hAnsi="Times New Roman"/>
          <w:sz w:val="24"/>
          <w:szCs w:val="24"/>
        </w:rPr>
        <w:t xml:space="preserve"> destinés aux techniciens des entreprises chargées de la confection du cadastre, afin que les actions soient entreprises dans l</w:t>
      </w:r>
      <w:r w:rsidR="00621483">
        <w:rPr>
          <w:rFonts w:ascii="Times New Roman" w:hAnsi="Times New Roman"/>
          <w:sz w:val="24"/>
          <w:szCs w:val="24"/>
        </w:rPr>
        <w:t>’</w:t>
      </w:r>
      <w:r w:rsidRPr="00C23D5F">
        <w:rPr>
          <w:rFonts w:ascii="Times New Roman" w:hAnsi="Times New Roman"/>
          <w:sz w:val="24"/>
          <w:szCs w:val="24"/>
        </w:rPr>
        <w:t>optique de l</w:t>
      </w:r>
      <w:r w:rsidR="00621483">
        <w:rPr>
          <w:rFonts w:ascii="Times New Roman" w:hAnsi="Times New Roman"/>
          <w:sz w:val="24"/>
          <w:szCs w:val="24"/>
        </w:rPr>
        <w:t>’</w:t>
      </w:r>
      <w:r w:rsidRPr="00C23D5F">
        <w:rPr>
          <w:rFonts w:ascii="Times New Roman" w:hAnsi="Times New Roman"/>
          <w:sz w:val="24"/>
          <w:szCs w:val="24"/>
        </w:rPr>
        <w:t>équité entre les sexes. Cela a entraîné, dans le secteur visé par la réforme, une augmentation de 32</w:t>
      </w:r>
      <w:r w:rsidR="00015139">
        <w:rPr>
          <w:rFonts w:ascii="Times New Roman" w:hAnsi="Times New Roman"/>
          <w:sz w:val="24"/>
          <w:szCs w:val="24"/>
        </w:rPr>
        <w:t> %</w:t>
      </w:r>
      <w:r w:rsidRPr="00C23D5F">
        <w:rPr>
          <w:rFonts w:ascii="Times New Roman" w:hAnsi="Times New Roman"/>
          <w:sz w:val="24"/>
          <w:szCs w:val="24"/>
        </w:rPr>
        <w:t xml:space="preserve"> à 40</w:t>
      </w:r>
      <w:r w:rsidR="00015139">
        <w:rPr>
          <w:rFonts w:ascii="Times New Roman" w:hAnsi="Times New Roman"/>
          <w:sz w:val="24"/>
          <w:szCs w:val="24"/>
        </w:rPr>
        <w:t> %</w:t>
      </w:r>
      <w:r w:rsidRPr="00C23D5F">
        <w:rPr>
          <w:rFonts w:ascii="Times New Roman" w:hAnsi="Times New Roman"/>
          <w:sz w:val="24"/>
          <w:szCs w:val="24"/>
        </w:rPr>
        <w:t xml:space="preserve"> des titres de propriété octroyés aux femmes en copropriété, collectivement ou individuellement </w:t>
      </w:r>
    </w:p>
    <w:p w:rsidR="00FB7506" w:rsidRPr="00DB5030" w:rsidRDefault="00FB7506" w:rsidP="00B30D8A">
      <w:pPr>
        <w:pStyle w:val="NormalWeb"/>
        <w:spacing w:before="0" w:beforeAutospacing="0" w:after="240" w:afterAutospacing="0"/>
        <w:ind w:left="705" w:hanging="705"/>
        <w:jc w:val="center"/>
        <w:rPr>
          <w:lang w:val="fr-FR"/>
        </w:rPr>
      </w:pPr>
      <w:r w:rsidRPr="00C23D5F">
        <w:rPr>
          <w:b/>
          <w:lang w:val="fr-FR"/>
        </w:rPr>
        <w:t>B.</w:t>
      </w:r>
      <w:r w:rsidR="00B30D8A">
        <w:rPr>
          <w:b/>
          <w:lang w:val="fr-FR"/>
        </w:rPr>
        <w:t xml:space="preserve">  </w:t>
      </w:r>
      <w:r w:rsidRPr="00C23D5F">
        <w:rPr>
          <w:b/>
          <w:lang w:val="fr-FR"/>
        </w:rPr>
        <w:t>Égalité dans la vie politique et publique au plan national et international</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article 49 de la Constitution prévoit que les travailleurs urbains et ruraux, les femmes, les jeunes, les agriculteurs, les éleveurs, les artisans, les professions libérales, les techniciens, les intellectuels, les artistes, les religieux, les communautés de la côte atlantique et les citoyens en général ont le droit, sans aucune discrimination, de créer des organisations ayant pour objet de réaliser leurs aspirations en fonction de leurs intérêts et de participer à la construction d</w:t>
      </w:r>
      <w:r w:rsidR="00621483">
        <w:rPr>
          <w:rFonts w:ascii="Times New Roman" w:hAnsi="Times New Roman"/>
          <w:sz w:val="24"/>
          <w:szCs w:val="24"/>
        </w:rPr>
        <w:t>’</w:t>
      </w:r>
      <w:r w:rsidRPr="00C23D5F">
        <w:rPr>
          <w:rFonts w:ascii="Times New Roman" w:hAnsi="Times New Roman"/>
          <w:sz w:val="24"/>
          <w:szCs w:val="24"/>
        </w:rPr>
        <w:t xml:space="preserve">une société nouvelle.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article 50 de la Constitution prévoit que les citoyens ont le droit de participer, dans des conditions d</w:t>
      </w:r>
      <w:r w:rsidR="00621483">
        <w:rPr>
          <w:rFonts w:ascii="Times New Roman" w:hAnsi="Times New Roman"/>
          <w:sz w:val="24"/>
          <w:szCs w:val="24"/>
        </w:rPr>
        <w:t>’</w:t>
      </w:r>
      <w:r w:rsidRPr="00C23D5F">
        <w:rPr>
          <w:rFonts w:ascii="Times New Roman" w:hAnsi="Times New Roman"/>
          <w:sz w:val="24"/>
          <w:szCs w:val="24"/>
        </w:rPr>
        <w:t>égalité, aux affaires publiques et à l</w:t>
      </w:r>
      <w:r w:rsidR="00621483">
        <w:rPr>
          <w:rFonts w:ascii="Times New Roman" w:hAnsi="Times New Roman"/>
          <w:sz w:val="24"/>
          <w:szCs w:val="24"/>
        </w:rPr>
        <w:t>’</w:t>
      </w:r>
      <w:r w:rsidRPr="00C23D5F">
        <w:rPr>
          <w:rFonts w:ascii="Times New Roman" w:hAnsi="Times New Roman"/>
          <w:sz w:val="24"/>
          <w:szCs w:val="24"/>
        </w:rPr>
        <w:t>administration de l</w:t>
      </w:r>
      <w:r w:rsidR="00621483">
        <w:rPr>
          <w:rFonts w:ascii="Times New Roman" w:hAnsi="Times New Roman"/>
          <w:sz w:val="24"/>
          <w:szCs w:val="24"/>
        </w:rPr>
        <w:t>’</w:t>
      </w:r>
      <w:r w:rsidRPr="00C23D5F">
        <w:rPr>
          <w:rFonts w:ascii="Times New Roman" w:hAnsi="Times New Roman"/>
          <w:sz w:val="24"/>
          <w:szCs w:val="24"/>
        </w:rPr>
        <w:t>État</w:t>
      </w:r>
      <w:r w:rsidR="00C7424B">
        <w:rPr>
          <w:rFonts w:ascii="Times New Roman" w:hAnsi="Times New Roman"/>
          <w:sz w:val="24"/>
          <w:szCs w:val="24"/>
        </w:rPr>
        <w:t>.</w:t>
      </w:r>
      <w:r w:rsidR="00484FE0">
        <w:rPr>
          <w:rFonts w:ascii="Times New Roman" w:hAnsi="Times New Roman"/>
          <w:sz w:val="24"/>
          <w:szCs w:val="24"/>
        </w:rPr>
        <w:t xml:space="preserve"> </w:t>
      </w:r>
      <w:r w:rsidRPr="00C23D5F">
        <w:rPr>
          <w:rFonts w:ascii="Times New Roman" w:hAnsi="Times New Roman"/>
          <w:sz w:val="24"/>
          <w:szCs w:val="24"/>
        </w:rPr>
        <w:t xml:space="preserve">La participation effective du peuple est garantie par la loi, au niveau national comme au niveau local.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article 51 prévoit que les citoyens ont le droit d</w:t>
      </w:r>
      <w:r w:rsidR="00621483">
        <w:rPr>
          <w:rFonts w:ascii="Times New Roman" w:hAnsi="Times New Roman"/>
          <w:sz w:val="24"/>
          <w:szCs w:val="24"/>
        </w:rPr>
        <w:t>’</w:t>
      </w:r>
      <w:r w:rsidRPr="00C23D5F">
        <w:rPr>
          <w:rFonts w:ascii="Times New Roman" w:hAnsi="Times New Roman"/>
          <w:sz w:val="24"/>
          <w:szCs w:val="24"/>
        </w:rPr>
        <w:t>être élus lors d</w:t>
      </w:r>
      <w:r w:rsidR="00621483">
        <w:rPr>
          <w:rFonts w:ascii="Times New Roman" w:hAnsi="Times New Roman"/>
          <w:sz w:val="24"/>
          <w:szCs w:val="24"/>
        </w:rPr>
        <w:t>’</w:t>
      </w:r>
      <w:r w:rsidRPr="00C23D5F">
        <w:rPr>
          <w:rFonts w:ascii="Times New Roman" w:hAnsi="Times New Roman"/>
          <w:sz w:val="24"/>
          <w:szCs w:val="24"/>
        </w:rPr>
        <w:t>élections périodiques et d</w:t>
      </w:r>
      <w:r w:rsidR="00621483">
        <w:rPr>
          <w:rFonts w:ascii="Times New Roman" w:hAnsi="Times New Roman"/>
          <w:sz w:val="24"/>
          <w:szCs w:val="24"/>
        </w:rPr>
        <w:t>’</w:t>
      </w:r>
      <w:r w:rsidRPr="00C23D5F">
        <w:rPr>
          <w:rFonts w:ascii="Times New Roman" w:hAnsi="Times New Roman"/>
          <w:sz w:val="24"/>
          <w:szCs w:val="24"/>
        </w:rPr>
        <w:t>accéder à des fonctions publiques, à l</w:t>
      </w:r>
      <w:r w:rsidR="00621483">
        <w:rPr>
          <w:rFonts w:ascii="Times New Roman" w:hAnsi="Times New Roman"/>
          <w:sz w:val="24"/>
          <w:szCs w:val="24"/>
        </w:rPr>
        <w:t>’</w:t>
      </w:r>
      <w:r w:rsidRPr="00C23D5F">
        <w:rPr>
          <w:rFonts w:ascii="Times New Roman" w:hAnsi="Times New Roman"/>
          <w:sz w:val="24"/>
          <w:szCs w:val="24"/>
        </w:rPr>
        <w:t>exception des limitations définies par la Constitution. L</w:t>
      </w:r>
      <w:r w:rsidR="00621483">
        <w:rPr>
          <w:rFonts w:ascii="Times New Roman" w:hAnsi="Times New Roman"/>
          <w:sz w:val="24"/>
          <w:szCs w:val="24"/>
        </w:rPr>
        <w:t>’</w:t>
      </w:r>
      <w:r w:rsidRPr="00C23D5F">
        <w:rPr>
          <w:rFonts w:ascii="Times New Roman" w:hAnsi="Times New Roman"/>
          <w:sz w:val="24"/>
          <w:szCs w:val="24"/>
        </w:rPr>
        <w:t>article 55 prévoit que les citoyens ont le droit de s</w:t>
      </w:r>
      <w:r w:rsidR="00621483">
        <w:rPr>
          <w:rFonts w:ascii="Times New Roman" w:hAnsi="Times New Roman"/>
          <w:sz w:val="24"/>
          <w:szCs w:val="24"/>
        </w:rPr>
        <w:t>’</w:t>
      </w:r>
      <w:r w:rsidRPr="00C23D5F">
        <w:rPr>
          <w:rFonts w:ascii="Times New Roman" w:hAnsi="Times New Roman"/>
          <w:sz w:val="24"/>
          <w:szCs w:val="24"/>
        </w:rPr>
        <w:t>organiser et d</w:t>
      </w:r>
      <w:r w:rsidR="00621483">
        <w:rPr>
          <w:rFonts w:ascii="Times New Roman" w:hAnsi="Times New Roman"/>
          <w:sz w:val="24"/>
          <w:szCs w:val="24"/>
        </w:rPr>
        <w:t>’</w:t>
      </w:r>
      <w:r w:rsidRPr="00C23D5F">
        <w:rPr>
          <w:rFonts w:ascii="Times New Roman" w:hAnsi="Times New Roman"/>
          <w:sz w:val="24"/>
          <w:szCs w:val="24"/>
        </w:rPr>
        <w:t>adhérer à un parti politique dans le but de participer, d</w:t>
      </w:r>
      <w:r w:rsidR="00621483">
        <w:rPr>
          <w:rFonts w:ascii="Times New Roman" w:hAnsi="Times New Roman"/>
          <w:sz w:val="24"/>
          <w:szCs w:val="24"/>
        </w:rPr>
        <w:t>’</w:t>
      </w:r>
      <w:r w:rsidRPr="00C23D5F">
        <w:rPr>
          <w:rFonts w:ascii="Times New Roman" w:hAnsi="Times New Roman"/>
          <w:sz w:val="24"/>
          <w:szCs w:val="24"/>
        </w:rPr>
        <w:t>exercer et d</w:t>
      </w:r>
      <w:r w:rsidR="00621483">
        <w:rPr>
          <w:rFonts w:ascii="Times New Roman" w:hAnsi="Times New Roman"/>
          <w:sz w:val="24"/>
          <w:szCs w:val="24"/>
        </w:rPr>
        <w:t>’</w:t>
      </w:r>
      <w:r w:rsidRPr="00C23D5F">
        <w:rPr>
          <w:rFonts w:ascii="Times New Roman" w:hAnsi="Times New Roman"/>
          <w:sz w:val="24"/>
          <w:szCs w:val="24"/>
        </w:rPr>
        <w:t xml:space="preserve">accéder au pouvoir.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 Nicaragua s</w:t>
      </w:r>
      <w:r w:rsidR="00621483">
        <w:rPr>
          <w:rFonts w:ascii="Times New Roman" w:hAnsi="Times New Roman"/>
          <w:sz w:val="24"/>
          <w:szCs w:val="24"/>
        </w:rPr>
        <w:t>’</w:t>
      </w:r>
      <w:r w:rsidRPr="00C23D5F">
        <w:rPr>
          <w:rFonts w:ascii="Times New Roman" w:hAnsi="Times New Roman"/>
          <w:sz w:val="24"/>
          <w:szCs w:val="24"/>
        </w:rPr>
        <w:t>est doté d</w:t>
      </w:r>
      <w:r w:rsidR="00621483">
        <w:rPr>
          <w:rFonts w:ascii="Times New Roman" w:hAnsi="Times New Roman"/>
          <w:sz w:val="24"/>
          <w:szCs w:val="24"/>
        </w:rPr>
        <w:t>’</w:t>
      </w:r>
      <w:r w:rsidRPr="00C23D5F">
        <w:rPr>
          <w:rFonts w:ascii="Times New Roman" w:hAnsi="Times New Roman"/>
          <w:sz w:val="24"/>
          <w:szCs w:val="24"/>
        </w:rPr>
        <w:t>une politique et d</w:t>
      </w:r>
      <w:r w:rsidR="00621483">
        <w:rPr>
          <w:rFonts w:ascii="Times New Roman" w:hAnsi="Times New Roman"/>
          <w:sz w:val="24"/>
          <w:szCs w:val="24"/>
        </w:rPr>
        <w:t>’</w:t>
      </w:r>
      <w:r w:rsidRPr="00C23D5F">
        <w:rPr>
          <w:rFonts w:ascii="Times New Roman" w:hAnsi="Times New Roman"/>
          <w:sz w:val="24"/>
          <w:szCs w:val="24"/>
        </w:rPr>
        <w:t xml:space="preserve">une loi de participation </w:t>
      </w:r>
      <w:r w:rsidR="007B27B6" w:rsidRPr="00C23D5F">
        <w:rPr>
          <w:rFonts w:ascii="Times New Roman" w:hAnsi="Times New Roman"/>
          <w:sz w:val="24"/>
          <w:szCs w:val="24"/>
        </w:rPr>
        <w:t>citoyenne</w:t>
      </w:r>
      <w:r w:rsidRPr="00B30D8A">
        <w:rPr>
          <w:rStyle w:val="FootnoteReference"/>
          <w:b/>
          <w:sz w:val="24"/>
          <w:szCs w:val="24"/>
        </w:rPr>
        <w:footnoteReference w:id="60"/>
      </w:r>
      <w:r w:rsidRPr="00C23D5F">
        <w:rPr>
          <w:rFonts w:ascii="Times New Roman" w:hAnsi="Times New Roman"/>
          <w:sz w:val="24"/>
          <w:szCs w:val="24"/>
        </w:rPr>
        <w:t xml:space="preserve">, dans le but de promouvoir le plein exercice de la citoyenneté dans le domaine politique, social, économique et culturel. </w:t>
      </w:r>
    </w:p>
    <w:p w:rsidR="00FB7506" w:rsidRPr="00DB5030"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État du Nicaragua garantit aux femmes, depuis 1955, le droit citoyen de voter et d</w:t>
      </w:r>
      <w:r w:rsidR="00621483">
        <w:rPr>
          <w:rFonts w:ascii="Times New Roman" w:hAnsi="Times New Roman"/>
          <w:sz w:val="24"/>
          <w:szCs w:val="24"/>
        </w:rPr>
        <w:t>’</w:t>
      </w:r>
      <w:r w:rsidRPr="00C23D5F">
        <w:rPr>
          <w:rFonts w:ascii="Times New Roman" w:hAnsi="Times New Roman"/>
          <w:sz w:val="24"/>
          <w:szCs w:val="24"/>
        </w:rPr>
        <w:t>élire librement les gouvernants.</w:t>
      </w:r>
      <w:r w:rsidRPr="00DB5030">
        <w:rPr>
          <w:rFonts w:ascii="Times New Roman" w:hAnsi="Times New Roman"/>
          <w:sz w:val="24"/>
          <w:szCs w:val="24"/>
        </w:rPr>
        <w:t xml:space="preserve"> </w:t>
      </w:r>
    </w:p>
    <w:p w:rsidR="00FB7506" w:rsidRPr="00DB5030"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Les partis politiques FSLN et PLC ont instauré des quotas de participation féminine.</w:t>
      </w:r>
      <w:r w:rsidRPr="00DB5030">
        <w:rPr>
          <w:rFonts w:ascii="Times New Roman" w:hAnsi="Times New Roman"/>
          <w:sz w:val="24"/>
          <w:szCs w:val="24"/>
        </w:rPr>
        <w:t xml:space="preserve"> </w:t>
      </w:r>
      <w:r w:rsidR="00B30D8A">
        <w:rPr>
          <w:rFonts w:ascii="Times New Roman" w:hAnsi="Times New Roman"/>
          <w:sz w:val="24"/>
          <w:szCs w:val="24"/>
        </w:rPr>
        <w:t>Le </w:t>
      </w:r>
      <w:r w:rsidRPr="00C23D5F">
        <w:rPr>
          <w:rFonts w:ascii="Times New Roman" w:hAnsi="Times New Roman"/>
          <w:sz w:val="24"/>
          <w:szCs w:val="24"/>
        </w:rPr>
        <w:t xml:space="preserve">premier a instauré un quota minimum de participation féminine de 30 </w:t>
      </w:r>
      <w:r w:rsidR="00015139">
        <w:rPr>
          <w:rFonts w:ascii="Times New Roman" w:hAnsi="Times New Roman"/>
          <w:sz w:val="24"/>
          <w:szCs w:val="24"/>
        </w:rPr>
        <w:t> %</w:t>
      </w:r>
      <w:r w:rsidRPr="00C23D5F">
        <w:rPr>
          <w:rFonts w:ascii="Times New Roman" w:hAnsi="Times New Roman"/>
          <w:sz w:val="24"/>
          <w:szCs w:val="24"/>
        </w:rPr>
        <w:t xml:space="preserve"> dans ses instances de direction et est représenté à 38,8 </w:t>
      </w:r>
      <w:r w:rsidR="00015139">
        <w:rPr>
          <w:rFonts w:ascii="Times New Roman" w:hAnsi="Times New Roman"/>
          <w:sz w:val="24"/>
          <w:szCs w:val="24"/>
        </w:rPr>
        <w:t> %</w:t>
      </w:r>
      <w:r w:rsidRPr="00C23D5F">
        <w:rPr>
          <w:rFonts w:ascii="Times New Roman" w:hAnsi="Times New Roman"/>
          <w:sz w:val="24"/>
          <w:szCs w:val="24"/>
        </w:rPr>
        <w:t xml:space="preserve"> par des femmes.</w:t>
      </w:r>
      <w:r w:rsidRPr="00DB5030">
        <w:rPr>
          <w:rFonts w:ascii="Times New Roman" w:hAnsi="Times New Roman"/>
          <w:sz w:val="24"/>
          <w:szCs w:val="24"/>
        </w:rPr>
        <w:t xml:space="preserve"> </w:t>
      </w:r>
      <w:r w:rsidRPr="00C23D5F">
        <w:rPr>
          <w:rFonts w:ascii="Times New Roman" w:hAnsi="Times New Roman"/>
          <w:sz w:val="24"/>
          <w:szCs w:val="24"/>
        </w:rPr>
        <w:t>Le deuxième parti a établi un quota de 40</w:t>
      </w:r>
      <w:r w:rsidR="00015139">
        <w:rPr>
          <w:rFonts w:ascii="Times New Roman" w:hAnsi="Times New Roman"/>
          <w:sz w:val="24"/>
          <w:szCs w:val="24"/>
        </w:rPr>
        <w:t> %</w:t>
      </w:r>
      <w:r w:rsidRPr="00C23D5F">
        <w:rPr>
          <w:rFonts w:ascii="Times New Roman" w:hAnsi="Times New Roman"/>
          <w:sz w:val="24"/>
          <w:szCs w:val="24"/>
        </w:rPr>
        <w:t xml:space="preserve"> pour les femmes et les jeunes et sa direction nationale comprend 20</w:t>
      </w:r>
      <w:r w:rsidR="00015139">
        <w:rPr>
          <w:rFonts w:ascii="Times New Roman" w:hAnsi="Times New Roman"/>
          <w:sz w:val="24"/>
          <w:szCs w:val="24"/>
        </w:rPr>
        <w:t> %</w:t>
      </w:r>
      <w:r w:rsidRPr="00C23D5F">
        <w:rPr>
          <w:rFonts w:ascii="Times New Roman" w:hAnsi="Times New Roman"/>
          <w:sz w:val="24"/>
          <w:szCs w:val="24"/>
        </w:rPr>
        <w:t xml:space="preserve"> de femmes.</w:t>
      </w:r>
      <w:r w:rsidRPr="00DB5030">
        <w:rPr>
          <w:rFonts w:ascii="Times New Roman" w:hAnsi="Times New Roman"/>
          <w:sz w:val="24"/>
          <w:szCs w:val="24"/>
        </w:rPr>
        <w:t xml:space="preserve"> </w:t>
      </w:r>
      <w:r w:rsidRPr="00C23D5F">
        <w:rPr>
          <w:rFonts w:ascii="Times New Roman" w:hAnsi="Times New Roman"/>
          <w:sz w:val="24"/>
          <w:szCs w:val="24"/>
        </w:rPr>
        <w:t>Le gouvernement du président Daniel Ortega compte cinq femmes ministres et trois femmes ministres délégués</w:t>
      </w:r>
      <w:r w:rsidR="00F57884">
        <w:rPr>
          <w:rFonts w:ascii="Times New Roman" w:hAnsi="Times New Roman"/>
          <w:sz w:val="24"/>
          <w:szCs w:val="24"/>
        </w:rPr>
        <w:t xml:space="preserve">. </w:t>
      </w:r>
    </w:p>
    <w:p w:rsidR="00FB7506" w:rsidRPr="00DB5030"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Les cinq partis qui ont participé aux élections du 5</w:t>
      </w:r>
      <w:r w:rsidR="00B30D8A">
        <w:rPr>
          <w:rFonts w:ascii="Times New Roman" w:hAnsi="Times New Roman"/>
          <w:sz w:val="24"/>
          <w:szCs w:val="24"/>
        </w:rPr>
        <w:t xml:space="preserve"> novembre 2006 ont présenté 900 </w:t>
      </w:r>
      <w:r w:rsidRPr="00C23D5F">
        <w:rPr>
          <w:rFonts w:ascii="Times New Roman" w:hAnsi="Times New Roman"/>
          <w:sz w:val="24"/>
          <w:szCs w:val="24"/>
        </w:rPr>
        <w:t>personnes dont 271 femmes.</w:t>
      </w:r>
      <w:r w:rsidRPr="00DB5030">
        <w:rPr>
          <w:rFonts w:ascii="Times New Roman" w:hAnsi="Times New Roman"/>
          <w:sz w:val="24"/>
          <w:szCs w:val="24"/>
        </w:rPr>
        <w:t xml:space="preserve"> </w:t>
      </w:r>
    </w:p>
    <w:p w:rsidR="00FB7506" w:rsidRPr="00DB5030"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Sur les 90 sièges à pourvoir lors des élections législatives, 20 correspondent à des circonscriptions «</w:t>
      </w:r>
      <w:r w:rsidR="000E79C8">
        <w:rPr>
          <w:rFonts w:ascii="Times New Roman" w:hAnsi="Times New Roman"/>
          <w:sz w:val="24"/>
          <w:szCs w:val="24"/>
        </w:rPr>
        <w:t>nationales</w:t>
      </w:r>
      <w:r w:rsidRPr="00C23D5F">
        <w:rPr>
          <w:rFonts w:ascii="Times New Roman" w:hAnsi="Times New Roman"/>
          <w:sz w:val="24"/>
          <w:szCs w:val="24"/>
        </w:rPr>
        <w:t>» et 70 à des circonscriptions départementales.</w:t>
      </w:r>
      <w:r w:rsidRPr="00DB5030">
        <w:rPr>
          <w:rFonts w:ascii="Times New Roman" w:hAnsi="Times New Roman"/>
          <w:sz w:val="24"/>
          <w:szCs w:val="24"/>
        </w:rPr>
        <w:t xml:space="preserve"> </w:t>
      </w:r>
      <w:r w:rsidR="000E79C8">
        <w:rPr>
          <w:rFonts w:ascii="Times New Roman" w:hAnsi="Times New Roman"/>
          <w:sz w:val="24"/>
          <w:szCs w:val="24"/>
        </w:rPr>
        <w:t>Lors des élections du </w:t>
      </w:r>
      <w:r w:rsidRPr="00C23D5F">
        <w:rPr>
          <w:rFonts w:ascii="Times New Roman" w:hAnsi="Times New Roman"/>
          <w:sz w:val="24"/>
          <w:szCs w:val="24"/>
        </w:rPr>
        <w:t>5 novembre 2006, 17 femmes députés et 19 suppléantes ont été élues.</w:t>
      </w:r>
      <w:r w:rsidRPr="00DB5030">
        <w:rPr>
          <w:rFonts w:ascii="Times New Roman" w:hAnsi="Times New Roman"/>
          <w:sz w:val="24"/>
          <w:szCs w:val="24"/>
        </w:rPr>
        <w:t xml:space="preserve"> </w:t>
      </w:r>
    </w:p>
    <w:p w:rsidR="00FB7506" w:rsidRPr="00DB5030"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La direction de l</w:t>
      </w:r>
      <w:r w:rsidR="00621483">
        <w:rPr>
          <w:rFonts w:ascii="Times New Roman" w:hAnsi="Times New Roman"/>
          <w:sz w:val="24"/>
          <w:szCs w:val="24"/>
        </w:rPr>
        <w:t>’</w:t>
      </w:r>
      <w:r w:rsidRPr="00C23D5F">
        <w:rPr>
          <w:rFonts w:ascii="Times New Roman" w:hAnsi="Times New Roman"/>
          <w:sz w:val="24"/>
          <w:szCs w:val="24"/>
        </w:rPr>
        <w:t>Assemblée nationale est composée, p</w:t>
      </w:r>
      <w:r w:rsidR="00B30D8A">
        <w:rPr>
          <w:rFonts w:ascii="Times New Roman" w:hAnsi="Times New Roman"/>
          <w:sz w:val="24"/>
          <w:szCs w:val="24"/>
        </w:rPr>
        <w:t>our la période 2007-2008 de six </w:t>
      </w:r>
      <w:r w:rsidRPr="00C23D5F">
        <w:rPr>
          <w:rFonts w:ascii="Times New Roman" w:hAnsi="Times New Roman"/>
          <w:sz w:val="24"/>
          <w:szCs w:val="24"/>
        </w:rPr>
        <w:t>hommes et d</w:t>
      </w:r>
      <w:r w:rsidR="00621483">
        <w:rPr>
          <w:rFonts w:ascii="Times New Roman" w:hAnsi="Times New Roman"/>
          <w:sz w:val="24"/>
          <w:szCs w:val="24"/>
        </w:rPr>
        <w:t>’</w:t>
      </w:r>
      <w:r w:rsidRPr="00C23D5F">
        <w:rPr>
          <w:rFonts w:ascii="Times New Roman" w:hAnsi="Times New Roman"/>
          <w:sz w:val="24"/>
          <w:szCs w:val="24"/>
        </w:rPr>
        <w:t>une femme, qui occupe le poste de secrétaire adjointe.</w:t>
      </w:r>
      <w:r w:rsidRPr="00DB5030">
        <w:rPr>
          <w:rFonts w:ascii="Times New Roman" w:hAnsi="Times New Roman"/>
          <w:sz w:val="24"/>
          <w:szCs w:val="24"/>
        </w:rPr>
        <w:t xml:space="preserve"> </w:t>
      </w:r>
    </w:p>
    <w:p w:rsidR="00FB7506" w:rsidRPr="00DB5030"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 xml:space="preserve">Il existe au Nicaragua plus de 60 organisations de femmes qui travaillent à la promotion et à la défense des droits des femmes et qui organisent des actions pour inscrire </w:t>
      </w:r>
      <w:r w:rsidR="000003F9">
        <w:rPr>
          <w:rFonts w:ascii="Times New Roman" w:hAnsi="Times New Roman"/>
          <w:sz w:val="24"/>
          <w:szCs w:val="24"/>
        </w:rPr>
        <w:t>l</w:t>
      </w:r>
      <w:r w:rsidR="00621483">
        <w:rPr>
          <w:rFonts w:ascii="Times New Roman" w:hAnsi="Times New Roman"/>
          <w:sz w:val="24"/>
          <w:szCs w:val="24"/>
        </w:rPr>
        <w:t>’</w:t>
      </w:r>
      <w:r w:rsidR="000003F9">
        <w:rPr>
          <w:rFonts w:ascii="Times New Roman" w:hAnsi="Times New Roman"/>
          <w:sz w:val="24"/>
          <w:szCs w:val="24"/>
        </w:rPr>
        <w:t>équité entre les</w:t>
      </w:r>
      <w:r w:rsidRPr="00C23D5F">
        <w:rPr>
          <w:rFonts w:ascii="Times New Roman" w:hAnsi="Times New Roman"/>
          <w:sz w:val="24"/>
          <w:szCs w:val="24"/>
        </w:rPr>
        <w:t xml:space="preserve"> sexes à l</w:t>
      </w:r>
      <w:r w:rsidR="00621483">
        <w:rPr>
          <w:rFonts w:ascii="Times New Roman" w:hAnsi="Times New Roman"/>
          <w:sz w:val="24"/>
          <w:szCs w:val="24"/>
        </w:rPr>
        <w:t>’</w:t>
      </w:r>
      <w:r w:rsidRPr="00C23D5F">
        <w:rPr>
          <w:rFonts w:ascii="Times New Roman" w:hAnsi="Times New Roman"/>
          <w:sz w:val="24"/>
          <w:szCs w:val="24"/>
        </w:rPr>
        <w:t>ordre du jour de leurs agendas</w:t>
      </w:r>
      <w:r w:rsidR="00F57884">
        <w:rPr>
          <w:rFonts w:ascii="Times New Roman" w:hAnsi="Times New Roman"/>
          <w:sz w:val="24"/>
          <w:szCs w:val="24"/>
        </w:rPr>
        <w:t xml:space="preserve">. </w:t>
      </w:r>
    </w:p>
    <w:p w:rsidR="00FB7506" w:rsidRPr="00DB5030" w:rsidRDefault="00FB7506" w:rsidP="00A701D1">
      <w:pPr>
        <w:numPr>
          <w:ilvl w:val="0"/>
          <w:numId w:val="3"/>
        </w:numPr>
        <w:tabs>
          <w:tab w:val="clear" w:pos="567"/>
        </w:tabs>
        <w:spacing w:after="240" w:line="240" w:lineRule="auto"/>
        <w:rPr>
          <w:rFonts w:ascii="Times New Roman" w:hAnsi="Times New Roman"/>
          <w:sz w:val="24"/>
          <w:szCs w:val="24"/>
        </w:rPr>
      </w:pPr>
      <w:r w:rsidRPr="007B27B6">
        <w:rPr>
          <w:rFonts w:ascii="Times New Roman" w:hAnsi="Times New Roman"/>
          <w:sz w:val="24"/>
          <w:szCs w:val="24"/>
        </w:rPr>
        <w:t xml:space="preserve">Au niveau local, 60 </w:t>
      </w:r>
      <w:r w:rsidR="00015139">
        <w:rPr>
          <w:rFonts w:ascii="Times New Roman" w:hAnsi="Times New Roman"/>
          <w:sz w:val="24"/>
          <w:szCs w:val="24"/>
        </w:rPr>
        <w:t> %</w:t>
      </w:r>
      <w:r w:rsidRPr="007B27B6">
        <w:rPr>
          <w:rFonts w:ascii="Times New Roman" w:hAnsi="Times New Roman"/>
          <w:sz w:val="24"/>
          <w:szCs w:val="24"/>
        </w:rPr>
        <w:t xml:space="preserve"> des municipalités disposent d</w:t>
      </w:r>
      <w:r w:rsidR="00621483">
        <w:rPr>
          <w:rFonts w:ascii="Times New Roman" w:hAnsi="Times New Roman"/>
          <w:sz w:val="24"/>
          <w:szCs w:val="24"/>
        </w:rPr>
        <w:t>’</w:t>
      </w:r>
      <w:r w:rsidRPr="007B27B6">
        <w:rPr>
          <w:rFonts w:ascii="Times New Roman" w:hAnsi="Times New Roman"/>
          <w:sz w:val="24"/>
          <w:szCs w:val="24"/>
        </w:rPr>
        <w:t>un espace consacré aux femmes, à la parité et à l</w:t>
      </w:r>
      <w:r w:rsidR="00621483">
        <w:rPr>
          <w:rFonts w:ascii="Times New Roman" w:hAnsi="Times New Roman"/>
          <w:sz w:val="24"/>
          <w:szCs w:val="24"/>
        </w:rPr>
        <w:t>’</w:t>
      </w:r>
      <w:r w:rsidRPr="007B27B6">
        <w:rPr>
          <w:rFonts w:ascii="Times New Roman" w:hAnsi="Times New Roman"/>
          <w:sz w:val="24"/>
          <w:szCs w:val="24"/>
        </w:rPr>
        <w:t>enfance. Il existe également des comités de femmes ou des tables rondes sur les questions de genre, auxquels participent des représentants des différentes institutions gouvernementales et des organisations de la société civile. En outre, diverses organisations de femmes défendent et œuvrent pour la promotion des droits et intérêts des femmes et de la population en général</w:t>
      </w:r>
      <w:r w:rsidR="00F57884">
        <w:rPr>
          <w:rFonts w:ascii="Times New Roman" w:hAnsi="Times New Roman"/>
          <w:sz w:val="24"/>
          <w:szCs w:val="24"/>
        </w:rPr>
        <w:t xml:space="preserve">. </w:t>
      </w:r>
      <w:r w:rsidRPr="007B27B6">
        <w:rPr>
          <w:rFonts w:ascii="Times New Roman" w:hAnsi="Times New Roman"/>
          <w:sz w:val="24"/>
          <w:szCs w:val="24"/>
        </w:rPr>
        <w:t>Ces organisations aident</w:t>
      </w:r>
      <w:r w:rsidRPr="00C23D5F">
        <w:rPr>
          <w:rFonts w:ascii="Times New Roman" w:hAnsi="Times New Roman"/>
          <w:sz w:val="24"/>
          <w:szCs w:val="24"/>
        </w:rPr>
        <w:t xml:space="preserve"> également les femmes des communautés rurales à prendre conscience de leurs droits et à participer aux processus de prise de décision</w:t>
      </w:r>
      <w:r w:rsidR="00F57884">
        <w:rPr>
          <w:rFonts w:ascii="Times New Roman" w:hAnsi="Times New Roman"/>
          <w:sz w:val="24"/>
          <w:szCs w:val="24"/>
        </w:rPr>
        <w:t xml:space="preserve">. </w:t>
      </w:r>
    </w:p>
    <w:p w:rsidR="00FB7506" w:rsidRPr="00DB5030"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La participation au niveau international est prévue par la loi relative au service extérieur.</w:t>
      </w:r>
      <w:r w:rsidRPr="00DB5030">
        <w:rPr>
          <w:rFonts w:ascii="Times New Roman" w:hAnsi="Times New Roman"/>
          <w:sz w:val="24"/>
          <w:szCs w:val="24"/>
        </w:rPr>
        <w:t xml:space="preserve"> </w:t>
      </w:r>
      <w:r w:rsidR="00B30D8A">
        <w:rPr>
          <w:rFonts w:ascii="Times New Roman" w:hAnsi="Times New Roman"/>
          <w:sz w:val="24"/>
          <w:szCs w:val="24"/>
        </w:rPr>
        <w:t>Il </w:t>
      </w:r>
      <w:r w:rsidRPr="00C23D5F">
        <w:rPr>
          <w:rFonts w:ascii="Times New Roman" w:hAnsi="Times New Roman"/>
          <w:sz w:val="24"/>
          <w:szCs w:val="24"/>
        </w:rPr>
        <w:t>n</w:t>
      </w:r>
      <w:r w:rsidR="00621483">
        <w:rPr>
          <w:rFonts w:ascii="Times New Roman" w:hAnsi="Times New Roman"/>
          <w:sz w:val="24"/>
          <w:szCs w:val="24"/>
        </w:rPr>
        <w:t>’</w:t>
      </w:r>
      <w:r w:rsidRPr="00C23D5F">
        <w:rPr>
          <w:rFonts w:ascii="Times New Roman" w:hAnsi="Times New Roman"/>
          <w:sz w:val="24"/>
          <w:szCs w:val="24"/>
        </w:rPr>
        <w:t>existe pas de mécanisme ou de politique spécifique qui règlemente l</w:t>
      </w:r>
      <w:r w:rsidR="00621483">
        <w:rPr>
          <w:rFonts w:ascii="Times New Roman" w:hAnsi="Times New Roman"/>
          <w:sz w:val="24"/>
          <w:szCs w:val="24"/>
        </w:rPr>
        <w:t>’</w:t>
      </w:r>
      <w:r w:rsidRPr="00C23D5F">
        <w:rPr>
          <w:rFonts w:ascii="Times New Roman" w:hAnsi="Times New Roman"/>
          <w:sz w:val="24"/>
          <w:szCs w:val="24"/>
        </w:rPr>
        <w:t>accès des femmes à la carrière diplomatique</w:t>
      </w:r>
      <w:r w:rsidR="00F57884">
        <w:rPr>
          <w:rFonts w:ascii="Times New Roman" w:hAnsi="Times New Roman"/>
          <w:sz w:val="24"/>
          <w:szCs w:val="24"/>
        </w:rPr>
        <w:t xml:space="preserve">. </w:t>
      </w:r>
      <w:r w:rsidRPr="00C23D5F">
        <w:rPr>
          <w:rFonts w:ascii="Times New Roman" w:hAnsi="Times New Roman"/>
          <w:sz w:val="24"/>
          <w:szCs w:val="24"/>
        </w:rPr>
        <w:t>Les femmes et les hommes peuvent se présenter aux concours de la carrière diplomatique dans les représentations permanentes ou les consulats.</w:t>
      </w:r>
    </w:p>
    <w:p w:rsidR="00FB7506" w:rsidRPr="00DB5030" w:rsidRDefault="00FB7506" w:rsidP="00536C5E">
      <w:pPr>
        <w:pStyle w:val="NormalWeb"/>
        <w:spacing w:before="0" w:beforeAutospacing="0" w:after="240" w:afterAutospacing="0"/>
        <w:jc w:val="center"/>
        <w:rPr>
          <w:lang w:val="fr-FR"/>
        </w:rPr>
      </w:pPr>
      <w:r w:rsidRPr="00C23D5F">
        <w:rPr>
          <w:b/>
          <w:lang w:val="fr-FR"/>
        </w:rPr>
        <w:t>C.</w:t>
      </w:r>
      <w:r w:rsidR="00B30D8A">
        <w:rPr>
          <w:b/>
          <w:lang w:val="fr-FR"/>
        </w:rPr>
        <w:t xml:space="preserve">  </w:t>
      </w:r>
      <w:r w:rsidRPr="00C23D5F">
        <w:rPr>
          <w:b/>
          <w:lang w:val="fr-FR"/>
        </w:rPr>
        <w:t>Égalité de droits en matière d</w:t>
      </w:r>
      <w:r w:rsidR="00621483">
        <w:rPr>
          <w:b/>
          <w:lang w:val="fr-FR"/>
        </w:rPr>
        <w:t>’</w:t>
      </w:r>
      <w:r w:rsidRPr="00C23D5F">
        <w:rPr>
          <w:b/>
          <w:lang w:val="fr-FR"/>
        </w:rPr>
        <w:t>éducation et de formation</w:t>
      </w:r>
    </w:p>
    <w:p w:rsidR="00FB7506" w:rsidRPr="00DB5030" w:rsidRDefault="00FB7506" w:rsidP="00A701D1">
      <w:pPr>
        <w:numPr>
          <w:ilvl w:val="0"/>
          <w:numId w:val="3"/>
        </w:numPr>
        <w:tabs>
          <w:tab w:val="clear" w:pos="567"/>
        </w:tabs>
        <w:spacing w:after="240" w:line="240" w:lineRule="auto"/>
        <w:rPr>
          <w:rFonts w:ascii="Times New Roman" w:hAnsi="Times New Roman"/>
          <w:b/>
          <w:sz w:val="24"/>
          <w:szCs w:val="24"/>
          <w:u w:val="single"/>
        </w:rPr>
      </w:pPr>
      <w:r w:rsidRPr="00C23D5F">
        <w:rPr>
          <w:rFonts w:ascii="Times New Roman" w:hAnsi="Times New Roman"/>
          <w:sz w:val="24"/>
          <w:szCs w:val="24"/>
        </w:rPr>
        <w:t>La Constitution de la République du Nicaragua</w:t>
      </w:r>
      <w:r w:rsidRPr="00283345">
        <w:rPr>
          <w:rStyle w:val="FootnoteReference"/>
          <w:b/>
          <w:sz w:val="24"/>
          <w:szCs w:val="24"/>
        </w:rPr>
        <w:footnoteReference w:id="61"/>
      </w:r>
      <w:r w:rsidRPr="00C23D5F">
        <w:rPr>
          <w:rFonts w:ascii="Times New Roman" w:hAnsi="Times New Roman"/>
          <w:sz w:val="24"/>
          <w:szCs w:val="24"/>
        </w:rPr>
        <w:t xml:space="preserve"> définit l</w:t>
      </w:r>
      <w:r w:rsidR="00621483">
        <w:rPr>
          <w:rFonts w:ascii="Times New Roman" w:hAnsi="Times New Roman"/>
          <w:sz w:val="24"/>
          <w:szCs w:val="24"/>
        </w:rPr>
        <w:t>’</w:t>
      </w:r>
      <w:r w:rsidRPr="00C23D5F">
        <w:rPr>
          <w:rFonts w:ascii="Times New Roman" w:hAnsi="Times New Roman"/>
          <w:sz w:val="24"/>
          <w:szCs w:val="24"/>
        </w:rPr>
        <w:t>éducation comme un processus unique, démocratique, créatif et participatif qui allie la théorie et la pratique, le travail manuel et le travail intellectuel et encourage la recherche scientifique. Elle définit également la participation de la famille, de la communauté et du peuple à l</w:t>
      </w:r>
      <w:r w:rsidR="00621483">
        <w:rPr>
          <w:rFonts w:ascii="Times New Roman" w:hAnsi="Times New Roman"/>
          <w:sz w:val="24"/>
          <w:szCs w:val="24"/>
        </w:rPr>
        <w:t>’</w:t>
      </w:r>
      <w:r w:rsidRPr="00C23D5F">
        <w:rPr>
          <w:rFonts w:ascii="Times New Roman" w:hAnsi="Times New Roman"/>
          <w:sz w:val="24"/>
          <w:szCs w:val="24"/>
        </w:rPr>
        <w:t>éducation et garantit le soutien des moyens de communication. L</w:t>
      </w:r>
      <w:r w:rsidR="00621483">
        <w:rPr>
          <w:rFonts w:ascii="Times New Roman" w:hAnsi="Times New Roman"/>
          <w:sz w:val="24"/>
          <w:szCs w:val="24"/>
        </w:rPr>
        <w:t>’</w:t>
      </w:r>
      <w:r w:rsidRPr="00C23D5F">
        <w:rPr>
          <w:rFonts w:ascii="Times New Roman" w:hAnsi="Times New Roman"/>
          <w:sz w:val="24"/>
          <w:szCs w:val="24"/>
        </w:rPr>
        <w:t>éducation est une prérogative inaliénable de l</w:t>
      </w:r>
      <w:r w:rsidR="00621483">
        <w:rPr>
          <w:rFonts w:ascii="Times New Roman" w:hAnsi="Times New Roman"/>
          <w:sz w:val="24"/>
          <w:szCs w:val="24"/>
        </w:rPr>
        <w:t>’</w:t>
      </w:r>
      <w:r w:rsidRPr="00C23D5F">
        <w:rPr>
          <w:rFonts w:ascii="Times New Roman" w:hAnsi="Times New Roman"/>
          <w:sz w:val="24"/>
          <w:szCs w:val="24"/>
        </w:rPr>
        <w:t>État. Le système de l</w:t>
      </w:r>
      <w:r w:rsidR="00621483">
        <w:rPr>
          <w:rFonts w:ascii="Times New Roman" w:hAnsi="Times New Roman"/>
          <w:sz w:val="24"/>
          <w:szCs w:val="24"/>
        </w:rPr>
        <w:t>’</w:t>
      </w:r>
      <w:r w:rsidRPr="00C23D5F">
        <w:rPr>
          <w:rFonts w:ascii="Times New Roman" w:hAnsi="Times New Roman"/>
          <w:sz w:val="24"/>
          <w:szCs w:val="24"/>
        </w:rPr>
        <w:t>éducation nationale fonctionne de façon intégrée, en conformité avec les plans nationaux. Son organisation et son fonctionnement sont prévus par la loi</w:t>
      </w:r>
      <w:r w:rsidR="00F57884">
        <w:rPr>
          <w:rFonts w:ascii="Times New Roman" w:hAnsi="Times New Roman"/>
          <w:sz w:val="24"/>
          <w:szCs w:val="24"/>
        </w:rPr>
        <w:t xml:space="preserv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Les réformes éducatives intègrent une nouvelle vision de l</w:t>
      </w:r>
      <w:r w:rsidR="00621483">
        <w:rPr>
          <w:rFonts w:ascii="Times New Roman" w:hAnsi="Times New Roman"/>
          <w:sz w:val="24"/>
          <w:szCs w:val="24"/>
        </w:rPr>
        <w:t>’</w:t>
      </w:r>
      <w:r w:rsidRPr="00C23D5F">
        <w:rPr>
          <w:rFonts w:ascii="Times New Roman" w:hAnsi="Times New Roman"/>
          <w:sz w:val="24"/>
          <w:szCs w:val="24"/>
        </w:rPr>
        <w:t>éducation, qui de passive devient active et participative, qui favorise la contribution des étudiants ainsi qu</w:t>
      </w:r>
      <w:r w:rsidR="00621483">
        <w:rPr>
          <w:rFonts w:ascii="Times New Roman" w:hAnsi="Times New Roman"/>
          <w:sz w:val="24"/>
          <w:szCs w:val="24"/>
        </w:rPr>
        <w:t>’</w:t>
      </w:r>
      <w:r w:rsidRPr="00C23D5F">
        <w:rPr>
          <w:rFonts w:ascii="Times New Roman" w:hAnsi="Times New Roman"/>
          <w:sz w:val="24"/>
          <w:szCs w:val="24"/>
        </w:rPr>
        <w:t xml:space="preserve">une meilleure interaction professeur-étudiant dans le but de permettre un échange de connaissances et la construction conjointe des savoirs.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Les objectifs et les stratégies du Plan national d</w:t>
      </w:r>
      <w:r w:rsidR="00621483">
        <w:rPr>
          <w:rFonts w:ascii="Times New Roman" w:hAnsi="Times New Roman"/>
          <w:sz w:val="24"/>
          <w:szCs w:val="24"/>
        </w:rPr>
        <w:t>’</w:t>
      </w:r>
      <w:r w:rsidRPr="00C23D5F">
        <w:rPr>
          <w:rFonts w:ascii="Times New Roman" w:hAnsi="Times New Roman"/>
          <w:sz w:val="24"/>
          <w:szCs w:val="24"/>
        </w:rPr>
        <w:t>éducation (2001-2015) sont a) l</w:t>
      </w:r>
      <w:r w:rsidR="00621483">
        <w:rPr>
          <w:rFonts w:ascii="Times New Roman" w:hAnsi="Times New Roman"/>
          <w:sz w:val="24"/>
          <w:szCs w:val="24"/>
        </w:rPr>
        <w:t>’</w:t>
      </w:r>
      <w:r w:rsidRPr="00C23D5F">
        <w:rPr>
          <w:rFonts w:ascii="Times New Roman" w:hAnsi="Times New Roman"/>
          <w:sz w:val="24"/>
          <w:szCs w:val="24"/>
        </w:rPr>
        <w:t>accès à un enseignement primaire de bonne qualité, gratuit et obligatoire jusqu</w:t>
      </w:r>
      <w:r w:rsidR="00621483">
        <w:rPr>
          <w:rFonts w:ascii="Times New Roman" w:hAnsi="Times New Roman"/>
          <w:sz w:val="24"/>
          <w:szCs w:val="24"/>
        </w:rPr>
        <w:t>’</w:t>
      </w:r>
      <w:r w:rsidRPr="00C23D5F">
        <w:rPr>
          <w:rFonts w:ascii="Times New Roman" w:hAnsi="Times New Roman"/>
          <w:sz w:val="24"/>
          <w:szCs w:val="24"/>
        </w:rPr>
        <w:t>à la sixième année de ce cycle, pour tous les enfants, garçons et filles, la priorité étant accordée à ceux qui se trouvent en situation de grande pauvreté ainsi qu</w:t>
      </w:r>
      <w:r w:rsidR="00621483">
        <w:rPr>
          <w:rFonts w:ascii="Times New Roman" w:hAnsi="Times New Roman"/>
          <w:sz w:val="24"/>
          <w:szCs w:val="24"/>
        </w:rPr>
        <w:t>’</w:t>
      </w:r>
      <w:r w:rsidRPr="00C23D5F">
        <w:rPr>
          <w:rFonts w:ascii="Times New Roman" w:hAnsi="Times New Roman"/>
          <w:sz w:val="24"/>
          <w:szCs w:val="24"/>
        </w:rPr>
        <w:t>à ceux qui appartiennen</w:t>
      </w:r>
      <w:r w:rsidR="00283345">
        <w:rPr>
          <w:rFonts w:ascii="Times New Roman" w:hAnsi="Times New Roman"/>
          <w:sz w:val="24"/>
          <w:szCs w:val="24"/>
        </w:rPr>
        <w:t>t à des minorités ethniques; b) </w:t>
      </w: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augmentation de 50</w:t>
      </w:r>
      <w:r w:rsidR="00015139">
        <w:rPr>
          <w:rFonts w:ascii="Times New Roman" w:hAnsi="Times New Roman"/>
          <w:sz w:val="24"/>
          <w:szCs w:val="24"/>
        </w:rPr>
        <w:t> %</w:t>
      </w:r>
      <w:r w:rsidRPr="00C23D5F">
        <w:rPr>
          <w:rFonts w:ascii="Times New Roman" w:hAnsi="Times New Roman"/>
          <w:sz w:val="24"/>
          <w:szCs w:val="24"/>
        </w:rPr>
        <w:t xml:space="preserve"> d</w:t>
      </w:r>
      <w:r w:rsidR="00621483">
        <w:rPr>
          <w:rFonts w:ascii="Times New Roman" w:hAnsi="Times New Roman"/>
          <w:sz w:val="24"/>
          <w:szCs w:val="24"/>
        </w:rPr>
        <w:t>’</w:t>
      </w:r>
      <w:r w:rsidRPr="00C23D5F">
        <w:rPr>
          <w:rFonts w:ascii="Times New Roman" w:hAnsi="Times New Roman"/>
          <w:sz w:val="24"/>
          <w:szCs w:val="24"/>
        </w:rPr>
        <w:t>ici à 2015 du nombre d</w:t>
      </w:r>
      <w:r w:rsidR="00621483">
        <w:rPr>
          <w:rFonts w:ascii="Times New Roman" w:hAnsi="Times New Roman"/>
          <w:sz w:val="24"/>
          <w:szCs w:val="24"/>
        </w:rPr>
        <w:t>’</w:t>
      </w:r>
      <w:r w:rsidRPr="00C23D5F">
        <w:rPr>
          <w:rFonts w:ascii="Times New Roman" w:hAnsi="Times New Roman"/>
          <w:sz w:val="24"/>
          <w:szCs w:val="24"/>
        </w:rPr>
        <w:t>adultes, et notamment de femmes, alphabétisés; c) l</w:t>
      </w:r>
      <w:r w:rsidR="00621483">
        <w:rPr>
          <w:rFonts w:ascii="Times New Roman" w:hAnsi="Times New Roman"/>
          <w:sz w:val="24"/>
          <w:szCs w:val="24"/>
        </w:rPr>
        <w:t>’</w:t>
      </w:r>
      <w:r w:rsidRPr="00C23D5F">
        <w:rPr>
          <w:rFonts w:ascii="Times New Roman" w:hAnsi="Times New Roman"/>
          <w:sz w:val="24"/>
          <w:szCs w:val="24"/>
        </w:rPr>
        <w:t>augmentation des moyens internes et externes d</w:t>
      </w:r>
      <w:r w:rsidR="00621483">
        <w:rPr>
          <w:rFonts w:ascii="Times New Roman" w:hAnsi="Times New Roman"/>
          <w:sz w:val="24"/>
          <w:szCs w:val="24"/>
        </w:rPr>
        <w:t>’</w:t>
      </w:r>
      <w:r w:rsidRPr="00C23D5F">
        <w:rPr>
          <w:rFonts w:ascii="Times New Roman" w:hAnsi="Times New Roman"/>
          <w:sz w:val="24"/>
          <w:szCs w:val="24"/>
        </w:rPr>
        <w:t>enseignement pour l</w:t>
      </w:r>
      <w:r w:rsidR="00621483">
        <w:rPr>
          <w:rFonts w:ascii="Times New Roman" w:hAnsi="Times New Roman"/>
          <w:sz w:val="24"/>
          <w:szCs w:val="24"/>
        </w:rPr>
        <w:t>’</w:t>
      </w:r>
      <w:r w:rsidRPr="00C23D5F">
        <w:rPr>
          <w:rFonts w:ascii="Times New Roman" w:hAnsi="Times New Roman"/>
          <w:sz w:val="24"/>
          <w:szCs w:val="24"/>
        </w:rPr>
        <w:t>école primaire et jusqu</w:t>
      </w:r>
      <w:r w:rsidR="00621483">
        <w:rPr>
          <w:rFonts w:ascii="Times New Roman" w:hAnsi="Times New Roman"/>
          <w:sz w:val="24"/>
          <w:szCs w:val="24"/>
        </w:rPr>
        <w:t>’</w:t>
      </w:r>
      <w:r w:rsidRPr="00C23D5F">
        <w:rPr>
          <w:rFonts w:ascii="Times New Roman" w:hAnsi="Times New Roman"/>
          <w:sz w:val="24"/>
          <w:szCs w:val="24"/>
        </w:rPr>
        <w:t>à la troisième année de l</w:t>
      </w:r>
      <w:r w:rsidR="00621483">
        <w:rPr>
          <w:rFonts w:ascii="Times New Roman" w:hAnsi="Times New Roman"/>
          <w:sz w:val="24"/>
          <w:szCs w:val="24"/>
        </w:rPr>
        <w:t>’</w:t>
      </w:r>
      <w:r w:rsidRPr="00C23D5F">
        <w:rPr>
          <w:rFonts w:ascii="Times New Roman" w:hAnsi="Times New Roman"/>
          <w:sz w:val="24"/>
          <w:szCs w:val="24"/>
        </w:rPr>
        <w:t>enseignement secondaire, la priorité étant donnée à l</w:t>
      </w:r>
      <w:r w:rsidR="00621483">
        <w:rPr>
          <w:rFonts w:ascii="Times New Roman" w:hAnsi="Times New Roman"/>
          <w:sz w:val="24"/>
          <w:szCs w:val="24"/>
        </w:rPr>
        <w:t>’</w:t>
      </w:r>
      <w:r w:rsidRPr="00C23D5F">
        <w:rPr>
          <w:rFonts w:ascii="Times New Roman" w:hAnsi="Times New Roman"/>
          <w:sz w:val="24"/>
          <w:szCs w:val="24"/>
        </w:rPr>
        <w:t>éducation de base scolaire et non scolaire</w:t>
      </w:r>
      <w:r w:rsidR="00742FAC">
        <w:rPr>
          <w:rFonts w:ascii="Times New Roman" w:hAnsi="Times New Roman"/>
          <w:sz w:val="24"/>
          <w:szCs w:val="24"/>
        </w:rPr>
        <w:t>;</w:t>
      </w:r>
      <w:r w:rsidRPr="00C23D5F">
        <w:rPr>
          <w:rFonts w:ascii="Times New Roman" w:hAnsi="Times New Roman"/>
          <w:sz w:val="24"/>
          <w:szCs w:val="24"/>
        </w:rPr>
        <w:t xml:space="preserve"> d) le développement de tous les niveaux de l</w:t>
      </w:r>
      <w:r w:rsidR="00621483">
        <w:rPr>
          <w:rFonts w:ascii="Times New Roman" w:hAnsi="Times New Roman"/>
          <w:sz w:val="24"/>
          <w:szCs w:val="24"/>
        </w:rPr>
        <w:t>’</w:t>
      </w:r>
      <w:r w:rsidRPr="00C23D5F">
        <w:rPr>
          <w:rFonts w:ascii="Times New Roman" w:hAnsi="Times New Roman"/>
          <w:sz w:val="24"/>
          <w:szCs w:val="24"/>
        </w:rPr>
        <w:t>enseignement technique</w:t>
      </w:r>
      <w:r w:rsidR="00742FAC">
        <w:rPr>
          <w:rFonts w:ascii="Times New Roman" w:hAnsi="Times New Roman"/>
          <w:sz w:val="24"/>
          <w:szCs w:val="24"/>
        </w:rPr>
        <w:t>;</w:t>
      </w:r>
      <w:r w:rsidRPr="00C23D5F">
        <w:rPr>
          <w:rFonts w:ascii="Times New Roman" w:hAnsi="Times New Roman"/>
          <w:sz w:val="24"/>
          <w:szCs w:val="24"/>
        </w:rPr>
        <w:t xml:space="preserve"> et e) l</w:t>
      </w:r>
      <w:r w:rsidR="00621483">
        <w:rPr>
          <w:rFonts w:ascii="Times New Roman" w:hAnsi="Times New Roman"/>
          <w:sz w:val="24"/>
          <w:szCs w:val="24"/>
        </w:rPr>
        <w:t>’</w:t>
      </w:r>
      <w:r w:rsidRPr="00C23D5F">
        <w:rPr>
          <w:rFonts w:ascii="Times New Roman" w:hAnsi="Times New Roman"/>
          <w:sz w:val="24"/>
          <w:szCs w:val="24"/>
        </w:rPr>
        <w:t>élimination de toute forme de discrimination fondée sur le sexe ou sur la situation socioéconomique.</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éducation est un moyen de contribuer à l</w:t>
      </w:r>
      <w:r w:rsidR="00621483">
        <w:rPr>
          <w:rFonts w:ascii="Times New Roman" w:hAnsi="Times New Roman"/>
          <w:sz w:val="24"/>
          <w:szCs w:val="24"/>
        </w:rPr>
        <w:t>’</w:t>
      </w:r>
      <w:r w:rsidRPr="00C23D5F">
        <w:rPr>
          <w:rFonts w:ascii="Times New Roman" w:hAnsi="Times New Roman"/>
          <w:sz w:val="24"/>
          <w:szCs w:val="24"/>
        </w:rPr>
        <w:t>éradication de la pauvreté, de combattre les inégalités et d</w:t>
      </w:r>
      <w:r w:rsidR="00621483">
        <w:rPr>
          <w:rFonts w:ascii="Times New Roman" w:hAnsi="Times New Roman"/>
          <w:sz w:val="24"/>
          <w:szCs w:val="24"/>
        </w:rPr>
        <w:t>’</w:t>
      </w:r>
      <w:r w:rsidRPr="00C23D5F">
        <w:rPr>
          <w:rFonts w:ascii="Times New Roman" w:hAnsi="Times New Roman"/>
          <w:sz w:val="24"/>
          <w:szCs w:val="24"/>
        </w:rPr>
        <w:t>améliorer le niveau de vie et le bien-être de la population.</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S</w:t>
      </w:r>
      <w:r w:rsidR="00621483">
        <w:rPr>
          <w:rFonts w:ascii="Times New Roman" w:hAnsi="Times New Roman"/>
          <w:sz w:val="24"/>
          <w:szCs w:val="24"/>
        </w:rPr>
        <w:t>’</w:t>
      </w:r>
      <w:r w:rsidRPr="00C23D5F">
        <w:rPr>
          <w:rFonts w:ascii="Times New Roman" w:hAnsi="Times New Roman"/>
          <w:sz w:val="24"/>
          <w:szCs w:val="24"/>
        </w:rPr>
        <w:t>agissant de l</w:t>
      </w:r>
      <w:r w:rsidR="00621483">
        <w:rPr>
          <w:rFonts w:ascii="Times New Roman" w:hAnsi="Times New Roman"/>
          <w:sz w:val="24"/>
          <w:szCs w:val="24"/>
        </w:rPr>
        <w:t>’</w:t>
      </w:r>
      <w:r w:rsidRPr="00C23D5F">
        <w:rPr>
          <w:rFonts w:ascii="Times New Roman" w:hAnsi="Times New Roman"/>
          <w:sz w:val="24"/>
          <w:szCs w:val="24"/>
        </w:rPr>
        <w:t xml:space="preserve">analphabétisme, la Constitution établit que les adultes auront accès à des programmes de formation leur permettant de recevoir une éducation et de développer des compétences.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Comme on l</w:t>
      </w:r>
      <w:r w:rsidR="00621483">
        <w:rPr>
          <w:rFonts w:ascii="Times New Roman" w:hAnsi="Times New Roman"/>
          <w:sz w:val="24"/>
          <w:szCs w:val="24"/>
        </w:rPr>
        <w:t>’</w:t>
      </w:r>
      <w:r w:rsidRPr="00C23D5F">
        <w:rPr>
          <w:rFonts w:ascii="Times New Roman" w:hAnsi="Times New Roman"/>
          <w:sz w:val="24"/>
          <w:szCs w:val="24"/>
        </w:rPr>
        <w:t>a mentionné précédemment, le taux d</w:t>
      </w:r>
      <w:r w:rsidR="00621483">
        <w:rPr>
          <w:rFonts w:ascii="Times New Roman" w:hAnsi="Times New Roman"/>
          <w:sz w:val="24"/>
          <w:szCs w:val="24"/>
        </w:rPr>
        <w:t>’</w:t>
      </w:r>
      <w:r w:rsidRPr="00C23D5F">
        <w:rPr>
          <w:rFonts w:ascii="Times New Roman" w:hAnsi="Times New Roman"/>
          <w:sz w:val="24"/>
          <w:szCs w:val="24"/>
        </w:rPr>
        <w:t>analphabétisme chez les personnes âgées de 10 ans et plus, était de 20,5</w:t>
      </w:r>
      <w:r w:rsidR="00015139">
        <w:rPr>
          <w:rFonts w:ascii="Times New Roman" w:hAnsi="Times New Roman"/>
          <w:sz w:val="24"/>
          <w:szCs w:val="24"/>
        </w:rPr>
        <w:t> %</w:t>
      </w:r>
      <w:r w:rsidRPr="00C23D5F">
        <w:rPr>
          <w:rFonts w:ascii="Times New Roman" w:hAnsi="Times New Roman"/>
          <w:sz w:val="24"/>
          <w:szCs w:val="24"/>
        </w:rPr>
        <w:t xml:space="preserve"> en 2005. (20,7</w:t>
      </w:r>
      <w:r w:rsidR="00015139">
        <w:rPr>
          <w:rFonts w:ascii="Times New Roman" w:hAnsi="Times New Roman"/>
          <w:sz w:val="24"/>
          <w:szCs w:val="24"/>
        </w:rPr>
        <w:t> %</w:t>
      </w:r>
      <w:r w:rsidRPr="00C23D5F">
        <w:rPr>
          <w:rFonts w:ascii="Times New Roman" w:hAnsi="Times New Roman"/>
          <w:sz w:val="24"/>
          <w:szCs w:val="24"/>
        </w:rPr>
        <w:t xml:space="preserve"> des hommes et 20,3</w:t>
      </w:r>
      <w:r w:rsidR="00015139">
        <w:rPr>
          <w:rFonts w:ascii="Times New Roman" w:hAnsi="Times New Roman"/>
          <w:sz w:val="24"/>
          <w:szCs w:val="24"/>
        </w:rPr>
        <w:t> %</w:t>
      </w:r>
      <w:r w:rsidRPr="00C23D5F">
        <w:rPr>
          <w:rFonts w:ascii="Times New Roman" w:hAnsi="Times New Roman"/>
          <w:sz w:val="24"/>
          <w:szCs w:val="24"/>
        </w:rPr>
        <w:t xml:space="preserve"> des femmes). L</w:t>
      </w:r>
      <w:r w:rsidR="00621483">
        <w:rPr>
          <w:rFonts w:ascii="Times New Roman" w:hAnsi="Times New Roman"/>
          <w:sz w:val="24"/>
          <w:szCs w:val="24"/>
        </w:rPr>
        <w:t>’</w:t>
      </w:r>
      <w:r w:rsidRPr="00C23D5F">
        <w:rPr>
          <w:rFonts w:ascii="Times New Roman" w:hAnsi="Times New Roman"/>
          <w:sz w:val="24"/>
          <w:szCs w:val="24"/>
        </w:rPr>
        <w:t>analphabétisme se répartit de la façon suivante en fonction des zones géographiques: en zone urbaine il s</w:t>
      </w:r>
      <w:r w:rsidR="00621483">
        <w:rPr>
          <w:rFonts w:ascii="Times New Roman" w:hAnsi="Times New Roman"/>
          <w:sz w:val="24"/>
          <w:szCs w:val="24"/>
        </w:rPr>
        <w:t>’</w:t>
      </w:r>
      <w:r w:rsidRPr="00C23D5F">
        <w:rPr>
          <w:rFonts w:ascii="Times New Roman" w:hAnsi="Times New Roman"/>
          <w:sz w:val="24"/>
          <w:szCs w:val="24"/>
        </w:rPr>
        <w:t>élève à 11,1</w:t>
      </w:r>
      <w:r w:rsidR="00015139">
        <w:rPr>
          <w:rFonts w:ascii="Times New Roman" w:hAnsi="Times New Roman"/>
          <w:sz w:val="24"/>
          <w:szCs w:val="24"/>
        </w:rPr>
        <w:t> %</w:t>
      </w:r>
      <w:r w:rsidRPr="00C23D5F">
        <w:rPr>
          <w:rFonts w:ascii="Times New Roman" w:hAnsi="Times New Roman"/>
          <w:sz w:val="24"/>
          <w:szCs w:val="24"/>
        </w:rPr>
        <w:t xml:space="preserve"> (10,3</w:t>
      </w:r>
      <w:r w:rsidR="00015139">
        <w:rPr>
          <w:rFonts w:ascii="Times New Roman" w:hAnsi="Times New Roman"/>
          <w:sz w:val="24"/>
          <w:szCs w:val="24"/>
        </w:rPr>
        <w:t> %</w:t>
      </w:r>
      <w:r w:rsidRPr="00C23D5F">
        <w:rPr>
          <w:rFonts w:ascii="Times New Roman" w:hAnsi="Times New Roman"/>
          <w:sz w:val="24"/>
          <w:szCs w:val="24"/>
        </w:rPr>
        <w:t xml:space="preserve"> des hommes et 11,7</w:t>
      </w:r>
      <w:r w:rsidR="00015139">
        <w:rPr>
          <w:rFonts w:ascii="Times New Roman" w:hAnsi="Times New Roman"/>
          <w:sz w:val="24"/>
          <w:szCs w:val="24"/>
        </w:rPr>
        <w:t> %</w:t>
      </w:r>
      <w:r w:rsidRPr="00C23D5F">
        <w:rPr>
          <w:rFonts w:ascii="Times New Roman" w:hAnsi="Times New Roman"/>
          <w:sz w:val="24"/>
          <w:szCs w:val="24"/>
        </w:rPr>
        <w:t xml:space="preserve"> des femmes), en zone rurale il monte à 33,6</w:t>
      </w:r>
      <w:r w:rsidR="00015139">
        <w:rPr>
          <w:rFonts w:ascii="Times New Roman" w:hAnsi="Times New Roman"/>
          <w:sz w:val="24"/>
          <w:szCs w:val="24"/>
        </w:rPr>
        <w:t> %</w:t>
      </w:r>
      <w:r w:rsidRPr="00C23D5F">
        <w:rPr>
          <w:rFonts w:ascii="Times New Roman" w:hAnsi="Times New Roman"/>
          <w:sz w:val="24"/>
          <w:szCs w:val="24"/>
        </w:rPr>
        <w:t xml:space="preserve"> (38,2</w:t>
      </w:r>
      <w:r w:rsidR="00015139">
        <w:rPr>
          <w:rFonts w:ascii="Times New Roman" w:hAnsi="Times New Roman"/>
          <w:sz w:val="24"/>
          <w:szCs w:val="24"/>
        </w:rPr>
        <w:t> %</w:t>
      </w:r>
      <w:r w:rsidRPr="00C23D5F">
        <w:rPr>
          <w:rFonts w:ascii="Times New Roman" w:hAnsi="Times New Roman"/>
          <w:sz w:val="24"/>
          <w:szCs w:val="24"/>
        </w:rPr>
        <w:t xml:space="preserve"> des hommes et 33,3</w:t>
      </w:r>
      <w:r w:rsidR="00015139">
        <w:rPr>
          <w:rFonts w:ascii="Times New Roman" w:hAnsi="Times New Roman"/>
          <w:sz w:val="24"/>
          <w:szCs w:val="24"/>
        </w:rPr>
        <w:t> %</w:t>
      </w:r>
      <w:r w:rsidRPr="00C23D5F">
        <w:rPr>
          <w:rFonts w:ascii="Times New Roman" w:hAnsi="Times New Roman"/>
          <w:sz w:val="24"/>
          <w:szCs w:val="24"/>
        </w:rPr>
        <w:t xml:space="preserve"> des femmes)</w:t>
      </w:r>
      <w:r w:rsidR="00F57884">
        <w:rPr>
          <w:rFonts w:ascii="Times New Roman" w:hAnsi="Times New Roman"/>
          <w:sz w:val="24"/>
          <w:szCs w:val="24"/>
        </w:rPr>
        <w:t xml:space="preserve">. </w:t>
      </w:r>
      <w:r w:rsidRPr="00C23D5F">
        <w:rPr>
          <w:rFonts w:ascii="Times New Roman" w:hAnsi="Times New Roman"/>
          <w:sz w:val="24"/>
          <w:szCs w:val="24"/>
        </w:rPr>
        <w:t>Dans la tranche d</w:t>
      </w:r>
      <w:r w:rsidR="00621483">
        <w:rPr>
          <w:rFonts w:ascii="Times New Roman" w:hAnsi="Times New Roman"/>
          <w:sz w:val="24"/>
          <w:szCs w:val="24"/>
        </w:rPr>
        <w:t>’</w:t>
      </w:r>
      <w:r w:rsidRPr="00C23D5F">
        <w:rPr>
          <w:rFonts w:ascii="Times New Roman" w:hAnsi="Times New Roman"/>
          <w:sz w:val="24"/>
          <w:szCs w:val="24"/>
        </w:rPr>
        <w:t>âge de 15 ans et plus, l</w:t>
      </w:r>
      <w:r w:rsidR="00621483">
        <w:rPr>
          <w:rFonts w:ascii="Times New Roman" w:hAnsi="Times New Roman"/>
          <w:sz w:val="24"/>
          <w:szCs w:val="24"/>
        </w:rPr>
        <w:t>’</w:t>
      </w:r>
      <w:r w:rsidRPr="00C23D5F">
        <w:rPr>
          <w:rFonts w:ascii="Times New Roman" w:hAnsi="Times New Roman"/>
          <w:sz w:val="24"/>
          <w:szCs w:val="24"/>
        </w:rPr>
        <w:t>analphabétisme concerne globalement environ 22</w:t>
      </w:r>
      <w:r w:rsidR="00015139">
        <w:rPr>
          <w:rFonts w:ascii="Times New Roman" w:hAnsi="Times New Roman"/>
          <w:sz w:val="24"/>
          <w:szCs w:val="24"/>
        </w:rPr>
        <w:t> %</w:t>
      </w:r>
      <w:r w:rsidRPr="00C23D5F">
        <w:rPr>
          <w:rFonts w:ascii="Times New Roman" w:hAnsi="Times New Roman"/>
          <w:sz w:val="24"/>
          <w:szCs w:val="24"/>
        </w:rPr>
        <w:t xml:space="preserve"> des personnes. (21,9</w:t>
      </w:r>
      <w:r w:rsidR="00015139">
        <w:rPr>
          <w:rFonts w:ascii="Times New Roman" w:hAnsi="Times New Roman"/>
          <w:sz w:val="24"/>
          <w:szCs w:val="24"/>
        </w:rPr>
        <w:t> %</w:t>
      </w:r>
      <w:r w:rsidRPr="00C23D5F">
        <w:rPr>
          <w:rFonts w:ascii="Times New Roman" w:hAnsi="Times New Roman"/>
          <w:sz w:val="24"/>
          <w:szCs w:val="24"/>
        </w:rPr>
        <w:t xml:space="preserve"> des hommes et 22,1</w:t>
      </w:r>
      <w:r w:rsidR="00015139">
        <w:rPr>
          <w:rFonts w:ascii="Times New Roman" w:hAnsi="Times New Roman"/>
          <w:sz w:val="24"/>
          <w:szCs w:val="24"/>
        </w:rPr>
        <w:t> %</w:t>
      </w:r>
      <w:r w:rsidRPr="00C23D5F">
        <w:rPr>
          <w:rFonts w:ascii="Times New Roman" w:hAnsi="Times New Roman"/>
          <w:sz w:val="24"/>
          <w:szCs w:val="24"/>
        </w:rPr>
        <w:t xml:space="preserve"> des femmes).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Pour cette même tranche d</w:t>
      </w:r>
      <w:r w:rsidR="00621483">
        <w:rPr>
          <w:rFonts w:ascii="Times New Roman" w:hAnsi="Times New Roman"/>
          <w:sz w:val="24"/>
          <w:szCs w:val="24"/>
        </w:rPr>
        <w:t>’</w:t>
      </w:r>
      <w:r w:rsidRPr="00C23D5F">
        <w:rPr>
          <w:rFonts w:ascii="Times New Roman" w:hAnsi="Times New Roman"/>
          <w:sz w:val="24"/>
          <w:szCs w:val="24"/>
        </w:rPr>
        <w:t>âge, en zone urbaine le taux d</w:t>
      </w:r>
      <w:r w:rsidR="00621483">
        <w:rPr>
          <w:rFonts w:ascii="Times New Roman" w:hAnsi="Times New Roman"/>
          <w:sz w:val="24"/>
          <w:szCs w:val="24"/>
        </w:rPr>
        <w:t>’</w:t>
      </w:r>
      <w:r w:rsidRPr="00C23D5F">
        <w:rPr>
          <w:rFonts w:ascii="Times New Roman" w:hAnsi="Times New Roman"/>
          <w:sz w:val="24"/>
          <w:szCs w:val="24"/>
        </w:rPr>
        <w:t>analphabétisme s</w:t>
      </w:r>
      <w:r w:rsidR="00621483">
        <w:rPr>
          <w:rFonts w:ascii="Times New Roman" w:hAnsi="Times New Roman"/>
          <w:sz w:val="24"/>
          <w:szCs w:val="24"/>
        </w:rPr>
        <w:t>’</w:t>
      </w:r>
      <w:r w:rsidR="00283345">
        <w:rPr>
          <w:rFonts w:ascii="Times New Roman" w:hAnsi="Times New Roman"/>
          <w:sz w:val="24"/>
          <w:szCs w:val="24"/>
        </w:rPr>
        <w:t>élève à environ </w:t>
      </w:r>
      <w:r w:rsidRPr="00C23D5F">
        <w:rPr>
          <w:rFonts w:ascii="Times New Roman" w:hAnsi="Times New Roman"/>
          <w:sz w:val="24"/>
          <w:szCs w:val="24"/>
        </w:rPr>
        <w:t>12,1</w:t>
      </w:r>
      <w:r w:rsidR="00015139">
        <w:rPr>
          <w:rFonts w:ascii="Times New Roman" w:hAnsi="Times New Roman"/>
          <w:sz w:val="24"/>
          <w:szCs w:val="24"/>
        </w:rPr>
        <w:t> %</w:t>
      </w:r>
      <w:r w:rsidRPr="00C23D5F">
        <w:rPr>
          <w:rFonts w:ascii="Times New Roman" w:hAnsi="Times New Roman"/>
          <w:sz w:val="24"/>
          <w:szCs w:val="24"/>
        </w:rPr>
        <w:t xml:space="preserve"> (11,1</w:t>
      </w:r>
      <w:r w:rsidR="00015139">
        <w:rPr>
          <w:rFonts w:ascii="Times New Roman" w:hAnsi="Times New Roman"/>
          <w:sz w:val="24"/>
          <w:szCs w:val="24"/>
        </w:rPr>
        <w:t> %</w:t>
      </w:r>
      <w:r w:rsidRPr="00C23D5F">
        <w:rPr>
          <w:rFonts w:ascii="Times New Roman" w:hAnsi="Times New Roman"/>
          <w:sz w:val="24"/>
          <w:szCs w:val="24"/>
        </w:rPr>
        <w:t xml:space="preserve"> des hommes et 13,0</w:t>
      </w:r>
      <w:r w:rsidR="00015139">
        <w:rPr>
          <w:rFonts w:ascii="Times New Roman" w:hAnsi="Times New Roman"/>
          <w:sz w:val="24"/>
          <w:szCs w:val="24"/>
        </w:rPr>
        <w:t> %</w:t>
      </w:r>
      <w:r w:rsidRPr="00C23D5F">
        <w:rPr>
          <w:rFonts w:ascii="Times New Roman" w:hAnsi="Times New Roman"/>
          <w:sz w:val="24"/>
          <w:szCs w:val="24"/>
        </w:rPr>
        <w:t xml:space="preserve"> des femmes), en zone rurale il monte à 36,5</w:t>
      </w:r>
      <w:r w:rsidR="00015139">
        <w:rPr>
          <w:rFonts w:ascii="Times New Roman" w:hAnsi="Times New Roman"/>
          <w:sz w:val="24"/>
          <w:szCs w:val="24"/>
        </w:rPr>
        <w:t> %</w:t>
      </w:r>
      <w:r w:rsidRPr="00C23D5F">
        <w:rPr>
          <w:rFonts w:ascii="Times New Roman" w:hAnsi="Times New Roman"/>
          <w:sz w:val="24"/>
          <w:szCs w:val="24"/>
        </w:rPr>
        <w:t xml:space="preserve"> (36,1</w:t>
      </w:r>
      <w:r w:rsidR="00015139">
        <w:rPr>
          <w:rFonts w:ascii="Times New Roman" w:hAnsi="Times New Roman"/>
          <w:sz w:val="24"/>
          <w:szCs w:val="24"/>
        </w:rPr>
        <w:t> %</w:t>
      </w:r>
      <w:r w:rsidRPr="00C23D5F">
        <w:rPr>
          <w:rFonts w:ascii="Times New Roman" w:hAnsi="Times New Roman"/>
          <w:sz w:val="24"/>
          <w:szCs w:val="24"/>
        </w:rPr>
        <w:t xml:space="preserve"> des hommes et 33,9</w:t>
      </w:r>
      <w:r w:rsidR="00015139">
        <w:rPr>
          <w:rFonts w:ascii="Times New Roman" w:hAnsi="Times New Roman"/>
          <w:sz w:val="24"/>
          <w:szCs w:val="24"/>
        </w:rPr>
        <w:t> %</w:t>
      </w:r>
      <w:r w:rsidRPr="00C23D5F">
        <w:rPr>
          <w:rFonts w:ascii="Times New Roman" w:hAnsi="Times New Roman"/>
          <w:sz w:val="24"/>
          <w:szCs w:val="24"/>
        </w:rPr>
        <w:t xml:space="preserve"> des femmes). Ces données montrent que le processus d</w:t>
      </w:r>
      <w:r w:rsidR="00621483">
        <w:rPr>
          <w:rFonts w:ascii="Times New Roman" w:hAnsi="Times New Roman"/>
          <w:sz w:val="24"/>
          <w:szCs w:val="24"/>
        </w:rPr>
        <w:t>’</w:t>
      </w:r>
      <w:r w:rsidRPr="00C23D5F">
        <w:rPr>
          <w:rFonts w:ascii="Times New Roman" w:hAnsi="Times New Roman"/>
          <w:sz w:val="24"/>
          <w:szCs w:val="24"/>
        </w:rPr>
        <w:t>alphabétisation au Nicaragua, a permis de réduire le fossé entre les hommes et les femmes, puisqu</w:t>
      </w:r>
      <w:r w:rsidR="00621483">
        <w:rPr>
          <w:rFonts w:ascii="Times New Roman" w:hAnsi="Times New Roman"/>
          <w:sz w:val="24"/>
          <w:szCs w:val="24"/>
        </w:rPr>
        <w:t>’</w:t>
      </w:r>
      <w:r w:rsidRPr="00C23D5F">
        <w:rPr>
          <w:rFonts w:ascii="Times New Roman" w:hAnsi="Times New Roman"/>
          <w:sz w:val="24"/>
          <w:szCs w:val="24"/>
        </w:rPr>
        <w:t>on n</w:t>
      </w:r>
      <w:r w:rsidR="00621483">
        <w:rPr>
          <w:rFonts w:ascii="Times New Roman" w:hAnsi="Times New Roman"/>
          <w:sz w:val="24"/>
          <w:szCs w:val="24"/>
        </w:rPr>
        <w:t>’</w:t>
      </w:r>
      <w:r w:rsidRPr="00C23D5F">
        <w:rPr>
          <w:rFonts w:ascii="Times New Roman" w:hAnsi="Times New Roman"/>
          <w:sz w:val="24"/>
          <w:szCs w:val="24"/>
        </w:rPr>
        <w:t>observe que peu de différence entre le taux d</w:t>
      </w:r>
      <w:r w:rsidR="00621483">
        <w:rPr>
          <w:rFonts w:ascii="Times New Roman" w:hAnsi="Times New Roman"/>
          <w:sz w:val="24"/>
          <w:szCs w:val="24"/>
        </w:rPr>
        <w:t>’</w:t>
      </w:r>
      <w:r w:rsidRPr="00C23D5F">
        <w:rPr>
          <w:rFonts w:ascii="Times New Roman" w:hAnsi="Times New Roman"/>
          <w:sz w:val="24"/>
          <w:szCs w:val="24"/>
        </w:rPr>
        <w:t>analphabétisme chez les femmes et chez les hommes, ce qui n</w:t>
      </w:r>
      <w:r w:rsidR="00621483">
        <w:rPr>
          <w:rFonts w:ascii="Times New Roman" w:hAnsi="Times New Roman"/>
          <w:sz w:val="24"/>
          <w:szCs w:val="24"/>
        </w:rPr>
        <w:t>’</w:t>
      </w:r>
      <w:r w:rsidRPr="00C23D5F">
        <w:rPr>
          <w:rFonts w:ascii="Times New Roman" w:hAnsi="Times New Roman"/>
          <w:sz w:val="24"/>
          <w:szCs w:val="24"/>
        </w:rPr>
        <w:t>est pas le cas dans tous les pays d</w:t>
      </w:r>
      <w:r w:rsidR="00621483">
        <w:rPr>
          <w:rFonts w:ascii="Times New Roman" w:hAnsi="Times New Roman"/>
          <w:sz w:val="24"/>
          <w:szCs w:val="24"/>
        </w:rPr>
        <w:t>’</w:t>
      </w:r>
      <w:r w:rsidRPr="00C23D5F">
        <w:rPr>
          <w:rFonts w:ascii="Times New Roman" w:hAnsi="Times New Roman"/>
          <w:sz w:val="24"/>
          <w:szCs w:val="24"/>
        </w:rPr>
        <w:t>Amérique latine. L</w:t>
      </w:r>
      <w:r w:rsidR="00621483">
        <w:rPr>
          <w:rFonts w:ascii="Times New Roman" w:hAnsi="Times New Roman"/>
          <w:sz w:val="24"/>
          <w:szCs w:val="24"/>
        </w:rPr>
        <w:t>’</w:t>
      </w:r>
      <w:r w:rsidRPr="00C23D5F">
        <w:rPr>
          <w:rFonts w:ascii="Times New Roman" w:hAnsi="Times New Roman"/>
          <w:sz w:val="24"/>
          <w:szCs w:val="24"/>
        </w:rPr>
        <w:t xml:space="preserve">analphabétisme est plus élevé chez les personnes qui habitent en zone rurale.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Entre 45 à 49 ans, le taux d</w:t>
      </w:r>
      <w:r w:rsidR="00621483">
        <w:rPr>
          <w:rFonts w:ascii="Times New Roman" w:hAnsi="Times New Roman"/>
          <w:sz w:val="24"/>
          <w:szCs w:val="24"/>
        </w:rPr>
        <w:t>’</w:t>
      </w:r>
      <w:r w:rsidRPr="00C23D5F">
        <w:rPr>
          <w:rFonts w:ascii="Times New Roman" w:hAnsi="Times New Roman"/>
          <w:sz w:val="24"/>
          <w:szCs w:val="24"/>
        </w:rPr>
        <w:t>analphabétisme est plus élevé chez les femmes (une sur trois est analphabète) que chez les hommes, notamment dans les zones rurales, ce qui a une incidence sur la santé et le contrôle des naissances. En revanche, les femmes qui vivent dans les zones urbaines et qui ont un niveau d</w:t>
      </w:r>
      <w:r w:rsidR="00621483">
        <w:rPr>
          <w:rFonts w:ascii="Times New Roman" w:hAnsi="Times New Roman"/>
          <w:sz w:val="24"/>
          <w:szCs w:val="24"/>
        </w:rPr>
        <w:t>’</w:t>
      </w:r>
      <w:r w:rsidRPr="00C23D5F">
        <w:rPr>
          <w:rFonts w:ascii="Times New Roman" w:hAnsi="Times New Roman"/>
          <w:sz w:val="24"/>
          <w:szCs w:val="24"/>
        </w:rPr>
        <w:t xml:space="preserve">éducation plus élevé ont 2,6 enfants par femme. </w:t>
      </w:r>
    </w:p>
    <w:p w:rsidR="00FB7506" w:rsidRPr="00C23D5F" w:rsidRDefault="00283345" w:rsidP="00A701D1">
      <w:pPr>
        <w:numPr>
          <w:ilvl w:val="0"/>
          <w:numId w:val="3"/>
        </w:numPr>
        <w:tabs>
          <w:tab w:val="clear" w:pos="567"/>
        </w:tabs>
        <w:spacing w:after="240" w:line="240" w:lineRule="auto"/>
        <w:rPr>
          <w:rFonts w:ascii="Times New Roman" w:hAnsi="Times New Roman"/>
          <w:sz w:val="24"/>
          <w:szCs w:val="24"/>
        </w:rPr>
      </w:pPr>
      <w:r>
        <w:rPr>
          <w:rFonts w:ascii="Times New Roman" w:hAnsi="Times New Roman"/>
          <w:sz w:val="24"/>
          <w:szCs w:val="24"/>
        </w:rPr>
        <w:t xml:space="preserve">Treize pour cent </w:t>
      </w:r>
      <w:r w:rsidR="00FB7506" w:rsidRPr="00C23D5F">
        <w:rPr>
          <w:rFonts w:ascii="Times New Roman" w:hAnsi="Times New Roman"/>
          <w:sz w:val="24"/>
          <w:szCs w:val="24"/>
        </w:rPr>
        <w:t>des jeunes n</w:t>
      </w:r>
      <w:r w:rsidR="00621483">
        <w:rPr>
          <w:rFonts w:ascii="Times New Roman" w:hAnsi="Times New Roman"/>
          <w:sz w:val="24"/>
          <w:szCs w:val="24"/>
        </w:rPr>
        <w:t>’</w:t>
      </w:r>
      <w:r w:rsidR="00FB7506" w:rsidRPr="00C23D5F">
        <w:rPr>
          <w:rFonts w:ascii="Times New Roman" w:hAnsi="Times New Roman"/>
          <w:sz w:val="24"/>
          <w:szCs w:val="24"/>
        </w:rPr>
        <w:t>ont aucune éducation, 38,8</w:t>
      </w:r>
      <w:r w:rsidR="00015139">
        <w:rPr>
          <w:rFonts w:ascii="Times New Roman" w:hAnsi="Times New Roman"/>
          <w:sz w:val="24"/>
          <w:szCs w:val="24"/>
        </w:rPr>
        <w:t> %</w:t>
      </w:r>
      <w:r w:rsidR="00FB7506" w:rsidRPr="00C23D5F">
        <w:rPr>
          <w:rFonts w:ascii="Times New Roman" w:hAnsi="Times New Roman"/>
          <w:sz w:val="24"/>
          <w:szCs w:val="24"/>
        </w:rPr>
        <w:t xml:space="preserve"> se sont arrêtés au niveau de l</w:t>
      </w:r>
      <w:r w:rsidR="00621483">
        <w:rPr>
          <w:rFonts w:ascii="Times New Roman" w:hAnsi="Times New Roman"/>
          <w:sz w:val="24"/>
          <w:szCs w:val="24"/>
        </w:rPr>
        <w:t>’</w:t>
      </w:r>
      <w:r w:rsidR="00FB7506" w:rsidRPr="00C23D5F">
        <w:rPr>
          <w:rFonts w:ascii="Times New Roman" w:hAnsi="Times New Roman"/>
          <w:sz w:val="24"/>
          <w:szCs w:val="24"/>
        </w:rPr>
        <w:t>école primaire et 34,4</w:t>
      </w:r>
      <w:r w:rsidR="00015139">
        <w:rPr>
          <w:rFonts w:ascii="Times New Roman" w:hAnsi="Times New Roman"/>
          <w:sz w:val="24"/>
          <w:szCs w:val="24"/>
        </w:rPr>
        <w:t> %</w:t>
      </w:r>
      <w:r w:rsidR="00FB7506" w:rsidRPr="00C23D5F">
        <w:rPr>
          <w:rFonts w:ascii="Times New Roman" w:hAnsi="Times New Roman"/>
          <w:sz w:val="24"/>
          <w:szCs w:val="24"/>
        </w:rPr>
        <w:t xml:space="preserve"> se sont arrêtés au niveau de l</w:t>
      </w:r>
      <w:r w:rsidR="00621483">
        <w:rPr>
          <w:rFonts w:ascii="Times New Roman" w:hAnsi="Times New Roman"/>
          <w:sz w:val="24"/>
          <w:szCs w:val="24"/>
        </w:rPr>
        <w:t>’</w:t>
      </w:r>
      <w:r w:rsidR="00FB7506" w:rsidRPr="00C23D5F">
        <w:rPr>
          <w:rFonts w:ascii="Times New Roman" w:hAnsi="Times New Roman"/>
          <w:sz w:val="24"/>
          <w:szCs w:val="24"/>
        </w:rPr>
        <w:t>enseignement secondaire. Environ 50</w:t>
      </w:r>
      <w:r w:rsidR="00015139">
        <w:rPr>
          <w:rFonts w:ascii="Times New Roman" w:hAnsi="Times New Roman"/>
          <w:sz w:val="24"/>
          <w:szCs w:val="24"/>
        </w:rPr>
        <w:t> %</w:t>
      </w:r>
      <w:r w:rsidR="00FB7506" w:rsidRPr="00C23D5F">
        <w:rPr>
          <w:rFonts w:ascii="Times New Roman" w:hAnsi="Times New Roman"/>
          <w:sz w:val="24"/>
          <w:szCs w:val="24"/>
        </w:rPr>
        <w:t xml:space="preserve"> de la population économiquement active est composée de jeunes de moins de 24 ans en situation de chômage ouvert ou de sous-emploi.</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En 2003, environ 800 000 garçons et filles d</w:t>
      </w:r>
      <w:r w:rsidR="00621483">
        <w:rPr>
          <w:rFonts w:ascii="Times New Roman" w:hAnsi="Times New Roman"/>
          <w:sz w:val="24"/>
          <w:szCs w:val="24"/>
        </w:rPr>
        <w:t>’</w:t>
      </w:r>
      <w:r w:rsidRPr="00C23D5F">
        <w:rPr>
          <w:rFonts w:ascii="Times New Roman" w:hAnsi="Times New Roman"/>
          <w:sz w:val="24"/>
          <w:szCs w:val="24"/>
        </w:rPr>
        <w:t>âge scolaire n</w:t>
      </w:r>
      <w:r w:rsidR="00621483">
        <w:rPr>
          <w:rFonts w:ascii="Times New Roman" w:hAnsi="Times New Roman"/>
          <w:sz w:val="24"/>
          <w:szCs w:val="24"/>
        </w:rPr>
        <w:t>’</w:t>
      </w:r>
      <w:r w:rsidRPr="00C23D5F">
        <w:rPr>
          <w:rFonts w:ascii="Times New Roman" w:hAnsi="Times New Roman"/>
          <w:sz w:val="24"/>
          <w:szCs w:val="24"/>
        </w:rPr>
        <w:t>étaient pas scolarisés, en 2005, ils n</w:t>
      </w:r>
      <w:r w:rsidR="00621483">
        <w:rPr>
          <w:rFonts w:ascii="Times New Roman" w:hAnsi="Times New Roman"/>
          <w:sz w:val="24"/>
          <w:szCs w:val="24"/>
        </w:rPr>
        <w:t>’</w:t>
      </w:r>
      <w:r w:rsidRPr="00C23D5F">
        <w:rPr>
          <w:rFonts w:ascii="Times New Roman" w:hAnsi="Times New Roman"/>
          <w:sz w:val="24"/>
          <w:szCs w:val="24"/>
        </w:rPr>
        <w:t>étaient plus que 500 000.</w:t>
      </w:r>
    </w:p>
    <w:p w:rsidR="00FB7506" w:rsidRPr="00C23D5F" w:rsidRDefault="00FB7506" w:rsidP="00A701D1">
      <w:pPr>
        <w:numPr>
          <w:ilvl w:val="0"/>
          <w:numId w:val="3"/>
        </w:numPr>
        <w:tabs>
          <w:tab w:val="clear" w:pos="567"/>
        </w:tabs>
        <w:spacing w:after="240" w:line="240" w:lineRule="auto"/>
        <w:rPr>
          <w:rFonts w:ascii="Times New Roman" w:hAnsi="Times New Roman"/>
          <w:b/>
          <w:sz w:val="24"/>
          <w:szCs w:val="24"/>
        </w:rPr>
      </w:pPr>
      <w:r w:rsidRPr="00C23D5F">
        <w:rPr>
          <w:rFonts w:ascii="Times New Roman" w:hAnsi="Times New Roman"/>
          <w:sz w:val="24"/>
          <w:szCs w:val="24"/>
        </w:rPr>
        <w:t xml:space="preserve">Le 22 mars </w:t>
      </w:r>
      <w:smartTag w:uri="urn:schemas-microsoft-com:office:smarttags" w:element="metricconverter">
        <w:smartTagPr>
          <w:attr w:name="ProductID" w:val="2006 a"/>
        </w:smartTagPr>
        <w:r w:rsidRPr="00C23D5F">
          <w:rPr>
            <w:rFonts w:ascii="Times New Roman" w:hAnsi="Times New Roman"/>
            <w:sz w:val="24"/>
            <w:szCs w:val="24"/>
          </w:rPr>
          <w:t>2006 a</w:t>
        </w:r>
      </w:smartTag>
      <w:r w:rsidRPr="00C23D5F">
        <w:rPr>
          <w:rFonts w:ascii="Times New Roman" w:hAnsi="Times New Roman"/>
          <w:sz w:val="24"/>
          <w:szCs w:val="24"/>
        </w:rPr>
        <w:t xml:space="preserve"> été votée la première loi générale relative à l</w:t>
      </w:r>
      <w:r w:rsidR="00621483">
        <w:rPr>
          <w:rFonts w:ascii="Times New Roman" w:hAnsi="Times New Roman"/>
          <w:sz w:val="24"/>
          <w:szCs w:val="24"/>
        </w:rPr>
        <w:t>’</w:t>
      </w:r>
      <w:r w:rsidRPr="00C23D5F">
        <w:rPr>
          <w:rFonts w:ascii="Times New Roman" w:hAnsi="Times New Roman"/>
          <w:sz w:val="24"/>
          <w:szCs w:val="24"/>
        </w:rPr>
        <w:t>éduction de l</w:t>
      </w:r>
      <w:r w:rsidR="00621483">
        <w:rPr>
          <w:rFonts w:ascii="Times New Roman" w:hAnsi="Times New Roman"/>
          <w:sz w:val="24"/>
          <w:szCs w:val="24"/>
        </w:rPr>
        <w:t>’</w:t>
      </w:r>
      <w:r w:rsidRPr="00C23D5F">
        <w:rPr>
          <w:rFonts w:ascii="Times New Roman" w:hAnsi="Times New Roman"/>
          <w:sz w:val="24"/>
          <w:szCs w:val="24"/>
        </w:rPr>
        <w:t>histoire du Nicaragua</w:t>
      </w:r>
      <w:r w:rsidR="00F57884">
        <w:rPr>
          <w:rFonts w:ascii="Times New Roman" w:hAnsi="Times New Roman"/>
          <w:sz w:val="24"/>
          <w:szCs w:val="24"/>
        </w:rPr>
        <w:t xml:space="preserve">. </w:t>
      </w:r>
      <w:r w:rsidRPr="00C23D5F">
        <w:rPr>
          <w:rFonts w:ascii="Times New Roman" w:hAnsi="Times New Roman"/>
          <w:sz w:val="24"/>
          <w:szCs w:val="24"/>
        </w:rPr>
        <w:t>Cette loi établit que le système éducatif regroupe l</w:t>
      </w:r>
      <w:r w:rsidR="00621483">
        <w:rPr>
          <w:rFonts w:ascii="Times New Roman" w:hAnsi="Times New Roman"/>
          <w:sz w:val="24"/>
          <w:szCs w:val="24"/>
        </w:rPr>
        <w:t>’</w:t>
      </w:r>
      <w:r w:rsidRPr="00C23D5F">
        <w:rPr>
          <w:rFonts w:ascii="Times New Roman" w:hAnsi="Times New Roman"/>
          <w:sz w:val="24"/>
          <w:szCs w:val="24"/>
        </w:rPr>
        <w:t>éducation scolaire, l</w:t>
      </w:r>
      <w:r w:rsidR="00621483">
        <w:rPr>
          <w:rFonts w:ascii="Times New Roman" w:hAnsi="Times New Roman"/>
          <w:sz w:val="24"/>
          <w:szCs w:val="24"/>
        </w:rPr>
        <w:t>’</w:t>
      </w:r>
      <w:r w:rsidRPr="00C23D5F">
        <w:rPr>
          <w:rFonts w:ascii="Times New Roman" w:hAnsi="Times New Roman"/>
          <w:sz w:val="24"/>
          <w:szCs w:val="24"/>
        </w:rPr>
        <w:t>éducation extrascolaire et l</w:t>
      </w:r>
      <w:r w:rsidR="00621483">
        <w:rPr>
          <w:rFonts w:ascii="Times New Roman" w:hAnsi="Times New Roman"/>
          <w:sz w:val="24"/>
          <w:szCs w:val="24"/>
        </w:rPr>
        <w:t>’</w:t>
      </w:r>
      <w:r w:rsidRPr="00C23D5F">
        <w:rPr>
          <w:rFonts w:ascii="Times New Roman" w:hAnsi="Times New Roman"/>
          <w:sz w:val="24"/>
          <w:szCs w:val="24"/>
        </w:rPr>
        <w:t>éducation technique. Elle institue le Conseil national de l</w:t>
      </w:r>
      <w:r w:rsidR="00621483">
        <w:rPr>
          <w:rFonts w:ascii="Times New Roman" w:hAnsi="Times New Roman"/>
          <w:sz w:val="24"/>
          <w:szCs w:val="24"/>
        </w:rPr>
        <w:t>’</w:t>
      </w:r>
      <w:r w:rsidRPr="00C23D5F">
        <w:rPr>
          <w:rFonts w:ascii="Times New Roman" w:hAnsi="Times New Roman"/>
          <w:sz w:val="24"/>
          <w:szCs w:val="24"/>
        </w:rPr>
        <w:t>éducation (CNE).</w:t>
      </w:r>
    </w:p>
    <w:p w:rsidR="00FB7506" w:rsidRPr="00DB5030" w:rsidRDefault="00FB7506" w:rsidP="00283345">
      <w:pPr>
        <w:pStyle w:val="NormalWeb"/>
        <w:spacing w:before="0" w:beforeAutospacing="0" w:after="240" w:afterAutospacing="0"/>
        <w:jc w:val="center"/>
        <w:rPr>
          <w:lang w:val="fr-FR"/>
        </w:rPr>
      </w:pPr>
      <w:r w:rsidRPr="00C23D5F">
        <w:rPr>
          <w:b/>
          <w:lang w:val="fr-FR"/>
        </w:rPr>
        <w:t>D.</w:t>
      </w:r>
      <w:r w:rsidR="00283345">
        <w:rPr>
          <w:b/>
          <w:lang w:val="fr-FR"/>
        </w:rPr>
        <w:t xml:space="preserve">  </w:t>
      </w:r>
      <w:r w:rsidRPr="00C23D5F">
        <w:rPr>
          <w:b/>
          <w:lang w:val="fr-FR"/>
        </w:rPr>
        <w:t>Égalité en matière d</w:t>
      </w:r>
      <w:r w:rsidR="00621483">
        <w:rPr>
          <w:b/>
          <w:lang w:val="fr-FR"/>
        </w:rPr>
        <w:t>’</w:t>
      </w:r>
      <w:r w:rsidRPr="00C23D5F">
        <w:rPr>
          <w:b/>
          <w:lang w:val="fr-FR"/>
        </w:rPr>
        <w:t>accès à l</w:t>
      </w:r>
      <w:r w:rsidR="00621483">
        <w:rPr>
          <w:b/>
          <w:lang w:val="fr-FR"/>
        </w:rPr>
        <w:t>’</w:t>
      </w:r>
      <w:r w:rsidRPr="00C23D5F">
        <w:rPr>
          <w:b/>
          <w:lang w:val="fr-FR"/>
        </w:rPr>
        <w:t>emploi</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 cadre légal, en matière de travail, est défini par une série de dispositions inscrites dans la Constitution de la République, les instruments internationaux de l</w:t>
      </w:r>
      <w:r w:rsidR="00621483">
        <w:rPr>
          <w:rFonts w:ascii="Times New Roman" w:hAnsi="Times New Roman"/>
          <w:sz w:val="24"/>
          <w:szCs w:val="24"/>
        </w:rPr>
        <w:t>’</w:t>
      </w:r>
      <w:r w:rsidRPr="00C23D5F">
        <w:rPr>
          <w:rFonts w:ascii="Times New Roman" w:hAnsi="Times New Roman"/>
          <w:sz w:val="24"/>
          <w:szCs w:val="24"/>
        </w:rPr>
        <w:t xml:space="preserve">OIT, le Code du travail, les lois ordinaires relatives aux relations de travail et les dispositions administratives.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En matière de travail, la Constitution prévoit une série de droits parmi lesquels</w:t>
      </w:r>
      <w:r w:rsidR="00742FAC">
        <w:rPr>
          <w:rFonts w:ascii="Times New Roman" w:hAnsi="Times New Roman"/>
          <w:sz w:val="24"/>
          <w:szCs w:val="24"/>
        </w:rPr>
        <w:t>:</w:t>
      </w:r>
      <w:r w:rsidRPr="00C23D5F">
        <w:rPr>
          <w:rFonts w:ascii="Times New Roman" w:hAnsi="Times New Roman"/>
          <w:sz w:val="24"/>
          <w:szCs w:val="24"/>
        </w:rPr>
        <w:t xml:space="preserve"> le droit au travail, à un salaire égal pour un travail égal, à l</w:t>
      </w:r>
      <w:r w:rsidR="00621483">
        <w:rPr>
          <w:rFonts w:ascii="Times New Roman" w:hAnsi="Times New Roman"/>
          <w:sz w:val="24"/>
          <w:szCs w:val="24"/>
        </w:rPr>
        <w:t>’</w:t>
      </w:r>
      <w:r w:rsidRPr="00C23D5F">
        <w:rPr>
          <w:rFonts w:ascii="Times New Roman" w:hAnsi="Times New Roman"/>
          <w:sz w:val="24"/>
          <w:szCs w:val="24"/>
        </w:rPr>
        <w:t xml:space="preserve">insaisissabilité du salaire minimum et des prestations sociales, à la sécurité au travail face aux risques professionnels, à la journée de travail de huit heures, au repos et congés payés, au treizième mois, à un travail stable, à la protection pour les femmes enceintes, le droit de grève et le droit à la liberté syndicale.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 Nicaragua a adopté en 1996 un nouveau Code du travail, qui remplace celui de 1945, et qui prévoit le respect des droits fondamentaux et les procédures</w:t>
      </w:r>
      <w:r w:rsidR="00E91ED9">
        <w:rPr>
          <w:rFonts w:ascii="Times New Roman" w:hAnsi="Times New Roman"/>
          <w:sz w:val="24"/>
          <w:szCs w:val="24"/>
        </w:rPr>
        <w:t xml:space="preserve"> judiciaires et administratives</w:t>
      </w:r>
      <w:r w:rsidR="00484FE0">
        <w:rPr>
          <w:rFonts w:ascii="Times New Roman" w:hAnsi="Times New Roman"/>
          <w:sz w:val="24"/>
          <w:szCs w:val="24"/>
        </w:rPr>
        <w:t xml:space="preserv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 xml:space="preserve">Le Ministère du travail élabore et met en œuvre la politique du travail. Il évalue en outre son application par les agents économiques et sociaux. Conformément à la loi </w:t>
      </w:r>
      <w:r w:rsidR="00283345">
        <w:rPr>
          <w:rFonts w:ascii="Times New Roman" w:hAnsi="Times New Roman"/>
          <w:sz w:val="24"/>
          <w:szCs w:val="24"/>
        </w:rPr>
        <w:t>n</w:t>
      </w:r>
      <w:r w:rsidR="00283345" w:rsidRPr="008561CF">
        <w:rPr>
          <w:rFonts w:ascii="Times New Roman" w:hAnsi="Times New Roman"/>
          <w:sz w:val="24"/>
          <w:szCs w:val="24"/>
          <w:vertAlign w:val="superscript"/>
        </w:rPr>
        <w:t>o</w:t>
      </w:r>
      <w:r w:rsidR="00283345">
        <w:rPr>
          <w:rFonts w:ascii="Times New Roman" w:hAnsi="Times New Roman"/>
          <w:sz w:val="24"/>
          <w:szCs w:val="24"/>
        </w:rPr>
        <w:t> </w:t>
      </w:r>
      <w:r w:rsidRPr="00C23D5F">
        <w:rPr>
          <w:rFonts w:ascii="Times New Roman" w:hAnsi="Times New Roman"/>
          <w:sz w:val="24"/>
          <w:szCs w:val="24"/>
        </w:rPr>
        <w:t>290, ce ministère a compétence pour faire appliquer strictement la législation du travail, par le biais d</w:t>
      </w:r>
      <w:r w:rsidR="00621483">
        <w:rPr>
          <w:rFonts w:ascii="Times New Roman" w:hAnsi="Times New Roman"/>
          <w:sz w:val="24"/>
          <w:szCs w:val="24"/>
        </w:rPr>
        <w:t>’</w:t>
      </w:r>
      <w:r w:rsidRPr="00C23D5F">
        <w:rPr>
          <w:rFonts w:ascii="Times New Roman" w:hAnsi="Times New Roman"/>
          <w:sz w:val="24"/>
          <w:szCs w:val="24"/>
        </w:rPr>
        <w:t>un système d</w:t>
      </w:r>
      <w:r w:rsidR="00621483">
        <w:rPr>
          <w:rFonts w:ascii="Times New Roman" w:hAnsi="Times New Roman"/>
          <w:sz w:val="24"/>
          <w:szCs w:val="24"/>
        </w:rPr>
        <w:t>’</w:t>
      </w:r>
      <w:r w:rsidRPr="00C23D5F">
        <w:rPr>
          <w:rFonts w:ascii="Times New Roman" w:hAnsi="Times New Roman"/>
          <w:sz w:val="24"/>
          <w:szCs w:val="24"/>
        </w:rPr>
        <w:t>inspection qui couvre l</w:t>
      </w:r>
      <w:r w:rsidR="00621483">
        <w:rPr>
          <w:rFonts w:ascii="Times New Roman" w:hAnsi="Times New Roman"/>
          <w:sz w:val="24"/>
          <w:szCs w:val="24"/>
        </w:rPr>
        <w:t>’</w:t>
      </w:r>
      <w:r w:rsidRPr="00C23D5F">
        <w:rPr>
          <w:rFonts w:ascii="Times New Roman" w:hAnsi="Times New Roman"/>
          <w:sz w:val="24"/>
          <w:szCs w:val="24"/>
        </w:rPr>
        <w:t xml:space="preserve">ensemble du territoire national.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Lorsqu</w:t>
      </w:r>
      <w:r w:rsidR="00621483">
        <w:rPr>
          <w:rFonts w:ascii="Times New Roman" w:hAnsi="Times New Roman"/>
          <w:sz w:val="24"/>
          <w:szCs w:val="24"/>
        </w:rPr>
        <w:t>’</w:t>
      </w:r>
      <w:r w:rsidRPr="00C23D5F">
        <w:rPr>
          <w:rFonts w:ascii="Times New Roman" w:hAnsi="Times New Roman"/>
          <w:sz w:val="24"/>
          <w:szCs w:val="24"/>
        </w:rPr>
        <w:t>il y a violation des droits du travail relatifs à l</w:t>
      </w:r>
      <w:r w:rsidR="00621483">
        <w:rPr>
          <w:rFonts w:ascii="Times New Roman" w:hAnsi="Times New Roman"/>
          <w:sz w:val="24"/>
          <w:szCs w:val="24"/>
        </w:rPr>
        <w:t>’</w:t>
      </w:r>
      <w:r w:rsidRPr="00C23D5F">
        <w:rPr>
          <w:rFonts w:ascii="Times New Roman" w:hAnsi="Times New Roman"/>
          <w:sz w:val="24"/>
          <w:szCs w:val="24"/>
        </w:rPr>
        <w:t>immunité syndicale, aux femmes enceintes, au non-respect des clauses</w:t>
      </w:r>
      <w:r w:rsidR="00742FAC">
        <w:rPr>
          <w:rFonts w:ascii="Times New Roman" w:hAnsi="Times New Roman"/>
          <w:sz w:val="24"/>
          <w:szCs w:val="24"/>
        </w:rPr>
        <w:t>;</w:t>
      </w:r>
      <w:r w:rsidRPr="00C23D5F">
        <w:rPr>
          <w:rFonts w:ascii="Times New Roman" w:hAnsi="Times New Roman"/>
          <w:sz w:val="24"/>
          <w:szCs w:val="24"/>
        </w:rPr>
        <w:t xml:space="preserve"> au licenciement pour cause juste, une réclamation est déposée auprès du service d</w:t>
      </w:r>
      <w:r w:rsidR="00621483">
        <w:rPr>
          <w:rFonts w:ascii="Times New Roman" w:hAnsi="Times New Roman"/>
          <w:sz w:val="24"/>
          <w:szCs w:val="24"/>
        </w:rPr>
        <w:t>’</w:t>
      </w:r>
      <w:r w:rsidRPr="00C23D5F">
        <w:rPr>
          <w:rFonts w:ascii="Times New Roman" w:hAnsi="Times New Roman"/>
          <w:sz w:val="24"/>
          <w:szCs w:val="24"/>
        </w:rPr>
        <w:t xml:space="preserve">inspection de ce ministère, première instance administrative pour la résolution des conflits du travail. Cette instance est opérationnelle dans les différents départements du pays.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 xml:space="preserve">La loi </w:t>
      </w:r>
      <w:r w:rsidR="00B951BB">
        <w:rPr>
          <w:rFonts w:ascii="Times New Roman" w:hAnsi="Times New Roman"/>
          <w:sz w:val="24"/>
          <w:szCs w:val="24"/>
        </w:rPr>
        <w:t>n</w:t>
      </w:r>
      <w:r w:rsidR="00B951BB" w:rsidRPr="008561CF">
        <w:rPr>
          <w:rFonts w:ascii="Times New Roman" w:hAnsi="Times New Roman"/>
          <w:sz w:val="24"/>
          <w:szCs w:val="24"/>
          <w:vertAlign w:val="superscript"/>
        </w:rPr>
        <w:t>o</w:t>
      </w:r>
      <w:r w:rsidR="00B951BB">
        <w:rPr>
          <w:rFonts w:ascii="Times New Roman" w:hAnsi="Times New Roman"/>
          <w:sz w:val="24"/>
          <w:szCs w:val="24"/>
        </w:rPr>
        <w:t> </w:t>
      </w:r>
      <w:r w:rsidRPr="00C23D5F">
        <w:rPr>
          <w:rFonts w:ascii="Times New Roman" w:hAnsi="Times New Roman"/>
          <w:sz w:val="24"/>
          <w:szCs w:val="24"/>
        </w:rPr>
        <w:t>476 sur la fonction publique et la carrière administrative, adoptée en 2003, vise à garantir une plus grande stabilité aux hommes et aux femmes employés dans les ministères et institutions de l</w:t>
      </w:r>
      <w:r w:rsidR="00621483">
        <w:rPr>
          <w:rFonts w:ascii="Times New Roman" w:hAnsi="Times New Roman"/>
          <w:sz w:val="24"/>
          <w:szCs w:val="24"/>
        </w:rPr>
        <w:t>’</w:t>
      </w:r>
      <w:r w:rsidRPr="00C23D5F">
        <w:rPr>
          <w:rFonts w:ascii="Times New Roman" w:hAnsi="Times New Roman"/>
          <w:sz w:val="24"/>
          <w:szCs w:val="24"/>
        </w:rPr>
        <w:t>État.</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 travail domestique concerne en majorité les femmes et a une incidence sur l</w:t>
      </w:r>
      <w:r w:rsidR="00621483">
        <w:rPr>
          <w:rFonts w:ascii="Times New Roman" w:hAnsi="Times New Roman"/>
          <w:sz w:val="24"/>
          <w:szCs w:val="24"/>
        </w:rPr>
        <w:t>’</w:t>
      </w:r>
      <w:r w:rsidRPr="00C23D5F">
        <w:rPr>
          <w:rFonts w:ascii="Times New Roman" w:hAnsi="Times New Roman"/>
          <w:sz w:val="24"/>
          <w:szCs w:val="24"/>
        </w:rPr>
        <w:t>économie du pays</w:t>
      </w:r>
      <w:r w:rsidR="00F57884">
        <w:rPr>
          <w:rFonts w:ascii="Times New Roman" w:hAnsi="Times New Roman"/>
          <w:sz w:val="24"/>
          <w:szCs w:val="24"/>
        </w:rPr>
        <w:t xml:space="preserve">. </w:t>
      </w: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 xml:space="preserve">article 145 du Code du travail de la République du Nicaragua définit les travailleuses domestiques comme </w:t>
      </w:r>
      <w:r w:rsidR="00175D99">
        <w:rPr>
          <w:rFonts w:ascii="Times New Roman" w:hAnsi="Times New Roman"/>
          <w:sz w:val="24"/>
          <w:szCs w:val="24"/>
        </w:rPr>
        <w:t xml:space="preserve">étant </w:t>
      </w:r>
      <w:r w:rsidRPr="00C23D5F">
        <w:rPr>
          <w:rFonts w:ascii="Times New Roman" w:hAnsi="Times New Roman"/>
          <w:sz w:val="24"/>
          <w:szCs w:val="24"/>
        </w:rPr>
        <w:t>des personnes qui fournissent des services ménagers au domicile d</w:t>
      </w:r>
      <w:r w:rsidR="00621483">
        <w:rPr>
          <w:rFonts w:ascii="Times New Roman" w:hAnsi="Times New Roman"/>
          <w:sz w:val="24"/>
          <w:szCs w:val="24"/>
        </w:rPr>
        <w:t>’</w:t>
      </w:r>
      <w:r w:rsidRPr="00C23D5F">
        <w:rPr>
          <w:rFonts w:ascii="Times New Roman" w:hAnsi="Times New Roman"/>
          <w:sz w:val="24"/>
          <w:szCs w:val="24"/>
        </w:rPr>
        <w:t>une personne ou d</w:t>
      </w:r>
      <w:r w:rsidR="00621483">
        <w:rPr>
          <w:rFonts w:ascii="Times New Roman" w:hAnsi="Times New Roman"/>
          <w:sz w:val="24"/>
          <w:szCs w:val="24"/>
        </w:rPr>
        <w:t>’</w:t>
      </w:r>
      <w:r w:rsidRPr="00C23D5F">
        <w:rPr>
          <w:rFonts w:ascii="Times New Roman" w:hAnsi="Times New Roman"/>
          <w:sz w:val="24"/>
          <w:szCs w:val="24"/>
        </w:rPr>
        <w:t>une famille, de manière régulière ou continue, sans que le service fourni ne procure directement un bénéfice à l</w:t>
      </w:r>
      <w:r w:rsidR="00621483">
        <w:rPr>
          <w:rFonts w:ascii="Times New Roman" w:hAnsi="Times New Roman"/>
          <w:sz w:val="24"/>
          <w:szCs w:val="24"/>
        </w:rPr>
        <w:t>’</w:t>
      </w:r>
      <w:r w:rsidRPr="00C23D5F">
        <w:rPr>
          <w:rFonts w:ascii="Times New Roman" w:hAnsi="Times New Roman"/>
          <w:sz w:val="24"/>
          <w:szCs w:val="24"/>
        </w:rPr>
        <w:t xml:space="preserve">employeur ou ne constitue pour lui une activité commerciale.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Les services de l</w:t>
      </w:r>
      <w:r w:rsidR="00621483">
        <w:rPr>
          <w:rFonts w:ascii="Times New Roman" w:hAnsi="Times New Roman"/>
          <w:sz w:val="24"/>
          <w:szCs w:val="24"/>
        </w:rPr>
        <w:t>’</w:t>
      </w:r>
      <w:r w:rsidRPr="00C23D5F">
        <w:rPr>
          <w:rFonts w:ascii="Times New Roman" w:hAnsi="Times New Roman"/>
          <w:sz w:val="24"/>
          <w:szCs w:val="24"/>
        </w:rPr>
        <w:t>inspection du travail ne peuvent pas toujours contrôler toutes les personnes qui exercent cette activité, ce qui en pratique se traduit par une certaine difficulté à appliquer le droit du travail et à garantir les droits de ces personnes. Le Code du travail consacre un chapitre à certaines conditions de travail particulières, parmi lesquelles figure le travail domestique, et établit les garanties suivantes</w:t>
      </w:r>
      <w:r w:rsidR="00742FAC">
        <w:rPr>
          <w:rFonts w:ascii="Times New Roman" w:hAnsi="Times New Roman"/>
          <w:sz w:val="24"/>
          <w:szCs w:val="24"/>
        </w:rPr>
        <w:t>:</w:t>
      </w:r>
      <w:r w:rsidR="00484FE0">
        <w:rPr>
          <w:rFonts w:ascii="Times New Roman" w:hAnsi="Times New Roman"/>
          <w:sz w:val="24"/>
          <w:szCs w:val="24"/>
        </w:rPr>
        <w:t xml:space="preserve"> </w:t>
      </w:r>
    </w:p>
    <w:p w:rsidR="00FB7506" w:rsidRPr="00C23D5F" w:rsidRDefault="00FB7506" w:rsidP="00B951BB">
      <w:pPr>
        <w:numPr>
          <w:ilvl w:val="0"/>
          <w:numId w:val="17"/>
        </w:numPr>
        <w:spacing w:after="240" w:line="240" w:lineRule="auto"/>
        <w:ind w:right="99"/>
        <w:rPr>
          <w:rFonts w:ascii="Times New Roman" w:hAnsi="Times New Roman"/>
          <w:sz w:val="24"/>
          <w:szCs w:val="24"/>
        </w:rPr>
      </w:pPr>
      <w:r w:rsidRPr="00C23D5F">
        <w:rPr>
          <w:rFonts w:ascii="Times New Roman" w:hAnsi="Times New Roman"/>
          <w:sz w:val="24"/>
          <w:szCs w:val="24"/>
        </w:rPr>
        <w:t>La rémunération du travailleur domestique comprend, s</w:t>
      </w:r>
      <w:r w:rsidR="00621483">
        <w:rPr>
          <w:rFonts w:ascii="Times New Roman" w:hAnsi="Times New Roman"/>
          <w:sz w:val="24"/>
          <w:szCs w:val="24"/>
        </w:rPr>
        <w:t>’</w:t>
      </w:r>
      <w:r w:rsidRPr="00C23D5F">
        <w:rPr>
          <w:rFonts w:ascii="Times New Roman" w:hAnsi="Times New Roman"/>
          <w:sz w:val="24"/>
          <w:szCs w:val="24"/>
        </w:rPr>
        <w:t>il y a lieu</w:t>
      </w:r>
      <w:r w:rsidR="00484FE0">
        <w:rPr>
          <w:rFonts w:ascii="Times New Roman" w:hAnsi="Times New Roman"/>
          <w:sz w:val="24"/>
          <w:szCs w:val="24"/>
        </w:rPr>
        <w:t xml:space="preserve"> </w:t>
      </w: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alimentation et l</w:t>
      </w:r>
      <w:r w:rsidR="00621483">
        <w:rPr>
          <w:rFonts w:ascii="Times New Roman" w:hAnsi="Times New Roman"/>
          <w:sz w:val="24"/>
          <w:szCs w:val="24"/>
        </w:rPr>
        <w:t>’</w:t>
      </w:r>
      <w:r w:rsidRPr="00C23D5F">
        <w:rPr>
          <w:rFonts w:ascii="Times New Roman" w:hAnsi="Times New Roman"/>
          <w:sz w:val="24"/>
          <w:szCs w:val="24"/>
        </w:rPr>
        <w:t>attribution d</w:t>
      </w:r>
      <w:r w:rsidR="00621483">
        <w:rPr>
          <w:rFonts w:ascii="Times New Roman" w:hAnsi="Times New Roman"/>
          <w:sz w:val="24"/>
          <w:szCs w:val="24"/>
        </w:rPr>
        <w:t>’</w:t>
      </w:r>
      <w:r w:rsidRPr="00C23D5F">
        <w:rPr>
          <w:rFonts w:ascii="Times New Roman" w:hAnsi="Times New Roman"/>
          <w:sz w:val="24"/>
          <w:szCs w:val="24"/>
        </w:rPr>
        <w:t xml:space="preserve">un logement. Un montant égal à 50 </w:t>
      </w:r>
      <w:r w:rsidR="00015139">
        <w:rPr>
          <w:rFonts w:ascii="Times New Roman" w:hAnsi="Times New Roman"/>
          <w:sz w:val="24"/>
          <w:szCs w:val="24"/>
        </w:rPr>
        <w:t> %</w:t>
      </w:r>
      <w:r w:rsidRPr="00C23D5F">
        <w:rPr>
          <w:rFonts w:ascii="Times New Roman" w:hAnsi="Times New Roman"/>
          <w:sz w:val="24"/>
          <w:szCs w:val="24"/>
        </w:rPr>
        <w:t xml:space="preserve"> du salaire perçu sera pris en compte aux fins de paiement des prestations</w:t>
      </w:r>
      <w:r w:rsidR="00742FAC">
        <w:rPr>
          <w:rFonts w:ascii="Times New Roman" w:hAnsi="Times New Roman"/>
          <w:sz w:val="24"/>
          <w:szCs w:val="24"/>
        </w:rPr>
        <w:t>;</w:t>
      </w:r>
      <w:r w:rsidRPr="00C23D5F">
        <w:rPr>
          <w:rFonts w:ascii="Times New Roman" w:hAnsi="Times New Roman"/>
          <w:sz w:val="24"/>
          <w:szCs w:val="24"/>
        </w:rPr>
        <w:t xml:space="preserve"> </w:t>
      </w:r>
    </w:p>
    <w:p w:rsidR="00FB7506" w:rsidRPr="00E91ED9" w:rsidRDefault="00FB7506" w:rsidP="00B951BB">
      <w:pPr>
        <w:numPr>
          <w:ilvl w:val="0"/>
          <w:numId w:val="17"/>
        </w:numPr>
        <w:spacing w:after="240" w:line="240" w:lineRule="auto"/>
        <w:rPr>
          <w:rFonts w:ascii="Times New Roman" w:hAnsi="Times New Roman"/>
          <w:sz w:val="24"/>
          <w:szCs w:val="24"/>
        </w:rPr>
      </w:pPr>
      <w:r w:rsidRPr="00C23D5F">
        <w:rPr>
          <w:rFonts w:ascii="Times New Roman" w:hAnsi="Times New Roman"/>
          <w:sz w:val="24"/>
          <w:szCs w:val="24"/>
        </w:rPr>
        <w:t xml:space="preserve">Les travailleurs domestiques ont droit au minimum à 12 heures de repos absolu, dont </w:t>
      </w:r>
      <w:r w:rsidR="00A309F4">
        <w:rPr>
          <w:rFonts w:ascii="Times New Roman" w:hAnsi="Times New Roman"/>
          <w:sz w:val="24"/>
          <w:szCs w:val="24"/>
        </w:rPr>
        <w:t>huit </w:t>
      </w:r>
      <w:r w:rsidRPr="00C23D5F">
        <w:rPr>
          <w:rFonts w:ascii="Times New Roman" w:hAnsi="Times New Roman"/>
          <w:sz w:val="24"/>
          <w:szCs w:val="24"/>
        </w:rPr>
        <w:t>heures consécutives la nuit. Ils ont également droit à une journée de repos hebdomadaire après six jours de travail consécutifs à l</w:t>
      </w:r>
      <w:r w:rsidR="00621483">
        <w:rPr>
          <w:rFonts w:ascii="Times New Roman" w:hAnsi="Times New Roman"/>
          <w:sz w:val="24"/>
          <w:szCs w:val="24"/>
        </w:rPr>
        <w:t>’</w:t>
      </w:r>
      <w:r w:rsidRPr="00C23D5F">
        <w:rPr>
          <w:rFonts w:ascii="Times New Roman" w:hAnsi="Times New Roman"/>
          <w:sz w:val="24"/>
          <w:szCs w:val="24"/>
        </w:rPr>
        <w:t>instar des autres travailleurs et conformément à la législation du travail</w:t>
      </w:r>
      <w:r w:rsidR="00742FAC">
        <w:rPr>
          <w:rFonts w:ascii="Times New Roman" w:hAnsi="Times New Roman"/>
          <w:sz w:val="24"/>
          <w:szCs w:val="24"/>
        </w:rPr>
        <w:t>;</w:t>
      </w:r>
    </w:p>
    <w:p w:rsidR="00FB7506" w:rsidRPr="00C23D5F" w:rsidRDefault="00FB7506" w:rsidP="00B951BB">
      <w:pPr>
        <w:numPr>
          <w:ilvl w:val="0"/>
          <w:numId w:val="17"/>
        </w:numPr>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employeur est tenu d</w:t>
      </w:r>
      <w:r w:rsidR="00621483">
        <w:rPr>
          <w:rFonts w:ascii="Times New Roman" w:hAnsi="Times New Roman"/>
          <w:sz w:val="24"/>
          <w:szCs w:val="24"/>
        </w:rPr>
        <w:t>’</w:t>
      </w:r>
      <w:r w:rsidRPr="00C23D5F">
        <w:rPr>
          <w:rFonts w:ascii="Times New Roman" w:hAnsi="Times New Roman"/>
          <w:sz w:val="24"/>
          <w:szCs w:val="24"/>
        </w:rPr>
        <w:t xml:space="preserve">inscrire le travailleur au régime de la sécurité sociale, faute de quoi il devra assumer la responsabilité des conséquences qui peuvent en découler.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Par ailleurs l</w:t>
      </w:r>
      <w:r w:rsidR="00621483">
        <w:rPr>
          <w:rFonts w:ascii="Times New Roman" w:hAnsi="Times New Roman"/>
          <w:sz w:val="24"/>
          <w:szCs w:val="24"/>
        </w:rPr>
        <w:t>’</w:t>
      </w:r>
      <w:r w:rsidRPr="00C23D5F">
        <w:rPr>
          <w:rFonts w:ascii="Times New Roman" w:hAnsi="Times New Roman"/>
          <w:sz w:val="24"/>
          <w:szCs w:val="24"/>
        </w:rPr>
        <w:t xml:space="preserve">arrêté fixant le salaire minimum prévoit une catégorie correspondant aux travailleurs domestiques. </w:t>
      </w:r>
    </w:p>
    <w:p w:rsidR="00FB7506" w:rsidRPr="00DB5030" w:rsidRDefault="00FB7506" w:rsidP="00536C5E">
      <w:pPr>
        <w:pStyle w:val="NormalWeb"/>
        <w:spacing w:before="0" w:beforeAutospacing="0" w:after="240" w:afterAutospacing="0"/>
        <w:jc w:val="center"/>
        <w:rPr>
          <w:lang w:val="fr-FR"/>
        </w:rPr>
      </w:pPr>
      <w:r w:rsidRPr="00C23D5F">
        <w:rPr>
          <w:b/>
          <w:lang w:val="fr-FR"/>
        </w:rPr>
        <w:t>E.</w:t>
      </w:r>
      <w:r w:rsidR="00B951BB">
        <w:rPr>
          <w:b/>
          <w:lang w:val="fr-FR"/>
        </w:rPr>
        <w:t xml:space="preserve">  </w:t>
      </w:r>
      <w:r w:rsidRPr="00C23D5F">
        <w:rPr>
          <w:b/>
          <w:lang w:val="fr-FR"/>
        </w:rPr>
        <w:t>Égalité en matière d</w:t>
      </w:r>
      <w:r w:rsidR="00621483">
        <w:rPr>
          <w:b/>
          <w:lang w:val="fr-FR"/>
        </w:rPr>
        <w:t>’</w:t>
      </w:r>
      <w:r w:rsidRPr="00C23D5F">
        <w:rPr>
          <w:b/>
          <w:lang w:val="fr-FR"/>
        </w:rPr>
        <w:t>accès aux soins de santé</w:t>
      </w:r>
    </w:p>
    <w:p w:rsidR="00991323"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article 59 de la Constitution de la République et le statut d</w:t>
      </w:r>
      <w:r w:rsidR="00621483">
        <w:rPr>
          <w:rFonts w:ascii="Times New Roman" w:hAnsi="Times New Roman"/>
          <w:sz w:val="24"/>
          <w:szCs w:val="24"/>
        </w:rPr>
        <w:t>’</w:t>
      </w:r>
      <w:r w:rsidRPr="00C23D5F">
        <w:rPr>
          <w:rFonts w:ascii="Times New Roman" w:hAnsi="Times New Roman"/>
          <w:sz w:val="24"/>
          <w:szCs w:val="24"/>
        </w:rPr>
        <w:t>autonomie de la côte atlantique garantissent le droit à la santé pour toutes les personnes, l</w:t>
      </w:r>
      <w:r w:rsidR="00621483">
        <w:rPr>
          <w:rFonts w:ascii="Times New Roman" w:hAnsi="Times New Roman"/>
          <w:sz w:val="24"/>
          <w:szCs w:val="24"/>
        </w:rPr>
        <w:t>’</w:t>
      </w:r>
      <w:r w:rsidRPr="00C23D5F">
        <w:rPr>
          <w:rFonts w:ascii="Times New Roman" w:hAnsi="Times New Roman"/>
          <w:sz w:val="24"/>
          <w:szCs w:val="24"/>
        </w:rPr>
        <w:t>État étant tenu d</w:t>
      </w:r>
      <w:r w:rsidR="00621483">
        <w:rPr>
          <w:rFonts w:ascii="Times New Roman" w:hAnsi="Times New Roman"/>
          <w:sz w:val="24"/>
          <w:szCs w:val="24"/>
        </w:rPr>
        <w:t>’</w:t>
      </w:r>
      <w:r w:rsidRPr="00C23D5F">
        <w:rPr>
          <w:rFonts w:ascii="Times New Roman" w:hAnsi="Times New Roman"/>
          <w:sz w:val="24"/>
          <w:szCs w:val="24"/>
        </w:rPr>
        <w:t>en assurer la gratuité et la planification conjointement avec la collectivité. L</w:t>
      </w:r>
      <w:r w:rsidR="00621483">
        <w:rPr>
          <w:rFonts w:ascii="Times New Roman" w:hAnsi="Times New Roman"/>
          <w:sz w:val="24"/>
          <w:szCs w:val="24"/>
        </w:rPr>
        <w:t>’</w:t>
      </w:r>
      <w:r w:rsidRPr="00C23D5F">
        <w:rPr>
          <w:rFonts w:ascii="Times New Roman" w:hAnsi="Times New Roman"/>
          <w:sz w:val="24"/>
          <w:szCs w:val="24"/>
        </w:rPr>
        <w:t xml:space="preserve">État nicaraguayen a ratifié les normes internationales relatives aux droits à la santé des femmes et des enfants. </w:t>
      </w:r>
    </w:p>
    <w:p w:rsidR="00FB7506" w:rsidRDefault="00FB7506" w:rsidP="00A701D1">
      <w:pPr>
        <w:numPr>
          <w:ilvl w:val="0"/>
          <w:numId w:val="3"/>
        </w:numPr>
        <w:tabs>
          <w:tab w:val="clear" w:pos="567"/>
        </w:tabs>
        <w:spacing w:after="240" w:line="240" w:lineRule="auto"/>
        <w:rPr>
          <w:rFonts w:ascii="Times New Roman" w:hAnsi="Times New Roman"/>
          <w:sz w:val="24"/>
          <w:szCs w:val="24"/>
        </w:rPr>
      </w:pPr>
      <w:r w:rsidRPr="00991323">
        <w:rPr>
          <w:rFonts w:ascii="Times New Roman" w:hAnsi="Times New Roman"/>
          <w:sz w:val="24"/>
          <w:szCs w:val="24"/>
        </w:rPr>
        <w:t>L</w:t>
      </w:r>
      <w:r w:rsidR="00621483">
        <w:rPr>
          <w:rFonts w:ascii="Times New Roman" w:hAnsi="Times New Roman"/>
          <w:sz w:val="24"/>
          <w:szCs w:val="24"/>
        </w:rPr>
        <w:t>’</w:t>
      </w:r>
      <w:r w:rsidR="00175D99" w:rsidRPr="00991323">
        <w:rPr>
          <w:rFonts w:ascii="Times New Roman" w:hAnsi="Times New Roman"/>
          <w:sz w:val="24"/>
          <w:szCs w:val="24"/>
        </w:rPr>
        <w:t xml:space="preserve">article 17 </w:t>
      </w:r>
      <w:r w:rsidR="00175D99">
        <w:rPr>
          <w:rFonts w:ascii="Times New Roman" w:hAnsi="Times New Roman"/>
          <w:sz w:val="24"/>
          <w:szCs w:val="24"/>
        </w:rPr>
        <w:t xml:space="preserve">de </w:t>
      </w:r>
      <w:r w:rsidRPr="00991323">
        <w:rPr>
          <w:rFonts w:ascii="Times New Roman" w:hAnsi="Times New Roman"/>
          <w:sz w:val="24"/>
          <w:szCs w:val="24"/>
        </w:rPr>
        <w:t xml:space="preserve">loi générale relative à la santé (Loi </w:t>
      </w:r>
      <w:r w:rsidR="00A309F4">
        <w:rPr>
          <w:rFonts w:ascii="Times New Roman" w:hAnsi="Times New Roman"/>
          <w:sz w:val="24"/>
          <w:szCs w:val="24"/>
        </w:rPr>
        <w:t>n</w:t>
      </w:r>
      <w:r w:rsidR="00A309F4" w:rsidRPr="008561CF">
        <w:rPr>
          <w:rFonts w:ascii="Times New Roman" w:hAnsi="Times New Roman"/>
          <w:sz w:val="24"/>
          <w:szCs w:val="24"/>
          <w:vertAlign w:val="superscript"/>
        </w:rPr>
        <w:t>o</w:t>
      </w:r>
      <w:r w:rsidR="00A309F4">
        <w:rPr>
          <w:rFonts w:ascii="Times New Roman" w:hAnsi="Times New Roman"/>
          <w:sz w:val="24"/>
          <w:szCs w:val="24"/>
        </w:rPr>
        <w:t> </w:t>
      </w:r>
      <w:r w:rsidRPr="00991323">
        <w:rPr>
          <w:rFonts w:ascii="Times New Roman" w:hAnsi="Times New Roman"/>
          <w:sz w:val="24"/>
          <w:szCs w:val="24"/>
        </w:rPr>
        <w:t>423)</w:t>
      </w:r>
      <w:r w:rsidRPr="00A309F4">
        <w:rPr>
          <w:rStyle w:val="FootnoteReference"/>
          <w:b/>
          <w:sz w:val="24"/>
          <w:szCs w:val="24"/>
        </w:rPr>
        <w:footnoteReference w:id="62"/>
      </w:r>
      <w:r w:rsidRPr="00991323">
        <w:rPr>
          <w:rFonts w:ascii="Times New Roman" w:hAnsi="Times New Roman"/>
          <w:sz w:val="24"/>
          <w:szCs w:val="24"/>
        </w:rPr>
        <w:t xml:space="preserve"> attribue au Ministère de la santé la compétence pour prendre des mesures et mener des activités visant à promouvoir une bonne alimentation, prévenir la malnutrition et les carences spécifiques en micronutriments, notamment chez les enfants, les femmes enceintes et les personnes âgées</w:t>
      </w:r>
      <w:r w:rsidR="00F57884">
        <w:rPr>
          <w:rFonts w:ascii="Times New Roman" w:hAnsi="Times New Roman"/>
          <w:sz w:val="24"/>
          <w:szCs w:val="24"/>
        </w:rPr>
        <w:t xml:space="preserve">. </w:t>
      </w:r>
      <w:r w:rsidRPr="00991323">
        <w:rPr>
          <w:rFonts w:ascii="Times New Roman" w:hAnsi="Times New Roman"/>
          <w:sz w:val="24"/>
          <w:szCs w:val="24"/>
        </w:rPr>
        <w:t>L</w:t>
      </w:r>
      <w:r w:rsidR="00621483">
        <w:rPr>
          <w:rFonts w:ascii="Times New Roman" w:hAnsi="Times New Roman"/>
          <w:sz w:val="24"/>
          <w:szCs w:val="24"/>
        </w:rPr>
        <w:t>’</w:t>
      </w:r>
      <w:r w:rsidRPr="00991323">
        <w:rPr>
          <w:rFonts w:ascii="Times New Roman" w:hAnsi="Times New Roman"/>
          <w:sz w:val="24"/>
          <w:szCs w:val="24"/>
        </w:rPr>
        <w:t>article</w:t>
      </w:r>
      <w:r w:rsidR="00484FE0">
        <w:rPr>
          <w:rFonts w:ascii="Times New Roman" w:hAnsi="Times New Roman"/>
          <w:sz w:val="24"/>
          <w:szCs w:val="24"/>
        </w:rPr>
        <w:t xml:space="preserve"> </w:t>
      </w:r>
      <w:r w:rsidRPr="00991323">
        <w:rPr>
          <w:rFonts w:ascii="Times New Roman" w:hAnsi="Times New Roman"/>
          <w:sz w:val="24"/>
          <w:szCs w:val="24"/>
        </w:rPr>
        <w:t>32 définit le Programme de prise en charge globale des femmes, des enfants et des adolescents, et prévoit des actions concernant le contrôle prénatal, les soins pendant l</w:t>
      </w:r>
      <w:r w:rsidR="00621483">
        <w:rPr>
          <w:rFonts w:ascii="Times New Roman" w:hAnsi="Times New Roman"/>
          <w:sz w:val="24"/>
          <w:szCs w:val="24"/>
        </w:rPr>
        <w:t>’</w:t>
      </w:r>
      <w:r w:rsidRPr="00991323">
        <w:rPr>
          <w:rFonts w:ascii="Times New Roman" w:hAnsi="Times New Roman"/>
          <w:sz w:val="24"/>
          <w:szCs w:val="24"/>
        </w:rPr>
        <w:t>accouchement et les suites de couches, les soins au nouveau-né, la détection précoce du cancer du col de l</w:t>
      </w:r>
      <w:r w:rsidR="00621483">
        <w:rPr>
          <w:rFonts w:ascii="Times New Roman" w:hAnsi="Times New Roman"/>
          <w:sz w:val="24"/>
          <w:szCs w:val="24"/>
        </w:rPr>
        <w:t>’</w:t>
      </w:r>
      <w:r w:rsidRPr="00991323">
        <w:rPr>
          <w:rFonts w:ascii="Times New Roman" w:hAnsi="Times New Roman"/>
          <w:sz w:val="24"/>
          <w:szCs w:val="24"/>
        </w:rPr>
        <w:t>utérus, du sein</w:t>
      </w:r>
      <w:r w:rsidR="00A309F4">
        <w:rPr>
          <w:rFonts w:ascii="Times New Roman" w:hAnsi="Times New Roman"/>
          <w:sz w:val="24"/>
          <w:szCs w:val="24"/>
        </w:rPr>
        <w:t>,</w:t>
      </w:r>
      <w:r w:rsidRPr="00991323">
        <w:rPr>
          <w:rFonts w:ascii="Times New Roman" w:hAnsi="Times New Roman"/>
          <w:sz w:val="24"/>
          <w:szCs w:val="24"/>
        </w:rPr>
        <w:t xml:space="preserve"> etc.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S</w:t>
      </w:r>
      <w:r w:rsidR="00621483">
        <w:rPr>
          <w:rFonts w:ascii="Times New Roman" w:hAnsi="Times New Roman"/>
          <w:sz w:val="24"/>
          <w:szCs w:val="24"/>
        </w:rPr>
        <w:t>’</w:t>
      </w:r>
      <w:r w:rsidRPr="00C23D5F">
        <w:rPr>
          <w:rFonts w:ascii="Times New Roman" w:hAnsi="Times New Roman"/>
          <w:sz w:val="24"/>
          <w:szCs w:val="24"/>
        </w:rPr>
        <w:t xml:space="preserve">agissant de la politique nationale de la santé, la prise en compte de </w:t>
      </w:r>
      <w:r w:rsidR="0068271C">
        <w:rPr>
          <w:rFonts w:ascii="Times New Roman" w:hAnsi="Times New Roman"/>
          <w:sz w:val="24"/>
          <w:szCs w:val="24"/>
        </w:rPr>
        <w:t>l</w:t>
      </w:r>
      <w:r w:rsidR="00621483">
        <w:rPr>
          <w:rFonts w:ascii="Times New Roman" w:hAnsi="Times New Roman"/>
          <w:sz w:val="24"/>
          <w:szCs w:val="24"/>
        </w:rPr>
        <w:t>’</w:t>
      </w:r>
      <w:r w:rsidR="0068271C">
        <w:rPr>
          <w:rFonts w:ascii="Times New Roman" w:hAnsi="Times New Roman"/>
          <w:sz w:val="24"/>
          <w:szCs w:val="24"/>
        </w:rPr>
        <w:t>équité entre les</w:t>
      </w:r>
      <w:r w:rsidRPr="00C23D5F">
        <w:rPr>
          <w:rFonts w:ascii="Times New Roman" w:hAnsi="Times New Roman"/>
          <w:sz w:val="24"/>
          <w:szCs w:val="24"/>
        </w:rPr>
        <w:t xml:space="preserve"> sexes constitue un axe transversal et garantit un traitement juste et équitable.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Parmi les priorités de ce plan figurent la mortalité maternelle, la contraception, la lutte contre le VIH/</w:t>
      </w:r>
      <w:r w:rsidR="00A309F4">
        <w:rPr>
          <w:rFonts w:ascii="Times New Roman" w:hAnsi="Times New Roman"/>
          <w:sz w:val="24"/>
          <w:szCs w:val="24"/>
        </w:rPr>
        <w:t>sida</w:t>
      </w:r>
      <w:r w:rsidRPr="00C23D5F">
        <w:rPr>
          <w:rFonts w:ascii="Times New Roman" w:hAnsi="Times New Roman"/>
          <w:sz w:val="24"/>
          <w:szCs w:val="24"/>
        </w:rPr>
        <w:t>, les cancers féminins et la violence. Les stratégies et les interventions concrétisent ces objectifs. La problématique de la violence familiale et sexuelle sera abordée par divers moyens</w:t>
      </w:r>
      <w:r w:rsidR="00952E8C">
        <w:rPr>
          <w:rFonts w:ascii="Times New Roman" w:hAnsi="Times New Roman"/>
          <w:sz w:val="24"/>
          <w:szCs w:val="24"/>
        </w:rPr>
        <w:t>,</w:t>
      </w:r>
      <w:r w:rsidRPr="00C23D5F">
        <w:rPr>
          <w:rFonts w:ascii="Times New Roman" w:hAnsi="Times New Roman"/>
          <w:sz w:val="24"/>
          <w:szCs w:val="24"/>
        </w:rPr>
        <w:t xml:space="preserve"> allant de l</w:t>
      </w:r>
      <w:r w:rsidR="00621483">
        <w:rPr>
          <w:rFonts w:ascii="Times New Roman" w:hAnsi="Times New Roman"/>
          <w:sz w:val="24"/>
          <w:szCs w:val="24"/>
        </w:rPr>
        <w:t>’</w:t>
      </w:r>
      <w:r w:rsidRPr="00C23D5F">
        <w:rPr>
          <w:rFonts w:ascii="Times New Roman" w:hAnsi="Times New Roman"/>
          <w:sz w:val="24"/>
          <w:szCs w:val="24"/>
        </w:rPr>
        <w:t>organisa</w:t>
      </w:r>
      <w:r w:rsidR="00952E8C">
        <w:rPr>
          <w:rFonts w:ascii="Times New Roman" w:hAnsi="Times New Roman"/>
          <w:sz w:val="24"/>
          <w:szCs w:val="24"/>
        </w:rPr>
        <w:t>tion de campagnes de prévention</w:t>
      </w:r>
      <w:r w:rsidRPr="00C23D5F">
        <w:rPr>
          <w:rFonts w:ascii="Times New Roman" w:hAnsi="Times New Roman"/>
          <w:sz w:val="24"/>
          <w:szCs w:val="24"/>
        </w:rPr>
        <w:t xml:space="preserve"> à la formation du personnel de santé </w:t>
      </w:r>
      <w:r w:rsidR="00952E8C">
        <w:rPr>
          <w:rFonts w:ascii="Times New Roman" w:hAnsi="Times New Roman"/>
          <w:sz w:val="24"/>
          <w:szCs w:val="24"/>
        </w:rPr>
        <w:t>pour</w:t>
      </w:r>
      <w:r w:rsidRPr="00C23D5F">
        <w:rPr>
          <w:rFonts w:ascii="Times New Roman" w:hAnsi="Times New Roman"/>
          <w:sz w:val="24"/>
          <w:szCs w:val="24"/>
        </w:rPr>
        <w:t xml:space="preserve"> la prise en charge globale des victimes. En plus des méthodes classiques, une stratégie de santé sexuelle et procréative sera mise en place au niveau national et prendra en compte les problèmes de genre et de générations. Une prise en charge de problèmes spécifiquement masculins, comme par exemple les problèmes de prostate, a également été proposée</w:t>
      </w:r>
      <w:r w:rsidR="00F57884">
        <w:rPr>
          <w:rFonts w:ascii="Times New Roman" w:hAnsi="Times New Roman"/>
          <w:sz w:val="24"/>
          <w:szCs w:val="24"/>
        </w:rPr>
        <w:t xml:space="preserv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 plan quinquennal de santé souligne également l</w:t>
      </w:r>
      <w:r w:rsidR="00621483">
        <w:rPr>
          <w:rFonts w:ascii="Times New Roman" w:hAnsi="Times New Roman"/>
          <w:sz w:val="24"/>
          <w:szCs w:val="24"/>
        </w:rPr>
        <w:t>’</w:t>
      </w:r>
      <w:r w:rsidRPr="00C23D5F">
        <w:rPr>
          <w:rFonts w:ascii="Times New Roman" w:hAnsi="Times New Roman"/>
          <w:sz w:val="24"/>
          <w:szCs w:val="24"/>
        </w:rPr>
        <w:t>importance de la promotion de l</w:t>
      </w:r>
      <w:r w:rsidR="00621483">
        <w:rPr>
          <w:rFonts w:ascii="Times New Roman" w:hAnsi="Times New Roman"/>
          <w:sz w:val="24"/>
          <w:szCs w:val="24"/>
        </w:rPr>
        <w:t>’</w:t>
      </w:r>
      <w:r w:rsidRPr="00C23D5F">
        <w:rPr>
          <w:rFonts w:ascii="Times New Roman" w:hAnsi="Times New Roman"/>
          <w:sz w:val="24"/>
          <w:szCs w:val="24"/>
        </w:rPr>
        <w:t>allaitement maternel</w:t>
      </w:r>
      <w:r w:rsidR="00F57884">
        <w:rPr>
          <w:rFonts w:ascii="Times New Roman" w:hAnsi="Times New Roman"/>
          <w:sz w:val="24"/>
          <w:szCs w:val="24"/>
        </w:rPr>
        <w:t xml:space="preserve">. </w:t>
      </w:r>
      <w:r w:rsidRPr="00C23D5F">
        <w:rPr>
          <w:rFonts w:ascii="Times New Roman" w:hAnsi="Times New Roman"/>
          <w:sz w:val="24"/>
          <w:szCs w:val="24"/>
        </w:rPr>
        <w:t>Dans ses lignes d</w:t>
      </w:r>
      <w:r w:rsidR="00621483">
        <w:rPr>
          <w:rFonts w:ascii="Times New Roman" w:hAnsi="Times New Roman"/>
          <w:sz w:val="24"/>
          <w:szCs w:val="24"/>
        </w:rPr>
        <w:t>’</w:t>
      </w:r>
      <w:r w:rsidRPr="00C23D5F">
        <w:rPr>
          <w:rFonts w:ascii="Times New Roman" w:hAnsi="Times New Roman"/>
          <w:sz w:val="24"/>
          <w:szCs w:val="24"/>
        </w:rPr>
        <w:t>action il prévoit de promouvoir l</w:t>
      </w:r>
      <w:r w:rsidR="00621483">
        <w:rPr>
          <w:rFonts w:ascii="Times New Roman" w:hAnsi="Times New Roman"/>
          <w:sz w:val="24"/>
          <w:szCs w:val="24"/>
        </w:rPr>
        <w:t>’</w:t>
      </w:r>
      <w:r w:rsidRPr="00C23D5F">
        <w:rPr>
          <w:rFonts w:ascii="Times New Roman" w:hAnsi="Times New Roman"/>
          <w:sz w:val="24"/>
          <w:szCs w:val="24"/>
        </w:rPr>
        <w:t xml:space="preserve">amélioration de la santé des femmes au travail, qui comprend la prise en charge de la santé reproductive. </w:t>
      </w:r>
    </w:p>
    <w:p w:rsidR="00FB7506"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La participation citoyenne est institutionnalisée par le biais du fonctionnement du Conseil national de la santé</w:t>
      </w:r>
      <w:r w:rsidRPr="00A309F4">
        <w:rPr>
          <w:rStyle w:val="FootnoteReference"/>
          <w:b/>
          <w:sz w:val="24"/>
          <w:szCs w:val="24"/>
        </w:rPr>
        <w:footnoteReference w:id="63"/>
      </w:r>
      <w:r w:rsidRPr="00C23D5F">
        <w:rPr>
          <w:rFonts w:ascii="Times New Roman" w:hAnsi="Times New Roman"/>
          <w:sz w:val="24"/>
          <w:szCs w:val="24"/>
        </w:rPr>
        <w:t>, instrument national qui intervient au niveau de la mise au point, de l</w:t>
      </w:r>
      <w:r w:rsidR="00621483">
        <w:rPr>
          <w:rFonts w:ascii="Times New Roman" w:hAnsi="Times New Roman"/>
          <w:sz w:val="24"/>
          <w:szCs w:val="24"/>
        </w:rPr>
        <w:t>’</w:t>
      </w:r>
      <w:r w:rsidRPr="00C23D5F">
        <w:rPr>
          <w:rFonts w:ascii="Times New Roman" w:hAnsi="Times New Roman"/>
          <w:sz w:val="24"/>
          <w:szCs w:val="24"/>
        </w:rPr>
        <w:t>application et du suivi des politiques de santé. Bien qu</w:t>
      </w:r>
      <w:r w:rsidR="00621483">
        <w:rPr>
          <w:rFonts w:ascii="Times New Roman" w:hAnsi="Times New Roman"/>
          <w:sz w:val="24"/>
          <w:szCs w:val="24"/>
        </w:rPr>
        <w:t>’</w:t>
      </w:r>
      <w:r w:rsidRPr="00C23D5F">
        <w:rPr>
          <w:rFonts w:ascii="Times New Roman" w:hAnsi="Times New Roman"/>
          <w:sz w:val="24"/>
          <w:szCs w:val="24"/>
        </w:rPr>
        <w:t>il n</w:t>
      </w:r>
      <w:r w:rsidR="00621483">
        <w:rPr>
          <w:rFonts w:ascii="Times New Roman" w:hAnsi="Times New Roman"/>
          <w:sz w:val="24"/>
          <w:szCs w:val="24"/>
        </w:rPr>
        <w:t>’</w:t>
      </w:r>
      <w:r w:rsidRPr="00C23D5F">
        <w:rPr>
          <w:rFonts w:ascii="Times New Roman" w:hAnsi="Times New Roman"/>
          <w:sz w:val="24"/>
          <w:szCs w:val="24"/>
        </w:rPr>
        <w:t>existe pas d</w:t>
      </w:r>
      <w:r w:rsidR="00621483">
        <w:rPr>
          <w:rFonts w:ascii="Times New Roman" w:hAnsi="Times New Roman"/>
          <w:sz w:val="24"/>
          <w:szCs w:val="24"/>
        </w:rPr>
        <w:t>’</w:t>
      </w:r>
      <w:r w:rsidRPr="00C23D5F">
        <w:rPr>
          <w:rFonts w:ascii="Times New Roman" w:hAnsi="Times New Roman"/>
          <w:sz w:val="24"/>
          <w:szCs w:val="24"/>
        </w:rPr>
        <w:t xml:space="preserve">instances infranationales, les comités départementaux de la santé, les conseils régionaux et les comités municipaux sont liés de façon intermittente au Conseil national de la planification économique et sociale (CONPES).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S</w:t>
      </w:r>
      <w:r w:rsidR="00621483">
        <w:rPr>
          <w:rFonts w:ascii="Times New Roman" w:hAnsi="Times New Roman"/>
          <w:sz w:val="24"/>
          <w:szCs w:val="24"/>
        </w:rPr>
        <w:t>’</w:t>
      </w:r>
      <w:r w:rsidRPr="00C23D5F">
        <w:rPr>
          <w:rFonts w:ascii="Times New Roman" w:hAnsi="Times New Roman"/>
          <w:sz w:val="24"/>
          <w:szCs w:val="24"/>
        </w:rPr>
        <w:t>agissant de la nutrition, le Ministère de la santé prendra les mesures et mettra en œuvre les activités nécessaires pour promouvoir une bonne alimentation. En outre, il mènera des actions pour prévenir la malnutrition et les carences spécifiques en micronutriments dans l</w:t>
      </w:r>
      <w:r w:rsidR="00621483">
        <w:rPr>
          <w:rFonts w:ascii="Times New Roman" w:hAnsi="Times New Roman"/>
          <w:sz w:val="24"/>
          <w:szCs w:val="24"/>
        </w:rPr>
        <w:t>’</w:t>
      </w:r>
      <w:r w:rsidRPr="00C23D5F">
        <w:rPr>
          <w:rFonts w:ascii="Times New Roman" w:hAnsi="Times New Roman"/>
          <w:sz w:val="24"/>
          <w:szCs w:val="24"/>
        </w:rPr>
        <w:t>ensemble de la population et notamment chez les enfants, les femmes enceintes et les personnes âgées</w:t>
      </w:r>
      <w:r w:rsidRPr="00A309F4">
        <w:rPr>
          <w:rStyle w:val="FootnoteReference"/>
          <w:b/>
          <w:sz w:val="24"/>
          <w:szCs w:val="24"/>
        </w:rPr>
        <w:footnoteReference w:id="64"/>
      </w:r>
      <w:r w:rsidRPr="00C23D5F">
        <w:rPr>
          <w:rFonts w:ascii="Times New Roman" w:hAnsi="Times New Roman"/>
          <w:sz w:val="24"/>
          <w:szCs w:val="24"/>
        </w:rPr>
        <w:t xml:space="preserv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 Ministère de la san</w:t>
      </w:r>
      <w:r w:rsidR="00080101">
        <w:rPr>
          <w:rFonts w:ascii="Times New Roman" w:hAnsi="Times New Roman"/>
          <w:sz w:val="24"/>
          <w:szCs w:val="24"/>
        </w:rPr>
        <w:t>té, en tant qu</w:t>
      </w:r>
      <w:r w:rsidR="00621483">
        <w:rPr>
          <w:rFonts w:ascii="Times New Roman" w:hAnsi="Times New Roman"/>
          <w:sz w:val="24"/>
          <w:szCs w:val="24"/>
        </w:rPr>
        <w:t>’</w:t>
      </w:r>
      <w:r w:rsidR="00080101">
        <w:rPr>
          <w:rFonts w:ascii="Times New Roman" w:hAnsi="Times New Roman"/>
          <w:sz w:val="24"/>
          <w:szCs w:val="24"/>
        </w:rPr>
        <w:t>organe directeur</w:t>
      </w:r>
      <w:r w:rsidRPr="00C23D5F">
        <w:rPr>
          <w:rFonts w:ascii="Times New Roman" w:hAnsi="Times New Roman"/>
          <w:sz w:val="24"/>
          <w:szCs w:val="24"/>
        </w:rPr>
        <w:t>, a mis en place la politique nationale de la santé et le plan national de santé. Leurs axes transversaux sont l</w:t>
      </w:r>
      <w:r w:rsidR="00621483">
        <w:rPr>
          <w:rFonts w:ascii="Times New Roman" w:hAnsi="Times New Roman"/>
          <w:sz w:val="24"/>
          <w:szCs w:val="24"/>
        </w:rPr>
        <w:t>’</w:t>
      </w:r>
      <w:r w:rsidRPr="00C23D5F">
        <w:rPr>
          <w:rFonts w:ascii="Times New Roman" w:hAnsi="Times New Roman"/>
          <w:sz w:val="24"/>
          <w:szCs w:val="24"/>
        </w:rPr>
        <w:t>équité entre les sexes et la participation sociale, ils ont pour référence le principe d</w:t>
      </w:r>
      <w:r w:rsidR="00621483">
        <w:rPr>
          <w:rFonts w:ascii="Times New Roman" w:hAnsi="Times New Roman"/>
          <w:sz w:val="24"/>
          <w:szCs w:val="24"/>
        </w:rPr>
        <w:t>’</w:t>
      </w:r>
      <w:r w:rsidRPr="00C23D5F">
        <w:rPr>
          <w:rFonts w:ascii="Times New Roman" w:hAnsi="Times New Roman"/>
          <w:sz w:val="24"/>
          <w:szCs w:val="24"/>
        </w:rPr>
        <w:t xml:space="preserve">un traitement juste et équitable et reconnaissent le potentiel égal des femmes et des hommes et le partage équilibré du pouvoir entre les personnes. </w:t>
      </w:r>
    </w:p>
    <w:p w:rsidR="00FB7506" w:rsidRPr="00090815"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 xml:space="preserve">La politique de santé 2004-2015 part du principe que la promotion de la santé constitue un investissement en matière de développement humain contribuant directement à la croissance économique et à la réduction de la pauvreté, facteurs indispensables au </w:t>
      </w:r>
      <w:r w:rsidRPr="00090815">
        <w:rPr>
          <w:rFonts w:ascii="Times New Roman" w:hAnsi="Times New Roman"/>
          <w:sz w:val="24"/>
          <w:szCs w:val="24"/>
        </w:rPr>
        <w:t>développement de l</w:t>
      </w:r>
      <w:r w:rsidR="00621483">
        <w:rPr>
          <w:rFonts w:ascii="Times New Roman" w:hAnsi="Times New Roman"/>
          <w:sz w:val="24"/>
          <w:szCs w:val="24"/>
        </w:rPr>
        <w:t>’</w:t>
      </w:r>
      <w:r w:rsidRPr="00090815">
        <w:rPr>
          <w:rFonts w:ascii="Times New Roman" w:hAnsi="Times New Roman"/>
          <w:sz w:val="24"/>
          <w:szCs w:val="24"/>
        </w:rPr>
        <w:t>emploi, de l</w:t>
      </w:r>
      <w:r w:rsidR="00621483">
        <w:rPr>
          <w:rFonts w:ascii="Times New Roman" w:hAnsi="Times New Roman"/>
          <w:sz w:val="24"/>
          <w:szCs w:val="24"/>
        </w:rPr>
        <w:t>’</w:t>
      </w:r>
      <w:r w:rsidRPr="00090815">
        <w:rPr>
          <w:rFonts w:ascii="Times New Roman" w:hAnsi="Times New Roman"/>
          <w:sz w:val="24"/>
          <w:szCs w:val="24"/>
        </w:rPr>
        <w:t>investissement et de la productivité du travail</w:t>
      </w:r>
      <w:r w:rsidRPr="00A309F4">
        <w:rPr>
          <w:rFonts w:ascii="Times New Roman" w:hAnsi="Times New Roman"/>
          <w:b/>
          <w:sz w:val="24"/>
          <w:szCs w:val="24"/>
          <w:vertAlign w:val="superscript"/>
        </w:rPr>
        <w:footnoteReference w:id="65"/>
      </w:r>
      <w:r w:rsidRPr="00090815">
        <w:rPr>
          <w:rFonts w:ascii="Times New Roman" w:hAnsi="Times New Roman"/>
          <w:sz w:val="24"/>
          <w:szCs w:val="24"/>
        </w:rPr>
        <w:t>.</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Les actions, services et produits développés par le secteur de la santé obéissent à des critères d</w:t>
      </w:r>
      <w:r w:rsidR="00621483">
        <w:rPr>
          <w:rFonts w:ascii="Times New Roman" w:hAnsi="Times New Roman"/>
          <w:sz w:val="24"/>
          <w:szCs w:val="24"/>
        </w:rPr>
        <w:t>’</w:t>
      </w:r>
      <w:r w:rsidRPr="00C23D5F">
        <w:rPr>
          <w:rFonts w:ascii="Times New Roman" w:hAnsi="Times New Roman"/>
          <w:sz w:val="24"/>
          <w:szCs w:val="24"/>
        </w:rPr>
        <w:t>équité (MINSA), de genre, de qualité et de durabilité qui les rendent accessibles à l</w:t>
      </w:r>
      <w:r w:rsidR="00621483">
        <w:rPr>
          <w:rFonts w:ascii="Times New Roman" w:hAnsi="Times New Roman"/>
          <w:sz w:val="24"/>
          <w:szCs w:val="24"/>
        </w:rPr>
        <w:t>’</w:t>
      </w:r>
      <w:r w:rsidRPr="00C23D5F">
        <w:rPr>
          <w:rFonts w:ascii="Times New Roman" w:hAnsi="Times New Roman"/>
          <w:sz w:val="24"/>
          <w:szCs w:val="24"/>
        </w:rPr>
        <w:t>ensemble de la population et notamment aux populations pauvres ou extrêmement pauvres, et aux groupes les plus vulnérables en raison de leur origine ethnique, de conditions héréditaires ou acquises, de situation d</w:t>
      </w:r>
      <w:r w:rsidR="00621483">
        <w:rPr>
          <w:rFonts w:ascii="Times New Roman" w:hAnsi="Times New Roman"/>
          <w:sz w:val="24"/>
          <w:szCs w:val="24"/>
        </w:rPr>
        <w:t>’</w:t>
      </w:r>
      <w:r w:rsidRPr="00C23D5F">
        <w:rPr>
          <w:rFonts w:ascii="Times New Roman" w:hAnsi="Times New Roman"/>
          <w:sz w:val="24"/>
          <w:szCs w:val="24"/>
        </w:rPr>
        <w:t>urgence, entre autres</w:t>
      </w:r>
      <w:r w:rsidR="00F57884">
        <w:rPr>
          <w:rFonts w:ascii="Times New Roman" w:hAnsi="Times New Roman"/>
          <w:sz w:val="24"/>
          <w:szCs w:val="24"/>
        </w:rPr>
        <w:t xml:space="preserve">. </w:t>
      </w:r>
    </w:p>
    <w:p w:rsidR="00FB7506"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 MINSA prend en compte l</w:t>
      </w:r>
      <w:r w:rsidR="00621483">
        <w:rPr>
          <w:rFonts w:ascii="Times New Roman" w:hAnsi="Times New Roman"/>
          <w:sz w:val="24"/>
          <w:szCs w:val="24"/>
        </w:rPr>
        <w:t>’</w:t>
      </w:r>
      <w:r w:rsidRPr="00C23D5F">
        <w:rPr>
          <w:rFonts w:ascii="Times New Roman" w:hAnsi="Times New Roman"/>
          <w:sz w:val="24"/>
          <w:szCs w:val="24"/>
        </w:rPr>
        <w:t>équité entre les sexes dans ses actions, pa</w:t>
      </w:r>
      <w:r w:rsidR="000E06C7">
        <w:rPr>
          <w:rFonts w:ascii="Times New Roman" w:hAnsi="Times New Roman"/>
          <w:sz w:val="24"/>
          <w:szCs w:val="24"/>
        </w:rPr>
        <w:t>rmi lesquelles on peut citer</w:t>
      </w:r>
      <w:r w:rsidR="000E06C7" w:rsidRPr="000E06C7">
        <w:rPr>
          <w:rFonts w:ascii="Times New Roman" w:hAnsi="Times New Roman"/>
          <w:sz w:val="24"/>
          <w:szCs w:val="24"/>
        </w:rPr>
        <w:t xml:space="preserve"> u</w:t>
      </w:r>
      <w:r w:rsidRPr="000E06C7">
        <w:rPr>
          <w:rFonts w:ascii="Times New Roman" w:hAnsi="Times New Roman"/>
          <w:sz w:val="24"/>
          <w:szCs w:val="24"/>
        </w:rPr>
        <w:t>ne réglementation spéciale portant sur la prise en charge des victimes de violence familiale (les données sont en cours d</w:t>
      </w:r>
      <w:r w:rsidR="00621483">
        <w:rPr>
          <w:rFonts w:ascii="Times New Roman" w:hAnsi="Times New Roman"/>
          <w:sz w:val="24"/>
          <w:szCs w:val="24"/>
        </w:rPr>
        <w:t>’</w:t>
      </w:r>
      <w:r w:rsidRPr="000E06C7">
        <w:rPr>
          <w:rFonts w:ascii="Times New Roman" w:hAnsi="Times New Roman"/>
          <w:sz w:val="24"/>
          <w:szCs w:val="24"/>
        </w:rPr>
        <w:t>actualisation) s</w:t>
      </w:r>
      <w:r w:rsidR="00621483">
        <w:rPr>
          <w:rFonts w:ascii="Times New Roman" w:hAnsi="Times New Roman"/>
          <w:sz w:val="24"/>
          <w:szCs w:val="24"/>
        </w:rPr>
        <w:t>’</w:t>
      </w:r>
      <w:r w:rsidRPr="000E06C7">
        <w:rPr>
          <w:rFonts w:ascii="Times New Roman" w:hAnsi="Times New Roman"/>
          <w:sz w:val="24"/>
          <w:szCs w:val="24"/>
        </w:rPr>
        <w:t>appliquant à toutes les unités de santé à des fins de dépistage et de prise en ch</w:t>
      </w:r>
      <w:r w:rsidR="00A309F4">
        <w:rPr>
          <w:rFonts w:ascii="Times New Roman" w:hAnsi="Times New Roman"/>
          <w:sz w:val="24"/>
          <w:szCs w:val="24"/>
        </w:rPr>
        <w:t>arge. Le projet infrarégional «</w:t>
      </w:r>
      <w:r w:rsidRPr="000E06C7">
        <w:rPr>
          <w:rFonts w:ascii="Times New Roman" w:hAnsi="Times New Roman"/>
          <w:sz w:val="24"/>
          <w:szCs w:val="24"/>
        </w:rPr>
        <w:t>Diminuer l</w:t>
      </w:r>
      <w:r w:rsidR="00621483">
        <w:rPr>
          <w:rFonts w:ascii="Times New Roman" w:hAnsi="Times New Roman"/>
          <w:sz w:val="24"/>
          <w:szCs w:val="24"/>
        </w:rPr>
        <w:t>’</w:t>
      </w:r>
      <w:r w:rsidRPr="000E06C7">
        <w:rPr>
          <w:rFonts w:ascii="Times New Roman" w:hAnsi="Times New Roman"/>
          <w:sz w:val="24"/>
          <w:szCs w:val="24"/>
        </w:rPr>
        <w:t>inégalité de g</w:t>
      </w:r>
      <w:r w:rsidR="00A309F4">
        <w:rPr>
          <w:rFonts w:ascii="Times New Roman" w:hAnsi="Times New Roman"/>
          <w:sz w:val="24"/>
          <w:szCs w:val="24"/>
        </w:rPr>
        <w:t>enre dans les services de santé</w:t>
      </w:r>
      <w:r w:rsidRPr="000E06C7">
        <w:rPr>
          <w:rFonts w:ascii="Times New Roman" w:hAnsi="Times New Roman"/>
          <w:sz w:val="24"/>
          <w:szCs w:val="24"/>
        </w:rPr>
        <w:t>»</w:t>
      </w:r>
      <w:r w:rsidR="000E06C7">
        <w:rPr>
          <w:rFonts w:ascii="Times New Roman" w:hAnsi="Times New Roman"/>
          <w:sz w:val="24"/>
          <w:szCs w:val="24"/>
        </w:rPr>
        <w:t>,</w:t>
      </w:r>
      <w:r w:rsidRPr="000E06C7">
        <w:rPr>
          <w:rFonts w:ascii="Times New Roman" w:hAnsi="Times New Roman"/>
          <w:sz w:val="24"/>
          <w:szCs w:val="24"/>
        </w:rPr>
        <w:t xml:space="preserve"> soutenu par l</w:t>
      </w:r>
      <w:r w:rsidR="00621483">
        <w:rPr>
          <w:rFonts w:ascii="Times New Roman" w:hAnsi="Times New Roman"/>
          <w:sz w:val="24"/>
          <w:szCs w:val="24"/>
        </w:rPr>
        <w:t>’</w:t>
      </w:r>
      <w:r w:rsidRPr="000E06C7">
        <w:rPr>
          <w:rFonts w:ascii="Times New Roman" w:hAnsi="Times New Roman"/>
          <w:sz w:val="24"/>
          <w:szCs w:val="24"/>
        </w:rPr>
        <w:t>OPS</w:t>
      </w:r>
      <w:r w:rsidR="000E06C7">
        <w:rPr>
          <w:rFonts w:ascii="Times New Roman" w:hAnsi="Times New Roman"/>
          <w:sz w:val="24"/>
          <w:szCs w:val="24"/>
        </w:rPr>
        <w:t>,</w:t>
      </w:r>
      <w:r w:rsidRPr="000E06C7">
        <w:rPr>
          <w:rFonts w:ascii="Times New Roman" w:hAnsi="Times New Roman"/>
          <w:sz w:val="24"/>
          <w:szCs w:val="24"/>
        </w:rPr>
        <w:t xml:space="preserve"> propose un protocole de prise en charge des victimes de violence sexuelle </w:t>
      </w:r>
      <w:r w:rsidR="000E06C7">
        <w:rPr>
          <w:rFonts w:ascii="Times New Roman" w:hAnsi="Times New Roman"/>
          <w:sz w:val="24"/>
          <w:szCs w:val="24"/>
        </w:rPr>
        <w:t>renforçant</w:t>
      </w:r>
      <w:r w:rsidRPr="000E06C7">
        <w:rPr>
          <w:rFonts w:ascii="Times New Roman" w:hAnsi="Times New Roman"/>
          <w:sz w:val="24"/>
          <w:szCs w:val="24"/>
        </w:rPr>
        <w:t xml:space="preserve"> les services proposés à la population. Ce document est actuellement en phase de validation sur la base d</w:t>
      </w:r>
      <w:r w:rsidR="00621483">
        <w:rPr>
          <w:rFonts w:ascii="Times New Roman" w:hAnsi="Times New Roman"/>
          <w:sz w:val="24"/>
          <w:szCs w:val="24"/>
        </w:rPr>
        <w:t>’</w:t>
      </w:r>
      <w:r w:rsidRPr="000E06C7">
        <w:rPr>
          <w:rFonts w:ascii="Times New Roman" w:hAnsi="Times New Roman"/>
          <w:sz w:val="24"/>
          <w:szCs w:val="24"/>
        </w:rPr>
        <w:t>une méthode utilisée dans les centres de santé des chefs-lieux de départements avec les SILAIS d</w:t>
      </w:r>
      <w:r w:rsidR="00621483">
        <w:rPr>
          <w:rFonts w:ascii="Times New Roman" w:hAnsi="Times New Roman"/>
          <w:sz w:val="24"/>
          <w:szCs w:val="24"/>
        </w:rPr>
        <w:t>’</w:t>
      </w:r>
      <w:r w:rsidRPr="000E06C7">
        <w:rPr>
          <w:rFonts w:ascii="Times New Roman" w:hAnsi="Times New Roman"/>
          <w:sz w:val="24"/>
          <w:szCs w:val="24"/>
        </w:rPr>
        <w:t>Estelí, Masaya et l</w:t>
      </w:r>
      <w:r w:rsidR="00621483">
        <w:rPr>
          <w:rFonts w:ascii="Times New Roman" w:hAnsi="Times New Roman"/>
          <w:sz w:val="24"/>
          <w:szCs w:val="24"/>
        </w:rPr>
        <w:t>’</w:t>
      </w:r>
      <w:r w:rsidRPr="000E06C7">
        <w:rPr>
          <w:rFonts w:ascii="Times New Roman" w:hAnsi="Times New Roman"/>
          <w:sz w:val="24"/>
          <w:szCs w:val="24"/>
        </w:rPr>
        <w:t>Hôpital Vélez Paiz de Managua</w:t>
      </w:r>
      <w:r w:rsidR="006C14CC" w:rsidRPr="00A309F4">
        <w:rPr>
          <w:rStyle w:val="FootnoteReference"/>
          <w:b/>
          <w:sz w:val="24"/>
          <w:szCs w:val="24"/>
        </w:rPr>
        <w:footnoteReference w:id="66"/>
      </w:r>
      <w:r w:rsidRPr="000E06C7">
        <w:rPr>
          <w:rFonts w:ascii="Times New Roman" w:hAnsi="Times New Roman"/>
          <w:sz w:val="24"/>
          <w:szCs w:val="24"/>
        </w:rPr>
        <w:t>.</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Cinq hôpitaux (Jinotega, León, Carazo, Vélez Paiz, Lenín Fonseca) ont été désignés comme «sites sentinelles». Ils enregistrent toutes les personnes qui sont admises pour avoir subi des violences. Le MINSA possède actuellement, grâce au SIMINSA, un registre officiel des personnes admises pour avoir subi des violences familiales.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Selon les statistiques du MINSA entre 1987 et décembre 2003, ont été enregist</w:t>
      </w:r>
      <w:r w:rsidR="00BF02D3">
        <w:rPr>
          <w:rFonts w:ascii="Times New Roman" w:hAnsi="Times New Roman"/>
          <w:sz w:val="24"/>
          <w:szCs w:val="24"/>
        </w:rPr>
        <w:t>rés 1 231 </w:t>
      </w:r>
      <w:r w:rsidRPr="00C23D5F">
        <w:rPr>
          <w:rFonts w:ascii="Times New Roman" w:hAnsi="Times New Roman"/>
          <w:sz w:val="24"/>
          <w:szCs w:val="24"/>
        </w:rPr>
        <w:t>patients atteints de VIH/</w:t>
      </w:r>
      <w:r w:rsidR="00621483">
        <w:rPr>
          <w:rFonts w:ascii="Times New Roman" w:hAnsi="Times New Roman"/>
          <w:sz w:val="24"/>
          <w:szCs w:val="24"/>
        </w:rPr>
        <w:t>sida</w:t>
      </w:r>
      <w:r w:rsidRPr="00C23D5F">
        <w:rPr>
          <w:rFonts w:ascii="Times New Roman" w:hAnsi="Times New Roman"/>
          <w:sz w:val="24"/>
          <w:szCs w:val="24"/>
        </w:rPr>
        <w:t>, dont 894 hommes et 307 femmes</w:t>
      </w:r>
      <w:r w:rsidRPr="00BF02D3">
        <w:rPr>
          <w:rFonts w:ascii="Times New Roman" w:hAnsi="Times New Roman"/>
          <w:b/>
          <w:sz w:val="24"/>
          <w:szCs w:val="24"/>
          <w:vertAlign w:val="superscript"/>
        </w:rPr>
        <w:footnoteReference w:id="67"/>
      </w:r>
      <w:r w:rsidRPr="00C23D5F">
        <w:rPr>
          <w:rFonts w:ascii="Times New Roman" w:hAnsi="Times New Roman"/>
          <w:sz w:val="24"/>
          <w:szCs w:val="24"/>
        </w:rPr>
        <w:t>.</w:t>
      </w:r>
      <w:r w:rsidRPr="00C23D5F">
        <w:rPr>
          <w:rFonts w:ascii="Times New Roman" w:hAnsi="Times New Roman"/>
          <w:sz w:val="24"/>
          <w:szCs w:val="24"/>
          <w:vertAlign w:val="superscript"/>
        </w:rPr>
        <w:t xml:space="preserve"> </w:t>
      </w: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 xml:space="preserve">incidence du VIH est de 4,12, ce qui signifie que le risque de contracter cette maladie est de quatre personnes pour 100 000 habitants. La rapidité avec laquelle la maladie se propage dans le pays est inquiétante, puisque son incidence était de 1,34 pour 100 000 habitantes il y a cinq ans.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S</w:t>
      </w:r>
      <w:r w:rsidR="00621483">
        <w:rPr>
          <w:rFonts w:ascii="Times New Roman" w:hAnsi="Times New Roman"/>
          <w:sz w:val="24"/>
          <w:szCs w:val="24"/>
        </w:rPr>
        <w:t>’</w:t>
      </w:r>
      <w:r w:rsidRPr="00C23D5F">
        <w:rPr>
          <w:rFonts w:ascii="Times New Roman" w:hAnsi="Times New Roman"/>
          <w:sz w:val="24"/>
          <w:szCs w:val="24"/>
        </w:rPr>
        <w:t>agissant des maladies sexuellement transmissibles (MST), il y a un fort sous­enregistrement dû à la nouvelle stratégie mise en œuvre par le Plan national de prise en charge par syndrome</w:t>
      </w:r>
      <w:r w:rsidR="00F57884">
        <w:rPr>
          <w:rFonts w:ascii="Times New Roman" w:hAnsi="Times New Roman"/>
          <w:sz w:val="24"/>
          <w:szCs w:val="24"/>
        </w:rPr>
        <w:t xml:space="preserve">. </w:t>
      </w:r>
      <w:r w:rsidRPr="00C23D5F">
        <w:rPr>
          <w:rFonts w:ascii="Times New Roman" w:hAnsi="Times New Roman"/>
          <w:sz w:val="24"/>
          <w:szCs w:val="24"/>
        </w:rPr>
        <w:t>En 2003, 4 603 cas de MST, soit 84 pour 100 000 habitants ont été enregistrés. Entre 1999 et 2001, l</w:t>
      </w:r>
      <w:r w:rsidR="00621483">
        <w:rPr>
          <w:rFonts w:ascii="Times New Roman" w:hAnsi="Times New Roman"/>
          <w:sz w:val="24"/>
          <w:szCs w:val="24"/>
        </w:rPr>
        <w:t>’</w:t>
      </w:r>
      <w:r w:rsidRPr="00C23D5F">
        <w:rPr>
          <w:rFonts w:ascii="Times New Roman" w:hAnsi="Times New Roman"/>
          <w:sz w:val="24"/>
          <w:szCs w:val="24"/>
        </w:rPr>
        <w:t xml:space="preserve">incidence des MST était de 100 pour 100 000 habitants.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État du Nicaragua, conjointement avec la société civile et avec les personnes vivant avec le virus</w:t>
      </w:r>
      <w:r w:rsidR="00EF513A">
        <w:rPr>
          <w:rFonts w:ascii="Times New Roman" w:hAnsi="Times New Roman"/>
          <w:sz w:val="24"/>
          <w:szCs w:val="24"/>
        </w:rPr>
        <w:t>, a</w:t>
      </w:r>
      <w:r w:rsidRPr="00C23D5F">
        <w:rPr>
          <w:rFonts w:ascii="Times New Roman" w:hAnsi="Times New Roman"/>
          <w:sz w:val="24"/>
          <w:szCs w:val="24"/>
        </w:rPr>
        <w:t xml:space="preserve"> mis au point certains instruments visant à faire face à l</w:t>
      </w:r>
      <w:r w:rsidR="00621483">
        <w:rPr>
          <w:rFonts w:ascii="Times New Roman" w:hAnsi="Times New Roman"/>
          <w:sz w:val="24"/>
          <w:szCs w:val="24"/>
        </w:rPr>
        <w:t>’</w:t>
      </w:r>
      <w:r w:rsidRPr="00C23D5F">
        <w:rPr>
          <w:rFonts w:ascii="Times New Roman" w:hAnsi="Times New Roman"/>
          <w:sz w:val="24"/>
          <w:szCs w:val="24"/>
        </w:rPr>
        <w:t>épidémie de VIH/</w:t>
      </w:r>
      <w:r w:rsidR="00B951BB">
        <w:rPr>
          <w:rFonts w:ascii="Times New Roman" w:hAnsi="Times New Roman"/>
          <w:sz w:val="24"/>
          <w:szCs w:val="24"/>
        </w:rPr>
        <w:t>sida</w:t>
      </w:r>
      <w:r w:rsidR="00742FAC">
        <w:rPr>
          <w:rFonts w:ascii="Times New Roman" w:hAnsi="Times New Roman"/>
          <w:sz w:val="24"/>
          <w:szCs w:val="24"/>
        </w:rPr>
        <w:t>:</w:t>
      </w:r>
      <w:r w:rsidRPr="00C23D5F">
        <w:rPr>
          <w:rFonts w:ascii="Times New Roman" w:hAnsi="Times New Roman"/>
          <w:sz w:val="24"/>
          <w:szCs w:val="24"/>
        </w:rPr>
        <w:t xml:space="preserve"> </w:t>
      </w:r>
    </w:p>
    <w:p w:rsidR="00FB7506" w:rsidRPr="00C23D5F" w:rsidRDefault="00FB7506" w:rsidP="00A701D1">
      <w:pPr>
        <w:numPr>
          <w:ilvl w:val="0"/>
          <w:numId w:val="18"/>
        </w:numPr>
        <w:tabs>
          <w:tab w:val="clear" w:pos="2214"/>
        </w:tabs>
        <w:spacing w:after="240" w:line="240" w:lineRule="auto"/>
        <w:ind w:left="0"/>
        <w:rPr>
          <w:rFonts w:ascii="Times New Roman" w:hAnsi="Times New Roman"/>
          <w:sz w:val="24"/>
          <w:szCs w:val="24"/>
        </w:rPr>
      </w:pPr>
      <w:r w:rsidRPr="00C23D5F">
        <w:rPr>
          <w:rFonts w:ascii="Times New Roman" w:hAnsi="Times New Roman"/>
          <w:sz w:val="24"/>
          <w:szCs w:val="24"/>
        </w:rPr>
        <w:t>Politiques sanitaires abordant la prise en charge et la prévention des maladies sexuellement transmissibles de façon globale afin d</w:t>
      </w:r>
      <w:r w:rsidR="00621483">
        <w:rPr>
          <w:rFonts w:ascii="Times New Roman" w:hAnsi="Times New Roman"/>
          <w:sz w:val="24"/>
          <w:szCs w:val="24"/>
        </w:rPr>
        <w:t>’</w:t>
      </w:r>
      <w:r w:rsidRPr="00C23D5F">
        <w:rPr>
          <w:rFonts w:ascii="Times New Roman" w:hAnsi="Times New Roman"/>
          <w:sz w:val="24"/>
          <w:szCs w:val="24"/>
        </w:rPr>
        <w:t>y inclure la prévention du VIH/</w:t>
      </w:r>
      <w:r w:rsidR="00B951BB">
        <w:rPr>
          <w:rFonts w:ascii="Times New Roman" w:hAnsi="Times New Roman"/>
          <w:sz w:val="24"/>
          <w:szCs w:val="24"/>
        </w:rPr>
        <w:t>sida</w:t>
      </w:r>
      <w:r w:rsidRPr="00C23D5F">
        <w:rPr>
          <w:rFonts w:ascii="Times New Roman" w:hAnsi="Times New Roman"/>
          <w:sz w:val="24"/>
          <w:szCs w:val="24"/>
        </w:rPr>
        <w:t xml:space="preserve">. </w:t>
      </w:r>
    </w:p>
    <w:p w:rsidR="00FB7506" w:rsidRPr="00C23D5F" w:rsidRDefault="00FB7506" w:rsidP="00A701D1">
      <w:pPr>
        <w:numPr>
          <w:ilvl w:val="0"/>
          <w:numId w:val="18"/>
        </w:numPr>
        <w:tabs>
          <w:tab w:val="clear" w:pos="2214"/>
        </w:tabs>
        <w:spacing w:after="240" w:line="240" w:lineRule="auto"/>
        <w:ind w:left="0"/>
        <w:rPr>
          <w:rFonts w:ascii="Times New Roman" w:hAnsi="Times New Roman"/>
          <w:sz w:val="24"/>
          <w:szCs w:val="24"/>
        </w:rPr>
      </w:pPr>
      <w:r w:rsidRPr="00C23D5F">
        <w:rPr>
          <w:rFonts w:ascii="Times New Roman" w:hAnsi="Times New Roman"/>
          <w:sz w:val="24"/>
          <w:szCs w:val="24"/>
        </w:rPr>
        <w:t>La formulation du cadre juridique prévu par la loi 238 et sa réglementation</w:t>
      </w:r>
      <w:r w:rsidR="00F57884">
        <w:rPr>
          <w:rFonts w:ascii="Times New Roman" w:hAnsi="Times New Roman"/>
          <w:sz w:val="24"/>
          <w:szCs w:val="24"/>
        </w:rPr>
        <w:t xml:space="preserve">. </w:t>
      </w:r>
    </w:p>
    <w:p w:rsidR="00FB7506" w:rsidRPr="00C23D5F" w:rsidRDefault="00FB7506" w:rsidP="00A701D1">
      <w:pPr>
        <w:numPr>
          <w:ilvl w:val="0"/>
          <w:numId w:val="18"/>
        </w:numPr>
        <w:tabs>
          <w:tab w:val="clear" w:pos="2214"/>
        </w:tabs>
        <w:spacing w:after="240" w:line="240" w:lineRule="auto"/>
        <w:ind w:left="0"/>
        <w:rPr>
          <w:rFonts w:ascii="Times New Roman" w:hAnsi="Times New Roman"/>
          <w:sz w:val="24"/>
          <w:szCs w:val="24"/>
        </w:rPr>
      </w:pPr>
      <w:r w:rsidRPr="00C23D5F">
        <w:rPr>
          <w:rFonts w:ascii="Times New Roman" w:hAnsi="Times New Roman"/>
          <w:sz w:val="24"/>
          <w:szCs w:val="24"/>
        </w:rPr>
        <w:t xml:space="preserve">La création de la Commission nicaraguayenne du </w:t>
      </w:r>
      <w:r w:rsidR="00B951BB">
        <w:rPr>
          <w:rFonts w:ascii="Times New Roman" w:hAnsi="Times New Roman"/>
          <w:sz w:val="24"/>
          <w:szCs w:val="24"/>
        </w:rPr>
        <w:t xml:space="preserve">sida </w:t>
      </w:r>
      <w:r w:rsidRPr="00C23D5F">
        <w:rPr>
          <w:rFonts w:ascii="Times New Roman" w:hAnsi="Times New Roman"/>
          <w:sz w:val="24"/>
          <w:szCs w:val="24"/>
        </w:rPr>
        <w:t xml:space="preserve">(CONISIDA). </w:t>
      </w:r>
    </w:p>
    <w:p w:rsidR="00FB7506" w:rsidRPr="00C23D5F" w:rsidRDefault="00FB7506" w:rsidP="00A701D1">
      <w:pPr>
        <w:numPr>
          <w:ilvl w:val="0"/>
          <w:numId w:val="18"/>
        </w:numPr>
        <w:tabs>
          <w:tab w:val="clear" w:pos="2214"/>
        </w:tabs>
        <w:spacing w:after="240" w:line="240" w:lineRule="auto"/>
        <w:ind w:left="0"/>
        <w:rPr>
          <w:rFonts w:ascii="Times New Roman" w:hAnsi="Times New Roman"/>
          <w:sz w:val="24"/>
          <w:szCs w:val="24"/>
        </w:rPr>
      </w:pPr>
      <w:r w:rsidRPr="00C23D5F">
        <w:rPr>
          <w:rFonts w:ascii="Times New Roman" w:hAnsi="Times New Roman"/>
          <w:sz w:val="24"/>
          <w:szCs w:val="24"/>
        </w:rPr>
        <w:t>Le plan stratégique national de lutte contre les MST/VIH/</w:t>
      </w:r>
      <w:r w:rsidR="00B951BB">
        <w:rPr>
          <w:rFonts w:ascii="Times New Roman" w:hAnsi="Times New Roman"/>
          <w:sz w:val="24"/>
          <w:szCs w:val="24"/>
        </w:rPr>
        <w:t>sida</w:t>
      </w:r>
      <w:r w:rsidRPr="00C23D5F">
        <w:rPr>
          <w:rFonts w:ascii="Times New Roman" w:hAnsi="Times New Roman"/>
          <w:sz w:val="24"/>
          <w:szCs w:val="24"/>
        </w:rPr>
        <w:t xml:space="preserve">. </w:t>
      </w:r>
    </w:p>
    <w:p w:rsidR="00FB7506" w:rsidRPr="00B951BB" w:rsidRDefault="00FB7506" w:rsidP="00536C5E">
      <w:pPr>
        <w:pStyle w:val="NormalWeb"/>
        <w:spacing w:before="0" w:beforeAutospacing="0" w:after="240" w:afterAutospacing="0"/>
        <w:jc w:val="center"/>
        <w:rPr>
          <w:lang w:val="fr-FR"/>
        </w:rPr>
      </w:pPr>
      <w:r w:rsidRPr="00C23D5F">
        <w:rPr>
          <w:b/>
          <w:lang w:val="fr-FR"/>
        </w:rPr>
        <w:t>F.</w:t>
      </w:r>
      <w:r w:rsidR="00B951BB">
        <w:rPr>
          <w:b/>
          <w:lang w:val="fr-FR"/>
        </w:rPr>
        <w:t xml:space="preserve">  </w:t>
      </w:r>
      <w:r w:rsidRPr="00C23D5F">
        <w:rPr>
          <w:b/>
          <w:lang w:val="fr-FR"/>
        </w:rPr>
        <w:t>Égalité devant la loi</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w:t>
      </w:r>
      <w:r w:rsidR="00621483">
        <w:rPr>
          <w:rFonts w:ascii="Times New Roman" w:hAnsi="Times New Roman"/>
          <w:sz w:val="24"/>
          <w:szCs w:val="24"/>
        </w:rPr>
        <w:t>’</w:t>
      </w:r>
      <w:r w:rsidRPr="00C23D5F">
        <w:rPr>
          <w:rFonts w:ascii="Times New Roman" w:hAnsi="Times New Roman"/>
          <w:sz w:val="24"/>
          <w:szCs w:val="24"/>
        </w:rPr>
        <w:t>article 27 de la Constitution consacre l</w:t>
      </w:r>
      <w:r w:rsidR="00621483">
        <w:rPr>
          <w:rFonts w:ascii="Times New Roman" w:hAnsi="Times New Roman"/>
          <w:sz w:val="24"/>
          <w:szCs w:val="24"/>
        </w:rPr>
        <w:t>’</w:t>
      </w:r>
      <w:r w:rsidRPr="00C23D5F">
        <w:rPr>
          <w:rFonts w:ascii="Times New Roman" w:hAnsi="Times New Roman"/>
          <w:sz w:val="24"/>
          <w:szCs w:val="24"/>
        </w:rPr>
        <w:t xml:space="preserve">égalité de tous les Nicaraguayens devant la loi. Le Nicaragua a ratifié le Pacte international relatif aux droits civils et politiques </w:t>
      </w:r>
      <w:r w:rsidR="00685893">
        <w:rPr>
          <w:rFonts w:ascii="Times New Roman" w:hAnsi="Times New Roman"/>
          <w:sz w:val="24"/>
          <w:szCs w:val="24"/>
        </w:rPr>
        <w:t>et</w:t>
      </w:r>
      <w:r w:rsidRPr="00C23D5F">
        <w:rPr>
          <w:rFonts w:ascii="Times New Roman" w:hAnsi="Times New Roman"/>
          <w:sz w:val="24"/>
          <w:szCs w:val="24"/>
        </w:rPr>
        <w:t xml:space="preserve"> son protocole facultatif </w:t>
      </w:r>
      <w:r w:rsidR="00685893">
        <w:rPr>
          <w:rFonts w:ascii="Times New Roman" w:hAnsi="Times New Roman"/>
          <w:sz w:val="24"/>
          <w:szCs w:val="24"/>
        </w:rPr>
        <w:t>ainsi que</w:t>
      </w:r>
      <w:r w:rsidRPr="00C23D5F">
        <w:rPr>
          <w:rFonts w:ascii="Times New Roman" w:hAnsi="Times New Roman"/>
          <w:sz w:val="24"/>
          <w:szCs w:val="24"/>
        </w:rPr>
        <w:t xml:space="preserve"> la Convention américaine relative aux droits de l</w:t>
      </w:r>
      <w:r w:rsidR="00621483">
        <w:rPr>
          <w:rFonts w:ascii="Times New Roman" w:hAnsi="Times New Roman"/>
          <w:sz w:val="24"/>
          <w:szCs w:val="24"/>
        </w:rPr>
        <w:t>’</w:t>
      </w:r>
      <w:r w:rsidRPr="00C23D5F">
        <w:rPr>
          <w:rFonts w:ascii="Times New Roman" w:hAnsi="Times New Roman"/>
          <w:sz w:val="24"/>
          <w:szCs w:val="24"/>
        </w:rPr>
        <w:t>homme, qui reconnaissent eux aussi l</w:t>
      </w:r>
      <w:r w:rsidR="00621483">
        <w:rPr>
          <w:rFonts w:ascii="Times New Roman" w:hAnsi="Times New Roman"/>
          <w:sz w:val="24"/>
          <w:szCs w:val="24"/>
        </w:rPr>
        <w:t>’</w:t>
      </w:r>
      <w:r w:rsidRPr="00C23D5F">
        <w:rPr>
          <w:rFonts w:ascii="Times New Roman" w:hAnsi="Times New Roman"/>
          <w:sz w:val="24"/>
          <w:szCs w:val="24"/>
        </w:rPr>
        <w:t xml:space="preserve">égalité devant la loi.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La juridiction civile est compétente pour statuer sur les conflits relatifs aux biens, aux personnes et à la famille ainsi que sur les conflits commerciaux. Elle constitue le cœur de l</w:t>
      </w:r>
      <w:r w:rsidR="00621483">
        <w:rPr>
          <w:rFonts w:ascii="Times New Roman" w:hAnsi="Times New Roman"/>
          <w:sz w:val="24"/>
          <w:szCs w:val="24"/>
        </w:rPr>
        <w:t>’</w:t>
      </w:r>
      <w:r w:rsidRPr="00C23D5F">
        <w:rPr>
          <w:rFonts w:ascii="Times New Roman" w:hAnsi="Times New Roman"/>
          <w:sz w:val="24"/>
          <w:szCs w:val="24"/>
        </w:rPr>
        <w:t>administration judiciaire, le nombre de dossiers enregistrés par le Bureau du Procureur en matière civile représente environ 33</w:t>
      </w:r>
      <w:r w:rsidR="00015139">
        <w:rPr>
          <w:rFonts w:ascii="Times New Roman" w:hAnsi="Times New Roman"/>
          <w:sz w:val="24"/>
          <w:szCs w:val="24"/>
        </w:rPr>
        <w:t> %</w:t>
      </w:r>
      <w:r w:rsidRPr="00C23D5F">
        <w:rPr>
          <w:rFonts w:ascii="Times New Roman" w:hAnsi="Times New Roman"/>
          <w:sz w:val="24"/>
          <w:szCs w:val="24"/>
        </w:rPr>
        <w:t xml:space="preserve"> des affaires dont sont saisis les tribunaux du pays et 15</w:t>
      </w:r>
      <w:r w:rsidR="00015139">
        <w:rPr>
          <w:rFonts w:ascii="Times New Roman" w:hAnsi="Times New Roman"/>
          <w:sz w:val="24"/>
          <w:szCs w:val="24"/>
        </w:rPr>
        <w:t> %</w:t>
      </w:r>
      <w:r w:rsidRPr="00C23D5F">
        <w:rPr>
          <w:rFonts w:ascii="Times New Roman" w:hAnsi="Times New Roman"/>
          <w:sz w:val="24"/>
          <w:szCs w:val="24"/>
        </w:rPr>
        <w:t xml:space="preserve"> des affaires examinées par les cours d</w:t>
      </w:r>
      <w:r w:rsidR="00621483">
        <w:rPr>
          <w:rFonts w:ascii="Times New Roman" w:hAnsi="Times New Roman"/>
          <w:sz w:val="24"/>
          <w:szCs w:val="24"/>
        </w:rPr>
        <w:t>’</w:t>
      </w:r>
      <w:r w:rsidRPr="00C23D5F">
        <w:rPr>
          <w:rFonts w:ascii="Times New Roman" w:hAnsi="Times New Roman"/>
          <w:sz w:val="24"/>
          <w:szCs w:val="24"/>
        </w:rPr>
        <w:t xml:space="preserve">appel.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 xml:space="preserve">Le Code civil, en vigueur depuis 1904, reconnaît la même capacité juridique aux femmes et aux hommes, de sorte que les femmes peuvent exercer cette capacité en passant librement des contrats, y compris avec leur propre conjoint, administrer leur biens et comparaître elles-mêmes devant les tribunaux de justice sans avoir à se faire représenter légalement pour faire valoir leurs droits.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La Cour suprême de justice met en place une série de mesures destinées à favoriser l</w:t>
      </w:r>
      <w:r w:rsidR="00621483">
        <w:rPr>
          <w:rFonts w:ascii="Times New Roman" w:hAnsi="Times New Roman"/>
          <w:sz w:val="24"/>
          <w:szCs w:val="24"/>
        </w:rPr>
        <w:t>’</w:t>
      </w:r>
      <w:r w:rsidRPr="00C23D5F">
        <w:rPr>
          <w:rFonts w:ascii="Times New Roman" w:hAnsi="Times New Roman"/>
          <w:sz w:val="24"/>
          <w:szCs w:val="24"/>
        </w:rPr>
        <w:t>accès des femmes à la justice au travers de divers projets</w:t>
      </w:r>
      <w:r w:rsidR="00742FAC">
        <w:rPr>
          <w:rFonts w:ascii="Times New Roman" w:hAnsi="Times New Roman"/>
          <w:sz w:val="24"/>
          <w:szCs w:val="24"/>
        </w:rPr>
        <w:t>:</w:t>
      </w:r>
      <w:r w:rsidRPr="00C23D5F">
        <w:rPr>
          <w:rFonts w:ascii="Times New Roman" w:hAnsi="Times New Roman"/>
          <w:sz w:val="24"/>
          <w:szCs w:val="24"/>
        </w:rPr>
        <w:t xml:space="preserve"> (a) projet pilote pour permettre l</w:t>
      </w:r>
      <w:r w:rsidR="00621483">
        <w:rPr>
          <w:rFonts w:ascii="Times New Roman" w:hAnsi="Times New Roman"/>
          <w:sz w:val="24"/>
          <w:szCs w:val="24"/>
        </w:rPr>
        <w:t>’</w:t>
      </w:r>
      <w:r w:rsidRPr="00C23D5F">
        <w:rPr>
          <w:rFonts w:ascii="Times New Roman" w:hAnsi="Times New Roman"/>
          <w:sz w:val="24"/>
          <w:szCs w:val="24"/>
        </w:rPr>
        <w:t>accès à la justice des secteurs de population à faibles ressources dans certaines zones du pays</w:t>
      </w:r>
      <w:r w:rsidR="00742FAC">
        <w:rPr>
          <w:rFonts w:ascii="Times New Roman" w:hAnsi="Times New Roman"/>
          <w:sz w:val="24"/>
          <w:szCs w:val="24"/>
        </w:rPr>
        <w:t>;</w:t>
      </w:r>
      <w:r w:rsidRPr="00C23D5F">
        <w:rPr>
          <w:rFonts w:ascii="Times New Roman" w:hAnsi="Times New Roman"/>
          <w:sz w:val="24"/>
          <w:szCs w:val="24"/>
        </w:rPr>
        <w:t xml:space="preserve"> (b) faciliter l</w:t>
      </w:r>
      <w:r w:rsidR="00621483">
        <w:rPr>
          <w:rFonts w:ascii="Times New Roman" w:hAnsi="Times New Roman"/>
          <w:sz w:val="24"/>
          <w:szCs w:val="24"/>
        </w:rPr>
        <w:t>’</w:t>
      </w:r>
      <w:r w:rsidRPr="00C23D5F">
        <w:rPr>
          <w:rFonts w:ascii="Times New Roman" w:hAnsi="Times New Roman"/>
          <w:sz w:val="24"/>
          <w:szCs w:val="24"/>
        </w:rPr>
        <w:t>accès à la justice pour les femmes des zones rurales grâce au renforcement du Programme de facilitateurs judiciaires ruraux à l</w:t>
      </w:r>
      <w:r w:rsidR="00621483">
        <w:rPr>
          <w:rFonts w:ascii="Times New Roman" w:hAnsi="Times New Roman"/>
          <w:sz w:val="24"/>
          <w:szCs w:val="24"/>
        </w:rPr>
        <w:t>’</w:t>
      </w:r>
      <w:r w:rsidRPr="00C23D5F">
        <w:rPr>
          <w:rFonts w:ascii="Times New Roman" w:hAnsi="Times New Roman"/>
          <w:sz w:val="24"/>
          <w:szCs w:val="24"/>
        </w:rPr>
        <w:t>intention desquels a été élaboré un manuel de médiation préalable</w:t>
      </w:r>
      <w:r w:rsidR="00742FAC">
        <w:rPr>
          <w:rFonts w:ascii="Times New Roman" w:hAnsi="Times New Roman"/>
          <w:sz w:val="24"/>
          <w:szCs w:val="24"/>
        </w:rPr>
        <w:t>;</w:t>
      </w:r>
      <w:r w:rsidRPr="00C23D5F">
        <w:rPr>
          <w:rFonts w:ascii="Times New Roman" w:hAnsi="Times New Roman"/>
          <w:sz w:val="24"/>
          <w:szCs w:val="24"/>
        </w:rPr>
        <w:t xml:space="preserve"> (c) création des Centres de prise en charge, médiation, information, orientation, visant à résoudre autrement les conflits dans les localités éloignées de la côte atlantique, en basant la médiation communautaire sur le droit coutumier</w:t>
      </w:r>
      <w:r w:rsidR="00742FAC">
        <w:rPr>
          <w:rFonts w:ascii="Times New Roman" w:hAnsi="Times New Roman"/>
          <w:sz w:val="24"/>
          <w:szCs w:val="24"/>
        </w:rPr>
        <w:t>;</w:t>
      </w:r>
      <w:r w:rsidRPr="00C23D5F">
        <w:rPr>
          <w:rFonts w:ascii="Times New Roman" w:hAnsi="Times New Roman"/>
          <w:sz w:val="24"/>
          <w:szCs w:val="24"/>
        </w:rPr>
        <w:t xml:space="preserve"> (d) Programme de prise en charge des victimes de la violence familiale et sexuelle dans les régions autonomes de la côte caraïbe. </w:t>
      </w:r>
    </w:p>
    <w:p w:rsidR="00FB7506" w:rsidRPr="00DB5030" w:rsidRDefault="00BF02D3" w:rsidP="00BF02D3">
      <w:pPr>
        <w:pStyle w:val="NormalWeb"/>
        <w:spacing w:before="0" w:beforeAutospacing="0" w:after="240" w:afterAutospacing="0"/>
        <w:jc w:val="center"/>
        <w:rPr>
          <w:lang w:val="fr-FR"/>
        </w:rPr>
      </w:pPr>
      <w:r>
        <w:rPr>
          <w:b/>
          <w:lang w:val="fr-FR"/>
        </w:rPr>
        <w:t xml:space="preserve">G.  </w:t>
      </w:r>
      <w:r w:rsidR="00FB7506" w:rsidRPr="00C23D5F">
        <w:rPr>
          <w:b/>
          <w:lang w:val="fr-FR"/>
        </w:rPr>
        <w:t>Violence à l</w:t>
      </w:r>
      <w:r w:rsidR="00621483">
        <w:rPr>
          <w:b/>
          <w:lang w:val="fr-FR"/>
        </w:rPr>
        <w:t>’</w:t>
      </w:r>
      <w:r w:rsidR="00FB7506" w:rsidRPr="00C23D5F">
        <w:rPr>
          <w:b/>
          <w:lang w:val="fr-FR"/>
        </w:rPr>
        <w:t>égard des femmes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S</w:t>
      </w:r>
      <w:r w:rsidR="00621483">
        <w:rPr>
          <w:rFonts w:ascii="Times New Roman" w:hAnsi="Times New Roman"/>
          <w:sz w:val="24"/>
          <w:szCs w:val="24"/>
        </w:rPr>
        <w:t>’</w:t>
      </w:r>
      <w:r w:rsidRPr="00C23D5F">
        <w:rPr>
          <w:rFonts w:ascii="Times New Roman" w:hAnsi="Times New Roman"/>
          <w:sz w:val="24"/>
          <w:szCs w:val="24"/>
        </w:rPr>
        <w:t>agissant de la violence à l</w:t>
      </w:r>
      <w:r w:rsidR="00621483">
        <w:rPr>
          <w:rFonts w:ascii="Times New Roman" w:hAnsi="Times New Roman"/>
          <w:sz w:val="24"/>
          <w:szCs w:val="24"/>
        </w:rPr>
        <w:t>’</w:t>
      </w:r>
      <w:r w:rsidRPr="00C23D5F">
        <w:rPr>
          <w:rFonts w:ascii="Times New Roman" w:hAnsi="Times New Roman"/>
          <w:sz w:val="24"/>
          <w:szCs w:val="24"/>
        </w:rPr>
        <w:t>égard des femmes, l</w:t>
      </w:r>
      <w:r w:rsidR="00621483">
        <w:rPr>
          <w:rFonts w:ascii="Times New Roman" w:hAnsi="Times New Roman"/>
          <w:sz w:val="24"/>
          <w:szCs w:val="24"/>
        </w:rPr>
        <w:t>’</w:t>
      </w:r>
      <w:r w:rsidRPr="00C23D5F">
        <w:rPr>
          <w:rFonts w:ascii="Times New Roman" w:hAnsi="Times New Roman"/>
          <w:sz w:val="24"/>
          <w:szCs w:val="24"/>
        </w:rPr>
        <w:t>État du Nicaragua, se basant sur les initiatives des organisations de femmes et ultérieurement sur des travaux intersectoriels et interinstitutionnels, affirme que la violence à l</w:t>
      </w:r>
      <w:r w:rsidR="00621483">
        <w:rPr>
          <w:rFonts w:ascii="Times New Roman" w:hAnsi="Times New Roman"/>
          <w:sz w:val="24"/>
          <w:szCs w:val="24"/>
        </w:rPr>
        <w:t>’</w:t>
      </w:r>
      <w:r w:rsidRPr="00C23D5F">
        <w:rPr>
          <w:rFonts w:ascii="Times New Roman" w:hAnsi="Times New Roman"/>
          <w:sz w:val="24"/>
          <w:szCs w:val="24"/>
        </w:rPr>
        <w:t>égard des femmes constitue une violation des droits de l</w:t>
      </w:r>
      <w:r w:rsidR="00621483">
        <w:rPr>
          <w:rFonts w:ascii="Times New Roman" w:hAnsi="Times New Roman"/>
          <w:sz w:val="24"/>
          <w:szCs w:val="24"/>
        </w:rPr>
        <w:t>’</w:t>
      </w:r>
      <w:r w:rsidRPr="00C23D5F">
        <w:rPr>
          <w:rFonts w:ascii="Times New Roman" w:hAnsi="Times New Roman"/>
          <w:sz w:val="24"/>
          <w:szCs w:val="24"/>
        </w:rPr>
        <w:t>homme impactant négativement la qualité de vie des personnes et notamment celle des femmes. Il s</w:t>
      </w:r>
      <w:r w:rsidR="00621483">
        <w:rPr>
          <w:rFonts w:ascii="Times New Roman" w:hAnsi="Times New Roman"/>
          <w:sz w:val="24"/>
          <w:szCs w:val="24"/>
        </w:rPr>
        <w:t>’</w:t>
      </w:r>
      <w:r w:rsidRPr="00C23D5F">
        <w:rPr>
          <w:rFonts w:ascii="Times New Roman" w:hAnsi="Times New Roman"/>
          <w:sz w:val="24"/>
          <w:szCs w:val="24"/>
        </w:rPr>
        <w:t>agit d</w:t>
      </w:r>
      <w:r w:rsidR="00621483">
        <w:rPr>
          <w:rFonts w:ascii="Times New Roman" w:hAnsi="Times New Roman"/>
          <w:sz w:val="24"/>
          <w:szCs w:val="24"/>
        </w:rPr>
        <w:t>’</w:t>
      </w:r>
      <w:r w:rsidRPr="00C23D5F">
        <w:rPr>
          <w:rFonts w:ascii="Times New Roman" w:hAnsi="Times New Roman"/>
          <w:sz w:val="24"/>
          <w:szCs w:val="24"/>
        </w:rPr>
        <w:t>un problème majeur pour la santé publique et la sécurité des citoyens et de tels actes constituent des infractions punies par la loi.</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La Commission nationale de lutte contre la violence à l</w:t>
      </w:r>
      <w:r w:rsidR="00621483">
        <w:rPr>
          <w:rFonts w:ascii="Times New Roman" w:hAnsi="Times New Roman"/>
          <w:sz w:val="24"/>
          <w:szCs w:val="24"/>
        </w:rPr>
        <w:t>’</w:t>
      </w:r>
      <w:r w:rsidRPr="00C23D5F">
        <w:rPr>
          <w:rFonts w:ascii="Times New Roman" w:hAnsi="Times New Roman"/>
          <w:sz w:val="24"/>
          <w:szCs w:val="24"/>
        </w:rPr>
        <w:t>é</w:t>
      </w:r>
      <w:r w:rsidR="00BF02D3">
        <w:rPr>
          <w:rFonts w:ascii="Times New Roman" w:hAnsi="Times New Roman"/>
          <w:sz w:val="24"/>
          <w:szCs w:val="24"/>
        </w:rPr>
        <w:t>gard des femmes, des enfants et </w:t>
      </w:r>
      <w:r w:rsidRPr="00C23D5F">
        <w:rPr>
          <w:rFonts w:ascii="Times New Roman" w:hAnsi="Times New Roman"/>
          <w:sz w:val="24"/>
          <w:szCs w:val="24"/>
        </w:rPr>
        <w:t>des adolescents, dont le secrétariat exécutif relève de l</w:t>
      </w:r>
      <w:r w:rsidR="00621483">
        <w:rPr>
          <w:rFonts w:ascii="Times New Roman" w:hAnsi="Times New Roman"/>
          <w:sz w:val="24"/>
          <w:szCs w:val="24"/>
        </w:rPr>
        <w:t>’</w:t>
      </w:r>
      <w:r w:rsidRPr="00C23D5F">
        <w:rPr>
          <w:rFonts w:ascii="Times New Roman" w:hAnsi="Times New Roman"/>
          <w:sz w:val="24"/>
          <w:szCs w:val="24"/>
        </w:rPr>
        <w:t xml:space="preserve">INIM, a poursuivi sa tâche de coordination entre les institutions gouvernementales et celles de la société civile, visant à mettre en commun tous les efforts pour apporter une réponse à la violence familiale; cette commission est composée de </w:t>
      </w:r>
      <w:r w:rsidR="00970778">
        <w:rPr>
          <w:rFonts w:ascii="Times New Roman" w:hAnsi="Times New Roman"/>
          <w:sz w:val="24"/>
          <w:szCs w:val="24"/>
        </w:rPr>
        <w:t xml:space="preserve">hauts </w:t>
      </w:r>
      <w:r w:rsidRPr="00C23D5F">
        <w:rPr>
          <w:rFonts w:ascii="Times New Roman" w:hAnsi="Times New Roman"/>
          <w:sz w:val="24"/>
          <w:szCs w:val="24"/>
        </w:rPr>
        <w:t>fonctionnaires représentant 18 ins</w:t>
      </w:r>
      <w:r w:rsidR="00BF02D3">
        <w:rPr>
          <w:rFonts w:ascii="Times New Roman" w:hAnsi="Times New Roman"/>
          <w:sz w:val="24"/>
          <w:szCs w:val="24"/>
        </w:rPr>
        <w:t>titutions gouvernementales et quatre </w:t>
      </w:r>
      <w:r w:rsidRPr="00C23D5F">
        <w:rPr>
          <w:rFonts w:ascii="Times New Roman" w:hAnsi="Times New Roman"/>
          <w:sz w:val="24"/>
          <w:szCs w:val="24"/>
        </w:rPr>
        <w:t xml:space="preserve">organisations de la société civile.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Un Plan national pour la prévention de la violence familiale et un Programme national relatif à la violence de genre</w:t>
      </w:r>
      <w:r w:rsidR="00484FE0">
        <w:rPr>
          <w:rFonts w:ascii="Times New Roman" w:hAnsi="Times New Roman"/>
          <w:sz w:val="24"/>
          <w:szCs w:val="24"/>
        </w:rPr>
        <w:t>,</w:t>
      </w:r>
      <w:r w:rsidRPr="00C23D5F">
        <w:rPr>
          <w:rFonts w:ascii="Times New Roman" w:hAnsi="Times New Roman"/>
          <w:sz w:val="24"/>
          <w:szCs w:val="24"/>
        </w:rPr>
        <w:t xml:space="preserve"> élaboré à l</w:t>
      </w:r>
      <w:r w:rsidR="00621483">
        <w:rPr>
          <w:rFonts w:ascii="Times New Roman" w:hAnsi="Times New Roman"/>
          <w:sz w:val="24"/>
          <w:szCs w:val="24"/>
        </w:rPr>
        <w:t>’</w:t>
      </w:r>
      <w:r w:rsidRPr="00C23D5F">
        <w:rPr>
          <w:rFonts w:ascii="Times New Roman" w:hAnsi="Times New Roman"/>
          <w:sz w:val="24"/>
          <w:szCs w:val="24"/>
        </w:rPr>
        <w:t>initiative de la Commission nationale de lutte contre la violence à l</w:t>
      </w:r>
      <w:r w:rsidR="00621483">
        <w:rPr>
          <w:rFonts w:ascii="Times New Roman" w:hAnsi="Times New Roman"/>
          <w:sz w:val="24"/>
          <w:szCs w:val="24"/>
        </w:rPr>
        <w:t>’</w:t>
      </w:r>
      <w:r w:rsidRPr="00C23D5F">
        <w:rPr>
          <w:rFonts w:ascii="Times New Roman" w:hAnsi="Times New Roman"/>
          <w:sz w:val="24"/>
          <w:szCs w:val="24"/>
        </w:rPr>
        <w:t>égard des femmes, des enfants et des adolescents, ont été mis en place.</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 xml:space="preserve">La première Unité spécialisée en matière de violence familiale a été créée par arrêté ministériel au sein du ministère public.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 xml:space="preserve">La police nationale a poursuivi en créant des bureaux du </w:t>
      </w:r>
      <w:r w:rsidR="00BF02D3">
        <w:rPr>
          <w:rFonts w:ascii="Times New Roman" w:hAnsi="Times New Roman"/>
          <w:sz w:val="24"/>
          <w:szCs w:val="24"/>
        </w:rPr>
        <w:t>Commissariat pour les femmes et </w:t>
      </w:r>
      <w:r w:rsidRPr="00C23D5F">
        <w:rPr>
          <w:rFonts w:ascii="Times New Roman" w:hAnsi="Times New Roman"/>
          <w:sz w:val="24"/>
          <w:szCs w:val="24"/>
        </w:rPr>
        <w:t>les enfants chargés de traiter les cas de violence familiale et sexuelle</w:t>
      </w:r>
      <w:r w:rsidR="00742FAC">
        <w:rPr>
          <w:rFonts w:ascii="Times New Roman" w:hAnsi="Times New Roman"/>
          <w:sz w:val="24"/>
          <w:szCs w:val="24"/>
        </w:rPr>
        <w:t>:</w:t>
      </w:r>
      <w:r w:rsidRPr="00C23D5F">
        <w:rPr>
          <w:rFonts w:ascii="Times New Roman" w:hAnsi="Times New Roman"/>
          <w:sz w:val="24"/>
          <w:szCs w:val="24"/>
        </w:rPr>
        <w:t xml:space="preserve"> 27 bureaux sont actuellement opérationnels sur le territoire national et contribuent à faire inscrire le problème de la violence familiale à l</w:t>
      </w:r>
      <w:r w:rsidR="00621483">
        <w:rPr>
          <w:rFonts w:ascii="Times New Roman" w:hAnsi="Times New Roman"/>
          <w:sz w:val="24"/>
          <w:szCs w:val="24"/>
        </w:rPr>
        <w:t>’</w:t>
      </w:r>
      <w:r w:rsidRPr="00C23D5F">
        <w:rPr>
          <w:rFonts w:ascii="Times New Roman" w:hAnsi="Times New Roman"/>
          <w:sz w:val="24"/>
          <w:szCs w:val="24"/>
        </w:rPr>
        <w:t>ordre du jour de l</w:t>
      </w:r>
      <w:r w:rsidR="00621483">
        <w:rPr>
          <w:rFonts w:ascii="Times New Roman" w:hAnsi="Times New Roman"/>
          <w:sz w:val="24"/>
          <w:szCs w:val="24"/>
        </w:rPr>
        <w:t>’</w:t>
      </w:r>
      <w:r w:rsidRPr="00C23D5F">
        <w:rPr>
          <w:rFonts w:ascii="Times New Roman" w:hAnsi="Times New Roman"/>
          <w:sz w:val="24"/>
          <w:szCs w:val="24"/>
        </w:rPr>
        <w:t xml:space="preserve">agenda social et public.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Malgré d</w:t>
      </w:r>
      <w:r w:rsidR="00621483">
        <w:rPr>
          <w:rFonts w:ascii="Times New Roman" w:hAnsi="Times New Roman"/>
          <w:sz w:val="24"/>
          <w:szCs w:val="24"/>
        </w:rPr>
        <w:t>’</w:t>
      </w:r>
      <w:r w:rsidRPr="00C23D5F">
        <w:rPr>
          <w:rFonts w:ascii="Times New Roman" w:hAnsi="Times New Roman"/>
          <w:sz w:val="24"/>
          <w:szCs w:val="24"/>
        </w:rPr>
        <w:t>importants progrès réalisés en la matière, le problème de la violence familiale et sexuelle constitue toujours une préoccupation prioritaire.</w:t>
      </w:r>
    </w:p>
    <w:p w:rsidR="00FB7506" w:rsidRPr="00C23D5F" w:rsidRDefault="00FB7506" w:rsidP="00536C5E">
      <w:pPr>
        <w:spacing w:after="240" w:line="240" w:lineRule="auto"/>
        <w:ind w:left="705" w:hanging="705"/>
        <w:jc w:val="center"/>
        <w:rPr>
          <w:rFonts w:ascii="Times New Roman" w:hAnsi="Times New Roman"/>
          <w:sz w:val="24"/>
          <w:szCs w:val="24"/>
        </w:rPr>
      </w:pPr>
      <w:r w:rsidRPr="00C23D5F">
        <w:rPr>
          <w:rFonts w:ascii="Times New Roman" w:hAnsi="Times New Roman"/>
          <w:b/>
          <w:sz w:val="24"/>
          <w:szCs w:val="24"/>
        </w:rPr>
        <w:t>H.</w:t>
      </w:r>
      <w:r w:rsidR="00BF02D3">
        <w:rPr>
          <w:rFonts w:ascii="Times New Roman" w:hAnsi="Times New Roman"/>
          <w:b/>
          <w:sz w:val="24"/>
          <w:szCs w:val="24"/>
        </w:rPr>
        <w:t xml:space="preserve">  </w:t>
      </w:r>
      <w:r w:rsidRPr="00C23D5F">
        <w:rPr>
          <w:rFonts w:ascii="Times New Roman" w:hAnsi="Times New Roman"/>
          <w:b/>
          <w:sz w:val="24"/>
          <w:szCs w:val="24"/>
        </w:rPr>
        <w:t>Autres mesures pour garantir l</w:t>
      </w:r>
      <w:r w:rsidR="00621483">
        <w:rPr>
          <w:rFonts w:ascii="Times New Roman" w:hAnsi="Times New Roman"/>
          <w:b/>
          <w:sz w:val="24"/>
          <w:szCs w:val="24"/>
        </w:rPr>
        <w:t>’</w:t>
      </w:r>
      <w:r w:rsidRPr="00C23D5F">
        <w:rPr>
          <w:rFonts w:ascii="Times New Roman" w:hAnsi="Times New Roman"/>
          <w:b/>
          <w:sz w:val="24"/>
          <w:szCs w:val="24"/>
        </w:rPr>
        <w:t>évolution vers l</w:t>
      </w:r>
      <w:r w:rsidR="00621483">
        <w:rPr>
          <w:rFonts w:ascii="Times New Roman" w:hAnsi="Times New Roman"/>
          <w:b/>
          <w:sz w:val="24"/>
          <w:szCs w:val="24"/>
        </w:rPr>
        <w:t>’</w:t>
      </w:r>
      <w:r w:rsidRPr="00C23D5F">
        <w:rPr>
          <w:rFonts w:ascii="Times New Roman" w:hAnsi="Times New Roman"/>
          <w:b/>
          <w:sz w:val="24"/>
          <w:szCs w:val="24"/>
        </w:rPr>
        <w:t>égalité</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 Conseil national de développement social (CONADES) et le Conseil national de la planification économique et sociale (</w:t>
      </w:r>
      <w:r w:rsidRPr="004324D5">
        <w:rPr>
          <w:rFonts w:ascii="Times New Roman" w:hAnsi="Times New Roman"/>
          <w:sz w:val="24"/>
          <w:szCs w:val="24"/>
        </w:rPr>
        <w:t>CONPES)</w:t>
      </w:r>
      <w:r w:rsidRPr="00BF02D3">
        <w:rPr>
          <w:rStyle w:val="FootnoteReference"/>
          <w:b/>
          <w:sz w:val="24"/>
          <w:szCs w:val="24"/>
        </w:rPr>
        <w:footnoteReference w:id="68"/>
      </w:r>
      <w:r w:rsidRPr="004324D5">
        <w:rPr>
          <w:rFonts w:ascii="Times New Roman" w:hAnsi="Times New Roman"/>
          <w:sz w:val="24"/>
          <w:szCs w:val="24"/>
        </w:rPr>
        <w:t>, ont garanti la</w:t>
      </w:r>
      <w:r w:rsidRPr="00C23D5F">
        <w:rPr>
          <w:rFonts w:ascii="Times New Roman" w:hAnsi="Times New Roman"/>
          <w:sz w:val="24"/>
          <w:szCs w:val="24"/>
        </w:rPr>
        <w:t xml:space="preserve"> participation des organisations de la société civile à la formulation des politiques publiques.</w:t>
      </w:r>
    </w:p>
    <w:p w:rsidR="00FB7506" w:rsidRPr="00C23D5F" w:rsidRDefault="00FB7506" w:rsidP="00A701D1">
      <w:pPr>
        <w:numPr>
          <w:ilvl w:val="0"/>
          <w:numId w:val="3"/>
        </w:numPr>
        <w:tabs>
          <w:tab w:val="clear" w:pos="567"/>
        </w:tabs>
        <w:spacing w:after="240" w:line="240" w:lineRule="auto"/>
        <w:rPr>
          <w:rFonts w:ascii="Times New Roman" w:hAnsi="Times New Roman"/>
          <w:b/>
          <w:sz w:val="24"/>
          <w:szCs w:val="24"/>
        </w:rPr>
      </w:pPr>
      <w:r w:rsidRPr="00C23D5F">
        <w:rPr>
          <w:rFonts w:ascii="Times New Roman" w:hAnsi="Times New Roman"/>
          <w:sz w:val="24"/>
          <w:szCs w:val="24"/>
        </w:rPr>
        <w:t>Il faut également signaler la Politique contre l</w:t>
      </w:r>
      <w:r w:rsidR="00621483">
        <w:rPr>
          <w:rFonts w:ascii="Times New Roman" w:hAnsi="Times New Roman"/>
          <w:sz w:val="24"/>
          <w:szCs w:val="24"/>
        </w:rPr>
        <w:t>’</w:t>
      </w:r>
      <w:r w:rsidRPr="00C23D5F">
        <w:rPr>
          <w:rFonts w:ascii="Times New Roman" w:hAnsi="Times New Roman"/>
          <w:sz w:val="24"/>
          <w:szCs w:val="24"/>
        </w:rPr>
        <w:t>exploitation sexuelle commerciale des enfants et des adolescents, garçons et filles (2003-2007), approuvée en 2002; la Politique nationale pour le développement intégral de la jeunesse (2001); le Plan national d</w:t>
      </w:r>
      <w:r w:rsidR="00621483">
        <w:rPr>
          <w:rFonts w:ascii="Times New Roman" w:hAnsi="Times New Roman"/>
          <w:sz w:val="24"/>
          <w:szCs w:val="24"/>
        </w:rPr>
        <w:t>’</w:t>
      </w:r>
      <w:r w:rsidRPr="00C23D5F">
        <w:rPr>
          <w:rFonts w:ascii="Times New Roman" w:hAnsi="Times New Roman"/>
          <w:sz w:val="24"/>
          <w:szCs w:val="24"/>
        </w:rPr>
        <w:t>action pour l</w:t>
      </w:r>
      <w:r w:rsidR="00621483">
        <w:rPr>
          <w:rFonts w:ascii="Times New Roman" w:hAnsi="Times New Roman"/>
          <w:sz w:val="24"/>
          <w:szCs w:val="24"/>
        </w:rPr>
        <w:t>’</w:t>
      </w:r>
      <w:r w:rsidRPr="00C23D5F">
        <w:rPr>
          <w:rFonts w:ascii="Times New Roman" w:hAnsi="Times New Roman"/>
          <w:sz w:val="24"/>
          <w:szCs w:val="24"/>
        </w:rPr>
        <w:t>enfance et l</w:t>
      </w:r>
      <w:r w:rsidR="00621483">
        <w:rPr>
          <w:rFonts w:ascii="Times New Roman" w:hAnsi="Times New Roman"/>
          <w:sz w:val="24"/>
          <w:szCs w:val="24"/>
        </w:rPr>
        <w:t>’</w:t>
      </w:r>
      <w:r w:rsidRPr="00C23D5F">
        <w:rPr>
          <w:rFonts w:ascii="Times New Roman" w:hAnsi="Times New Roman"/>
          <w:sz w:val="24"/>
          <w:szCs w:val="24"/>
        </w:rPr>
        <w:t>adolescence (2002-2012); la Politique de participation citoyenne (2001); le Plan national pour l</w:t>
      </w:r>
      <w:r w:rsidR="00621483">
        <w:rPr>
          <w:rFonts w:ascii="Times New Roman" w:hAnsi="Times New Roman"/>
          <w:sz w:val="24"/>
          <w:szCs w:val="24"/>
        </w:rPr>
        <w:t>’</w:t>
      </w:r>
      <w:r w:rsidRPr="00C23D5F">
        <w:rPr>
          <w:rFonts w:ascii="Times New Roman" w:hAnsi="Times New Roman"/>
          <w:sz w:val="24"/>
          <w:szCs w:val="24"/>
        </w:rPr>
        <w:t>éducation (2001-2015); la révision de la Politique nationale de prise en charge de l</w:t>
      </w:r>
      <w:r w:rsidR="00621483">
        <w:rPr>
          <w:rFonts w:ascii="Times New Roman" w:hAnsi="Times New Roman"/>
          <w:sz w:val="24"/>
          <w:szCs w:val="24"/>
        </w:rPr>
        <w:t>’</w:t>
      </w:r>
      <w:r w:rsidRPr="00C23D5F">
        <w:rPr>
          <w:rFonts w:ascii="Times New Roman" w:hAnsi="Times New Roman"/>
          <w:sz w:val="24"/>
          <w:szCs w:val="24"/>
        </w:rPr>
        <w:t>enfance et de l</w:t>
      </w:r>
      <w:r w:rsidR="00621483">
        <w:rPr>
          <w:rFonts w:ascii="Times New Roman" w:hAnsi="Times New Roman"/>
          <w:sz w:val="24"/>
          <w:szCs w:val="24"/>
        </w:rPr>
        <w:t>’</w:t>
      </w:r>
      <w:r w:rsidRPr="00C23D5F">
        <w:rPr>
          <w:rFonts w:ascii="Times New Roman" w:hAnsi="Times New Roman"/>
          <w:sz w:val="24"/>
          <w:szCs w:val="24"/>
        </w:rPr>
        <w:t>adolescence (2001); et le Plan stratégique national pour la prévention et l</w:t>
      </w:r>
      <w:r w:rsidR="00621483">
        <w:rPr>
          <w:rFonts w:ascii="Times New Roman" w:hAnsi="Times New Roman"/>
          <w:sz w:val="24"/>
          <w:szCs w:val="24"/>
        </w:rPr>
        <w:t>’</w:t>
      </w:r>
      <w:r w:rsidRPr="00C23D5F">
        <w:rPr>
          <w:rFonts w:ascii="Times New Roman" w:hAnsi="Times New Roman"/>
          <w:sz w:val="24"/>
          <w:szCs w:val="24"/>
        </w:rPr>
        <w:t>élimination du travail des enfants et la protection des travailleurs adolescents (2001-2015). Toutes ces politiques font référence et orientent l</w:t>
      </w:r>
      <w:r w:rsidR="00621483">
        <w:rPr>
          <w:rFonts w:ascii="Times New Roman" w:hAnsi="Times New Roman"/>
          <w:sz w:val="24"/>
          <w:szCs w:val="24"/>
        </w:rPr>
        <w:t>’</w:t>
      </w:r>
      <w:r w:rsidRPr="00C23D5F">
        <w:rPr>
          <w:rFonts w:ascii="Times New Roman" w:hAnsi="Times New Roman"/>
          <w:sz w:val="24"/>
          <w:szCs w:val="24"/>
        </w:rPr>
        <w:t>action des diverses institutions de l</w:t>
      </w:r>
      <w:r w:rsidR="00621483">
        <w:rPr>
          <w:rFonts w:ascii="Times New Roman" w:hAnsi="Times New Roman"/>
          <w:sz w:val="24"/>
          <w:szCs w:val="24"/>
        </w:rPr>
        <w:t>’</w:t>
      </w:r>
      <w:r w:rsidRPr="00C23D5F">
        <w:rPr>
          <w:rFonts w:ascii="Times New Roman" w:hAnsi="Times New Roman"/>
          <w:sz w:val="24"/>
          <w:szCs w:val="24"/>
        </w:rPr>
        <w:t>État et de la société civile, en vue de consolider les droits de l</w:t>
      </w:r>
      <w:r w:rsidR="00621483">
        <w:rPr>
          <w:rFonts w:ascii="Times New Roman" w:hAnsi="Times New Roman"/>
          <w:sz w:val="24"/>
          <w:szCs w:val="24"/>
        </w:rPr>
        <w:t>’</w:t>
      </w:r>
      <w:r w:rsidRPr="00C23D5F">
        <w:rPr>
          <w:rFonts w:ascii="Times New Roman" w:hAnsi="Times New Roman"/>
          <w:sz w:val="24"/>
          <w:szCs w:val="24"/>
        </w:rPr>
        <w:t>homme dans le pays.</w:t>
      </w:r>
    </w:p>
    <w:p w:rsidR="00FB7506" w:rsidRPr="00C23D5F" w:rsidRDefault="00FB7506" w:rsidP="00536C5E">
      <w:pPr>
        <w:pStyle w:val="NormalWeb"/>
        <w:spacing w:before="0" w:beforeAutospacing="0" w:after="240" w:afterAutospacing="0"/>
        <w:jc w:val="center"/>
        <w:rPr>
          <w:b/>
        </w:rPr>
      </w:pPr>
      <w:r w:rsidRPr="00C23D5F">
        <w:rPr>
          <w:b/>
          <w:lang w:val="fr-FR"/>
        </w:rPr>
        <w:t>V.</w:t>
      </w:r>
      <w:r w:rsidR="00BF02D3">
        <w:rPr>
          <w:b/>
          <w:lang w:val="fr-FR"/>
        </w:rPr>
        <w:t xml:space="preserve"> </w:t>
      </w:r>
      <w:r w:rsidRPr="00C23D5F">
        <w:rPr>
          <w:b/>
          <w:lang w:val="fr-FR"/>
        </w:rPr>
        <w:t xml:space="preserve"> CONCLUSIONS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Comme on aura pu le constater, le Nicaragua a fait des efforts considérables pour renforcer le respect et la promotion des droits de l</w:t>
      </w:r>
      <w:r w:rsidR="00621483">
        <w:rPr>
          <w:rFonts w:ascii="Times New Roman" w:hAnsi="Times New Roman"/>
          <w:sz w:val="24"/>
          <w:szCs w:val="24"/>
        </w:rPr>
        <w:t>’</w:t>
      </w:r>
      <w:r w:rsidRPr="00C23D5F">
        <w:rPr>
          <w:rFonts w:ascii="Times New Roman" w:hAnsi="Times New Roman"/>
          <w:sz w:val="24"/>
          <w:szCs w:val="24"/>
        </w:rPr>
        <w:t>homme dans le pays. Cependant, l</w:t>
      </w:r>
      <w:r w:rsidR="00621483">
        <w:rPr>
          <w:rFonts w:ascii="Times New Roman" w:hAnsi="Times New Roman"/>
          <w:sz w:val="24"/>
          <w:szCs w:val="24"/>
        </w:rPr>
        <w:t>’</w:t>
      </w:r>
      <w:r w:rsidRPr="00C23D5F">
        <w:rPr>
          <w:rFonts w:ascii="Times New Roman" w:hAnsi="Times New Roman"/>
          <w:sz w:val="24"/>
          <w:szCs w:val="24"/>
        </w:rPr>
        <w:t>insuffisance de moyens budgétaires entrave la mise en place efficace</w:t>
      </w:r>
      <w:r w:rsidR="00484FE0">
        <w:rPr>
          <w:rFonts w:ascii="Times New Roman" w:hAnsi="Times New Roman"/>
          <w:sz w:val="24"/>
          <w:szCs w:val="24"/>
        </w:rPr>
        <w:t xml:space="preserve"> </w:t>
      </w:r>
      <w:r w:rsidRPr="00C23D5F">
        <w:rPr>
          <w:rFonts w:ascii="Times New Roman" w:hAnsi="Times New Roman"/>
          <w:sz w:val="24"/>
          <w:szCs w:val="24"/>
        </w:rPr>
        <w:t>et l</w:t>
      </w:r>
      <w:r w:rsidR="00621483">
        <w:rPr>
          <w:rFonts w:ascii="Times New Roman" w:hAnsi="Times New Roman"/>
          <w:sz w:val="24"/>
          <w:szCs w:val="24"/>
        </w:rPr>
        <w:t>’</w:t>
      </w:r>
      <w:r w:rsidRPr="00C23D5F">
        <w:rPr>
          <w:rFonts w:ascii="Times New Roman" w:hAnsi="Times New Roman"/>
          <w:sz w:val="24"/>
          <w:szCs w:val="24"/>
        </w:rPr>
        <w:t>application des engagements pris par le Nicaragua dans les délais initialement prévus, ce qui a une incidence sur le bon avancement des activités relevant d</w:t>
      </w:r>
      <w:r w:rsidR="00621483">
        <w:rPr>
          <w:rFonts w:ascii="Times New Roman" w:hAnsi="Times New Roman"/>
          <w:sz w:val="24"/>
          <w:szCs w:val="24"/>
        </w:rPr>
        <w:t>’</w:t>
      </w:r>
      <w:r w:rsidRPr="00C23D5F">
        <w:rPr>
          <w:rFonts w:ascii="Times New Roman" w:hAnsi="Times New Roman"/>
          <w:sz w:val="24"/>
          <w:szCs w:val="24"/>
        </w:rPr>
        <w:t>institutions telles que le Bureau du Procureur chargé de la défense des droits de l</w:t>
      </w:r>
      <w:r w:rsidR="00621483">
        <w:rPr>
          <w:rFonts w:ascii="Times New Roman" w:hAnsi="Times New Roman"/>
          <w:sz w:val="24"/>
          <w:szCs w:val="24"/>
        </w:rPr>
        <w:t>’</w:t>
      </w:r>
      <w:r w:rsidRPr="00C23D5F">
        <w:rPr>
          <w:rFonts w:ascii="Times New Roman" w:hAnsi="Times New Roman"/>
          <w:sz w:val="24"/>
          <w:szCs w:val="24"/>
        </w:rPr>
        <w:t>homme.</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Nous reconnaissons qu</w:t>
      </w:r>
      <w:r w:rsidR="00621483">
        <w:rPr>
          <w:rFonts w:ascii="Times New Roman" w:hAnsi="Times New Roman"/>
          <w:sz w:val="24"/>
          <w:szCs w:val="24"/>
        </w:rPr>
        <w:t>’</w:t>
      </w:r>
      <w:r w:rsidRPr="00C23D5F">
        <w:rPr>
          <w:rFonts w:ascii="Times New Roman" w:hAnsi="Times New Roman"/>
          <w:sz w:val="24"/>
          <w:szCs w:val="24"/>
        </w:rPr>
        <w:t>il est nécessaire de faire des efforts supplémentaires pour protéger les groupes les plus vulnérables de notre société, comme les femmes, les enfants, les migrants, les personnes privées de liberté, les autochtones et les personnes d</w:t>
      </w:r>
      <w:r w:rsidR="00621483">
        <w:rPr>
          <w:rFonts w:ascii="Times New Roman" w:hAnsi="Times New Roman"/>
          <w:sz w:val="24"/>
          <w:szCs w:val="24"/>
        </w:rPr>
        <w:t>’</w:t>
      </w:r>
      <w:r w:rsidRPr="00C23D5F">
        <w:rPr>
          <w:rFonts w:ascii="Times New Roman" w:hAnsi="Times New Roman"/>
          <w:sz w:val="24"/>
          <w:szCs w:val="24"/>
        </w:rPr>
        <w:t>ascendance africaine.</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S</w:t>
      </w:r>
      <w:r w:rsidR="00621483">
        <w:rPr>
          <w:rFonts w:ascii="Times New Roman" w:hAnsi="Times New Roman"/>
          <w:sz w:val="24"/>
          <w:szCs w:val="24"/>
        </w:rPr>
        <w:t>’</w:t>
      </w:r>
      <w:r w:rsidRPr="00C23D5F">
        <w:rPr>
          <w:rFonts w:ascii="Times New Roman" w:hAnsi="Times New Roman"/>
          <w:sz w:val="24"/>
          <w:szCs w:val="24"/>
        </w:rPr>
        <w:t>agissant des femmes, il est nécessaire de mieux adapter le cadre juridique national aux traités internationaux ratifiés par le Nicaragua en matière de promotion et de protection des droits des femmes et d</w:t>
      </w:r>
      <w:r w:rsidR="00621483">
        <w:rPr>
          <w:rFonts w:ascii="Times New Roman" w:hAnsi="Times New Roman"/>
          <w:sz w:val="24"/>
          <w:szCs w:val="24"/>
        </w:rPr>
        <w:t>’</w:t>
      </w:r>
      <w:r w:rsidRPr="00C23D5F">
        <w:rPr>
          <w:rFonts w:ascii="Times New Roman" w:hAnsi="Times New Roman"/>
          <w:sz w:val="24"/>
          <w:szCs w:val="24"/>
        </w:rPr>
        <w:t>appliquer de manière plus efficace la législation en vigueur en renforçant l</w:t>
      </w:r>
      <w:r w:rsidR="00621483">
        <w:rPr>
          <w:rFonts w:ascii="Times New Roman" w:hAnsi="Times New Roman"/>
          <w:sz w:val="24"/>
          <w:szCs w:val="24"/>
        </w:rPr>
        <w:t>’</w:t>
      </w:r>
      <w:r w:rsidRPr="00C23D5F">
        <w:rPr>
          <w:rFonts w:ascii="Times New Roman" w:hAnsi="Times New Roman"/>
          <w:sz w:val="24"/>
          <w:szCs w:val="24"/>
        </w:rPr>
        <w:t>accès des femmes à la justice, surtout des femmes appartenant aux groupes les plus marginalisés (femmes pauvres, d</w:t>
      </w:r>
      <w:r w:rsidR="00621483">
        <w:rPr>
          <w:rFonts w:ascii="Times New Roman" w:hAnsi="Times New Roman"/>
          <w:sz w:val="24"/>
          <w:szCs w:val="24"/>
        </w:rPr>
        <w:t>’</w:t>
      </w:r>
      <w:r w:rsidRPr="00C23D5F">
        <w:rPr>
          <w:rFonts w:ascii="Times New Roman" w:hAnsi="Times New Roman"/>
          <w:sz w:val="24"/>
          <w:szCs w:val="24"/>
        </w:rPr>
        <w:t xml:space="preserve">origine rurale, autochtones et adolescentes).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Le gouvernement de réconciliation et d</w:t>
      </w:r>
      <w:r w:rsidR="00621483">
        <w:rPr>
          <w:rFonts w:ascii="Times New Roman" w:hAnsi="Times New Roman"/>
          <w:sz w:val="24"/>
          <w:szCs w:val="24"/>
        </w:rPr>
        <w:t>’</w:t>
      </w:r>
      <w:r w:rsidRPr="00C23D5F">
        <w:rPr>
          <w:rFonts w:ascii="Times New Roman" w:hAnsi="Times New Roman"/>
          <w:sz w:val="24"/>
          <w:szCs w:val="24"/>
        </w:rPr>
        <w:t>unité nationale s</w:t>
      </w:r>
      <w:r w:rsidR="00621483">
        <w:rPr>
          <w:rFonts w:ascii="Times New Roman" w:hAnsi="Times New Roman"/>
          <w:sz w:val="24"/>
          <w:szCs w:val="24"/>
        </w:rPr>
        <w:t>’</w:t>
      </w:r>
      <w:r w:rsidRPr="00C23D5F">
        <w:rPr>
          <w:rFonts w:ascii="Times New Roman" w:hAnsi="Times New Roman"/>
          <w:sz w:val="24"/>
          <w:szCs w:val="24"/>
        </w:rPr>
        <w:t>est fixé comme objectif d</w:t>
      </w:r>
      <w:r w:rsidR="00621483">
        <w:rPr>
          <w:rFonts w:ascii="Times New Roman" w:hAnsi="Times New Roman"/>
          <w:sz w:val="24"/>
          <w:szCs w:val="24"/>
        </w:rPr>
        <w:t>’</w:t>
      </w:r>
      <w:r w:rsidRPr="00C23D5F">
        <w:rPr>
          <w:rFonts w:ascii="Times New Roman" w:hAnsi="Times New Roman"/>
          <w:sz w:val="24"/>
          <w:szCs w:val="24"/>
        </w:rPr>
        <w:t>obtenir une plus grande participation des femmes à la vie publique et de leur confier 50</w:t>
      </w:r>
      <w:r w:rsidR="00015139">
        <w:rPr>
          <w:rFonts w:ascii="Times New Roman" w:hAnsi="Times New Roman"/>
          <w:sz w:val="24"/>
          <w:szCs w:val="24"/>
        </w:rPr>
        <w:t> %</w:t>
      </w:r>
      <w:r w:rsidRPr="00C23D5F">
        <w:rPr>
          <w:rFonts w:ascii="Times New Roman" w:hAnsi="Times New Roman"/>
          <w:sz w:val="24"/>
          <w:szCs w:val="24"/>
        </w:rPr>
        <w:t xml:space="preserve"> du pouvoir, ce qui est attesté par la représentation féminine dans les divers ministères et institutions publiques.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La question des autochtones et des personnes d</w:t>
      </w:r>
      <w:r w:rsidR="00621483">
        <w:rPr>
          <w:rFonts w:ascii="Times New Roman" w:hAnsi="Times New Roman"/>
          <w:sz w:val="24"/>
          <w:szCs w:val="24"/>
        </w:rPr>
        <w:t>’</w:t>
      </w:r>
      <w:r w:rsidRPr="00C23D5F">
        <w:rPr>
          <w:rFonts w:ascii="Times New Roman" w:hAnsi="Times New Roman"/>
          <w:sz w:val="24"/>
          <w:szCs w:val="24"/>
        </w:rPr>
        <w:t>ascendance africaine occupe également une place importante dans l</w:t>
      </w:r>
      <w:r w:rsidR="00621483">
        <w:rPr>
          <w:rFonts w:ascii="Times New Roman" w:hAnsi="Times New Roman"/>
          <w:sz w:val="24"/>
          <w:szCs w:val="24"/>
        </w:rPr>
        <w:t>’</w:t>
      </w:r>
      <w:r w:rsidRPr="00C23D5F">
        <w:rPr>
          <w:rFonts w:ascii="Times New Roman" w:hAnsi="Times New Roman"/>
          <w:sz w:val="24"/>
          <w:szCs w:val="24"/>
        </w:rPr>
        <w:t>agenda du gouvernement</w:t>
      </w:r>
      <w:r w:rsidR="00F57884">
        <w:rPr>
          <w:rFonts w:ascii="Times New Roman" w:hAnsi="Times New Roman"/>
          <w:sz w:val="24"/>
          <w:szCs w:val="24"/>
        </w:rPr>
        <w:t xml:space="preserve">. </w:t>
      </w:r>
      <w:r w:rsidRPr="00C23D5F">
        <w:rPr>
          <w:rFonts w:ascii="Times New Roman" w:hAnsi="Times New Roman"/>
          <w:sz w:val="24"/>
          <w:szCs w:val="24"/>
        </w:rPr>
        <w:t>Une communication fluide a été établie avec les représentants de ces communautés afin de promouvoir non seulement leur développement, par le biais de l</w:t>
      </w:r>
      <w:r w:rsidR="00621483">
        <w:rPr>
          <w:rFonts w:ascii="Times New Roman" w:hAnsi="Times New Roman"/>
          <w:sz w:val="24"/>
          <w:szCs w:val="24"/>
        </w:rPr>
        <w:t>’</w:t>
      </w:r>
      <w:r w:rsidRPr="00C23D5F">
        <w:rPr>
          <w:rFonts w:ascii="Times New Roman" w:hAnsi="Times New Roman"/>
          <w:sz w:val="24"/>
          <w:szCs w:val="24"/>
        </w:rPr>
        <w:t>investissement public et de la mise en place de coopérations visant à répondre aux besoins réels de la population autochtone et d</w:t>
      </w:r>
      <w:r w:rsidR="00621483">
        <w:rPr>
          <w:rFonts w:ascii="Times New Roman" w:hAnsi="Times New Roman"/>
          <w:sz w:val="24"/>
          <w:szCs w:val="24"/>
        </w:rPr>
        <w:t>’</w:t>
      </w:r>
      <w:r w:rsidRPr="00C23D5F">
        <w:rPr>
          <w:rFonts w:ascii="Times New Roman" w:hAnsi="Times New Roman"/>
          <w:sz w:val="24"/>
          <w:szCs w:val="24"/>
        </w:rPr>
        <w:t>ascendance africaine, mais également la préservation de leurs cultures, langues et traditions.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Nous souhaitons dire à la communauté internationale que le gouvernement, la société civile et de généreux donateurs veulent travailler ensemble dans le but de créer les conditions et les bases nécessaires à la mise en place d</w:t>
      </w:r>
      <w:r w:rsidR="00621483">
        <w:rPr>
          <w:rFonts w:ascii="Times New Roman" w:hAnsi="Times New Roman"/>
          <w:sz w:val="24"/>
          <w:szCs w:val="24"/>
        </w:rPr>
        <w:t>’</w:t>
      </w:r>
      <w:r w:rsidRPr="00C23D5F">
        <w:rPr>
          <w:rFonts w:ascii="Times New Roman" w:hAnsi="Times New Roman"/>
          <w:sz w:val="24"/>
          <w:szCs w:val="24"/>
        </w:rPr>
        <w:t>un environnement favorable à la promotion et à la protection des droits de l</w:t>
      </w:r>
      <w:r w:rsidR="00621483">
        <w:rPr>
          <w:rFonts w:ascii="Times New Roman" w:hAnsi="Times New Roman"/>
          <w:sz w:val="24"/>
          <w:szCs w:val="24"/>
        </w:rPr>
        <w:t>’</w:t>
      </w:r>
      <w:r w:rsidRPr="00C23D5F">
        <w:rPr>
          <w:rFonts w:ascii="Times New Roman" w:hAnsi="Times New Roman"/>
          <w:sz w:val="24"/>
          <w:szCs w:val="24"/>
        </w:rPr>
        <w:t>homme au Nicaragua.</w:t>
      </w:r>
    </w:p>
    <w:p w:rsidR="00FB7506" w:rsidRPr="00DB5030"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En peu de temps nous avons réussi à combler le déficit d</w:t>
      </w:r>
      <w:r w:rsidR="00621483">
        <w:rPr>
          <w:rFonts w:ascii="Times New Roman" w:hAnsi="Times New Roman"/>
          <w:sz w:val="24"/>
          <w:szCs w:val="24"/>
        </w:rPr>
        <w:t>’</w:t>
      </w:r>
      <w:r w:rsidRPr="00C23D5F">
        <w:rPr>
          <w:rFonts w:ascii="Times New Roman" w:hAnsi="Times New Roman"/>
          <w:sz w:val="24"/>
          <w:szCs w:val="24"/>
        </w:rPr>
        <w:t>information, accumulé pendant plus de 15 ans, et qui a donné du Nicaragua une image d</w:t>
      </w:r>
      <w:r w:rsidR="00621483">
        <w:rPr>
          <w:rFonts w:ascii="Times New Roman" w:hAnsi="Times New Roman"/>
          <w:sz w:val="24"/>
          <w:szCs w:val="24"/>
        </w:rPr>
        <w:t>’</w:t>
      </w:r>
      <w:r w:rsidRPr="00C23D5F">
        <w:rPr>
          <w:rFonts w:ascii="Times New Roman" w:hAnsi="Times New Roman"/>
          <w:sz w:val="24"/>
          <w:szCs w:val="24"/>
        </w:rPr>
        <w:t>État «</w:t>
      </w:r>
      <w:r w:rsidR="000E79C8">
        <w:rPr>
          <w:rFonts w:ascii="Times New Roman" w:hAnsi="Times New Roman"/>
          <w:sz w:val="24"/>
          <w:szCs w:val="24"/>
        </w:rPr>
        <w:t>voyou</w:t>
      </w:r>
      <w:r w:rsidRPr="00C23D5F">
        <w:rPr>
          <w:rFonts w:ascii="Times New Roman" w:hAnsi="Times New Roman"/>
          <w:sz w:val="24"/>
          <w:szCs w:val="24"/>
        </w:rPr>
        <w:t>» ne tenant pas ses engagements.</w:t>
      </w:r>
    </w:p>
    <w:p w:rsidR="00FB7506" w:rsidRPr="00DB5030"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Cela a été possible grâce au travail d</w:t>
      </w:r>
      <w:r w:rsidR="00621483">
        <w:rPr>
          <w:rFonts w:ascii="Times New Roman" w:hAnsi="Times New Roman"/>
          <w:sz w:val="24"/>
          <w:szCs w:val="24"/>
        </w:rPr>
        <w:t>’</w:t>
      </w:r>
      <w:r w:rsidRPr="00C23D5F">
        <w:rPr>
          <w:rFonts w:ascii="Times New Roman" w:hAnsi="Times New Roman"/>
          <w:sz w:val="24"/>
          <w:szCs w:val="24"/>
        </w:rPr>
        <w:t>équipe</w:t>
      </w:r>
      <w:r w:rsidR="00742FAC">
        <w:rPr>
          <w:rFonts w:ascii="Times New Roman" w:hAnsi="Times New Roman"/>
          <w:sz w:val="24"/>
          <w:szCs w:val="24"/>
        </w:rPr>
        <w:t>:</w:t>
      </w:r>
      <w:r w:rsidRPr="00C23D5F">
        <w:rPr>
          <w:rFonts w:ascii="Times New Roman" w:hAnsi="Times New Roman"/>
          <w:sz w:val="24"/>
          <w:szCs w:val="24"/>
        </w:rPr>
        <w:t xml:space="preserve"> «Uni, le Nicaragua triomphe</w:t>
      </w:r>
      <w:r w:rsidR="00BF02D3">
        <w:rPr>
          <w:rFonts w:ascii="Times New Roman" w:hAnsi="Times New Roman"/>
          <w:sz w:val="24"/>
          <w:szCs w:val="24"/>
        </w:rPr>
        <w:t>». Plus de 50 </w:t>
      </w:r>
      <w:r w:rsidRPr="00C23D5F">
        <w:rPr>
          <w:rFonts w:ascii="Times New Roman" w:hAnsi="Times New Roman"/>
          <w:sz w:val="24"/>
          <w:szCs w:val="24"/>
        </w:rPr>
        <w:t>institutions gouvernementales et non gouvernementales concernées par les droits de l</w:t>
      </w:r>
      <w:r w:rsidR="00621483">
        <w:rPr>
          <w:rFonts w:ascii="Times New Roman" w:hAnsi="Times New Roman"/>
          <w:sz w:val="24"/>
          <w:szCs w:val="24"/>
        </w:rPr>
        <w:t>’</w:t>
      </w:r>
      <w:r w:rsidRPr="00C23D5F">
        <w:rPr>
          <w:rFonts w:ascii="Times New Roman" w:hAnsi="Times New Roman"/>
          <w:sz w:val="24"/>
          <w:szCs w:val="24"/>
        </w:rPr>
        <w:t>homme ont participé à cet effort concerté. Une vaste consultation a été réalisée afin de garantir la participation des citoyens.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Nous avons signé le Protocole facultatif de la Convention contre la torture et autres peines ou traitements cruels, inhumains ou dégradants, afin de permettre les visites périodiques aux centres de détention</w:t>
      </w:r>
      <w:r w:rsidR="00742FAC">
        <w:rPr>
          <w:rFonts w:ascii="Times New Roman" w:hAnsi="Times New Roman"/>
          <w:sz w:val="24"/>
          <w:szCs w:val="24"/>
        </w:rPr>
        <w:t>;</w:t>
      </w:r>
      <w:r w:rsidRPr="00C23D5F">
        <w:rPr>
          <w:rFonts w:ascii="Times New Roman" w:hAnsi="Times New Roman"/>
          <w:sz w:val="24"/>
          <w:szCs w:val="24"/>
        </w:rPr>
        <w:t xml:space="preserve"> nous avons signé la Convention sur les droits des personnes handicapées.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Cependant, le plus important n</w:t>
      </w:r>
      <w:r w:rsidR="00621483">
        <w:rPr>
          <w:rFonts w:ascii="Times New Roman" w:hAnsi="Times New Roman"/>
          <w:sz w:val="24"/>
          <w:szCs w:val="24"/>
        </w:rPr>
        <w:t>’</w:t>
      </w:r>
      <w:r w:rsidRPr="00C23D5F">
        <w:rPr>
          <w:rFonts w:ascii="Times New Roman" w:hAnsi="Times New Roman"/>
          <w:sz w:val="24"/>
          <w:szCs w:val="24"/>
        </w:rPr>
        <w:t>est pas de signer, encore faut-il que l</w:t>
      </w:r>
      <w:r w:rsidR="00621483">
        <w:rPr>
          <w:rFonts w:ascii="Times New Roman" w:hAnsi="Times New Roman"/>
          <w:sz w:val="24"/>
          <w:szCs w:val="24"/>
        </w:rPr>
        <w:t>’</w:t>
      </w:r>
      <w:r w:rsidRPr="00C23D5F">
        <w:rPr>
          <w:rFonts w:ascii="Times New Roman" w:hAnsi="Times New Roman"/>
          <w:sz w:val="24"/>
          <w:szCs w:val="24"/>
        </w:rPr>
        <w:t>Assemblée nationale ratifie ces instruments afin que leurs dispositions soient intégrées à la législation nationale, mais aussi que tous les secteurs aient la volonté de faire en sorte que le respect de ces droits devienne une réalité.</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Il faut avancer dans la construction d</w:t>
      </w:r>
      <w:r w:rsidR="00621483">
        <w:rPr>
          <w:rFonts w:ascii="Times New Roman" w:hAnsi="Times New Roman"/>
          <w:sz w:val="24"/>
          <w:szCs w:val="24"/>
        </w:rPr>
        <w:t>’</w:t>
      </w:r>
      <w:r w:rsidRPr="00C23D5F">
        <w:rPr>
          <w:rFonts w:ascii="Times New Roman" w:hAnsi="Times New Roman"/>
          <w:sz w:val="24"/>
          <w:szCs w:val="24"/>
        </w:rPr>
        <w:t>un cadre législatif conforme aux dispositions contenues dans la Constitution, lesquelles protègent largement les droits de l</w:t>
      </w:r>
      <w:r w:rsidR="00621483">
        <w:rPr>
          <w:rFonts w:ascii="Times New Roman" w:hAnsi="Times New Roman"/>
          <w:sz w:val="24"/>
          <w:szCs w:val="24"/>
        </w:rPr>
        <w:t>’</w:t>
      </w:r>
      <w:r w:rsidRPr="00C23D5F">
        <w:rPr>
          <w:rFonts w:ascii="Times New Roman" w:hAnsi="Times New Roman"/>
          <w:sz w:val="24"/>
          <w:szCs w:val="24"/>
        </w:rPr>
        <w:t>homme des habitants du pays.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Nous entreprendrons les démarches de consultation pour la signature et la ratification de la Convention 169 de l</w:t>
      </w:r>
      <w:r w:rsidR="00621483">
        <w:rPr>
          <w:rFonts w:ascii="Times New Roman" w:hAnsi="Times New Roman"/>
          <w:sz w:val="24"/>
          <w:szCs w:val="24"/>
        </w:rPr>
        <w:t>’</w:t>
      </w:r>
      <w:r w:rsidRPr="00C23D5F">
        <w:rPr>
          <w:rFonts w:ascii="Times New Roman" w:hAnsi="Times New Roman"/>
          <w:sz w:val="24"/>
          <w:szCs w:val="24"/>
        </w:rPr>
        <w:t>OIT relative aux peuples indigènes et tribaux dans les pays indépendants.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 xml:space="preserve">De plus, nous œuvrerons en faveur de la signature et de la ratification du Protocole additionnel à la Convention américaine relative aux droits économiques, sociaux et culturels. </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Nous nous engageons fermement envers les membres de l</w:t>
      </w:r>
      <w:r w:rsidR="00621483">
        <w:rPr>
          <w:rFonts w:ascii="Times New Roman" w:hAnsi="Times New Roman"/>
          <w:sz w:val="24"/>
          <w:szCs w:val="24"/>
        </w:rPr>
        <w:t>’</w:t>
      </w:r>
      <w:r w:rsidRPr="00C23D5F">
        <w:rPr>
          <w:rFonts w:ascii="Times New Roman" w:hAnsi="Times New Roman"/>
          <w:sz w:val="24"/>
          <w:szCs w:val="24"/>
        </w:rPr>
        <w:t xml:space="preserve">organisation Yatama et </w:t>
      </w:r>
      <w:r w:rsidR="00837C04">
        <w:rPr>
          <w:rFonts w:ascii="Times New Roman" w:hAnsi="Times New Roman"/>
          <w:sz w:val="24"/>
          <w:szCs w:val="24"/>
        </w:rPr>
        <w:t xml:space="preserve">de </w:t>
      </w:r>
      <w:r w:rsidRPr="00C23D5F">
        <w:rPr>
          <w:rFonts w:ascii="Times New Roman" w:hAnsi="Times New Roman"/>
          <w:sz w:val="24"/>
          <w:szCs w:val="24"/>
        </w:rPr>
        <w:t>la communauté Awas Tigi, à exécuter progressivement les décisions rendues contre l</w:t>
      </w:r>
      <w:r w:rsidR="00621483">
        <w:rPr>
          <w:rFonts w:ascii="Times New Roman" w:hAnsi="Times New Roman"/>
          <w:sz w:val="24"/>
          <w:szCs w:val="24"/>
        </w:rPr>
        <w:t>’</w:t>
      </w:r>
      <w:r w:rsidRPr="00C23D5F">
        <w:rPr>
          <w:rFonts w:ascii="Times New Roman" w:hAnsi="Times New Roman"/>
          <w:sz w:val="24"/>
          <w:szCs w:val="24"/>
        </w:rPr>
        <w:t>État du Nicaragua, ainsi que les autres obligations en matière de droits de l</w:t>
      </w:r>
      <w:r w:rsidR="00621483">
        <w:rPr>
          <w:rFonts w:ascii="Times New Roman" w:hAnsi="Times New Roman"/>
          <w:sz w:val="24"/>
          <w:szCs w:val="24"/>
        </w:rPr>
        <w:t>’</w:t>
      </w:r>
      <w:r w:rsidRPr="00C23D5F">
        <w:rPr>
          <w:rFonts w:ascii="Times New Roman" w:hAnsi="Times New Roman"/>
          <w:sz w:val="24"/>
          <w:szCs w:val="24"/>
        </w:rPr>
        <w:t>homme.</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Nous allons établir et renforcer le Comité interinstitutionnel des droits de l</w:t>
      </w:r>
      <w:r w:rsidR="00621483">
        <w:rPr>
          <w:rFonts w:ascii="Times New Roman" w:hAnsi="Times New Roman"/>
          <w:sz w:val="24"/>
          <w:szCs w:val="24"/>
        </w:rPr>
        <w:t>’</w:t>
      </w:r>
      <w:r w:rsidRPr="00C23D5F">
        <w:rPr>
          <w:rFonts w:ascii="Times New Roman" w:hAnsi="Times New Roman"/>
          <w:sz w:val="24"/>
          <w:szCs w:val="24"/>
        </w:rPr>
        <w:t>homme, espace ouvert à la participation de tous les secteurs du pays.</w:t>
      </w:r>
    </w:p>
    <w:p w:rsidR="00FB7506" w:rsidRPr="00C23D5F" w:rsidRDefault="00FB7506" w:rsidP="00A701D1">
      <w:pPr>
        <w:numPr>
          <w:ilvl w:val="0"/>
          <w:numId w:val="3"/>
        </w:numPr>
        <w:tabs>
          <w:tab w:val="clear" w:pos="567"/>
        </w:tabs>
        <w:spacing w:after="240" w:line="240" w:lineRule="auto"/>
        <w:rPr>
          <w:rFonts w:ascii="Times New Roman" w:hAnsi="Times New Roman"/>
          <w:sz w:val="24"/>
          <w:szCs w:val="24"/>
        </w:rPr>
      </w:pPr>
      <w:r w:rsidRPr="00C23D5F">
        <w:rPr>
          <w:rFonts w:ascii="Times New Roman" w:hAnsi="Times New Roman"/>
          <w:sz w:val="24"/>
          <w:szCs w:val="24"/>
        </w:rPr>
        <w:t>En outre, le Nicaragua ne prendra plus de retard dans l</w:t>
      </w:r>
      <w:r w:rsidR="00621483">
        <w:rPr>
          <w:rFonts w:ascii="Times New Roman" w:hAnsi="Times New Roman"/>
          <w:sz w:val="24"/>
          <w:szCs w:val="24"/>
        </w:rPr>
        <w:t>’</w:t>
      </w:r>
      <w:r w:rsidRPr="00C23D5F">
        <w:rPr>
          <w:rFonts w:ascii="Times New Roman" w:hAnsi="Times New Roman"/>
          <w:sz w:val="24"/>
          <w:szCs w:val="24"/>
        </w:rPr>
        <w:t>exécution de ses obligations internationales en matière de droits de l</w:t>
      </w:r>
      <w:r w:rsidR="00621483">
        <w:rPr>
          <w:rFonts w:ascii="Times New Roman" w:hAnsi="Times New Roman"/>
          <w:sz w:val="24"/>
          <w:szCs w:val="24"/>
        </w:rPr>
        <w:t>’</w:t>
      </w:r>
      <w:r w:rsidRPr="00C23D5F">
        <w:rPr>
          <w:rFonts w:ascii="Times New Roman" w:hAnsi="Times New Roman"/>
          <w:sz w:val="24"/>
          <w:szCs w:val="24"/>
        </w:rPr>
        <w:t>homme. L</w:t>
      </w:r>
      <w:r w:rsidR="00621483">
        <w:rPr>
          <w:rFonts w:ascii="Times New Roman" w:hAnsi="Times New Roman"/>
          <w:sz w:val="24"/>
          <w:szCs w:val="24"/>
        </w:rPr>
        <w:t>’</w:t>
      </w:r>
      <w:r w:rsidRPr="00C23D5F">
        <w:rPr>
          <w:rFonts w:ascii="Times New Roman" w:hAnsi="Times New Roman"/>
          <w:sz w:val="24"/>
          <w:szCs w:val="24"/>
        </w:rPr>
        <w:t>unité de suivi continuera à fonctionner en coordination avec le Comité des droits de l</w:t>
      </w:r>
      <w:r w:rsidR="00621483">
        <w:rPr>
          <w:rFonts w:ascii="Times New Roman" w:hAnsi="Times New Roman"/>
          <w:sz w:val="24"/>
          <w:szCs w:val="24"/>
        </w:rPr>
        <w:t>’</w:t>
      </w:r>
      <w:r w:rsidRPr="00C23D5F">
        <w:rPr>
          <w:rFonts w:ascii="Times New Roman" w:hAnsi="Times New Roman"/>
          <w:sz w:val="24"/>
          <w:szCs w:val="24"/>
        </w:rPr>
        <w:t>homme pour appliquer les recommandations des Comités et pour favoriser la mise en place de politiques publiques établissant un climat de respect des droits de l</w:t>
      </w:r>
      <w:r w:rsidR="00621483">
        <w:rPr>
          <w:rFonts w:ascii="Times New Roman" w:hAnsi="Times New Roman"/>
          <w:sz w:val="24"/>
          <w:szCs w:val="24"/>
        </w:rPr>
        <w:t>’</w:t>
      </w:r>
      <w:r w:rsidRPr="00C23D5F">
        <w:rPr>
          <w:rFonts w:ascii="Times New Roman" w:hAnsi="Times New Roman"/>
          <w:sz w:val="24"/>
          <w:szCs w:val="24"/>
        </w:rPr>
        <w:t>homme au Nicaragua, notamment à l</w:t>
      </w:r>
      <w:r w:rsidR="00621483">
        <w:rPr>
          <w:rFonts w:ascii="Times New Roman" w:hAnsi="Times New Roman"/>
          <w:sz w:val="24"/>
          <w:szCs w:val="24"/>
        </w:rPr>
        <w:t>’</w:t>
      </w:r>
      <w:r w:rsidRPr="00C23D5F">
        <w:rPr>
          <w:rFonts w:ascii="Times New Roman" w:hAnsi="Times New Roman"/>
          <w:sz w:val="24"/>
          <w:szCs w:val="24"/>
        </w:rPr>
        <w:t>égard des groupes vulnérables.</w:t>
      </w:r>
    </w:p>
    <w:p w:rsidR="00FB7506" w:rsidRPr="00C23D5F" w:rsidRDefault="00FB7506" w:rsidP="00536C5E">
      <w:pPr>
        <w:spacing w:after="240" w:line="240" w:lineRule="auto"/>
        <w:jc w:val="center"/>
        <w:rPr>
          <w:rFonts w:ascii="Times New Roman" w:hAnsi="Times New Roman"/>
          <w:b/>
          <w:sz w:val="24"/>
          <w:szCs w:val="24"/>
        </w:rPr>
      </w:pPr>
      <w:r w:rsidRPr="00C23D5F">
        <w:rPr>
          <w:rFonts w:ascii="Times New Roman" w:hAnsi="Times New Roman"/>
          <w:sz w:val="24"/>
          <w:szCs w:val="24"/>
        </w:rPr>
        <w:br w:type="page"/>
      </w:r>
      <w:r w:rsidRPr="00C23D5F">
        <w:rPr>
          <w:rFonts w:ascii="Times New Roman" w:hAnsi="Times New Roman"/>
          <w:b/>
          <w:sz w:val="24"/>
          <w:szCs w:val="24"/>
        </w:rPr>
        <w:t>BIBLIOGRAPHIE</w:t>
      </w:r>
    </w:p>
    <w:p w:rsidR="00FB7506" w:rsidRPr="00C23D5F" w:rsidRDefault="00FB7506" w:rsidP="00536C5E">
      <w:pPr>
        <w:spacing w:after="240" w:line="240" w:lineRule="auto"/>
        <w:jc w:val="center"/>
        <w:rPr>
          <w:rFonts w:ascii="Times New Roman" w:hAnsi="Times New Roman"/>
          <w:b/>
          <w:sz w:val="24"/>
          <w:szCs w:val="24"/>
        </w:rPr>
      </w:pPr>
    </w:p>
    <w:p w:rsidR="00FB7506" w:rsidRPr="00C23D5F" w:rsidRDefault="00FB7506" w:rsidP="00A701D1">
      <w:pPr>
        <w:numPr>
          <w:ilvl w:val="0"/>
          <w:numId w:val="4"/>
        </w:numPr>
        <w:tabs>
          <w:tab w:val="clear" w:pos="720"/>
        </w:tabs>
        <w:spacing w:after="240" w:line="240" w:lineRule="auto"/>
        <w:ind w:left="567" w:hanging="567"/>
        <w:jc w:val="both"/>
        <w:rPr>
          <w:rFonts w:ascii="Times New Roman" w:hAnsi="Times New Roman"/>
          <w:b/>
          <w:sz w:val="24"/>
          <w:szCs w:val="24"/>
        </w:rPr>
      </w:pPr>
      <w:r w:rsidRPr="00C23D5F">
        <w:rPr>
          <w:rFonts w:ascii="Times New Roman" w:hAnsi="Times New Roman"/>
          <w:b/>
          <w:sz w:val="24"/>
          <w:szCs w:val="24"/>
        </w:rPr>
        <w:t>DOCUMENTS ET LIVRES</w:t>
      </w:r>
      <w:r w:rsidR="00742FAC">
        <w:rPr>
          <w:rFonts w:ascii="Times New Roman" w:hAnsi="Times New Roman"/>
          <w:b/>
          <w:sz w:val="24"/>
          <w:szCs w:val="24"/>
        </w:rPr>
        <w:t>:</w:t>
      </w:r>
    </w:p>
    <w:p w:rsidR="00FB7506" w:rsidRPr="00DB5030"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HRI/MC/2006/3. Directives harmonisées pour l</w:t>
      </w:r>
      <w:r w:rsidR="00621483">
        <w:rPr>
          <w:rFonts w:ascii="Times New Roman" w:hAnsi="Times New Roman"/>
          <w:sz w:val="24"/>
          <w:szCs w:val="24"/>
        </w:rPr>
        <w:t>’</w:t>
      </w:r>
      <w:r w:rsidRPr="00C23D5F">
        <w:rPr>
          <w:rFonts w:ascii="Times New Roman" w:hAnsi="Times New Roman"/>
          <w:sz w:val="24"/>
          <w:szCs w:val="24"/>
        </w:rPr>
        <w:t>établissement des rapports au titre des instruments internationaux des droits de l</w:t>
      </w:r>
      <w:r w:rsidR="00621483">
        <w:rPr>
          <w:rFonts w:ascii="Times New Roman" w:hAnsi="Times New Roman"/>
          <w:sz w:val="24"/>
          <w:szCs w:val="24"/>
        </w:rPr>
        <w:t>’</w:t>
      </w:r>
      <w:r w:rsidRPr="00C23D5F">
        <w:rPr>
          <w:rFonts w:ascii="Times New Roman" w:hAnsi="Times New Roman"/>
          <w:sz w:val="24"/>
          <w:szCs w:val="24"/>
        </w:rPr>
        <w:t>homme, englobant le document de base commun et les rapports pour chaque instrument</w:t>
      </w:r>
      <w:r w:rsidR="00F57884">
        <w:rPr>
          <w:rFonts w:ascii="Times New Roman" w:hAnsi="Times New Roman"/>
          <w:sz w:val="24"/>
          <w:szCs w:val="24"/>
        </w:rPr>
        <w:t xml:space="preserve">. </w:t>
      </w:r>
      <w:r w:rsidRPr="00C23D5F">
        <w:rPr>
          <w:rFonts w:ascii="Times New Roman" w:hAnsi="Times New Roman"/>
          <w:sz w:val="24"/>
          <w:szCs w:val="24"/>
        </w:rPr>
        <w:t>Rapport du Groupe de travail technique intercomités,</w:t>
      </w:r>
      <w:r w:rsidRPr="00DB5030">
        <w:rPr>
          <w:rFonts w:ascii="Times New Roman" w:hAnsi="Times New Roman"/>
          <w:sz w:val="24"/>
          <w:szCs w:val="24"/>
        </w:rPr>
        <w:t xml:space="preserve"> </w:t>
      </w:r>
      <w:r w:rsidRPr="00C23D5F">
        <w:rPr>
          <w:rFonts w:ascii="Times New Roman" w:hAnsi="Times New Roman"/>
          <w:sz w:val="24"/>
          <w:szCs w:val="24"/>
        </w:rPr>
        <w:t>10 mai 2006. Nations Unies.</w:t>
      </w:r>
    </w:p>
    <w:p w:rsidR="00FB7506" w:rsidRPr="009E40BF" w:rsidRDefault="00FB7506" w:rsidP="00B951BB">
      <w:pPr>
        <w:numPr>
          <w:ilvl w:val="0"/>
          <w:numId w:val="20"/>
        </w:numPr>
        <w:spacing w:after="240" w:line="240" w:lineRule="auto"/>
        <w:rPr>
          <w:rFonts w:ascii="Times New Roman" w:hAnsi="Times New Roman"/>
          <w:sz w:val="24"/>
          <w:szCs w:val="24"/>
          <w:lang w:val="es-MX"/>
        </w:rPr>
      </w:pPr>
      <w:r w:rsidRPr="00C23D5F">
        <w:rPr>
          <w:rFonts w:ascii="Times New Roman" w:hAnsi="Times New Roman"/>
          <w:sz w:val="24"/>
          <w:szCs w:val="24"/>
        </w:rPr>
        <w:t>HRI/GEN/2/Rev.3.</w:t>
      </w:r>
      <w:r w:rsidRPr="00DB5030">
        <w:rPr>
          <w:rFonts w:ascii="Times New Roman" w:hAnsi="Times New Roman"/>
          <w:sz w:val="24"/>
          <w:szCs w:val="24"/>
        </w:rPr>
        <w:t xml:space="preserve"> </w:t>
      </w:r>
      <w:r w:rsidRPr="00C23D5F">
        <w:rPr>
          <w:rFonts w:ascii="Times New Roman" w:hAnsi="Times New Roman"/>
          <w:sz w:val="24"/>
          <w:szCs w:val="24"/>
        </w:rPr>
        <w:t>Compilation des directives concernant la présentation et le contenu des rapports que doivent présenter les États parties aux instruments internationaux relatifs aux droits de l</w:t>
      </w:r>
      <w:r w:rsidR="00621483">
        <w:rPr>
          <w:rFonts w:ascii="Times New Roman" w:hAnsi="Times New Roman"/>
          <w:sz w:val="24"/>
          <w:szCs w:val="24"/>
        </w:rPr>
        <w:t>’</w:t>
      </w:r>
      <w:r w:rsidRPr="00C23D5F">
        <w:rPr>
          <w:rFonts w:ascii="Times New Roman" w:hAnsi="Times New Roman"/>
          <w:sz w:val="24"/>
          <w:szCs w:val="24"/>
        </w:rPr>
        <w:t>homme</w:t>
      </w:r>
      <w:r w:rsidR="00484FE0">
        <w:rPr>
          <w:rFonts w:ascii="Times New Roman" w:hAnsi="Times New Roman"/>
          <w:sz w:val="24"/>
          <w:szCs w:val="24"/>
        </w:rPr>
        <w:t xml:space="preserve"> </w:t>
      </w:r>
      <w:r w:rsidRPr="00C23D5F">
        <w:rPr>
          <w:rFonts w:ascii="Times New Roman" w:hAnsi="Times New Roman"/>
          <w:sz w:val="24"/>
          <w:szCs w:val="24"/>
        </w:rPr>
        <w:t>Rapport du Secrétaire général</w:t>
      </w:r>
      <w:r w:rsidR="009E40BF">
        <w:rPr>
          <w:rFonts w:ascii="Times New Roman" w:hAnsi="Times New Roman"/>
          <w:sz w:val="24"/>
          <w:szCs w:val="24"/>
        </w:rPr>
        <w:t xml:space="preserve">. </w:t>
      </w:r>
      <w:r w:rsidRPr="009E40BF">
        <w:rPr>
          <w:rFonts w:ascii="Times New Roman" w:hAnsi="Times New Roman"/>
          <w:sz w:val="24"/>
          <w:szCs w:val="24"/>
          <w:lang w:val="pt-PT"/>
        </w:rPr>
        <w:t xml:space="preserve">8 mai 2006. </w:t>
      </w:r>
      <w:r w:rsidRPr="009E40BF">
        <w:rPr>
          <w:rFonts w:ascii="Times New Roman" w:hAnsi="Times New Roman"/>
          <w:sz w:val="24"/>
          <w:szCs w:val="24"/>
        </w:rPr>
        <w:t>Nations Unies.</w:t>
      </w:r>
    </w:p>
    <w:p w:rsidR="00FB7506" w:rsidRPr="00B951BB"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Manuel d</w:t>
      </w:r>
      <w:r w:rsidR="00621483">
        <w:rPr>
          <w:rFonts w:ascii="Times New Roman" w:hAnsi="Times New Roman"/>
          <w:sz w:val="24"/>
          <w:szCs w:val="24"/>
        </w:rPr>
        <w:t>’</w:t>
      </w:r>
      <w:r w:rsidRPr="00C23D5F">
        <w:rPr>
          <w:rFonts w:ascii="Times New Roman" w:hAnsi="Times New Roman"/>
          <w:sz w:val="24"/>
          <w:szCs w:val="24"/>
        </w:rPr>
        <w:t>élaboration des rapports relatifs aux droits de l</w:t>
      </w:r>
      <w:r w:rsidR="00621483">
        <w:rPr>
          <w:rFonts w:ascii="Times New Roman" w:hAnsi="Times New Roman"/>
          <w:sz w:val="24"/>
          <w:szCs w:val="24"/>
        </w:rPr>
        <w:t>’</w:t>
      </w:r>
      <w:r w:rsidRPr="00C23D5F">
        <w:rPr>
          <w:rFonts w:ascii="Times New Roman" w:hAnsi="Times New Roman"/>
          <w:sz w:val="24"/>
          <w:szCs w:val="24"/>
        </w:rPr>
        <w:t>homme.</w:t>
      </w:r>
      <w:r w:rsidRPr="00DB5030">
        <w:rPr>
          <w:rFonts w:ascii="Times New Roman" w:hAnsi="Times New Roman"/>
          <w:sz w:val="24"/>
          <w:szCs w:val="24"/>
        </w:rPr>
        <w:t xml:space="preserve"> </w:t>
      </w:r>
      <w:r w:rsidRPr="00C23D5F">
        <w:rPr>
          <w:rFonts w:ascii="Times New Roman" w:hAnsi="Times New Roman"/>
          <w:sz w:val="24"/>
          <w:szCs w:val="24"/>
        </w:rPr>
        <w:t>Nations Unies, Genève, 1998.</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VIII</w:t>
      </w:r>
      <w:r w:rsidRPr="00C23D5F">
        <w:rPr>
          <w:rFonts w:ascii="Times New Roman" w:hAnsi="Times New Roman"/>
          <w:sz w:val="24"/>
          <w:szCs w:val="24"/>
          <w:vertAlign w:val="superscript"/>
        </w:rPr>
        <w:t xml:space="preserve">e </w:t>
      </w:r>
      <w:r w:rsidRPr="00C23D5F">
        <w:rPr>
          <w:rFonts w:ascii="Times New Roman" w:hAnsi="Times New Roman"/>
          <w:sz w:val="24"/>
          <w:szCs w:val="24"/>
        </w:rPr>
        <w:t>recensement de la population et IV</w:t>
      </w:r>
      <w:r w:rsidRPr="00C23D5F">
        <w:rPr>
          <w:rFonts w:ascii="Times New Roman" w:hAnsi="Times New Roman"/>
          <w:sz w:val="24"/>
          <w:szCs w:val="24"/>
          <w:vertAlign w:val="superscript"/>
        </w:rPr>
        <w:t>e</w:t>
      </w:r>
      <w:r w:rsidRPr="00C23D5F">
        <w:rPr>
          <w:rFonts w:ascii="Times New Roman" w:hAnsi="Times New Roman"/>
          <w:sz w:val="24"/>
          <w:szCs w:val="24"/>
        </w:rPr>
        <w:t xml:space="preserve"> recensement du logement</w:t>
      </w:r>
      <w:r w:rsidR="00F57884">
        <w:rPr>
          <w:rFonts w:ascii="Times New Roman" w:hAnsi="Times New Roman"/>
          <w:sz w:val="24"/>
          <w:szCs w:val="24"/>
        </w:rPr>
        <w:t xml:space="preserve">. </w:t>
      </w:r>
      <w:r w:rsidRPr="00C23D5F">
        <w:rPr>
          <w:rFonts w:ascii="Times New Roman" w:hAnsi="Times New Roman"/>
          <w:sz w:val="24"/>
          <w:szCs w:val="24"/>
        </w:rPr>
        <w:t>Recensement 2005. Résumé</w:t>
      </w:r>
      <w:r w:rsidR="00F57884">
        <w:rPr>
          <w:rFonts w:ascii="Times New Roman" w:hAnsi="Times New Roman"/>
          <w:sz w:val="24"/>
          <w:szCs w:val="24"/>
        </w:rPr>
        <w:t xml:space="preserve">. </w:t>
      </w:r>
      <w:r w:rsidRPr="00C23D5F">
        <w:rPr>
          <w:rFonts w:ascii="Times New Roman" w:hAnsi="Times New Roman"/>
          <w:sz w:val="24"/>
          <w:szCs w:val="24"/>
        </w:rPr>
        <w:t>Recensements nationaux, 2005</w:t>
      </w:r>
      <w:r w:rsidR="00742FAC">
        <w:rPr>
          <w:rFonts w:ascii="Times New Roman" w:hAnsi="Times New Roman"/>
          <w:sz w:val="24"/>
          <w:szCs w:val="24"/>
        </w:rPr>
        <w:t>:</w:t>
      </w:r>
      <w:r w:rsidRPr="00C23D5F">
        <w:rPr>
          <w:rFonts w:ascii="Times New Roman" w:hAnsi="Times New Roman"/>
          <w:sz w:val="24"/>
          <w:szCs w:val="24"/>
        </w:rPr>
        <w:t xml:space="preserve"> Population, logement, ménages. Nicaragua, octobre 2006.</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Droits de l</w:t>
      </w:r>
      <w:r w:rsidR="00621483">
        <w:rPr>
          <w:rFonts w:ascii="Times New Roman" w:hAnsi="Times New Roman"/>
          <w:sz w:val="24"/>
          <w:szCs w:val="24"/>
        </w:rPr>
        <w:t>’</w:t>
      </w:r>
      <w:r w:rsidRPr="00C23D5F">
        <w:rPr>
          <w:rFonts w:ascii="Times New Roman" w:hAnsi="Times New Roman"/>
          <w:sz w:val="24"/>
          <w:szCs w:val="24"/>
        </w:rPr>
        <w:t>homme au Nicaragua. Centre nicaraguayen des droits de l</w:t>
      </w:r>
      <w:r w:rsidR="00621483">
        <w:rPr>
          <w:rFonts w:ascii="Times New Roman" w:hAnsi="Times New Roman"/>
          <w:sz w:val="24"/>
          <w:szCs w:val="24"/>
        </w:rPr>
        <w:t>’</w:t>
      </w:r>
      <w:r w:rsidRPr="00C23D5F">
        <w:rPr>
          <w:rFonts w:ascii="Times New Roman" w:hAnsi="Times New Roman"/>
          <w:sz w:val="24"/>
          <w:szCs w:val="24"/>
        </w:rPr>
        <w:t>homme (CENIDH), 2006.</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lang w:val="pt-PT"/>
        </w:rPr>
        <w:t xml:space="preserve">Torres, Olimpia et Barahona, </w:t>
      </w:r>
      <w:r w:rsidR="009E40BF" w:rsidRPr="00C23D5F">
        <w:rPr>
          <w:rFonts w:ascii="Times New Roman" w:hAnsi="Times New Roman"/>
          <w:sz w:val="24"/>
          <w:szCs w:val="24"/>
          <w:lang w:val="pt-PT"/>
        </w:rPr>
        <w:t xml:space="preserve">Milagros. </w:t>
      </w:r>
      <w:r w:rsidRPr="00C23D5F">
        <w:rPr>
          <w:rFonts w:ascii="Times New Roman" w:hAnsi="Times New Roman"/>
          <w:sz w:val="24"/>
          <w:szCs w:val="24"/>
        </w:rPr>
        <w:t>Les migrations des Nicaraguayens à l</w:t>
      </w:r>
      <w:r w:rsidR="00621483">
        <w:rPr>
          <w:rFonts w:ascii="Times New Roman" w:hAnsi="Times New Roman"/>
          <w:sz w:val="24"/>
          <w:szCs w:val="24"/>
        </w:rPr>
        <w:t>’</w:t>
      </w:r>
      <w:r w:rsidRPr="00C23D5F">
        <w:rPr>
          <w:rFonts w:ascii="Times New Roman" w:hAnsi="Times New Roman"/>
          <w:sz w:val="24"/>
          <w:szCs w:val="24"/>
        </w:rPr>
        <w:t>étranger</w:t>
      </w:r>
      <w:r w:rsidR="00742FAC">
        <w:rPr>
          <w:rFonts w:ascii="Times New Roman" w:hAnsi="Times New Roman"/>
          <w:sz w:val="24"/>
          <w:szCs w:val="24"/>
        </w:rPr>
        <w:t>:</w:t>
      </w:r>
      <w:r w:rsidRPr="00C23D5F">
        <w:rPr>
          <w:rFonts w:ascii="Times New Roman" w:hAnsi="Times New Roman"/>
          <w:sz w:val="24"/>
          <w:szCs w:val="24"/>
        </w:rPr>
        <w:t xml:space="preserve"> une analyse </w:t>
      </w:r>
      <w:r w:rsidR="00BB4A3C">
        <w:rPr>
          <w:rFonts w:ascii="Times New Roman" w:hAnsi="Times New Roman"/>
          <w:sz w:val="24"/>
          <w:szCs w:val="24"/>
        </w:rPr>
        <w:t>sous l</w:t>
      </w:r>
      <w:r w:rsidR="00621483">
        <w:rPr>
          <w:rFonts w:ascii="Times New Roman" w:hAnsi="Times New Roman"/>
          <w:sz w:val="24"/>
          <w:szCs w:val="24"/>
        </w:rPr>
        <w:t>’</w:t>
      </w:r>
      <w:r w:rsidR="00BB4A3C">
        <w:rPr>
          <w:rFonts w:ascii="Times New Roman" w:hAnsi="Times New Roman"/>
          <w:sz w:val="24"/>
          <w:szCs w:val="24"/>
        </w:rPr>
        <w:t>angle de l</w:t>
      </w:r>
      <w:r w:rsidR="00621483">
        <w:rPr>
          <w:rFonts w:ascii="Times New Roman" w:hAnsi="Times New Roman"/>
          <w:sz w:val="24"/>
          <w:szCs w:val="24"/>
        </w:rPr>
        <w:t>’</w:t>
      </w:r>
      <w:r w:rsidR="00BB4A3C">
        <w:rPr>
          <w:rFonts w:ascii="Times New Roman" w:hAnsi="Times New Roman"/>
          <w:sz w:val="24"/>
          <w:szCs w:val="24"/>
        </w:rPr>
        <w:t xml:space="preserve">équité entre les </w:t>
      </w:r>
      <w:r w:rsidR="00BC604D">
        <w:rPr>
          <w:rFonts w:ascii="Times New Roman" w:hAnsi="Times New Roman"/>
          <w:sz w:val="24"/>
          <w:szCs w:val="24"/>
        </w:rPr>
        <w:t xml:space="preserve">sexes. </w:t>
      </w:r>
      <w:r w:rsidRPr="00C23D5F">
        <w:rPr>
          <w:rFonts w:ascii="Times New Roman" w:hAnsi="Times New Roman"/>
          <w:sz w:val="24"/>
          <w:szCs w:val="24"/>
        </w:rPr>
        <w:t>Population et développement. Contributions aux politiques publiques. 2004.</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Rapport sur le développement humain 2005. Les régions autonomes de la côte caraïbe</w:t>
      </w:r>
      <w:r w:rsidR="00742FAC">
        <w:rPr>
          <w:rFonts w:ascii="Times New Roman" w:hAnsi="Times New Roman"/>
          <w:sz w:val="24"/>
          <w:szCs w:val="24"/>
        </w:rPr>
        <w:t>:</w:t>
      </w:r>
      <w:r w:rsidRPr="00C23D5F">
        <w:rPr>
          <w:rFonts w:ascii="Times New Roman" w:hAnsi="Times New Roman"/>
          <w:sz w:val="24"/>
          <w:szCs w:val="24"/>
        </w:rPr>
        <w:t xml:space="preserve"> Le Nicaragua assume-t-il sa diversité? PNUD.</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Le développement humain au Nicaragua 2002</w:t>
      </w:r>
      <w:r w:rsidR="00742FAC">
        <w:rPr>
          <w:rFonts w:ascii="Times New Roman" w:hAnsi="Times New Roman"/>
          <w:sz w:val="24"/>
          <w:szCs w:val="24"/>
        </w:rPr>
        <w:t>:</w:t>
      </w:r>
      <w:r w:rsidRPr="00C23D5F">
        <w:rPr>
          <w:rFonts w:ascii="Times New Roman" w:hAnsi="Times New Roman"/>
          <w:sz w:val="24"/>
          <w:szCs w:val="24"/>
        </w:rPr>
        <w:t xml:space="preserve"> Les conditions de l</w:t>
      </w:r>
      <w:r w:rsidR="00621483">
        <w:rPr>
          <w:rFonts w:ascii="Times New Roman" w:hAnsi="Times New Roman"/>
          <w:sz w:val="24"/>
          <w:szCs w:val="24"/>
        </w:rPr>
        <w:t>’</w:t>
      </w:r>
      <w:r w:rsidRPr="00C23D5F">
        <w:rPr>
          <w:rFonts w:ascii="Times New Roman" w:hAnsi="Times New Roman"/>
          <w:sz w:val="24"/>
          <w:szCs w:val="24"/>
        </w:rPr>
        <w:t>espoir. PNUD.</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Guide d</w:t>
      </w:r>
      <w:r w:rsidR="00621483">
        <w:rPr>
          <w:rFonts w:ascii="Times New Roman" w:hAnsi="Times New Roman"/>
          <w:sz w:val="24"/>
          <w:szCs w:val="24"/>
        </w:rPr>
        <w:t>’</w:t>
      </w:r>
      <w:r w:rsidRPr="00C23D5F">
        <w:rPr>
          <w:rFonts w:ascii="Times New Roman" w:hAnsi="Times New Roman"/>
          <w:sz w:val="24"/>
          <w:szCs w:val="24"/>
        </w:rPr>
        <w:t>information sur le pouvoir judiciaire au Nicaragua. 2006.</w:t>
      </w:r>
    </w:p>
    <w:p w:rsidR="00FB7506" w:rsidRPr="009E40BF" w:rsidRDefault="00FB7506" w:rsidP="00B951BB">
      <w:pPr>
        <w:numPr>
          <w:ilvl w:val="0"/>
          <w:numId w:val="20"/>
        </w:numPr>
        <w:spacing w:after="240" w:line="240" w:lineRule="auto"/>
        <w:rPr>
          <w:rFonts w:ascii="Times New Roman" w:hAnsi="Times New Roman"/>
          <w:sz w:val="24"/>
          <w:szCs w:val="24"/>
        </w:rPr>
      </w:pPr>
      <w:r w:rsidRPr="009E40BF">
        <w:rPr>
          <w:rFonts w:ascii="Times New Roman" w:hAnsi="Times New Roman"/>
          <w:sz w:val="24"/>
          <w:szCs w:val="24"/>
        </w:rPr>
        <w:t>Annuaire statistique 2005. Police nationale.</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Plan national pour la prévention de la violence familiale et sexuelle, (2001-2006).</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Rapport périodique (1999-2002) Nicaragua. Convention sur l</w:t>
      </w:r>
      <w:r w:rsidR="00621483">
        <w:rPr>
          <w:rFonts w:ascii="Times New Roman" w:hAnsi="Times New Roman"/>
          <w:sz w:val="24"/>
          <w:szCs w:val="24"/>
        </w:rPr>
        <w:t>’</w:t>
      </w:r>
      <w:r w:rsidRPr="00C23D5F">
        <w:rPr>
          <w:rFonts w:ascii="Times New Roman" w:hAnsi="Times New Roman"/>
          <w:sz w:val="24"/>
          <w:szCs w:val="24"/>
        </w:rPr>
        <w:t>élimination de toutes les formes de discrimination à l</w:t>
      </w:r>
      <w:r w:rsidR="00621483">
        <w:rPr>
          <w:rFonts w:ascii="Times New Roman" w:hAnsi="Times New Roman"/>
          <w:sz w:val="24"/>
          <w:szCs w:val="24"/>
        </w:rPr>
        <w:t>’</w:t>
      </w:r>
      <w:r w:rsidRPr="00C23D5F">
        <w:rPr>
          <w:rFonts w:ascii="Times New Roman" w:hAnsi="Times New Roman"/>
          <w:sz w:val="24"/>
          <w:szCs w:val="24"/>
        </w:rPr>
        <w:t>égard des femmes. Institut nicaraguayen de la femme, INIM, page 13.</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Pla</w:t>
      </w:r>
      <w:r w:rsidR="00D7690D">
        <w:rPr>
          <w:rFonts w:ascii="Times New Roman" w:hAnsi="Times New Roman"/>
          <w:sz w:val="24"/>
          <w:szCs w:val="24"/>
        </w:rPr>
        <w:t>n national d</w:t>
      </w:r>
      <w:r w:rsidR="00621483">
        <w:rPr>
          <w:rFonts w:ascii="Times New Roman" w:hAnsi="Times New Roman"/>
          <w:sz w:val="24"/>
          <w:szCs w:val="24"/>
        </w:rPr>
        <w:t>’</w:t>
      </w:r>
      <w:r w:rsidR="00D7690D">
        <w:rPr>
          <w:rFonts w:ascii="Times New Roman" w:hAnsi="Times New Roman"/>
          <w:sz w:val="24"/>
          <w:szCs w:val="24"/>
        </w:rPr>
        <w:t>éducation (2001-201</w:t>
      </w:r>
      <w:r w:rsidRPr="00C23D5F">
        <w:rPr>
          <w:rFonts w:ascii="Times New Roman" w:hAnsi="Times New Roman"/>
          <w:sz w:val="24"/>
          <w:szCs w:val="24"/>
        </w:rPr>
        <w:t>5).</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Politique contre l</w:t>
      </w:r>
      <w:r w:rsidR="00621483">
        <w:rPr>
          <w:rFonts w:ascii="Times New Roman" w:hAnsi="Times New Roman"/>
          <w:sz w:val="24"/>
          <w:szCs w:val="24"/>
        </w:rPr>
        <w:t>’</w:t>
      </w:r>
      <w:r w:rsidRPr="00C23D5F">
        <w:rPr>
          <w:rFonts w:ascii="Times New Roman" w:hAnsi="Times New Roman"/>
          <w:sz w:val="24"/>
          <w:szCs w:val="24"/>
        </w:rPr>
        <w:t>exploitation sexuelle commerciale des enfants et des adolescents, garçons et filles (2003-2007).</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Politique nationale de santé, 2004-2015. Managua, mai 2004.</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Rapport des services de prise en charge de la femme. MINSA, 2005.</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VI</w:t>
      </w:r>
      <w:r w:rsidRPr="00C23D5F">
        <w:rPr>
          <w:rFonts w:ascii="Times New Roman" w:hAnsi="Times New Roman"/>
          <w:sz w:val="24"/>
          <w:szCs w:val="24"/>
          <w:vertAlign w:val="superscript"/>
        </w:rPr>
        <w:t xml:space="preserve">e </w:t>
      </w:r>
      <w:r w:rsidRPr="00C23D5F">
        <w:rPr>
          <w:rFonts w:ascii="Times New Roman" w:hAnsi="Times New Roman"/>
          <w:sz w:val="24"/>
          <w:szCs w:val="24"/>
        </w:rPr>
        <w:t xml:space="preserve">rapport sur les mesures adoptées par le Nicaragua </w:t>
      </w:r>
      <w:r w:rsidR="00D7690D">
        <w:rPr>
          <w:rFonts w:ascii="Times New Roman" w:hAnsi="Times New Roman"/>
          <w:sz w:val="24"/>
          <w:szCs w:val="24"/>
        </w:rPr>
        <w:t>pour</w:t>
      </w:r>
      <w:r w:rsidRPr="00C23D5F">
        <w:rPr>
          <w:rFonts w:ascii="Times New Roman" w:hAnsi="Times New Roman"/>
          <w:sz w:val="24"/>
          <w:szCs w:val="24"/>
        </w:rPr>
        <w:t xml:space="preserve"> la mise en œuvre des dispositions de la CEDAW pour la période allant de 1999 à 2002.</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Convention américaine des droits de l</w:t>
      </w:r>
      <w:r w:rsidR="00621483">
        <w:rPr>
          <w:rFonts w:ascii="Times New Roman" w:hAnsi="Times New Roman"/>
          <w:sz w:val="24"/>
          <w:szCs w:val="24"/>
        </w:rPr>
        <w:t>’</w:t>
      </w:r>
      <w:r w:rsidRPr="00C23D5F">
        <w:rPr>
          <w:rFonts w:ascii="Times New Roman" w:hAnsi="Times New Roman"/>
          <w:sz w:val="24"/>
          <w:szCs w:val="24"/>
        </w:rPr>
        <w:t>homme (Pacte de San José).</w:t>
      </w:r>
      <w:r w:rsidRPr="00C23D5F">
        <w:rPr>
          <w:rFonts w:ascii="Times New Roman" w:hAnsi="Times New Roman"/>
          <w:b/>
          <w:sz w:val="24"/>
          <w:szCs w:val="24"/>
        </w:rPr>
        <w:t xml:space="preserve"> </w:t>
      </w:r>
      <w:r w:rsidRPr="00C23D5F">
        <w:rPr>
          <w:rFonts w:ascii="Times New Roman" w:hAnsi="Times New Roman"/>
          <w:sz w:val="24"/>
          <w:szCs w:val="24"/>
        </w:rPr>
        <w:t>San José, Costa Rica, du 7 au 22 novembre 1969. Organisation des États américains.</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sz w:val="24"/>
          <w:szCs w:val="24"/>
        </w:rPr>
        <w:t>Guide d</w:t>
      </w:r>
      <w:r w:rsidR="00621483">
        <w:rPr>
          <w:rFonts w:ascii="Times New Roman" w:hAnsi="Times New Roman"/>
          <w:sz w:val="24"/>
          <w:szCs w:val="24"/>
        </w:rPr>
        <w:t>’</w:t>
      </w:r>
      <w:r w:rsidRPr="00C23D5F">
        <w:rPr>
          <w:rFonts w:ascii="Times New Roman" w:hAnsi="Times New Roman"/>
          <w:sz w:val="24"/>
          <w:szCs w:val="24"/>
        </w:rPr>
        <w:t>information sur le pouvoir judiciaire au Nicaragua.</w:t>
      </w:r>
    </w:p>
    <w:p w:rsidR="00FB7506" w:rsidRPr="00C23D5F" w:rsidRDefault="00FB7506" w:rsidP="00536C5E">
      <w:pPr>
        <w:spacing w:after="240" w:line="240" w:lineRule="auto"/>
        <w:jc w:val="both"/>
        <w:rPr>
          <w:rFonts w:ascii="Times New Roman" w:hAnsi="Times New Roman"/>
          <w:sz w:val="24"/>
          <w:szCs w:val="24"/>
        </w:rPr>
      </w:pPr>
    </w:p>
    <w:p w:rsidR="00FB7506" w:rsidRPr="00C23D5F" w:rsidRDefault="009E40BF" w:rsidP="00A701D1">
      <w:pPr>
        <w:numPr>
          <w:ilvl w:val="0"/>
          <w:numId w:val="4"/>
        </w:numPr>
        <w:tabs>
          <w:tab w:val="clear" w:pos="720"/>
        </w:tabs>
        <w:spacing w:after="240" w:line="240" w:lineRule="auto"/>
        <w:ind w:left="567" w:hanging="567"/>
        <w:jc w:val="both"/>
        <w:rPr>
          <w:rFonts w:ascii="Times New Roman" w:hAnsi="Times New Roman"/>
          <w:sz w:val="24"/>
          <w:szCs w:val="24"/>
        </w:rPr>
      </w:pPr>
      <w:r>
        <w:rPr>
          <w:rFonts w:ascii="Times New Roman" w:hAnsi="Times New Roman"/>
          <w:sz w:val="24"/>
          <w:szCs w:val="24"/>
        </w:rPr>
        <w:br w:type="page"/>
      </w:r>
      <w:r w:rsidR="00FB7506" w:rsidRPr="00C23D5F">
        <w:rPr>
          <w:rFonts w:ascii="Times New Roman" w:hAnsi="Times New Roman"/>
          <w:b/>
          <w:sz w:val="24"/>
          <w:szCs w:val="24"/>
        </w:rPr>
        <w:t>LÉGISLATION</w:t>
      </w:r>
      <w:r w:rsidR="00742FAC">
        <w:rPr>
          <w:rFonts w:ascii="Times New Roman" w:hAnsi="Times New Roman"/>
          <w:b/>
          <w:sz w:val="24"/>
          <w:szCs w:val="24"/>
        </w:rPr>
        <w:t>:</w:t>
      </w:r>
      <w:r w:rsidR="00FB7506" w:rsidRPr="00C23D5F">
        <w:rPr>
          <w:rFonts w:ascii="Times New Roman" w:hAnsi="Times New Roman"/>
          <w:b/>
          <w:sz w:val="24"/>
          <w:szCs w:val="24"/>
        </w:rPr>
        <w:t xml:space="preserve"> </w:t>
      </w:r>
    </w:p>
    <w:p w:rsidR="00FB7506" w:rsidRPr="00C23D5F" w:rsidRDefault="00FB7506" w:rsidP="00B951BB">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Constitution du Nicaragua</w:t>
      </w:r>
      <w:r w:rsidRPr="00C23D5F">
        <w:rPr>
          <w:rFonts w:ascii="Times New Roman" w:hAnsi="Times New Roman"/>
          <w:sz w:val="24"/>
          <w:szCs w:val="24"/>
        </w:rPr>
        <w:t>, édition de mai 2005.</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147</w:t>
      </w:r>
      <w:r w:rsidR="00742FAC">
        <w:rPr>
          <w:rFonts w:ascii="Times New Roman" w:hAnsi="Times New Roman"/>
          <w:b/>
          <w:sz w:val="24"/>
          <w:szCs w:val="24"/>
        </w:rPr>
        <w:t>:</w:t>
      </w:r>
      <w:r w:rsidRPr="00C23D5F">
        <w:rPr>
          <w:rFonts w:ascii="Times New Roman" w:hAnsi="Times New Roman"/>
          <w:sz w:val="24"/>
          <w:szCs w:val="24"/>
        </w:rPr>
        <w:t xml:space="preserve"> </w:t>
      </w:r>
      <w:r w:rsidRPr="00C23D5F">
        <w:rPr>
          <w:rFonts w:ascii="Times New Roman" w:hAnsi="Times New Roman"/>
          <w:b/>
          <w:sz w:val="24"/>
          <w:szCs w:val="24"/>
        </w:rPr>
        <w:t>Loi générale sur les personnes morales à but non lucratif</w:t>
      </w:r>
      <w:r w:rsidR="00F57884">
        <w:rPr>
          <w:rFonts w:ascii="Times New Roman" w:hAnsi="Times New Roman"/>
          <w:b/>
          <w:sz w:val="24"/>
          <w:szCs w:val="24"/>
        </w:rPr>
        <w:t xml:space="preserve">. </w:t>
      </w:r>
      <w:r w:rsidRPr="00C23D5F">
        <w:rPr>
          <w:rFonts w:ascii="Times New Roman" w:hAnsi="Times New Roman"/>
          <w:sz w:val="24"/>
          <w:szCs w:val="24"/>
        </w:rPr>
        <w:t xml:space="preserve">Journal officiel </w:t>
      </w:r>
      <w:r w:rsidRPr="00C23D5F">
        <w:rPr>
          <w:rFonts w:ascii="Times New Roman" w:hAnsi="Times New Roman"/>
          <w:i/>
          <w:sz w:val="24"/>
          <w:szCs w:val="24"/>
        </w:rPr>
        <w:t>La Gaceta</w:t>
      </w:r>
      <w:r w:rsidRPr="00C23D5F">
        <w:rPr>
          <w:rFonts w:ascii="Times New Roman" w:hAnsi="Times New Roman"/>
          <w:sz w:val="24"/>
          <w:szCs w:val="24"/>
        </w:rPr>
        <w:t xml:space="preserve"> n</w:t>
      </w:r>
      <w:r w:rsidRPr="00C23D5F">
        <w:rPr>
          <w:rFonts w:ascii="Times New Roman" w:hAnsi="Times New Roman"/>
          <w:sz w:val="24"/>
          <w:szCs w:val="24"/>
          <w:vertAlign w:val="superscript"/>
        </w:rPr>
        <w:t>o</w:t>
      </w:r>
      <w:r w:rsidRPr="00C23D5F">
        <w:rPr>
          <w:rFonts w:ascii="Times New Roman" w:hAnsi="Times New Roman"/>
          <w:sz w:val="24"/>
          <w:szCs w:val="24"/>
        </w:rPr>
        <w:t xml:space="preserve"> 102 du 29 mai 1992.</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201</w:t>
      </w:r>
      <w:r w:rsidR="00742FAC">
        <w:rPr>
          <w:rFonts w:ascii="Times New Roman" w:hAnsi="Times New Roman"/>
          <w:b/>
          <w:sz w:val="24"/>
          <w:szCs w:val="24"/>
        </w:rPr>
        <w:t>:</w:t>
      </w:r>
      <w:r w:rsidRPr="00C23D5F">
        <w:rPr>
          <w:rFonts w:ascii="Times New Roman" w:hAnsi="Times New Roman"/>
          <w:sz w:val="24"/>
          <w:szCs w:val="24"/>
        </w:rPr>
        <w:t xml:space="preserve"> </w:t>
      </w:r>
      <w:r w:rsidRPr="00C23D5F">
        <w:rPr>
          <w:rFonts w:ascii="Times New Roman" w:hAnsi="Times New Roman"/>
          <w:b/>
          <w:sz w:val="24"/>
          <w:szCs w:val="24"/>
        </w:rPr>
        <w:t>Loi relative à la promotion des droits de l</w:t>
      </w:r>
      <w:r w:rsidR="00621483">
        <w:rPr>
          <w:rFonts w:ascii="Times New Roman" w:hAnsi="Times New Roman"/>
          <w:b/>
          <w:sz w:val="24"/>
          <w:szCs w:val="24"/>
        </w:rPr>
        <w:t>’</w:t>
      </w:r>
      <w:r w:rsidRPr="00C23D5F">
        <w:rPr>
          <w:rFonts w:ascii="Times New Roman" w:hAnsi="Times New Roman"/>
          <w:b/>
          <w:sz w:val="24"/>
          <w:szCs w:val="24"/>
        </w:rPr>
        <w:t>homme et à l</w:t>
      </w:r>
      <w:r w:rsidR="00621483">
        <w:rPr>
          <w:rFonts w:ascii="Times New Roman" w:hAnsi="Times New Roman"/>
          <w:b/>
          <w:sz w:val="24"/>
          <w:szCs w:val="24"/>
        </w:rPr>
        <w:t>’</w:t>
      </w:r>
      <w:r w:rsidRPr="00C23D5F">
        <w:rPr>
          <w:rFonts w:ascii="Times New Roman" w:hAnsi="Times New Roman"/>
          <w:b/>
          <w:sz w:val="24"/>
          <w:szCs w:val="24"/>
        </w:rPr>
        <w:t>enseignement de la Constitution du Nicaragua</w:t>
      </w:r>
      <w:r w:rsidRPr="00C23D5F">
        <w:rPr>
          <w:rFonts w:ascii="Times New Roman" w:hAnsi="Times New Roman"/>
          <w:sz w:val="24"/>
          <w:szCs w:val="24"/>
        </w:rPr>
        <w:t xml:space="preserve">, publiée au Journal officiel </w:t>
      </w:r>
      <w:r w:rsidR="00BF02D3">
        <w:rPr>
          <w:rFonts w:ascii="Times New Roman" w:hAnsi="Times New Roman"/>
          <w:i/>
          <w:sz w:val="24"/>
          <w:szCs w:val="24"/>
        </w:rPr>
        <w:t>La </w:t>
      </w:r>
      <w:r w:rsidRPr="00C23D5F">
        <w:rPr>
          <w:rFonts w:ascii="Times New Roman" w:hAnsi="Times New Roman"/>
          <w:i/>
          <w:sz w:val="24"/>
          <w:szCs w:val="24"/>
        </w:rPr>
        <w:t>Gaceta</w:t>
      </w:r>
      <w:r w:rsidRPr="00C23D5F">
        <w:rPr>
          <w:rFonts w:ascii="Times New Roman" w:hAnsi="Times New Roman"/>
          <w:sz w:val="24"/>
          <w:szCs w:val="24"/>
        </w:rPr>
        <w:t xml:space="preserve"> n</w:t>
      </w:r>
      <w:r w:rsidRPr="00C23D5F">
        <w:rPr>
          <w:rFonts w:ascii="Times New Roman" w:hAnsi="Times New Roman"/>
          <w:sz w:val="24"/>
          <w:szCs w:val="24"/>
          <w:vertAlign w:val="superscript"/>
        </w:rPr>
        <w:t>o</w:t>
      </w:r>
      <w:r w:rsidRPr="00C23D5F">
        <w:rPr>
          <w:rFonts w:ascii="Times New Roman" w:hAnsi="Times New Roman"/>
          <w:sz w:val="24"/>
          <w:szCs w:val="24"/>
        </w:rPr>
        <w:t xml:space="preserve"> 179, du 26 septembre 1995.</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 212</w:t>
      </w:r>
      <w:r w:rsidR="00742FAC">
        <w:rPr>
          <w:rFonts w:ascii="Times New Roman" w:hAnsi="Times New Roman"/>
          <w:b/>
          <w:sz w:val="24"/>
          <w:szCs w:val="24"/>
        </w:rPr>
        <w:t>:</w:t>
      </w:r>
      <w:r w:rsidRPr="00C23D5F">
        <w:rPr>
          <w:rFonts w:ascii="Times New Roman" w:hAnsi="Times New Roman"/>
          <w:sz w:val="24"/>
          <w:szCs w:val="24"/>
        </w:rPr>
        <w:t xml:space="preserve"> </w:t>
      </w:r>
      <w:r w:rsidRPr="00C23D5F">
        <w:rPr>
          <w:rFonts w:ascii="Times New Roman" w:hAnsi="Times New Roman"/>
          <w:b/>
          <w:sz w:val="24"/>
          <w:szCs w:val="24"/>
        </w:rPr>
        <w:t>Loi générale relative au Bureau du Procureur chargé de la défense des droits de l</w:t>
      </w:r>
      <w:r w:rsidR="00621483">
        <w:rPr>
          <w:rFonts w:ascii="Times New Roman" w:hAnsi="Times New Roman"/>
          <w:b/>
          <w:sz w:val="24"/>
          <w:szCs w:val="24"/>
        </w:rPr>
        <w:t>’</w:t>
      </w:r>
      <w:r w:rsidRPr="00C23D5F">
        <w:rPr>
          <w:rFonts w:ascii="Times New Roman" w:hAnsi="Times New Roman"/>
          <w:b/>
          <w:sz w:val="24"/>
          <w:szCs w:val="24"/>
        </w:rPr>
        <w:t>homme</w:t>
      </w:r>
      <w:r w:rsidR="00F57884">
        <w:rPr>
          <w:rFonts w:ascii="Times New Roman" w:hAnsi="Times New Roman"/>
          <w:b/>
          <w:sz w:val="24"/>
          <w:szCs w:val="24"/>
        </w:rPr>
        <w:t xml:space="preserve">. </w:t>
      </w:r>
      <w:r w:rsidRPr="00C23D5F">
        <w:rPr>
          <w:rFonts w:ascii="Times New Roman" w:hAnsi="Times New Roman"/>
          <w:sz w:val="24"/>
          <w:szCs w:val="24"/>
        </w:rPr>
        <w:t xml:space="preserve">Journal officiel </w:t>
      </w:r>
      <w:r w:rsidRPr="00C23D5F">
        <w:rPr>
          <w:rFonts w:ascii="Times New Roman" w:hAnsi="Times New Roman"/>
          <w:i/>
          <w:sz w:val="24"/>
          <w:szCs w:val="24"/>
        </w:rPr>
        <w:t>La Gaceta</w:t>
      </w:r>
      <w:r w:rsidRPr="00C23D5F">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iCs/>
          <w:sz w:val="24"/>
          <w:szCs w:val="24"/>
        </w:rPr>
        <w:t> </w:t>
      </w:r>
      <w:r w:rsidRPr="00C23D5F">
        <w:rPr>
          <w:rFonts w:ascii="Times New Roman" w:hAnsi="Times New Roman"/>
          <w:sz w:val="24"/>
          <w:szCs w:val="24"/>
        </w:rPr>
        <w:t>7, du 10 janvier 1996.</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230</w:t>
      </w:r>
      <w:r w:rsidR="00742FAC">
        <w:rPr>
          <w:rFonts w:ascii="Times New Roman" w:hAnsi="Times New Roman"/>
          <w:b/>
          <w:sz w:val="24"/>
          <w:szCs w:val="24"/>
        </w:rPr>
        <w:t>:</w:t>
      </w:r>
      <w:r w:rsidRPr="00C23D5F">
        <w:rPr>
          <w:rFonts w:ascii="Times New Roman" w:hAnsi="Times New Roman"/>
          <w:b/>
          <w:sz w:val="24"/>
          <w:szCs w:val="24"/>
        </w:rPr>
        <w:t xml:space="preserve"> Loi sur la révision et les additifs au Code pénal.</w:t>
      </w:r>
      <w:r w:rsidRPr="00C23D5F">
        <w:rPr>
          <w:rFonts w:ascii="Times New Roman" w:hAnsi="Times New Roman"/>
          <w:sz w:val="24"/>
          <w:szCs w:val="24"/>
        </w:rPr>
        <w:t xml:space="preserve"> Journal officiel </w:t>
      </w:r>
      <w:r w:rsidRPr="00C23D5F">
        <w:rPr>
          <w:rFonts w:ascii="Times New Roman" w:hAnsi="Times New Roman"/>
          <w:i/>
          <w:sz w:val="24"/>
          <w:szCs w:val="24"/>
        </w:rPr>
        <w:t>La Gaceta</w:t>
      </w:r>
      <w:r w:rsidRPr="00C23D5F">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b/>
          <w:iCs/>
          <w:sz w:val="24"/>
          <w:szCs w:val="24"/>
        </w:rPr>
        <w:t> </w:t>
      </w:r>
      <w:r w:rsidRPr="00303BCF">
        <w:rPr>
          <w:rFonts w:ascii="Times New Roman" w:hAnsi="Times New Roman"/>
          <w:sz w:val="24"/>
          <w:szCs w:val="24"/>
        </w:rPr>
        <w:t>191 du 9 octobre 1996.</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238</w:t>
      </w:r>
      <w:r w:rsidR="00742FAC">
        <w:rPr>
          <w:rFonts w:ascii="Times New Roman" w:hAnsi="Times New Roman"/>
          <w:b/>
          <w:sz w:val="24"/>
          <w:szCs w:val="24"/>
        </w:rPr>
        <w:t>:</w:t>
      </w:r>
      <w:r w:rsidRPr="00C23D5F">
        <w:rPr>
          <w:rFonts w:ascii="Times New Roman" w:hAnsi="Times New Roman"/>
          <w:b/>
          <w:sz w:val="24"/>
          <w:szCs w:val="24"/>
        </w:rPr>
        <w:t xml:space="preserve"> Loi relative à la promotion, à la protection et à la défense de droits de l</w:t>
      </w:r>
      <w:r w:rsidR="00621483">
        <w:rPr>
          <w:rFonts w:ascii="Times New Roman" w:hAnsi="Times New Roman"/>
          <w:b/>
          <w:sz w:val="24"/>
          <w:szCs w:val="24"/>
        </w:rPr>
        <w:t>’</w:t>
      </w:r>
      <w:r w:rsidRPr="00C23D5F">
        <w:rPr>
          <w:rFonts w:ascii="Times New Roman" w:hAnsi="Times New Roman"/>
          <w:b/>
          <w:sz w:val="24"/>
          <w:szCs w:val="24"/>
        </w:rPr>
        <w:t>homme face au sida.</w:t>
      </w:r>
      <w:r w:rsidRPr="00C23D5F">
        <w:rPr>
          <w:rFonts w:ascii="Times New Roman" w:hAnsi="Times New Roman"/>
          <w:sz w:val="24"/>
          <w:szCs w:val="24"/>
        </w:rPr>
        <w:t xml:space="preserve"> Journal officiel </w:t>
      </w:r>
      <w:r w:rsidRPr="00C23D5F">
        <w:rPr>
          <w:rFonts w:ascii="Times New Roman" w:hAnsi="Times New Roman"/>
          <w:i/>
          <w:sz w:val="24"/>
          <w:szCs w:val="24"/>
        </w:rPr>
        <w:t>La Gaceta</w:t>
      </w:r>
      <w:r w:rsidR="00484FE0">
        <w:rPr>
          <w:rFonts w:ascii="Times New Roman" w:hAnsi="Times New Roman"/>
          <w:sz w:val="24"/>
          <w:szCs w:val="24"/>
        </w:rPr>
        <w:t xml:space="preserve"> </w:t>
      </w:r>
      <w:r w:rsidRPr="00C23D5F">
        <w:rPr>
          <w:rFonts w:ascii="Times New Roman" w:hAnsi="Times New Roman"/>
          <w:sz w:val="24"/>
          <w:szCs w:val="24"/>
        </w:rPr>
        <w:t>n</w:t>
      </w:r>
      <w:r w:rsidRPr="00C23D5F">
        <w:rPr>
          <w:rFonts w:ascii="Times New Roman" w:hAnsi="Times New Roman"/>
          <w:sz w:val="24"/>
          <w:szCs w:val="24"/>
          <w:vertAlign w:val="superscript"/>
        </w:rPr>
        <w:t>o</w:t>
      </w:r>
      <w:r w:rsidRPr="00C23D5F">
        <w:rPr>
          <w:rFonts w:ascii="Times New Roman" w:hAnsi="Times New Roman"/>
          <w:sz w:val="24"/>
          <w:szCs w:val="24"/>
        </w:rPr>
        <w:t xml:space="preserve"> 232 du 6 décembre 1996.</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260</w:t>
      </w:r>
      <w:r w:rsidR="00742FAC">
        <w:rPr>
          <w:rFonts w:ascii="Times New Roman" w:hAnsi="Times New Roman"/>
          <w:b/>
          <w:sz w:val="24"/>
          <w:szCs w:val="24"/>
        </w:rPr>
        <w:t>:</w:t>
      </w:r>
      <w:r w:rsidRPr="00C23D5F">
        <w:rPr>
          <w:rFonts w:ascii="Times New Roman" w:hAnsi="Times New Roman"/>
          <w:b/>
          <w:sz w:val="24"/>
          <w:szCs w:val="24"/>
        </w:rPr>
        <w:t xml:space="preserve"> Loi organique du pouvoir judiciaire</w:t>
      </w:r>
      <w:r w:rsidR="00F57884">
        <w:rPr>
          <w:rFonts w:ascii="Times New Roman" w:hAnsi="Times New Roman"/>
          <w:b/>
          <w:sz w:val="24"/>
          <w:szCs w:val="24"/>
        </w:rPr>
        <w:t xml:space="preserve">. </w:t>
      </w:r>
      <w:r w:rsidRPr="00C23D5F">
        <w:rPr>
          <w:rFonts w:ascii="Times New Roman" w:hAnsi="Times New Roman"/>
          <w:sz w:val="24"/>
          <w:szCs w:val="24"/>
        </w:rPr>
        <w:t xml:space="preserve">Journal officiel </w:t>
      </w:r>
      <w:r w:rsidRPr="00C23D5F">
        <w:rPr>
          <w:rFonts w:ascii="Times New Roman" w:hAnsi="Times New Roman"/>
          <w:i/>
          <w:sz w:val="24"/>
          <w:szCs w:val="24"/>
        </w:rPr>
        <w:t>La Gaceta</w:t>
      </w:r>
      <w:r w:rsidRPr="00C23D5F">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sz w:val="24"/>
          <w:szCs w:val="24"/>
        </w:rPr>
        <w:t> </w:t>
      </w:r>
      <w:r w:rsidRPr="00C23D5F">
        <w:rPr>
          <w:rFonts w:ascii="Times New Roman" w:hAnsi="Times New Roman"/>
          <w:sz w:val="24"/>
          <w:szCs w:val="24"/>
        </w:rPr>
        <w:t>137 du 23 juillet 1998.</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Règlement d</w:t>
      </w:r>
      <w:r w:rsidR="00621483">
        <w:rPr>
          <w:rFonts w:ascii="Times New Roman" w:hAnsi="Times New Roman"/>
          <w:b/>
          <w:sz w:val="24"/>
          <w:szCs w:val="24"/>
        </w:rPr>
        <w:t>’</w:t>
      </w:r>
      <w:r w:rsidRPr="00C23D5F">
        <w:rPr>
          <w:rFonts w:ascii="Times New Roman" w:hAnsi="Times New Roman"/>
          <w:b/>
          <w:sz w:val="24"/>
          <w:szCs w:val="24"/>
        </w:rPr>
        <w:t xml:space="preserve">application de la 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260,</w:t>
      </w:r>
      <w:r w:rsidRPr="00C23D5F">
        <w:rPr>
          <w:rFonts w:ascii="Times New Roman" w:hAnsi="Times New Roman"/>
          <w:sz w:val="24"/>
          <w:szCs w:val="24"/>
        </w:rPr>
        <w:t xml:space="preserve"> Loi organique du pouvoir judiciaire (Décret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iCs/>
          <w:sz w:val="24"/>
          <w:szCs w:val="24"/>
        </w:rPr>
        <w:t> </w:t>
      </w:r>
      <w:r w:rsidRPr="00C23D5F">
        <w:rPr>
          <w:rFonts w:ascii="Times New Roman" w:hAnsi="Times New Roman"/>
          <w:sz w:val="24"/>
          <w:szCs w:val="24"/>
        </w:rPr>
        <w:t xml:space="preserve">63-99) Journal officiel </w:t>
      </w:r>
      <w:r w:rsidRPr="00C23D5F">
        <w:rPr>
          <w:rFonts w:ascii="Times New Roman" w:hAnsi="Times New Roman"/>
          <w:i/>
          <w:sz w:val="24"/>
          <w:szCs w:val="24"/>
        </w:rPr>
        <w:t>La Gaceta</w:t>
      </w:r>
      <w:r w:rsidRPr="00C23D5F">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sz w:val="24"/>
          <w:szCs w:val="24"/>
        </w:rPr>
        <w:t>104 du 2 juin 1999.</w:t>
      </w:r>
    </w:p>
    <w:p w:rsidR="00FB7506" w:rsidRPr="00C23D5F" w:rsidRDefault="00FB7506" w:rsidP="00A309F4">
      <w:pPr>
        <w:numPr>
          <w:ilvl w:val="0"/>
          <w:numId w:val="20"/>
        </w:numPr>
        <w:spacing w:after="240" w:line="240" w:lineRule="auto"/>
        <w:rPr>
          <w:rFonts w:ascii="Times New Roman" w:hAnsi="Times New Roman"/>
          <w:sz w:val="24"/>
          <w:szCs w:val="24"/>
        </w:rPr>
      </w:pPr>
      <w:r w:rsidRPr="00303BC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303BCF">
        <w:rPr>
          <w:rFonts w:ascii="Times New Roman" w:hAnsi="Times New Roman"/>
          <w:b/>
          <w:sz w:val="24"/>
          <w:szCs w:val="24"/>
        </w:rPr>
        <w:t>290</w:t>
      </w:r>
      <w:r w:rsidR="00742FAC">
        <w:rPr>
          <w:rFonts w:ascii="Times New Roman" w:hAnsi="Times New Roman"/>
          <w:b/>
          <w:sz w:val="24"/>
          <w:szCs w:val="24"/>
        </w:rPr>
        <w:t>:</w:t>
      </w:r>
      <w:r w:rsidRPr="00303BCF">
        <w:rPr>
          <w:rFonts w:ascii="Times New Roman" w:hAnsi="Times New Roman"/>
          <w:b/>
          <w:sz w:val="24"/>
          <w:szCs w:val="24"/>
        </w:rPr>
        <w:t xml:space="preserve"> Loi sur l</w:t>
      </w:r>
      <w:r w:rsidR="00621483">
        <w:rPr>
          <w:rFonts w:ascii="Times New Roman" w:hAnsi="Times New Roman"/>
          <w:b/>
          <w:sz w:val="24"/>
          <w:szCs w:val="24"/>
        </w:rPr>
        <w:t>’</w:t>
      </w:r>
      <w:r w:rsidRPr="00303BCF">
        <w:rPr>
          <w:rFonts w:ascii="Times New Roman" w:hAnsi="Times New Roman"/>
          <w:b/>
          <w:sz w:val="24"/>
          <w:szCs w:val="24"/>
        </w:rPr>
        <w:t>organisation, la compétence et les procédures du pouvoir exécutif,</w:t>
      </w:r>
      <w:r w:rsidRPr="00C23D5F">
        <w:rPr>
          <w:rFonts w:ascii="Times New Roman" w:hAnsi="Times New Roman"/>
          <w:sz w:val="24"/>
          <w:szCs w:val="24"/>
        </w:rPr>
        <w:t xml:space="preserve"> publiée au Journal officiel </w:t>
      </w:r>
      <w:r w:rsidRPr="00C23D5F">
        <w:rPr>
          <w:rFonts w:ascii="Times New Roman" w:hAnsi="Times New Roman"/>
          <w:i/>
          <w:sz w:val="24"/>
          <w:szCs w:val="24"/>
        </w:rPr>
        <w:t>La Gaceta</w:t>
      </w:r>
      <w:r w:rsidRPr="00C23D5F">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iCs/>
          <w:sz w:val="24"/>
          <w:szCs w:val="24"/>
        </w:rPr>
        <w:t> </w:t>
      </w:r>
      <w:r w:rsidRPr="00C23D5F">
        <w:rPr>
          <w:rFonts w:ascii="Times New Roman" w:hAnsi="Times New Roman"/>
          <w:sz w:val="24"/>
          <w:szCs w:val="24"/>
        </w:rPr>
        <w:t>102 du 3 juin 1998.</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Règlement d</w:t>
      </w:r>
      <w:r w:rsidR="00621483">
        <w:rPr>
          <w:rFonts w:ascii="Times New Roman" w:hAnsi="Times New Roman"/>
          <w:b/>
          <w:sz w:val="24"/>
          <w:szCs w:val="24"/>
        </w:rPr>
        <w:t>’</w:t>
      </w:r>
      <w:r w:rsidRPr="00C23D5F">
        <w:rPr>
          <w:rFonts w:ascii="Times New Roman" w:hAnsi="Times New Roman"/>
          <w:b/>
          <w:sz w:val="24"/>
          <w:szCs w:val="24"/>
        </w:rPr>
        <w:t xml:space="preserve">application de la 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290</w:t>
      </w:r>
      <w:r w:rsidR="00742FAC">
        <w:rPr>
          <w:rFonts w:ascii="Times New Roman" w:hAnsi="Times New Roman"/>
          <w:b/>
          <w:sz w:val="24"/>
          <w:szCs w:val="24"/>
        </w:rPr>
        <w:t>:</w:t>
      </w:r>
      <w:r w:rsidRPr="00C23D5F">
        <w:rPr>
          <w:rFonts w:ascii="Times New Roman" w:hAnsi="Times New Roman"/>
          <w:b/>
          <w:sz w:val="24"/>
          <w:szCs w:val="24"/>
        </w:rPr>
        <w:t xml:space="preserve"> </w:t>
      </w:r>
      <w:r w:rsidRPr="00C23D5F">
        <w:rPr>
          <w:rFonts w:ascii="Times New Roman" w:hAnsi="Times New Roman"/>
          <w:sz w:val="24"/>
          <w:szCs w:val="24"/>
        </w:rPr>
        <w:t>Loi sur l</w:t>
      </w:r>
      <w:r w:rsidR="00621483">
        <w:rPr>
          <w:rFonts w:ascii="Times New Roman" w:hAnsi="Times New Roman"/>
          <w:sz w:val="24"/>
          <w:szCs w:val="24"/>
        </w:rPr>
        <w:t>’</w:t>
      </w:r>
      <w:r w:rsidRPr="00C23D5F">
        <w:rPr>
          <w:rFonts w:ascii="Times New Roman" w:hAnsi="Times New Roman"/>
          <w:sz w:val="24"/>
          <w:szCs w:val="24"/>
        </w:rPr>
        <w:t>organisation, la compétence et</w:t>
      </w:r>
      <w:r w:rsidR="00A309F4">
        <w:rPr>
          <w:rFonts w:ascii="Times New Roman" w:hAnsi="Times New Roman"/>
          <w:sz w:val="24"/>
          <w:szCs w:val="24"/>
        </w:rPr>
        <w:t> </w:t>
      </w:r>
      <w:r w:rsidRPr="00C23D5F">
        <w:rPr>
          <w:rFonts w:ascii="Times New Roman" w:hAnsi="Times New Roman"/>
          <w:sz w:val="24"/>
          <w:szCs w:val="24"/>
        </w:rPr>
        <w:t xml:space="preserve">les procédures du pouvoir exécutif, Journal officiel </w:t>
      </w:r>
      <w:r w:rsidRPr="00C23D5F">
        <w:rPr>
          <w:rFonts w:ascii="Times New Roman" w:hAnsi="Times New Roman"/>
          <w:i/>
          <w:sz w:val="24"/>
          <w:szCs w:val="24"/>
        </w:rPr>
        <w:t>La Gaceta</w:t>
      </w:r>
      <w:r w:rsidR="00A309F4">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iCs/>
          <w:sz w:val="24"/>
          <w:szCs w:val="24"/>
        </w:rPr>
        <w:t> </w:t>
      </w:r>
      <w:r w:rsidR="00A309F4">
        <w:rPr>
          <w:rFonts w:ascii="Times New Roman" w:hAnsi="Times New Roman"/>
          <w:sz w:val="24"/>
          <w:szCs w:val="24"/>
        </w:rPr>
        <w:t>205 du 30 </w:t>
      </w:r>
      <w:r w:rsidRPr="00C23D5F">
        <w:rPr>
          <w:rFonts w:ascii="Times New Roman" w:hAnsi="Times New Roman"/>
          <w:sz w:val="24"/>
          <w:szCs w:val="24"/>
        </w:rPr>
        <w:t>octobre 1998.</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287</w:t>
      </w:r>
      <w:r w:rsidR="00742FAC">
        <w:rPr>
          <w:rFonts w:ascii="Times New Roman" w:hAnsi="Times New Roman"/>
          <w:b/>
          <w:sz w:val="24"/>
          <w:szCs w:val="24"/>
        </w:rPr>
        <w:t>:</w:t>
      </w:r>
      <w:r w:rsidRPr="00C23D5F">
        <w:rPr>
          <w:rFonts w:ascii="Times New Roman" w:hAnsi="Times New Roman"/>
          <w:b/>
          <w:sz w:val="24"/>
          <w:szCs w:val="24"/>
        </w:rPr>
        <w:t xml:space="preserve"> Code de l</w:t>
      </w:r>
      <w:r w:rsidR="00621483">
        <w:rPr>
          <w:rFonts w:ascii="Times New Roman" w:hAnsi="Times New Roman"/>
          <w:b/>
          <w:sz w:val="24"/>
          <w:szCs w:val="24"/>
        </w:rPr>
        <w:t>’</w:t>
      </w:r>
      <w:r w:rsidRPr="00C23D5F">
        <w:rPr>
          <w:rFonts w:ascii="Times New Roman" w:hAnsi="Times New Roman"/>
          <w:b/>
          <w:sz w:val="24"/>
          <w:szCs w:val="24"/>
        </w:rPr>
        <w:t>enfance et de l</w:t>
      </w:r>
      <w:r w:rsidR="00621483">
        <w:rPr>
          <w:rFonts w:ascii="Times New Roman" w:hAnsi="Times New Roman"/>
          <w:b/>
          <w:sz w:val="24"/>
          <w:szCs w:val="24"/>
        </w:rPr>
        <w:t>’</w:t>
      </w:r>
      <w:r w:rsidRPr="00C23D5F">
        <w:rPr>
          <w:rFonts w:ascii="Times New Roman" w:hAnsi="Times New Roman"/>
          <w:b/>
          <w:sz w:val="24"/>
          <w:szCs w:val="24"/>
        </w:rPr>
        <w:t>adolescence</w:t>
      </w:r>
      <w:r w:rsidR="00F57884">
        <w:rPr>
          <w:rFonts w:ascii="Times New Roman" w:hAnsi="Times New Roman"/>
          <w:b/>
          <w:sz w:val="24"/>
          <w:szCs w:val="24"/>
        </w:rPr>
        <w:t xml:space="preserve">. </w:t>
      </w:r>
      <w:r w:rsidRPr="00C23D5F">
        <w:rPr>
          <w:rFonts w:ascii="Times New Roman" w:hAnsi="Times New Roman"/>
          <w:sz w:val="24"/>
          <w:szCs w:val="24"/>
        </w:rPr>
        <w:t xml:space="preserve">Journal officiel </w:t>
      </w:r>
      <w:r w:rsidRPr="00C23D5F">
        <w:rPr>
          <w:rFonts w:ascii="Times New Roman" w:hAnsi="Times New Roman"/>
          <w:i/>
          <w:sz w:val="24"/>
          <w:szCs w:val="24"/>
        </w:rPr>
        <w:t>La Gaceta</w:t>
      </w:r>
      <w:r w:rsidRPr="00C23D5F">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sz w:val="24"/>
          <w:szCs w:val="24"/>
        </w:rPr>
        <w:t>97 du 26 mai 1998.</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293</w:t>
      </w:r>
      <w:r w:rsidR="00742FAC">
        <w:rPr>
          <w:rFonts w:ascii="Times New Roman" w:hAnsi="Times New Roman"/>
          <w:b/>
          <w:sz w:val="24"/>
          <w:szCs w:val="24"/>
        </w:rPr>
        <w:t>:</w:t>
      </w:r>
      <w:r w:rsidRPr="00C23D5F">
        <w:rPr>
          <w:rFonts w:ascii="Times New Roman" w:hAnsi="Times New Roman"/>
          <w:sz w:val="24"/>
          <w:szCs w:val="24"/>
        </w:rPr>
        <w:t xml:space="preserve"> </w:t>
      </w:r>
      <w:r w:rsidRPr="00C23D5F">
        <w:rPr>
          <w:rFonts w:ascii="Times New Roman" w:hAnsi="Times New Roman"/>
          <w:b/>
          <w:sz w:val="24"/>
          <w:szCs w:val="24"/>
        </w:rPr>
        <w:t>Loi portant création de l</w:t>
      </w:r>
      <w:r w:rsidR="00621483">
        <w:rPr>
          <w:rFonts w:ascii="Times New Roman" w:hAnsi="Times New Roman"/>
          <w:b/>
          <w:sz w:val="24"/>
          <w:szCs w:val="24"/>
        </w:rPr>
        <w:t>’</w:t>
      </w:r>
      <w:r w:rsidRPr="00C23D5F">
        <w:rPr>
          <w:rFonts w:ascii="Times New Roman" w:hAnsi="Times New Roman"/>
          <w:b/>
          <w:sz w:val="24"/>
          <w:szCs w:val="24"/>
        </w:rPr>
        <w:t>Institut nicaraguayen de la femme.</w:t>
      </w:r>
      <w:r w:rsidRPr="00C23D5F">
        <w:rPr>
          <w:rFonts w:ascii="Times New Roman" w:hAnsi="Times New Roman"/>
          <w:sz w:val="24"/>
          <w:szCs w:val="24"/>
        </w:rPr>
        <w:t xml:space="preserve"> Décret nº</w:t>
      </w:r>
      <w:r w:rsidR="00BF02D3">
        <w:rPr>
          <w:rFonts w:ascii="Times New Roman" w:hAnsi="Times New Roman"/>
          <w:sz w:val="24"/>
          <w:szCs w:val="24"/>
        </w:rPr>
        <w:t> </w:t>
      </w:r>
      <w:r w:rsidRPr="00C23D5F">
        <w:rPr>
          <w:rFonts w:ascii="Times New Roman" w:hAnsi="Times New Roman"/>
          <w:sz w:val="24"/>
          <w:szCs w:val="24"/>
        </w:rPr>
        <w:t>293, du 22 décembre 1987, publié au Journal officiel nº 227 du 29 décembre 1987.</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303BCF">
        <w:rPr>
          <w:rFonts w:ascii="Times New Roman" w:hAnsi="Times New Roman"/>
          <w:b/>
          <w:sz w:val="24"/>
          <w:szCs w:val="24"/>
        </w:rPr>
        <w:t>346</w:t>
      </w:r>
      <w:r w:rsidR="00742FAC">
        <w:rPr>
          <w:rFonts w:ascii="Times New Roman" w:hAnsi="Times New Roman"/>
          <w:b/>
          <w:sz w:val="24"/>
          <w:szCs w:val="24"/>
        </w:rPr>
        <w:t>:</w:t>
      </w:r>
      <w:r w:rsidRPr="00303BCF">
        <w:rPr>
          <w:rFonts w:ascii="Times New Roman" w:hAnsi="Times New Roman"/>
          <w:b/>
          <w:sz w:val="24"/>
          <w:szCs w:val="24"/>
        </w:rPr>
        <w:t xml:space="preserve"> Loi organique du ministère public</w:t>
      </w:r>
      <w:r w:rsidRPr="00C23D5F">
        <w:rPr>
          <w:rFonts w:ascii="Times New Roman" w:hAnsi="Times New Roman"/>
          <w:sz w:val="24"/>
          <w:szCs w:val="24"/>
        </w:rPr>
        <w:t xml:space="preserve">. Journal officiel </w:t>
      </w:r>
      <w:r w:rsidRPr="00C23D5F">
        <w:rPr>
          <w:rFonts w:ascii="Times New Roman" w:hAnsi="Times New Roman"/>
          <w:i/>
          <w:sz w:val="24"/>
          <w:szCs w:val="24"/>
        </w:rPr>
        <w:t>La Gaceta</w:t>
      </w:r>
      <w:r w:rsidRPr="00C23D5F">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sz w:val="24"/>
          <w:szCs w:val="24"/>
        </w:rPr>
        <w:t> </w:t>
      </w:r>
      <w:r w:rsidRPr="00C23D5F">
        <w:rPr>
          <w:rFonts w:ascii="Times New Roman" w:hAnsi="Times New Roman"/>
          <w:sz w:val="24"/>
          <w:szCs w:val="24"/>
        </w:rPr>
        <w:t>196 du 17 octobre 2000.</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351</w:t>
      </w:r>
      <w:r w:rsidR="00742FAC">
        <w:rPr>
          <w:rFonts w:ascii="Times New Roman" w:hAnsi="Times New Roman"/>
          <w:b/>
          <w:sz w:val="24"/>
          <w:szCs w:val="24"/>
        </w:rPr>
        <w:t>:</w:t>
      </w:r>
      <w:r w:rsidRPr="00C23D5F">
        <w:rPr>
          <w:rFonts w:ascii="Times New Roman" w:hAnsi="Times New Roman"/>
          <w:b/>
          <w:sz w:val="24"/>
          <w:szCs w:val="24"/>
        </w:rPr>
        <w:t xml:space="preserve"> Loi organique du Conseil national de prise en charge et de protection renforcée de l</w:t>
      </w:r>
      <w:r w:rsidR="00621483">
        <w:rPr>
          <w:rFonts w:ascii="Times New Roman" w:hAnsi="Times New Roman"/>
          <w:b/>
          <w:sz w:val="24"/>
          <w:szCs w:val="24"/>
        </w:rPr>
        <w:t>’</w:t>
      </w:r>
      <w:r w:rsidRPr="00C23D5F">
        <w:rPr>
          <w:rFonts w:ascii="Times New Roman" w:hAnsi="Times New Roman"/>
          <w:b/>
          <w:sz w:val="24"/>
          <w:szCs w:val="24"/>
        </w:rPr>
        <w:t>enfance et l</w:t>
      </w:r>
      <w:r w:rsidR="00621483">
        <w:rPr>
          <w:rFonts w:ascii="Times New Roman" w:hAnsi="Times New Roman"/>
          <w:b/>
          <w:sz w:val="24"/>
          <w:szCs w:val="24"/>
        </w:rPr>
        <w:t>’</w:t>
      </w:r>
      <w:r w:rsidRPr="00C23D5F">
        <w:rPr>
          <w:rFonts w:ascii="Times New Roman" w:hAnsi="Times New Roman"/>
          <w:b/>
          <w:sz w:val="24"/>
          <w:szCs w:val="24"/>
        </w:rPr>
        <w:t xml:space="preserve">adolescence et du Bureau du </w:t>
      </w:r>
      <w:r w:rsidR="003878EE">
        <w:rPr>
          <w:rFonts w:ascii="Times New Roman" w:hAnsi="Times New Roman"/>
          <w:b/>
          <w:sz w:val="24"/>
          <w:szCs w:val="24"/>
        </w:rPr>
        <w:t>D</w:t>
      </w:r>
      <w:r w:rsidRPr="00C23D5F">
        <w:rPr>
          <w:rFonts w:ascii="Times New Roman" w:hAnsi="Times New Roman"/>
          <w:b/>
          <w:sz w:val="24"/>
          <w:szCs w:val="24"/>
        </w:rPr>
        <w:t>éfenseur des enfants et adolescents, garçons et filles (CONAPINA)</w:t>
      </w:r>
      <w:r w:rsidR="00F57884">
        <w:rPr>
          <w:rFonts w:ascii="Times New Roman" w:hAnsi="Times New Roman"/>
          <w:b/>
          <w:sz w:val="24"/>
          <w:szCs w:val="24"/>
        </w:rPr>
        <w:t xml:space="preserve">. </w:t>
      </w:r>
      <w:r w:rsidRPr="00C23D5F">
        <w:rPr>
          <w:rFonts w:ascii="Times New Roman" w:hAnsi="Times New Roman"/>
          <w:sz w:val="24"/>
          <w:szCs w:val="24"/>
        </w:rPr>
        <w:t xml:space="preserve">Journal officiel </w:t>
      </w:r>
      <w:r w:rsidR="00BF02D3">
        <w:rPr>
          <w:rFonts w:ascii="Times New Roman" w:hAnsi="Times New Roman"/>
          <w:i/>
          <w:sz w:val="24"/>
          <w:szCs w:val="24"/>
        </w:rPr>
        <w:t>La </w:t>
      </w:r>
      <w:r w:rsidRPr="00C23D5F">
        <w:rPr>
          <w:rFonts w:ascii="Times New Roman" w:hAnsi="Times New Roman"/>
          <w:i/>
          <w:sz w:val="24"/>
          <w:szCs w:val="24"/>
        </w:rPr>
        <w:t>Gaceta</w:t>
      </w:r>
      <w:r w:rsidRPr="00C23D5F">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iCs/>
          <w:sz w:val="24"/>
          <w:szCs w:val="24"/>
        </w:rPr>
        <w:t> </w:t>
      </w:r>
      <w:r w:rsidRPr="00C23D5F">
        <w:rPr>
          <w:rFonts w:ascii="Times New Roman" w:hAnsi="Times New Roman"/>
          <w:sz w:val="24"/>
          <w:szCs w:val="24"/>
        </w:rPr>
        <w:t>102 du 31 mai 2000.</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sz w:val="24"/>
          <w:szCs w:val="24"/>
        </w:rPr>
        <w:t>n</w:t>
      </w:r>
      <w:r w:rsidR="00BF02D3" w:rsidRPr="00BF02D3">
        <w:rPr>
          <w:rFonts w:ascii="Times New Roman" w:hAnsi="Times New Roman"/>
          <w:b/>
          <w:sz w:val="24"/>
          <w:szCs w:val="24"/>
          <w:vertAlign w:val="superscript"/>
        </w:rPr>
        <w:t>o</w:t>
      </w:r>
      <w:r w:rsidR="00BF02D3" w:rsidRPr="00BF02D3">
        <w:rPr>
          <w:rFonts w:ascii="Times New Roman" w:hAnsi="Times New Roman"/>
          <w:b/>
          <w:sz w:val="24"/>
          <w:szCs w:val="24"/>
        </w:rPr>
        <w:t> </w:t>
      </w:r>
      <w:r w:rsidRPr="00C23D5F">
        <w:rPr>
          <w:rFonts w:ascii="Times New Roman" w:hAnsi="Times New Roman"/>
          <w:b/>
          <w:sz w:val="24"/>
          <w:szCs w:val="24"/>
        </w:rPr>
        <w:t>406</w:t>
      </w:r>
      <w:r w:rsidR="00742FAC">
        <w:rPr>
          <w:rFonts w:ascii="Times New Roman" w:hAnsi="Times New Roman"/>
          <w:b/>
          <w:sz w:val="24"/>
          <w:szCs w:val="24"/>
        </w:rPr>
        <w:t>:</w:t>
      </w:r>
      <w:r w:rsidRPr="00C23D5F">
        <w:rPr>
          <w:rFonts w:ascii="Times New Roman" w:hAnsi="Times New Roman"/>
          <w:b/>
          <w:sz w:val="24"/>
          <w:szCs w:val="24"/>
        </w:rPr>
        <w:t xml:space="preserve"> Code de procédure pénale,</w:t>
      </w:r>
      <w:r w:rsidRPr="00C23D5F">
        <w:rPr>
          <w:rFonts w:ascii="Times New Roman" w:hAnsi="Times New Roman"/>
          <w:sz w:val="24"/>
          <w:szCs w:val="24"/>
        </w:rPr>
        <w:t xml:space="preserve"> Journal officiel </w:t>
      </w:r>
      <w:r w:rsidRPr="00C23D5F">
        <w:rPr>
          <w:rFonts w:ascii="Times New Roman" w:hAnsi="Times New Roman"/>
          <w:i/>
          <w:sz w:val="24"/>
          <w:szCs w:val="24"/>
        </w:rPr>
        <w:t>La Gaceta</w:t>
      </w:r>
      <w:r w:rsidRPr="00C23D5F">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iCs/>
          <w:sz w:val="24"/>
          <w:szCs w:val="24"/>
        </w:rPr>
        <w:t> </w:t>
      </w:r>
      <w:r w:rsidRPr="00C23D5F">
        <w:rPr>
          <w:rFonts w:ascii="Times New Roman" w:hAnsi="Times New Roman"/>
          <w:sz w:val="24"/>
          <w:szCs w:val="24"/>
        </w:rPr>
        <w:t>243 et 244 des 21 et 24 décembre 2001.</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411</w:t>
      </w:r>
      <w:r w:rsidR="00742FAC">
        <w:rPr>
          <w:rFonts w:ascii="Times New Roman" w:hAnsi="Times New Roman"/>
          <w:b/>
          <w:sz w:val="24"/>
          <w:szCs w:val="24"/>
        </w:rPr>
        <w:t>:</w:t>
      </w:r>
      <w:r w:rsidRPr="00C23D5F">
        <w:rPr>
          <w:rFonts w:ascii="Times New Roman" w:hAnsi="Times New Roman"/>
          <w:b/>
          <w:sz w:val="24"/>
          <w:szCs w:val="24"/>
        </w:rPr>
        <w:t xml:space="preserve"> Loi organique du Bureau du Procureur général de la République.</w:t>
      </w:r>
      <w:r w:rsidRPr="00C23D5F">
        <w:rPr>
          <w:rFonts w:ascii="Times New Roman" w:hAnsi="Times New Roman"/>
          <w:sz w:val="24"/>
          <w:szCs w:val="24"/>
        </w:rPr>
        <w:t xml:space="preserve"> Journal officiel </w:t>
      </w:r>
      <w:r w:rsidRPr="00C23D5F">
        <w:rPr>
          <w:rFonts w:ascii="Times New Roman" w:hAnsi="Times New Roman"/>
          <w:i/>
          <w:sz w:val="24"/>
          <w:szCs w:val="24"/>
        </w:rPr>
        <w:t>La Gaceta</w:t>
      </w:r>
      <w:r w:rsidRPr="00C23D5F">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iCs/>
          <w:sz w:val="24"/>
          <w:szCs w:val="24"/>
        </w:rPr>
        <w:t> </w:t>
      </w:r>
      <w:r w:rsidRPr="00C23D5F">
        <w:rPr>
          <w:rFonts w:ascii="Times New Roman" w:hAnsi="Times New Roman"/>
          <w:sz w:val="24"/>
          <w:szCs w:val="24"/>
        </w:rPr>
        <w:t>244 du 24 décembre 2001.</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423</w:t>
      </w:r>
      <w:r w:rsidR="00742FAC">
        <w:rPr>
          <w:rFonts w:ascii="Times New Roman" w:hAnsi="Times New Roman"/>
          <w:b/>
          <w:sz w:val="24"/>
          <w:szCs w:val="24"/>
        </w:rPr>
        <w:t>:</w:t>
      </w:r>
      <w:r w:rsidRPr="00C23D5F">
        <w:rPr>
          <w:rFonts w:ascii="Times New Roman" w:hAnsi="Times New Roman"/>
          <w:sz w:val="24"/>
          <w:szCs w:val="24"/>
        </w:rPr>
        <w:t xml:space="preserve"> </w:t>
      </w:r>
      <w:r w:rsidRPr="00C23D5F">
        <w:rPr>
          <w:rFonts w:ascii="Times New Roman" w:hAnsi="Times New Roman"/>
          <w:b/>
          <w:sz w:val="24"/>
          <w:szCs w:val="24"/>
        </w:rPr>
        <w:t>Loi générale relative à la santé,</w:t>
      </w:r>
      <w:r w:rsidRPr="00C23D5F">
        <w:rPr>
          <w:rFonts w:ascii="Times New Roman" w:hAnsi="Times New Roman"/>
          <w:sz w:val="24"/>
          <w:szCs w:val="24"/>
        </w:rPr>
        <w:t xml:space="preserve"> Journal officiel </w:t>
      </w:r>
      <w:r w:rsidRPr="00C23D5F">
        <w:rPr>
          <w:rFonts w:ascii="Times New Roman" w:hAnsi="Times New Roman"/>
          <w:i/>
          <w:sz w:val="24"/>
          <w:szCs w:val="24"/>
        </w:rPr>
        <w:t>La Gaceta</w:t>
      </w:r>
      <w:r w:rsidR="00BF02D3">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iCs/>
          <w:sz w:val="24"/>
          <w:szCs w:val="24"/>
        </w:rPr>
        <w:t> </w:t>
      </w:r>
      <w:r w:rsidR="00BF02D3">
        <w:rPr>
          <w:rFonts w:ascii="Times New Roman" w:hAnsi="Times New Roman"/>
          <w:sz w:val="24"/>
          <w:szCs w:val="24"/>
        </w:rPr>
        <w:t>91 du 17 </w:t>
      </w:r>
      <w:r w:rsidRPr="00C23D5F">
        <w:rPr>
          <w:rFonts w:ascii="Times New Roman" w:hAnsi="Times New Roman"/>
          <w:sz w:val="24"/>
          <w:szCs w:val="24"/>
        </w:rPr>
        <w:t>mai 2002.</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Loi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8F53EF">
        <w:rPr>
          <w:rFonts w:ascii="Times New Roman" w:hAnsi="Times New Roman"/>
          <w:b/>
          <w:sz w:val="24"/>
          <w:szCs w:val="24"/>
        </w:rPr>
        <w:t>476</w:t>
      </w:r>
      <w:r w:rsidR="00742FAC">
        <w:rPr>
          <w:rFonts w:ascii="Times New Roman" w:hAnsi="Times New Roman"/>
          <w:b/>
          <w:sz w:val="24"/>
          <w:szCs w:val="24"/>
        </w:rPr>
        <w:t>:</w:t>
      </w:r>
      <w:r w:rsidRPr="008F53EF">
        <w:rPr>
          <w:rFonts w:ascii="Times New Roman" w:hAnsi="Times New Roman"/>
          <w:b/>
          <w:sz w:val="24"/>
          <w:szCs w:val="24"/>
        </w:rPr>
        <w:t xml:space="preserve"> Loi relative à la fonction publique et à la carrière administrative.</w:t>
      </w:r>
      <w:r w:rsidRPr="00C23D5F">
        <w:rPr>
          <w:rFonts w:ascii="Times New Roman" w:hAnsi="Times New Roman"/>
          <w:sz w:val="24"/>
          <w:szCs w:val="24"/>
        </w:rPr>
        <w:t xml:space="preserve"> Journal officiel </w:t>
      </w:r>
      <w:r w:rsidRPr="00C23D5F">
        <w:rPr>
          <w:rFonts w:ascii="Times New Roman" w:hAnsi="Times New Roman"/>
          <w:i/>
          <w:sz w:val="24"/>
          <w:szCs w:val="24"/>
        </w:rPr>
        <w:t>La Gaceta</w:t>
      </w:r>
      <w:r w:rsidRPr="00C23D5F">
        <w:rPr>
          <w:rFonts w:ascii="Times New Roman" w:hAnsi="Times New Roman"/>
          <w:sz w:val="24"/>
          <w:szCs w:val="24"/>
        </w:rPr>
        <w:t xml:space="preserve"> </w:t>
      </w:r>
      <w:r w:rsidR="00BF02D3" w:rsidRPr="00BF02D3">
        <w:rPr>
          <w:rFonts w:ascii="Times New Roman" w:hAnsi="Times New Roman"/>
          <w:iCs/>
          <w:sz w:val="24"/>
          <w:szCs w:val="24"/>
        </w:rPr>
        <w:t>n</w:t>
      </w:r>
      <w:r w:rsidR="00BF02D3" w:rsidRPr="00BF02D3">
        <w:rPr>
          <w:rFonts w:ascii="Times New Roman" w:hAnsi="Times New Roman"/>
          <w:iCs/>
          <w:sz w:val="24"/>
          <w:szCs w:val="24"/>
          <w:vertAlign w:val="superscript"/>
        </w:rPr>
        <w:t>o</w:t>
      </w:r>
      <w:r w:rsidR="00BF02D3" w:rsidRPr="00BF02D3">
        <w:rPr>
          <w:rFonts w:ascii="Times New Roman" w:hAnsi="Times New Roman"/>
          <w:iCs/>
          <w:sz w:val="24"/>
          <w:szCs w:val="24"/>
        </w:rPr>
        <w:t> </w:t>
      </w:r>
      <w:r w:rsidRPr="00303BCF">
        <w:rPr>
          <w:rFonts w:ascii="Times New Roman" w:hAnsi="Times New Roman"/>
          <w:sz w:val="24"/>
          <w:szCs w:val="24"/>
        </w:rPr>
        <w:t>235 du 11 décembre 2003.</w:t>
      </w:r>
    </w:p>
    <w:p w:rsidR="00FB7506" w:rsidRPr="00C23D5F" w:rsidRDefault="00FB7506" w:rsidP="00A309F4">
      <w:pPr>
        <w:numPr>
          <w:ilvl w:val="0"/>
          <w:numId w:val="20"/>
        </w:numPr>
        <w:spacing w:after="240" w:line="240" w:lineRule="auto"/>
        <w:rPr>
          <w:rFonts w:ascii="Times New Roman" w:hAnsi="Times New Roman"/>
          <w:sz w:val="24"/>
          <w:szCs w:val="24"/>
        </w:rPr>
      </w:pPr>
      <w:r w:rsidRPr="00C23D5F">
        <w:rPr>
          <w:rFonts w:ascii="Times New Roman" w:hAnsi="Times New Roman"/>
          <w:b/>
          <w:sz w:val="24"/>
          <w:szCs w:val="24"/>
        </w:rPr>
        <w:t xml:space="preserve">Décret présidentiel </w:t>
      </w:r>
      <w:r w:rsidR="00BF02D3" w:rsidRPr="00BF02D3">
        <w:rPr>
          <w:rFonts w:ascii="Times New Roman" w:hAnsi="Times New Roman"/>
          <w:b/>
          <w:iCs/>
          <w:sz w:val="24"/>
          <w:szCs w:val="24"/>
        </w:rPr>
        <w:t>n</w:t>
      </w:r>
      <w:r w:rsidR="00BF02D3" w:rsidRPr="00BF02D3">
        <w:rPr>
          <w:rFonts w:ascii="Times New Roman" w:hAnsi="Times New Roman"/>
          <w:b/>
          <w:iCs/>
          <w:sz w:val="24"/>
          <w:szCs w:val="24"/>
          <w:vertAlign w:val="superscript"/>
        </w:rPr>
        <w:t>o</w:t>
      </w:r>
      <w:r w:rsidR="00BF02D3" w:rsidRPr="00BF02D3">
        <w:rPr>
          <w:rFonts w:ascii="Times New Roman" w:hAnsi="Times New Roman"/>
          <w:b/>
          <w:iCs/>
          <w:sz w:val="24"/>
          <w:szCs w:val="24"/>
        </w:rPr>
        <w:t> </w:t>
      </w:r>
      <w:r w:rsidRPr="00C23D5F">
        <w:rPr>
          <w:rFonts w:ascii="Times New Roman" w:hAnsi="Times New Roman"/>
          <w:b/>
          <w:sz w:val="24"/>
          <w:szCs w:val="24"/>
        </w:rPr>
        <w:t>36-2006</w:t>
      </w:r>
      <w:r w:rsidR="00742FAC">
        <w:rPr>
          <w:rFonts w:ascii="Times New Roman" w:hAnsi="Times New Roman"/>
          <w:b/>
          <w:sz w:val="24"/>
          <w:szCs w:val="24"/>
        </w:rPr>
        <w:t>:</w:t>
      </w:r>
      <w:r w:rsidRPr="00C23D5F">
        <w:rPr>
          <w:rFonts w:ascii="Times New Roman" w:hAnsi="Times New Roman"/>
          <w:b/>
          <w:sz w:val="24"/>
          <w:szCs w:val="24"/>
        </w:rPr>
        <w:t xml:space="preserve"> </w:t>
      </w:r>
      <w:r w:rsidRPr="00C23D5F">
        <w:rPr>
          <w:rFonts w:ascii="Times New Roman" w:hAnsi="Times New Roman"/>
          <w:sz w:val="24"/>
          <w:szCs w:val="24"/>
        </w:rPr>
        <w:t>Programme national pour l</w:t>
      </w:r>
      <w:r w:rsidR="00621483">
        <w:rPr>
          <w:rFonts w:ascii="Times New Roman" w:hAnsi="Times New Roman"/>
          <w:sz w:val="24"/>
          <w:szCs w:val="24"/>
        </w:rPr>
        <w:t>’</w:t>
      </w:r>
      <w:r w:rsidRPr="00C23D5F">
        <w:rPr>
          <w:rFonts w:ascii="Times New Roman" w:hAnsi="Times New Roman"/>
          <w:sz w:val="24"/>
          <w:szCs w:val="24"/>
        </w:rPr>
        <w:t xml:space="preserve">équité entre les sexes (PNEG). Journal officiel </w:t>
      </w:r>
      <w:r w:rsidRPr="00C23D5F">
        <w:rPr>
          <w:rFonts w:ascii="Times New Roman" w:hAnsi="Times New Roman"/>
          <w:i/>
          <w:sz w:val="24"/>
          <w:szCs w:val="24"/>
        </w:rPr>
        <w:t>La Gaceta</w:t>
      </w:r>
      <w:r w:rsidR="00484FE0">
        <w:rPr>
          <w:rFonts w:ascii="Times New Roman" w:hAnsi="Times New Roman"/>
          <w:sz w:val="24"/>
          <w:szCs w:val="24"/>
        </w:rPr>
        <w:t xml:space="preserve"> </w:t>
      </w:r>
      <w:r w:rsidRPr="00C23D5F">
        <w:rPr>
          <w:rFonts w:ascii="Times New Roman" w:hAnsi="Times New Roman"/>
          <w:sz w:val="24"/>
          <w:szCs w:val="24"/>
        </w:rPr>
        <w:t>n</w:t>
      </w:r>
      <w:r w:rsidRPr="00C23D5F">
        <w:rPr>
          <w:rFonts w:ascii="Times New Roman" w:hAnsi="Times New Roman"/>
          <w:sz w:val="24"/>
          <w:szCs w:val="24"/>
          <w:vertAlign w:val="superscript"/>
        </w:rPr>
        <w:t>o</w:t>
      </w:r>
      <w:r w:rsidRPr="00C23D5F">
        <w:rPr>
          <w:rFonts w:ascii="Times New Roman" w:hAnsi="Times New Roman"/>
          <w:sz w:val="24"/>
          <w:szCs w:val="24"/>
        </w:rPr>
        <w:t xml:space="preserve"> 139 du 18 juillet 2006.</w:t>
      </w:r>
    </w:p>
    <w:p w:rsidR="00FB7506" w:rsidRPr="00C23D5F" w:rsidRDefault="00FB7506" w:rsidP="00536C5E">
      <w:pPr>
        <w:spacing w:after="240" w:line="240" w:lineRule="auto"/>
        <w:jc w:val="both"/>
        <w:rPr>
          <w:rFonts w:ascii="Times New Roman" w:hAnsi="Times New Roman"/>
          <w:sz w:val="24"/>
          <w:szCs w:val="24"/>
        </w:rPr>
      </w:pPr>
    </w:p>
    <w:p w:rsidR="00303BCF" w:rsidRDefault="00303BCF" w:rsidP="00536C5E">
      <w:pPr>
        <w:spacing w:after="240" w:line="240" w:lineRule="auto"/>
        <w:ind w:left="1068"/>
        <w:jc w:val="both"/>
        <w:rPr>
          <w:rFonts w:ascii="Times New Roman" w:hAnsi="Times New Roman"/>
          <w:sz w:val="24"/>
          <w:szCs w:val="24"/>
        </w:rPr>
      </w:pPr>
      <w:r>
        <w:rPr>
          <w:rFonts w:ascii="Times New Roman" w:hAnsi="Times New Roman"/>
          <w:sz w:val="24"/>
          <w:szCs w:val="24"/>
        </w:rPr>
        <w:br w:type="page"/>
      </w:r>
    </w:p>
    <w:p w:rsidR="00FB7506" w:rsidRPr="00303BCF" w:rsidRDefault="00FB7506" w:rsidP="00A701D1">
      <w:pPr>
        <w:numPr>
          <w:ilvl w:val="0"/>
          <w:numId w:val="4"/>
        </w:numPr>
        <w:tabs>
          <w:tab w:val="clear" w:pos="720"/>
        </w:tabs>
        <w:spacing w:after="240" w:line="240" w:lineRule="auto"/>
        <w:ind w:left="567" w:hanging="567"/>
        <w:jc w:val="both"/>
        <w:rPr>
          <w:rFonts w:ascii="Times New Roman" w:hAnsi="Times New Roman"/>
          <w:b/>
          <w:sz w:val="24"/>
          <w:szCs w:val="24"/>
          <w:lang w:val="en-US"/>
        </w:rPr>
      </w:pPr>
      <w:r w:rsidRPr="00303BCF">
        <w:rPr>
          <w:rFonts w:ascii="Times New Roman" w:hAnsi="Times New Roman"/>
          <w:b/>
          <w:sz w:val="24"/>
          <w:szCs w:val="24"/>
          <w:lang w:val="en-US"/>
        </w:rPr>
        <w:t>SITES WEB CONSULTÉS</w:t>
      </w:r>
      <w:r w:rsidR="00742FAC">
        <w:rPr>
          <w:rFonts w:ascii="Times New Roman" w:hAnsi="Times New Roman"/>
          <w:b/>
          <w:sz w:val="24"/>
          <w:szCs w:val="24"/>
          <w:lang w:val="en-US"/>
        </w:rPr>
        <w:t>:</w:t>
      </w:r>
    </w:p>
    <w:p w:rsidR="00FB7506" w:rsidRPr="00303BCF" w:rsidRDefault="00A309F4" w:rsidP="00A309F4">
      <w:pPr>
        <w:spacing w:after="240" w:line="240" w:lineRule="auto"/>
        <w:ind w:firstLine="567"/>
        <w:jc w:val="both"/>
        <w:rPr>
          <w:rFonts w:ascii="Times New Roman" w:hAnsi="Times New Roman"/>
          <w:sz w:val="24"/>
          <w:szCs w:val="24"/>
          <w:lang w:val="en-US"/>
        </w:rPr>
      </w:pPr>
      <w:hyperlink r:id="rId21" w:history="1">
        <w:r w:rsidRPr="005D7006">
          <w:rPr>
            <w:rStyle w:val="Hyperlink"/>
            <w:rFonts w:ascii="Times New Roman" w:hAnsi="Times New Roman"/>
            <w:sz w:val="24"/>
            <w:szCs w:val="24"/>
            <w:lang w:val="en-US"/>
          </w:rPr>
          <w:t>www.ineter.gob.ni</w:t>
        </w:r>
      </w:hyperlink>
    </w:p>
    <w:p w:rsidR="00FB7506" w:rsidRPr="00303BCF" w:rsidRDefault="00A309F4" w:rsidP="00A309F4">
      <w:pPr>
        <w:spacing w:after="240" w:line="240" w:lineRule="auto"/>
        <w:ind w:firstLine="567"/>
        <w:jc w:val="both"/>
        <w:rPr>
          <w:rFonts w:ascii="Times New Roman" w:hAnsi="Times New Roman"/>
          <w:sz w:val="24"/>
          <w:szCs w:val="24"/>
          <w:lang w:val="en-US"/>
        </w:rPr>
      </w:pPr>
      <w:hyperlink r:id="rId22" w:history="1">
        <w:r w:rsidRPr="005D7006">
          <w:rPr>
            <w:rStyle w:val="Hyperlink"/>
            <w:rFonts w:ascii="Times New Roman" w:hAnsi="Times New Roman"/>
            <w:sz w:val="24"/>
            <w:szCs w:val="24"/>
            <w:lang w:val="en-US"/>
          </w:rPr>
          <w:t>www.ministeriopublico.gob.ni</w:t>
        </w:r>
      </w:hyperlink>
    </w:p>
    <w:p w:rsidR="00FB7506" w:rsidRPr="00303BCF" w:rsidRDefault="00A309F4" w:rsidP="00A309F4">
      <w:pPr>
        <w:spacing w:after="240" w:line="240" w:lineRule="auto"/>
        <w:ind w:firstLine="567"/>
        <w:jc w:val="both"/>
        <w:rPr>
          <w:rFonts w:ascii="Times New Roman" w:hAnsi="Times New Roman"/>
          <w:sz w:val="24"/>
          <w:szCs w:val="24"/>
          <w:lang w:val="en-US"/>
        </w:rPr>
      </w:pPr>
      <w:hyperlink r:id="rId23" w:history="1">
        <w:r w:rsidRPr="005D7006">
          <w:rPr>
            <w:rStyle w:val="Hyperlink"/>
            <w:rFonts w:ascii="Times New Roman" w:hAnsi="Times New Roman"/>
            <w:sz w:val="24"/>
            <w:szCs w:val="24"/>
            <w:lang w:val="en-US"/>
          </w:rPr>
          <w:t>www.procuraduriaddhh.gob.ni</w:t>
        </w:r>
      </w:hyperlink>
    </w:p>
    <w:p w:rsidR="00FB7506" w:rsidRPr="00303BCF" w:rsidRDefault="00A309F4" w:rsidP="00A309F4">
      <w:pPr>
        <w:spacing w:after="240" w:line="240" w:lineRule="auto"/>
        <w:ind w:firstLine="567"/>
        <w:jc w:val="both"/>
        <w:rPr>
          <w:rFonts w:ascii="Times New Roman" w:hAnsi="Times New Roman"/>
          <w:sz w:val="24"/>
          <w:szCs w:val="24"/>
          <w:lang w:val="en-US"/>
        </w:rPr>
      </w:pPr>
      <w:hyperlink r:id="rId24" w:history="1">
        <w:r w:rsidRPr="005D7006">
          <w:rPr>
            <w:rStyle w:val="Hyperlink"/>
            <w:rFonts w:ascii="Times New Roman" w:hAnsi="Times New Roman"/>
            <w:sz w:val="24"/>
            <w:szCs w:val="24"/>
            <w:lang w:val="en-US"/>
          </w:rPr>
          <w:t>www.inec.gob.ni</w:t>
        </w:r>
      </w:hyperlink>
    </w:p>
    <w:p w:rsidR="00FB7506" w:rsidRPr="00303BCF" w:rsidRDefault="00A309F4" w:rsidP="00A309F4">
      <w:pPr>
        <w:spacing w:after="240" w:line="240" w:lineRule="auto"/>
        <w:ind w:firstLine="567"/>
        <w:jc w:val="both"/>
        <w:rPr>
          <w:rFonts w:ascii="Times New Roman" w:hAnsi="Times New Roman"/>
          <w:sz w:val="24"/>
          <w:szCs w:val="24"/>
          <w:lang w:val="en-US"/>
        </w:rPr>
      </w:pPr>
      <w:hyperlink r:id="rId25" w:history="1">
        <w:r w:rsidRPr="005D7006">
          <w:rPr>
            <w:rStyle w:val="Hyperlink"/>
            <w:rFonts w:ascii="Times New Roman" w:hAnsi="Times New Roman"/>
            <w:sz w:val="24"/>
            <w:szCs w:val="24"/>
            <w:lang w:val="en-US"/>
          </w:rPr>
          <w:t>www.hacienda.gob.ni</w:t>
        </w:r>
      </w:hyperlink>
    </w:p>
    <w:p w:rsidR="00FB7506" w:rsidRPr="00303BCF" w:rsidRDefault="00A309F4" w:rsidP="00A309F4">
      <w:pPr>
        <w:spacing w:after="240" w:line="240" w:lineRule="auto"/>
        <w:ind w:firstLine="567"/>
        <w:jc w:val="both"/>
        <w:rPr>
          <w:rFonts w:ascii="Times New Roman" w:hAnsi="Times New Roman"/>
          <w:sz w:val="24"/>
          <w:szCs w:val="24"/>
          <w:lang w:val="en-US"/>
        </w:rPr>
      </w:pPr>
      <w:hyperlink r:id="rId26" w:history="1">
        <w:r w:rsidRPr="005D7006">
          <w:rPr>
            <w:rStyle w:val="Hyperlink"/>
            <w:rFonts w:ascii="Times New Roman" w:hAnsi="Times New Roman"/>
            <w:sz w:val="24"/>
            <w:szCs w:val="24"/>
            <w:lang w:val="en-US"/>
          </w:rPr>
          <w:t>www.cancilleria.gob.ni</w:t>
        </w:r>
      </w:hyperlink>
    </w:p>
    <w:p w:rsidR="00FB7506" w:rsidRPr="00303BCF" w:rsidRDefault="00A309F4" w:rsidP="00A309F4">
      <w:pPr>
        <w:spacing w:after="240" w:line="240" w:lineRule="auto"/>
        <w:ind w:firstLine="567"/>
        <w:jc w:val="both"/>
        <w:rPr>
          <w:rFonts w:ascii="Times New Roman" w:hAnsi="Times New Roman"/>
          <w:sz w:val="24"/>
          <w:szCs w:val="24"/>
          <w:lang w:val="en-US"/>
        </w:rPr>
      </w:pPr>
      <w:hyperlink r:id="rId27" w:history="1">
        <w:r w:rsidRPr="005D7006">
          <w:rPr>
            <w:rStyle w:val="Hyperlink"/>
            <w:rFonts w:ascii="Times New Roman" w:hAnsi="Times New Roman"/>
            <w:sz w:val="24"/>
            <w:szCs w:val="24"/>
            <w:lang w:val="en-US"/>
          </w:rPr>
          <w:t>www.poderjudicial.gob.ni</w:t>
        </w:r>
      </w:hyperlink>
    </w:p>
    <w:p w:rsidR="00FB7506" w:rsidRPr="00303BCF" w:rsidRDefault="00A309F4" w:rsidP="00A309F4">
      <w:pPr>
        <w:spacing w:after="240" w:line="240" w:lineRule="auto"/>
        <w:ind w:firstLine="567"/>
        <w:jc w:val="both"/>
        <w:rPr>
          <w:rFonts w:ascii="Times New Roman" w:hAnsi="Times New Roman"/>
          <w:sz w:val="24"/>
          <w:szCs w:val="24"/>
          <w:lang w:val="en-US"/>
        </w:rPr>
      </w:pPr>
      <w:hyperlink r:id="rId28" w:history="1">
        <w:r w:rsidRPr="005D7006">
          <w:rPr>
            <w:rStyle w:val="Hyperlink"/>
            <w:rFonts w:ascii="Times New Roman" w:hAnsi="Times New Roman"/>
            <w:sz w:val="24"/>
            <w:szCs w:val="24"/>
            <w:lang w:val="en-US"/>
          </w:rPr>
          <w:t>www.mifamilia.gob.ni</w:t>
        </w:r>
      </w:hyperlink>
    </w:p>
    <w:p w:rsidR="00FB7506" w:rsidRPr="00303BCF" w:rsidRDefault="00A309F4" w:rsidP="00A309F4">
      <w:pPr>
        <w:spacing w:after="240" w:line="240" w:lineRule="auto"/>
        <w:ind w:firstLine="567"/>
        <w:jc w:val="both"/>
        <w:rPr>
          <w:rFonts w:ascii="Times New Roman" w:hAnsi="Times New Roman"/>
          <w:sz w:val="24"/>
          <w:szCs w:val="24"/>
          <w:lang w:val="en-US"/>
        </w:rPr>
      </w:pPr>
      <w:hyperlink r:id="rId29" w:history="1">
        <w:r w:rsidRPr="005D7006">
          <w:rPr>
            <w:rStyle w:val="Hyperlink"/>
            <w:rFonts w:ascii="Times New Roman" w:hAnsi="Times New Roman"/>
            <w:sz w:val="24"/>
            <w:szCs w:val="24"/>
            <w:lang w:val="en-US"/>
          </w:rPr>
          <w:t>www.minsa.gob.ni</w:t>
        </w:r>
      </w:hyperlink>
    </w:p>
    <w:p w:rsidR="00FB7506" w:rsidRPr="00303BCF" w:rsidRDefault="00A309F4" w:rsidP="00A309F4">
      <w:pPr>
        <w:spacing w:after="240" w:line="240" w:lineRule="auto"/>
        <w:ind w:firstLine="567"/>
        <w:jc w:val="both"/>
        <w:rPr>
          <w:rFonts w:ascii="Times New Roman" w:hAnsi="Times New Roman"/>
          <w:sz w:val="24"/>
          <w:szCs w:val="24"/>
          <w:lang w:val="en-US"/>
        </w:rPr>
      </w:pPr>
      <w:hyperlink r:id="rId30" w:history="1">
        <w:r w:rsidRPr="005D7006">
          <w:rPr>
            <w:rStyle w:val="Hyperlink"/>
            <w:rFonts w:ascii="Times New Roman" w:hAnsi="Times New Roman"/>
            <w:sz w:val="24"/>
            <w:szCs w:val="24"/>
            <w:lang w:val="en-US"/>
          </w:rPr>
          <w:t>www.bcn.gob.ni</w:t>
        </w:r>
      </w:hyperlink>
    </w:p>
    <w:p w:rsidR="00FB7506" w:rsidRPr="00303BCF" w:rsidRDefault="00A309F4" w:rsidP="00A309F4">
      <w:pPr>
        <w:spacing w:after="240" w:line="240" w:lineRule="auto"/>
        <w:ind w:firstLine="567"/>
        <w:jc w:val="both"/>
        <w:rPr>
          <w:rFonts w:ascii="Times New Roman" w:hAnsi="Times New Roman"/>
          <w:sz w:val="24"/>
          <w:szCs w:val="24"/>
          <w:lang w:val="en-US"/>
        </w:rPr>
      </w:pPr>
      <w:hyperlink r:id="rId31" w:history="1">
        <w:r w:rsidRPr="005D7006">
          <w:rPr>
            <w:rStyle w:val="Hyperlink"/>
            <w:rFonts w:ascii="Times New Roman" w:hAnsi="Times New Roman"/>
            <w:sz w:val="24"/>
            <w:szCs w:val="24"/>
            <w:lang w:val="en-US"/>
          </w:rPr>
          <w:t>www.mitrab.gob.ni</w:t>
        </w:r>
      </w:hyperlink>
    </w:p>
    <w:p w:rsidR="00FB7506" w:rsidRPr="00484FE0" w:rsidRDefault="00A309F4" w:rsidP="00A309F4">
      <w:pPr>
        <w:spacing w:after="240" w:line="240" w:lineRule="auto"/>
        <w:ind w:firstLine="567"/>
        <w:jc w:val="both"/>
        <w:rPr>
          <w:rFonts w:ascii="Times New Roman" w:hAnsi="Times New Roman"/>
          <w:sz w:val="24"/>
          <w:szCs w:val="24"/>
          <w:lang w:val="en-US"/>
        </w:rPr>
      </w:pPr>
      <w:hyperlink r:id="rId32" w:history="1">
        <w:r w:rsidRPr="005D7006">
          <w:rPr>
            <w:rStyle w:val="Hyperlink"/>
            <w:rFonts w:ascii="Times New Roman" w:hAnsi="Times New Roman"/>
            <w:sz w:val="24"/>
            <w:szCs w:val="24"/>
            <w:lang w:val="en-US"/>
          </w:rPr>
          <w:t>www.cancilleria.gob.ni/tmp2007/docs/manual_opertivo.pdf</w:t>
        </w:r>
      </w:hyperlink>
    </w:p>
    <w:p w:rsidR="00FB7506" w:rsidRPr="00484FE0" w:rsidRDefault="00A309F4" w:rsidP="00A309F4">
      <w:pPr>
        <w:spacing w:after="240" w:line="240" w:lineRule="auto"/>
        <w:ind w:firstLine="567"/>
        <w:jc w:val="both"/>
        <w:rPr>
          <w:rFonts w:ascii="Times New Roman" w:hAnsi="Times New Roman"/>
          <w:sz w:val="24"/>
          <w:szCs w:val="24"/>
          <w:lang w:val="en-US"/>
        </w:rPr>
      </w:pPr>
      <w:hyperlink r:id="rId33" w:history="1">
        <w:r w:rsidRPr="005D7006">
          <w:rPr>
            <w:rStyle w:val="Hyperlink"/>
            <w:rFonts w:ascii="Times New Roman" w:hAnsi="Times New Roman"/>
            <w:sz w:val="24"/>
            <w:szCs w:val="24"/>
            <w:lang w:val="en-US"/>
          </w:rPr>
          <w:t>www.undp.org.ni</w:t>
        </w:r>
      </w:hyperlink>
    </w:p>
    <w:p w:rsidR="00FB7506" w:rsidRPr="00484FE0" w:rsidRDefault="00A309F4" w:rsidP="00A309F4">
      <w:pPr>
        <w:spacing w:after="240" w:line="240" w:lineRule="auto"/>
        <w:ind w:firstLine="567"/>
        <w:jc w:val="both"/>
        <w:rPr>
          <w:rFonts w:ascii="Times New Roman" w:hAnsi="Times New Roman"/>
          <w:sz w:val="24"/>
          <w:szCs w:val="24"/>
          <w:lang w:val="en-US"/>
        </w:rPr>
      </w:pPr>
      <w:hyperlink r:id="rId34" w:history="1">
        <w:r w:rsidRPr="005D7006">
          <w:rPr>
            <w:rStyle w:val="Hyperlink"/>
            <w:rFonts w:ascii="Times New Roman" w:hAnsi="Times New Roman"/>
            <w:sz w:val="24"/>
            <w:szCs w:val="24"/>
            <w:lang w:val="en-US"/>
          </w:rPr>
          <w:t>www.policia.gob.ni</w:t>
        </w:r>
      </w:hyperlink>
    </w:p>
    <w:p w:rsidR="00FB7506" w:rsidRPr="00484FE0" w:rsidRDefault="00A309F4" w:rsidP="00A309F4">
      <w:pPr>
        <w:spacing w:after="240" w:line="240" w:lineRule="auto"/>
        <w:ind w:firstLine="567"/>
        <w:jc w:val="both"/>
        <w:rPr>
          <w:rFonts w:ascii="Times New Roman" w:hAnsi="Times New Roman"/>
          <w:sz w:val="24"/>
          <w:szCs w:val="24"/>
          <w:lang w:val="en-US"/>
        </w:rPr>
      </w:pPr>
      <w:hyperlink r:id="rId35" w:history="1">
        <w:r w:rsidRPr="005D7006">
          <w:rPr>
            <w:rStyle w:val="Hyperlink"/>
            <w:rFonts w:ascii="Times New Roman" w:hAnsi="Times New Roman"/>
            <w:sz w:val="24"/>
            <w:szCs w:val="24"/>
            <w:lang w:val="en-US"/>
          </w:rPr>
          <w:t>www.un.org</w:t>
        </w:r>
      </w:hyperlink>
    </w:p>
    <w:p w:rsidR="00FB7506" w:rsidRPr="00484FE0" w:rsidRDefault="00A309F4" w:rsidP="00A309F4">
      <w:pPr>
        <w:spacing w:after="240" w:line="240" w:lineRule="auto"/>
        <w:ind w:firstLine="567"/>
        <w:jc w:val="both"/>
        <w:rPr>
          <w:rFonts w:ascii="Times New Roman" w:hAnsi="Times New Roman"/>
          <w:sz w:val="24"/>
          <w:szCs w:val="24"/>
          <w:lang w:val="en-US"/>
        </w:rPr>
      </w:pPr>
      <w:hyperlink r:id="rId36" w:history="1">
        <w:r w:rsidRPr="005D7006">
          <w:rPr>
            <w:rStyle w:val="Hyperlink"/>
            <w:rFonts w:ascii="Times New Roman" w:hAnsi="Times New Roman"/>
            <w:sz w:val="24"/>
            <w:szCs w:val="24"/>
            <w:lang w:val="en-US"/>
          </w:rPr>
          <w:t>www.ohchr.org</w:t>
        </w:r>
      </w:hyperlink>
    </w:p>
    <w:p w:rsidR="00FB7506" w:rsidRPr="00DB5030" w:rsidRDefault="00FC32C4" w:rsidP="00A309F4">
      <w:pPr>
        <w:spacing w:after="240" w:line="240" w:lineRule="auto"/>
        <w:ind w:firstLine="567"/>
        <w:jc w:val="both"/>
        <w:rPr>
          <w:rFonts w:ascii="Times New Roman" w:hAnsi="Times New Roman"/>
          <w:sz w:val="24"/>
          <w:szCs w:val="24"/>
          <w:lang w:val="en-US"/>
        </w:rPr>
      </w:pPr>
      <w:hyperlink r:id="rId37" w:history="1">
        <w:r w:rsidR="00FB7506" w:rsidRPr="00DB5030">
          <w:rPr>
            <w:rStyle w:val="Hyperlink"/>
            <w:rFonts w:ascii="Times New Roman" w:hAnsi="Times New Roman"/>
            <w:sz w:val="24"/>
            <w:szCs w:val="24"/>
            <w:lang w:val="en-US"/>
          </w:rPr>
          <w:t>www.oas.org/juridico/spanish/tratados/b-32.html</w:t>
        </w:r>
      </w:hyperlink>
    </w:p>
    <w:p w:rsidR="00FB7506" w:rsidRPr="00DB5030" w:rsidRDefault="00FB7506" w:rsidP="00536C5E">
      <w:pPr>
        <w:spacing w:after="240" w:line="240" w:lineRule="auto"/>
        <w:jc w:val="both"/>
        <w:rPr>
          <w:rFonts w:ascii="Times New Roman" w:hAnsi="Times New Roman"/>
          <w:sz w:val="24"/>
          <w:szCs w:val="24"/>
          <w:lang w:val="en-US"/>
        </w:rPr>
      </w:pPr>
    </w:p>
    <w:p w:rsidR="00FB7506" w:rsidRPr="00A309F4" w:rsidRDefault="00FB7506" w:rsidP="00536C5E">
      <w:pPr>
        <w:spacing w:after="240" w:line="240" w:lineRule="auto"/>
        <w:jc w:val="center"/>
        <w:rPr>
          <w:rFonts w:ascii="Times New Roman" w:hAnsi="Times New Roman"/>
          <w:b/>
          <w:sz w:val="24"/>
          <w:szCs w:val="24"/>
          <w:lang w:val="en-US"/>
        </w:rPr>
      </w:pPr>
      <w:r w:rsidRPr="00DB5030">
        <w:rPr>
          <w:rFonts w:ascii="Times New Roman" w:hAnsi="Times New Roman"/>
          <w:sz w:val="24"/>
          <w:szCs w:val="24"/>
          <w:lang w:val="en-US"/>
        </w:rPr>
        <w:br w:type="page"/>
      </w:r>
      <w:r w:rsidRPr="00A309F4">
        <w:rPr>
          <w:rFonts w:ascii="Times New Roman" w:hAnsi="Times New Roman"/>
          <w:b/>
          <w:sz w:val="24"/>
          <w:szCs w:val="24"/>
          <w:lang w:val="en-US"/>
        </w:rPr>
        <w:t>ANNEXES</w:t>
      </w:r>
    </w:p>
    <w:p w:rsidR="00FB7506" w:rsidRPr="008018BC" w:rsidRDefault="00FB7506" w:rsidP="00A701D1">
      <w:pPr>
        <w:numPr>
          <w:ilvl w:val="0"/>
          <w:numId w:val="21"/>
        </w:numPr>
        <w:spacing w:after="240" w:line="240" w:lineRule="auto"/>
        <w:ind w:left="567" w:hanging="567"/>
        <w:rPr>
          <w:rFonts w:ascii="Times New Roman" w:hAnsi="Times New Roman"/>
          <w:b/>
          <w:sz w:val="24"/>
          <w:szCs w:val="24"/>
        </w:rPr>
      </w:pPr>
      <w:r w:rsidRPr="008018BC">
        <w:rPr>
          <w:rFonts w:ascii="Times New Roman" w:hAnsi="Times New Roman"/>
          <w:b/>
          <w:sz w:val="24"/>
          <w:szCs w:val="24"/>
        </w:rPr>
        <w:t>Liste des membres du Comité interinstitutionnel des droits de l</w:t>
      </w:r>
      <w:r w:rsidR="00621483">
        <w:rPr>
          <w:rFonts w:ascii="Times New Roman" w:hAnsi="Times New Roman"/>
          <w:b/>
          <w:sz w:val="24"/>
          <w:szCs w:val="24"/>
        </w:rPr>
        <w:t>’</w:t>
      </w:r>
      <w:r w:rsidRPr="008018BC">
        <w:rPr>
          <w:rFonts w:ascii="Times New Roman" w:hAnsi="Times New Roman"/>
          <w:b/>
          <w:sz w:val="24"/>
          <w:szCs w:val="24"/>
        </w:rPr>
        <w:t>homme (CIDH).</w:t>
      </w:r>
    </w:p>
    <w:p w:rsidR="00FB7506" w:rsidRPr="00C23D5F" w:rsidRDefault="00FB7506" w:rsidP="00A701D1">
      <w:pPr>
        <w:numPr>
          <w:ilvl w:val="0"/>
          <w:numId w:val="21"/>
        </w:numPr>
        <w:spacing w:after="240" w:line="240" w:lineRule="auto"/>
        <w:ind w:left="567" w:hanging="567"/>
        <w:rPr>
          <w:rFonts w:ascii="Times New Roman" w:hAnsi="Times New Roman"/>
          <w:b/>
          <w:sz w:val="24"/>
          <w:szCs w:val="24"/>
        </w:rPr>
      </w:pPr>
      <w:r w:rsidRPr="00C23D5F">
        <w:rPr>
          <w:rFonts w:ascii="Times New Roman" w:hAnsi="Times New Roman"/>
          <w:b/>
          <w:sz w:val="24"/>
          <w:szCs w:val="24"/>
        </w:rPr>
        <w:t>Constitution de la République du Nicaragua et ses réformes.</w:t>
      </w:r>
    </w:p>
    <w:p w:rsidR="00FB7506" w:rsidRPr="00C23D5F" w:rsidRDefault="00FB7506" w:rsidP="00A701D1">
      <w:pPr>
        <w:numPr>
          <w:ilvl w:val="0"/>
          <w:numId w:val="21"/>
        </w:numPr>
        <w:spacing w:after="240" w:line="240" w:lineRule="auto"/>
        <w:ind w:left="567" w:hanging="567"/>
        <w:rPr>
          <w:rFonts w:ascii="Times New Roman" w:hAnsi="Times New Roman"/>
          <w:b/>
          <w:sz w:val="24"/>
          <w:szCs w:val="24"/>
        </w:rPr>
      </w:pPr>
      <w:r w:rsidRPr="00C23D5F">
        <w:rPr>
          <w:rFonts w:ascii="Times New Roman" w:hAnsi="Times New Roman"/>
          <w:b/>
          <w:sz w:val="24"/>
          <w:szCs w:val="24"/>
        </w:rPr>
        <w:t>Loi relative à la promotion des droits de l</w:t>
      </w:r>
      <w:r w:rsidR="00621483">
        <w:rPr>
          <w:rFonts w:ascii="Times New Roman" w:hAnsi="Times New Roman"/>
          <w:b/>
          <w:sz w:val="24"/>
          <w:szCs w:val="24"/>
        </w:rPr>
        <w:t>’</w:t>
      </w:r>
      <w:r w:rsidRPr="00C23D5F">
        <w:rPr>
          <w:rFonts w:ascii="Times New Roman" w:hAnsi="Times New Roman"/>
          <w:b/>
          <w:sz w:val="24"/>
          <w:szCs w:val="24"/>
        </w:rPr>
        <w:t>homme et à l</w:t>
      </w:r>
      <w:r w:rsidR="00621483">
        <w:rPr>
          <w:rFonts w:ascii="Times New Roman" w:hAnsi="Times New Roman"/>
          <w:b/>
          <w:sz w:val="24"/>
          <w:szCs w:val="24"/>
        </w:rPr>
        <w:t>’</w:t>
      </w:r>
      <w:r w:rsidRPr="00C23D5F">
        <w:rPr>
          <w:rFonts w:ascii="Times New Roman" w:hAnsi="Times New Roman"/>
          <w:b/>
          <w:sz w:val="24"/>
          <w:szCs w:val="24"/>
        </w:rPr>
        <w:t>enseignement de la Constitution de la République du Nicaragua.</w:t>
      </w:r>
    </w:p>
    <w:p w:rsidR="00FB7506" w:rsidRPr="00C23D5F" w:rsidRDefault="00FB7506" w:rsidP="00A701D1">
      <w:pPr>
        <w:numPr>
          <w:ilvl w:val="0"/>
          <w:numId w:val="21"/>
        </w:numPr>
        <w:spacing w:after="240" w:line="240" w:lineRule="auto"/>
        <w:ind w:left="567" w:hanging="567"/>
        <w:rPr>
          <w:rFonts w:ascii="Times New Roman" w:hAnsi="Times New Roman"/>
          <w:b/>
          <w:sz w:val="24"/>
          <w:szCs w:val="24"/>
        </w:rPr>
      </w:pPr>
      <w:r w:rsidRPr="00C23D5F">
        <w:rPr>
          <w:rFonts w:ascii="Times New Roman" w:hAnsi="Times New Roman"/>
          <w:b/>
          <w:sz w:val="24"/>
          <w:szCs w:val="24"/>
        </w:rPr>
        <w:t>Loi relative au Bureau du Procureur chargé de la défense des droits de l</w:t>
      </w:r>
      <w:r w:rsidR="00621483">
        <w:rPr>
          <w:rFonts w:ascii="Times New Roman" w:hAnsi="Times New Roman"/>
          <w:b/>
          <w:sz w:val="24"/>
          <w:szCs w:val="24"/>
        </w:rPr>
        <w:t>’</w:t>
      </w:r>
      <w:r w:rsidRPr="00C23D5F">
        <w:rPr>
          <w:rFonts w:ascii="Times New Roman" w:hAnsi="Times New Roman"/>
          <w:b/>
          <w:sz w:val="24"/>
          <w:szCs w:val="24"/>
        </w:rPr>
        <w:t>homme (PDDH).</w:t>
      </w:r>
    </w:p>
    <w:p w:rsidR="00FB7506" w:rsidRPr="00C23D5F" w:rsidRDefault="00FB7506" w:rsidP="00A701D1">
      <w:pPr>
        <w:numPr>
          <w:ilvl w:val="0"/>
          <w:numId w:val="21"/>
        </w:numPr>
        <w:spacing w:after="240" w:line="240" w:lineRule="auto"/>
        <w:ind w:left="567" w:hanging="567"/>
        <w:jc w:val="both"/>
        <w:rPr>
          <w:rFonts w:ascii="Times New Roman" w:hAnsi="Times New Roman"/>
          <w:b/>
          <w:sz w:val="24"/>
          <w:szCs w:val="24"/>
        </w:rPr>
      </w:pPr>
      <w:r w:rsidRPr="00C23D5F">
        <w:rPr>
          <w:rFonts w:ascii="Times New Roman" w:hAnsi="Times New Roman"/>
          <w:b/>
          <w:sz w:val="24"/>
          <w:szCs w:val="24"/>
        </w:rPr>
        <w:t>Loi relative à la promotion, à la protection et à la défense de droits de l</w:t>
      </w:r>
      <w:r w:rsidR="00621483">
        <w:rPr>
          <w:rFonts w:ascii="Times New Roman" w:hAnsi="Times New Roman"/>
          <w:b/>
          <w:sz w:val="24"/>
          <w:szCs w:val="24"/>
        </w:rPr>
        <w:t>’</w:t>
      </w:r>
      <w:r w:rsidRPr="00C23D5F">
        <w:rPr>
          <w:rFonts w:ascii="Times New Roman" w:hAnsi="Times New Roman"/>
          <w:b/>
          <w:sz w:val="24"/>
          <w:szCs w:val="24"/>
        </w:rPr>
        <w:t>homme face au sida.</w:t>
      </w:r>
    </w:p>
    <w:p w:rsidR="00FB7506" w:rsidRPr="00C23D5F" w:rsidRDefault="00FB7506" w:rsidP="00A701D1">
      <w:pPr>
        <w:numPr>
          <w:ilvl w:val="0"/>
          <w:numId w:val="21"/>
        </w:numPr>
        <w:spacing w:after="240" w:line="240" w:lineRule="auto"/>
        <w:ind w:left="567" w:hanging="567"/>
        <w:jc w:val="both"/>
        <w:rPr>
          <w:rFonts w:ascii="Times New Roman" w:hAnsi="Times New Roman"/>
          <w:b/>
          <w:sz w:val="24"/>
          <w:szCs w:val="24"/>
        </w:rPr>
      </w:pPr>
      <w:r w:rsidRPr="00C23D5F">
        <w:rPr>
          <w:rFonts w:ascii="Times New Roman" w:hAnsi="Times New Roman"/>
          <w:b/>
          <w:sz w:val="24"/>
          <w:szCs w:val="24"/>
        </w:rPr>
        <w:t>Loi organique du pouvoir judiciaire.</w:t>
      </w:r>
    </w:p>
    <w:p w:rsidR="00FB7506" w:rsidRPr="00C23D5F" w:rsidRDefault="00FB7506" w:rsidP="00A701D1">
      <w:pPr>
        <w:numPr>
          <w:ilvl w:val="0"/>
          <w:numId w:val="21"/>
        </w:numPr>
        <w:spacing w:after="240" w:line="240" w:lineRule="auto"/>
        <w:ind w:left="567" w:hanging="567"/>
        <w:jc w:val="both"/>
        <w:rPr>
          <w:rFonts w:ascii="Times New Roman" w:hAnsi="Times New Roman"/>
          <w:b/>
          <w:sz w:val="24"/>
          <w:szCs w:val="24"/>
        </w:rPr>
      </w:pPr>
      <w:r w:rsidRPr="00C23D5F">
        <w:rPr>
          <w:rFonts w:ascii="Times New Roman" w:hAnsi="Times New Roman"/>
          <w:b/>
          <w:sz w:val="24"/>
          <w:szCs w:val="24"/>
        </w:rPr>
        <w:t>Loi sur l</w:t>
      </w:r>
      <w:r w:rsidR="00621483">
        <w:rPr>
          <w:rFonts w:ascii="Times New Roman" w:hAnsi="Times New Roman"/>
          <w:b/>
          <w:sz w:val="24"/>
          <w:szCs w:val="24"/>
        </w:rPr>
        <w:t>’</w:t>
      </w:r>
      <w:r w:rsidRPr="00C23D5F">
        <w:rPr>
          <w:rFonts w:ascii="Times New Roman" w:hAnsi="Times New Roman"/>
          <w:b/>
          <w:sz w:val="24"/>
          <w:szCs w:val="24"/>
        </w:rPr>
        <w:t>organisation, la compétence et les procédures du pouvoir exécutif</w:t>
      </w:r>
    </w:p>
    <w:p w:rsidR="00FB7506" w:rsidRPr="00C23D5F" w:rsidRDefault="00FB7506" w:rsidP="00A701D1">
      <w:pPr>
        <w:numPr>
          <w:ilvl w:val="0"/>
          <w:numId w:val="21"/>
        </w:numPr>
        <w:spacing w:after="240" w:line="240" w:lineRule="auto"/>
        <w:ind w:left="567" w:hanging="567"/>
        <w:rPr>
          <w:rFonts w:ascii="Times New Roman" w:hAnsi="Times New Roman"/>
          <w:b/>
          <w:sz w:val="24"/>
          <w:szCs w:val="24"/>
        </w:rPr>
      </w:pPr>
      <w:r w:rsidRPr="00C23D5F">
        <w:rPr>
          <w:rFonts w:ascii="Times New Roman" w:hAnsi="Times New Roman"/>
          <w:b/>
          <w:sz w:val="24"/>
          <w:szCs w:val="24"/>
        </w:rPr>
        <w:t>Code de l</w:t>
      </w:r>
      <w:r w:rsidR="00621483">
        <w:rPr>
          <w:rFonts w:ascii="Times New Roman" w:hAnsi="Times New Roman"/>
          <w:b/>
          <w:sz w:val="24"/>
          <w:szCs w:val="24"/>
        </w:rPr>
        <w:t>’</w:t>
      </w:r>
      <w:r w:rsidRPr="00C23D5F">
        <w:rPr>
          <w:rFonts w:ascii="Times New Roman" w:hAnsi="Times New Roman"/>
          <w:b/>
          <w:sz w:val="24"/>
          <w:szCs w:val="24"/>
        </w:rPr>
        <w:t>enfance et de l</w:t>
      </w:r>
      <w:r w:rsidR="00621483">
        <w:rPr>
          <w:rFonts w:ascii="Times New Roman" w:hAnsi="Times New Roman"/>
          <w:b/>
          <w:sz w:val="24"/>
          <w:szCs w:val="24"/>
        </w:rPr>
        <w:t>’</w:t>
      </w:r>
      <w:r w:rsidRPr="00C23D5F">
        <w:rPr>
          <w:rFonts w:ascii="Times New Roman" w:hAnsi="Times New Roman"/>
          <w:b/>
          <w:sz w:val="24"/>
          <w:szCs w:val="24"/>
        </w:rPr>
        <w:t>adolescence.</w:t>
      </w:r>
    </w:p>
    <w:p w:rsidR="00FB7506" w:rsidRPr="00C23D5F" w:rsidRDefault="00FB7506" w:rsidP="00A701D1">
      <w:pPr>
        <w:numPr>
          <w:ilvl w:val="0"/>
          <w:numId w:val="21"/>
        </w:numPr>
        <w:spacing w:after="240" w:line="240" w:lineRule="auto"/>
        <w:ind w:left="567" w:hanging="567"/>
        <w:rPr>
          <w:rFonts w:ascii="Times New Roman" w:hAnsi="Times New Roman"/>
          <w:b/>
          <w:sz w:val="24"/>
          <w:szCs w:val="24"/>
        </w:rPr>
      </w:pPr>
      <w:r w:rsidRPr="00C23D5F">
        <w:rPr>
          <w:rFonts w:ascii="Times New Roman" w:hAnsi="Times New Roman"/>
          <w:b/>
          <w:sz w:val="24"/>
          <w:szCs w:val="24"/>
        </w:rPr>
        <w:t>Loi portant création de l</w:t>
      </w:r>
      <w:r w:rsidR="00621483">
        <w:rPr>
          <w:rFonts w:ascii="Times New Roman" w:hAnsi="Times New Roman"/>
          <w:b/>
          <w:sz w:val="24"/>
          <w:szCs w:val="24"/>
        </w:rPr>
        <w:t>’</w:t>
      </w:r>
      <w:r w:rsidRPr="00C23D5F">
        <w:rPr>
          <w:rFonts w:ascii="Times New Roman" w:hAnsi="Times New Roman"/>
          <w:b/>
          <w:sz w:val="24"/>
          <w:szCs w:val="24"/>
        </w:rPr>
        <w:t>Institut nicaraguayen de la femme.</w:t>
      </w:r>
    </w:p>
    <w:p w:rsidR="00FB7506" w:rsidRPr="00C23D5F" w:rsidRDefault="00FB7506" w:rsidP="00A701D1">
      <w:pPr>
        <w:numPr>
          <w:ilvl w:val="0"/>
          <w:numId w:val="21"/>
        </w:numPr>
        <w:spacing w:after="240" w:line="240" w:lineRule="auto"/>
        <w:ind w:left="567" w:hanging="567"/>
        <w:rPr>
          <w:rFonts w:ascii="Times New Roman" w:hAnsi="Times New Roman"/>
          <w:b/>
          <w:sz w:val="24"/>
          <w:szCs w:val="24"/>
        </w:rPr>
      </w:pPr>
      <w:r w:rsidRPr="00C23D5F">
        <w:rPr>
          <w:rFonts w:ascii="Times New Roman" w:hAnsi="Times New Roman"/>
          <w:b/>
          <w:sz w:val="24"/>
          <w:szCs w:val="24"/>
        </w:rPr>
        <w:t>Loi organique du ministère public.</w:t>
      </w:r>
    </w:p>
    <w:p w:rsidR="00FB7506" w:rsidRPr="00C23D5F" w:rsidRDefault="00FB7506" w:rsidP="00A701D1">
      <w:pPr>
        <w:numPr>
          <w:ilvl w:val="0"/>
          <w:numId w:val="21"/>
        </w:numPr>
        <w:spacing w:after="240" w:line="240" w:lineRule="auto"/>
        <w:ind w:left="567" w:hanging="567"/>
        <w:rPr>
          <w:rFonts w:ascii="Times New Roman" w:hAnsi="Times New Roman"/>
          <w:b/>
          <w:sz w:val="24"/>
          <w:szCs w:val="24"/>
        </w:rPr>
      </w:pPr>
      <w:r w:rsidRPr="00C23D5F">
        <w:rPr>
          <w:rFonts w:ascii="Times New Roman" w:hAnsi="Times New Roman"/>
          <w:b/>
          <w:sz w:val="24"/>
          <w:szCs w:val="24"/>
        </w:rPr>
        <w:t>Loi organique du CONAPINA.</w:t>
      </w:r>
    </w:p>
    <w:p w:rsidR="00FB7506" w:rsidRPr="00C23D5F" w:rsidRDefault="00FB7506" w:rsidP="00A701D1">
      <w:pPr>
        <w:numPr>
          <w:ilvl w:val="0"/>
          <w:numId w:val="21"/>
        </w:numPr>
        <w:spacing w:after="240" w:line="240" w:lineRule="auto"/>
        <w:ind w:left="567" w:hanging="567"/>
        <w:rPr>
          <w:rFonts w:ascii="Times New Roman" w:hAnsi="Times New Roman"/>
          <w:b/>
          <w:sz w:val="24"/>
          <w:szCs w:val="24"/>
        </w:rPr>
      </w:pPr>
      <w:r w:rsidRPr="00C23D5F">
        <w:rPr>
          <w:rFonts w:ascii="Times New Roman" w:hAnsi="Times New Roman"/>
          <w:b/>
          <w:sz w:val="24"/>
          <w:szCs w:val="24"/>
        </w:rPr>
        <w:t xml:space="preserve">Loi organique du Bureau du Procureur général de la République. </w:t>
      </w:r>
    </w:p>
    <w:p w:rsidR="00FB7506" w:rsidRPr="00C23D5F" w:rsidRDefault="00FB7506" w:rsidP="00A701D1">
      <w:pPr>
        <w:numPr>
          <w:ilvl w:val="0"/>
          <w:numId w:val="21"/>
        </w:numPr>
        <w:spacing w:after="240" w:line="240" w:lineRule="auto"/>
        <w:ind w:left="567" w:hanging="567"/>
        <w:rPr>
          <w:rFonts w:ascii="Times New Roman" w:hAnsi="Times New Roman"/>
          <w:b/>
          <w:sz w:val="24"/>
          <w:szCs w:val="24"/>
        </w:rPr>
      </w:pPr>
      <w:r w:rsidRPr="00C23D5F">
        <w:rPr>
          <w:rFonts w:ascii="Times New Roman" w:hAnsi="Times New Roman"/>
          <w:b/>
          <w:sz w:val="24"/>
          <w:szCs w:val="24"/>
        </w:rPr>
        <w:t>Programme national pour l</w:t>
      </w:r>
      <w:r w:rsidR="00621483">
        <w:rPr>
          <w:rFonts w:ascii="Times New Roman" w:hAnsi="Times New Roman"/>
          <w:b/>
          <w:sz w:val="24"/>
          <w:szCs w:val="24"/>
        </w:rPr>
        <w:t>’</w:t>
      </w:r>
      <w:r w:rsidRPr="00C23D5F">
        <w:rPr>
          <w:rFonts w:ascii="Times New Roman" w:hAnsi="Times New Roman"/>
          <w:b/>
          <w:sz w:val="24"/>
          <w:szCs w:val="24"/>
        </w:rPr>
        <w:t>équité entre les sexes (PNEG).</w:t>
      </w:r>
    </w:p>
    <w:p w:rsidR="00FB7506" w:rsidRPr="00C23D5F" w:rsidRDefault="00FB7506" w:rsidP="00A701D1">
      <w:pPr>
        <w:numPr>
          <w:ilvl w:val="0"/>
          <w:numId w:val="21"/>
        </w:numPr>
        <w:spacing w:after="240" w:line="240" w:lineRule="auto"/>
        <w:ind w:left="567" w:hanging="567"/>
        <w:rPr>
          <w:rFonts w:ascii="Times New Roman" w:hAnsi="Times New Roman"/>
          <w:b/>
          <w:sz w:val="24"/>
          <w:szCs w:val="24"/>
        </w:rPr>
      </w:pPr>
      <w:r w:rsidRPr="00C23D5F">
        <w:rPr>
          <w:rFonts w:ascii="Times New Roman" w:hAnsi="Times New Roman"/>
          <w:b/>
          <w:sz w:val="24"/>
          <w:szCs w:val="24"/>
        </w:rPr>
        <w:t>Statistiques de la police nationale</w:t>
      </w:r>
      <w:r w:rsidR="00B07A3B">
        <w:rPr>
          <w:rFonts w:ascii="Times New Roman" w:hAnsi="Times New Roman"/>
          <w:b/>
          <w:sz w:val="24"/>
          <w:szCs w:val="24"/>
        </w:rPr>
        <w:t>.</w:t>
      </w:r>
    </w:p>
    <w:p w:rsidR="00FB7506" w:rsidRPr="00C23D5F" w:rsidRDefault="00FB7506" w:rsidP="00A701D1">
      <w:pPr>
        <w:numPr>
          <w:ilvl w:val="0"/>
          <w:numId w:val="21"/>
        </w:numPr>
        <w:spacing w:after="240" w:line="240" w:lineRule="auto"/>
        <w:ind w:left="567" w:hanging="567"/>
        <w:rPr>
          <w:rFonts w:ascii="Times New Roman" w:hAnsi="Times New Roman"/>
          <w:b/>
          <w:sz w:val="24"/>
          <w:szCs w:val="24"/>
        </w:rPr>
      </w:pPr>
      <w:r w:rsidRPr="00C23D5F">
        <w:rPr>
          <w:rFonts w:ascii="Times New Roman" w:hAnsi="Times New Roman"/>
          <w:b/>
          <w:sz w:val="24"/>
          <w:szCs w:val="24"/>
        </w:rPr>
        <w:t>Délits sexuels par département. Police nationale</w:t>
      </w:r>
      <w:r w:rsidR="00B07A3B">
        <w:rPr>
          <w:rFonts w:ascii="Times New Roman" w:hAnsi="Times New Roman"/>
          <w:b/>
          <w:sz w:val="24"/>
          <w:szCs w:val="24"/>
        </w:rPr>
        <w:t>.</w:t>
      </w:r>
    </w:p>
    <w:p w:rsidR="00FB7506" w:rsidRPr="00A309F4" w:rsidRDefault="00A309F4" w:rsidP="00A309F4">
      <w:pPr>
        <w:spacing w:after="240" w:line="240" w:lineRule="auto"/>
        <w:jc w:val="center"/>
        <w:rPr>
          <w:rFonts w:ascii="Times New Roman" w:hAnsi="Times New Roman"/>
          <w:sz w:val="24"/>
          <w:szCs w:val="24"/>
        </w:rPr>
      </w:pPr>
      <w:r>
        <w:rPr>
          <w:rFonts w:ascii="Times New Roman" w:hAnsi="Times New Roman"/>
          <w:sz w:val="24"/>
          <w:szCs w:val="24"/>
        </w:rPr>
        <w:t>-----</w:t>
      </w:r>
    </w:p>
    <w:sectPr w:rsidR="00FB7506" w:rsidRPr="00A309F4" w:rsidSect="00FF1E8E">
      <w:headerReference w:type="even" r:id="rId38"/>
      <w:headerReference w:type="default" r:id="rId39"/>
      <w:type w:val="continuous"/>
      <w:pgSz w:w="11906" w:h="16838"/>
      <w:pgMar w:top="1134" w:right="851" w:bottom="198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EF" w:rsidRDefault="001702EF" w:rsidP="00431CA3">
      <w:pPr>
        <w:spacing w:after="0" w:line="240" w:lineRule="auto"/>
      </w:pPr>
      <w:r>
        <w:separator/>
      </w:r>
    </w:p>
  </w:endnote>
  <w:endnote w:type="continuationSeparator" w:id="0">
    <w:p w:rsidR="001702EF" w:rsidRDefault="001702EF" w:rsidP="0043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8E" w:rsidRDefault="00FF1E8E">
    <w:pPr>
      <w:pStyle w:val="Footer"/>
    </w:pPr>
    <w:r>
      <w:rPr>
        <w:b/>
        <w:noProof/>
        <w:lang w:val="fr-FR"/>
      </w:rPr>
      <w:pict>
        <v:shapetype id="_x0000_t202" coordsize="21600,21600" o:spt="202" path="m,l,21600r21600,l21600,xe">
          <v:stroke joinstyle="miter"/>
          <v:path gradientshapeok="t" o:connecttype="rect"/>
        </v:shapetype>
        <v:shape id="_x0000_s4108" type="#_x0000_t202" style="position:absolute;margin-left:662.2pt;margin-top:-176.6pt;width:54pt;height:135pt;z-index:2;mso-position-horizontal-relative:margin" stroked="f">
          <v:textbox style="layout-flow:vertical">
            <w:txbxContent>
              <w:p w:rsidR="00FF1E8E" w:rsidRDefault="00FF1E8E" w:rsidP="00FF1E8E">
                <w:pPr>
                  <w:pStyle w:val="Header"/>
                  <w:tabs>
                    <w:tab w:val="clear" w:pos="4419"/>
                    <w:tab w:val="left" w:pos="6120"/>
                    <w:tab w:val="left" w:pos="6480"/>
                    <w:tab w:val="left" w:pos="6660"/>
                  </w:tabs>
                  <w:rPr>
                    <w:rFonts w:ascii="Times New Roman" w:hAnsi="Times New Roman"/>
                    <w:b w:val="0"/>
                    <w:noProof/>
                    <w:color w:val="auto"/>
                    <w:sz w:val="24"/>
                    <w:szCs w:val="24"/>
                  </w:rPr>
                </w:pPr>
                <w:r w:rsidRPr="001540E1">
                  <w:rPr>
                    <w:rFonts w:ascii="Times New Roman" w:hAnsi="Times New Roman"/>
                    <w:b w:val="0"/>
                    <w:noProof/>
                    <w:color w:val="auto"/>
                    <w:sz w:val="24"/>
                    <w:szCs w:val="24"/>
                  </w:rPr>
                  <w:t>HRI/CORE/NIC/2008</w:t>
                </w:r>
              </w:p>
              <w:p w:rsidR="00FF1E8E" w:rsidRPr="00FF1E8E" w:rsidRDefault="00FF1E8E" w:rsidP="00FF1E8E">
                <w:r w:rsidRPr="00FF1E8E">
                  <w:rPr>
                    <w:rFonts w:ascii="Times New Roman" w:hAnsi="Times New Roman"/>
                    <w:noProof/>
                    <w:sz w:val="24"/>
                    <w:szCs w:val="24"/>
                  </w:rPr>
                  <w:t xml:space="preserve">page </w:t>
                </w:r>
                <w:r w:rsidRPr="00FF1E8E">
                  <w:rPr>
                    <w:rStyle w:val="PageNumber"/>
                    <w:rFonts w:ascii="Times New Roman" w:hAnsi="Times New Roman"/>
                    <w:noProof/>
                    <w:sz w:val="24"/>
                    <w:szCs w:val="24"/>
                  </w:rPr>
                  <w:fldChar w:fldCharType="begin"/>
                </w:r>
                <w:r w:rsidRPr="00FF1E8E">
                  <w:rPr>
                    <w:rStyle w:val="PageNumber"/>
                    <w:rFonts w:ascii="Times New Roman" w:hAnsi="Times New Roman"/>
                    <w:noProof/>
                    <w:sz w:val="24"/>
                    <w:szCs w:val="24"/>
                  </w:rPr>
                  <w:instrText xml:space="preserve"> PAGE </w:instrText>
                </w:r>
                <w:r w:rsidRPr="00FF1E8E">
                  <w:rPr>
                    <w:rStyle w:val="PageNumber"/>
                    <w:rFonts w:ascii="Times New Roman" w:hAnsi="Times New Roman"/>
                    <w:noProof/>
                    <w:sz w:val="24"/>
                    <w:szCs w:val="24"/>
                  </w:rPr>
                  <w:fldChar w:fldCharType="separate"/>
                </w:r>
                <w:r w:rsidR="00790825">
                  <w:rPr>
                    <w:rStyle w:val="PageNumber"/>
                    <w:rFonts w:ascii="Times New Roman" w:hAnsi="Times New Roman"/>
                    <w:noProof/>
                    <w:sz w:val="24"/>
                    <w:szCs w:val="24"/>
                  </w:rPr>
                  <w:t>87</w:t>
                </w:r>
                <w:r w:rsidRPr="00FF1E8E">
                  <w:rPr>
                    <w:rStyle w:val="PageNumber"/>
                    <w:rFonts w:ascii="Times New Roman" w:hAnsi="Times New Roman"/>
                    <w:noProof/>
                    <w:sz w:val="24"/>
                    <w:szCs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EF" w:rsidRDefault="001702EF" w:rsidP="00956A5E">
      <w:pPr>
        <w:spacing w:before="120" w:after="120" w:line="240" w:lineRule="auto"/>
      </w:pPr>
      <w:r>
        <w:separator/>
      </w:r>
    </w:p>
  </w:footnote>
  <w:footnote w:type="continuationSeparator" w:id="0">
    <w:p w:rsidR="001702EF" w:rsidRDefault="001702EF" w:rsidP="00431CA3">
      <w:pPr>
        <w:spacing w:after="0" w:line="240" w:lineRule="auto"/>
      </w:pPr>
      <w:r>
        <w:continuationSeparator/>
      </w:r>
    </w:p>
  </w:footnote>
  <w:footnote w:id="1">
    <w:p w:rsidR="00621483" w:rsidRPr="001540E1" w:rsidRDefault="00621483" w:rsidP="001540E1">
      <w:pPr>
        <w:pStyle w:val="FootnoteText"/>
        <w:spacing w:after="240"/>
        <w:rPr>
          <w:sz w:val="24"/>
          <w:szCs w:val="24"/>
          <w:lang w:val="fr-CH"/>
        </w:rPr>
      </w:pPr>
      <w:r w:rsidRPr="001540E1">
        <w:rPr>
          <w:rStyle w:val="FootnoteReference"/>
          <w:sz w:val="24"/>
          <w:szCs w:val="24"/>
          <w:lang w:val="fr-FR"/>
        </w:rPr>
        <w:t>*</w:t>
      </w:r>
      <w:r w:rsidRPr="001540E1">
        <w:rPr>
          <w:sz w:val="24"/>
          <w:szCs w:val="24"/>
          <w:lang w:val="fr-FR"/>
        </w:rPr>
        <w:t xml:space="preserve"> </w:t>
      </w:r>
      <w:r w:rsidRPr="001540E1">
        <w:rPr>
          <w:rFonts w:ascii="Times New Roman" w:hAnsi="Times New Roman"/>
          <w:sz w:val="24"/>
          <w:szCs w:val="24"/>
          <w:lang w:val="fr-FR"/>
        </w:rPr>
        <w:t>Le présent document contient les informations transmises par l</w:t>
      </w:r>
      <w:r>
        <w:rPr>
          <w:rFonts w:ascii="Times New Roman" w:hAnsi="Times New Roman"/>
          <w:sz w:val="24"/>
          <w:szCs w:val="24"/>
          <w:lang w:val="fr-FR"/>
        </w:rPr>
        <w:t>’</w:t>
      </w:r>
      <w:r w:rsidRPr="001540E1">
        <w:rPr>
          <w:rFonts w:ascii="Times New Roman" w:hAnsi="Times New Roman"/>
          <w:sz w:val="24"/>
          <w:szCs w:val="24"/>
          <w:lang w:val="fr-FR"/>
        </w:rPr>
        <w:t>État partie. Ce document n</w:t>
      </w:r>
      <w:r>
        <w:rPr>
          <w:rFonts w:ascii="Times New Roman" w:hAnsi="Times New Roman"/>
          <w:sz w:val="24"/>
          <w:szCs w:val="24"/>
          <w:lang w:val="fr-FR"/>
        </w:rPr>
        <w:t>’</w:t>
      </w:r>
      <w:r w:rsidRPr="001540E1">
        <w:rPr>
          <w:rFonts w:ascii="Times New Roman" w:hAnsi="Times New Roman"/>
          <w:sz w:val="24"/>
          <w:szCs w:val="24"/>
          <w:lang w:val="fr-FR"/>
        </w:rPr>
        <w:t>a pas été revu par les services d</w:t>
      </w:r>
      <w:r>
        <w:rPr>
          <w:rFonts w:ascii="Times New Roman" w:hAnsi="Times New Roman"/>
          <w:sz w:val="24"/>
          <w:szCs w:val="24"/>
          <w:lang w:val="fr-FR"/>
        </w:rPr>
        <w:t>’</w:t>
      </w:r>
      <w:r w:rsidRPr="001540E1">
        <w:rPr>
          <w:rFonts w:ascii="Times New Roman" w:hAnsi="Times New Roman"/>
          <w:sz w:val="24"/>
          <w:szCs w:val="24"/>
          <w:lang w:val="fr-FR"/>
        </w:rPr>
        <w:t>édition des Nations Unies.</w:t>
      </w:r>
    </w:p>
  </w:footnote>
  <w:footnote w:id="2">
    <w:p w:rsidR="00621483" w:rsidRPr="001540E1" w:rsidRDefault="00621483" w:rsidP="00742FAC">
      <w:pPr>
        <w:pStyle w:val="FootnoteText"/>
        <w:spacing w:after="240"/>
        <w:rPr>
          <w:rFonts w:ascii="Times New Roman" w:hAnsi="Times New Roman"/>
          <w:sz w:val="24"/>
          <w:szCs w:val="24"/>
          <w:lang w:val="fr-FR"/>
        </w:rPr>
      </w:pPr>
      <w:r w:rsidRPr="001540E1">
        <w:rPr>
          <w:rStyle w:val="FootnoteReference"/>
          <w:sz w:val="24"/>
          <w:szCs w:val="24"/>
          <w:lang w:val="fr-FR"/>
        </w:rPr>
        <w:t>**</w:t>
      </w:r>
      <w:r w:rsidRPr="001540E1">
        <w:rPr>
          <w:rFonts w:ascii="Times New Roman" w:hAnsi="Times New Roman"/>
          <w:sz w:val="24"/>
          <w:szCs w:val="24"/>
          <w:lang w:val="fr-FR"/>
        </w:rPr>
        <w:t xml:space="preserve"> Les annexes sont disponibles au Secrétariat aux fins de consultation.</w:t>
      </w:r>
    </w:p>
    <w:p w:rsidR="00621483" w:rsidRPr="00621483" w:rsidRDefault="00621483" w:rsidP="00790825">
      <w:pPr>
        <w:pStyle w:val="FootnoteText"/>
        <w:rPr>
          <w:rFonts w:ascii="Times New Roman" w:hAnsi="Times New Roman"/>
          <w:sz w:val="24"/>
          <w:szCs w:val="24"/>
          <w:lang w:val="fr-FR"/>
        </w:rPr>
      </w:pPr>
      <w:r w:rsidRPr="001540E1">
        <w:rPr>
          <w:rFonts w:ascii="Times New Roman" w:hAnsi="Times New Roman"/>
          <w:sz w:val="24"/>
          <w:szCs w:val="24"/>
          <w:lang w:val="fr-FR"/>
        </w:rPr>
        <w:t>GE.09-</w:t>
      </w:r>
      <w:r w:rsidR="00790825">
        <w:rPr>
          <w:rFonts w:ascii="Times New Roman" w:hAnsi="Times New Roman"/>
          <w:sz w:val="24"/>
          <w:szCs w:val="24"/>
          <w:lang w:val="fr-FR"/>
        </w:rPr>
        <w:t>40438</w:t>
      </w:r>
      <w:r w:rsidRPr="001540E1">
        <w:rPr>
          <w:rFonts w:ascii="Times New Roman" w:hAnsi="Times New Roman"/>
          <w:sz w:val="24"/>
          <w:szCs w:val="24"/>
          <w:lang w:val="fr-FR"/>
        </w:rPr>
        <w:t xml:space="preserve"> </w:t>
      </w:r>
      <w:r w:rsidR="00EF1F74">
        <w:rPr>
          <w:rFonts w:ascii="Times New Roman" w:hAnsi="Times New Roman"/>
          <w:sz w:val="24"/>
          <w:szCs w:val="24"/>
          <w:lang w:val="fr-FR"/>
        </w:rPr>
        <w:t xml:space="preserve"> </w:t>
      </w:r>
      <w:r>
        <w:rPr>
          <w:rFonts w:ascii="Times New Roman" w:hAnsi="Times New Roman"/>
          <w:sz w:val="24"/>
          <w:szCs w:val="24"/>
          <w:lang w:val="fr-FR"/>
        </w:rPr>
        <w:t xml:space="preserve"> </w:t>
      </w:r>
      <w:r w:rsidRPr="001540E1">
        <w:rPr>
          <w:rFonts w:ascii="Times New Roman" w:hAnsi="Times New Roman"/>
          <w:sz w:val="24"/>
          <w:szCs w:val="24"/>
          <w:lang w:val="fr-FR"/>
        </w:rPr>
        <w:t>(</w:t>
      </w:r>
      <w:r w:rsidR="00EF1F74">
        <w:rPr>
          <w:rFonts w:ascii="Times New Roman" w:hAnsi="Times New Roman"/>
          <w:sz w:val="24"/>
          <w:szCs w:val="24"/>
          <w:lang w:val="fr-FR"/>
        </w:rPr>
        <w:t>EXT</w:t>
      </w:r>
      <w:r w:rsidRPr="001540E1">
        <w:rPr>
          <w:rFonts w:ascii="Times New Roman" w:hAnsi="Times New Roman"/>
          <w:sz w:val="24"/>
          <w:szCs w:val="24"/>
          <w:lang w:val="fr-FR"/>
        </w:rPr>
        <w:t>)</w:t>
      </w:r>
    </w:p>
  </w:footnote>
  <w:footnote w:id="3">
    <w:p w:rsidR="00621483" w:rsidRPr="00621483" w:rsidRDefault="00621483" w:rsidP="00E249BC">
      <w:pPr>
        <w:pStyle w:val="FootnoteText"/>
        <w:spacing w:after="240"/>
        <w:rPr>
          <w:rFonts w:ascii="Times New Roman" w:hAnsi="Times New Roman"/>
          <w:sz w:val="24"/>
          <w:szCs w:val="24"/>
          <w:lang w:val="fr-FR"/>
        </w:rPr>
      </w:pPr>
      <w:r w:rsidRPr="00536C5E">
        <w:rPr>
          <w:rStyle w:val="FootnoteReference"/>
          <w:b/>
          <w:sz w:val="24"/>
          <w:szCs w:val="24"/>
        </w:rPr>
        <w:footnoteRef/>
      </w:r>
      <w:r w:rsidRPr="00621483">
        <w:rPr>
          <w:rFonts w:ascii="Times New Roman" w:hAnsi="Times New Roman"/>
          <w:sz w:val="24"/>
          <w:szCs w:val="24"/>
          <w:lang w:val="fr-FR"/>
        </w:rPr>
        <w:t xml:space="preserve"> </w:t>
      </w:r>
      <w:r w:rsidRPr="00536C5E">
        <w:rPr>
          <w:rFonts w:ascii="Times New Roman" w:hAnsi="Times New Roman"/>
          <w:sz w:val="24"/>
          <w:szCs w:val="24"/>
          <w:lang w:val="fr-FR"/>
        </w:rPr>
        <w:t>Défini par l</w:t>
      </w:r>
      <w:r>
        <w:rPr>
          <w:rFonts w:ascii="Times New Roman" w:hAnsi="Times New Roman"/>
          <w:sz w:val="24"/>
          <w:szCs w:val="24"/>
          <w:lang w:val="fr-FR"/>
        </w:rPr>
        <w:t>’</w:t>
      </w:r>
      <w:r w:rsidRPr="00536C5E">
        <w:rPr>
          <w:rFonts w:ascii="Times New Roman" w:hAnsi="Times New Roman"/>
          <w:sz w:val="24"/>
          <w:szCs w:val="24"/>
          <w:lang w:val="fr-FR"/>
        </w:rPr>
        <w:t>article 10 de la Constitution du Nicaragua et la loi 420 relative aux espaces maritimes du Nicaragua.</w:t>
      </w:r>
    </w:p>
  </w:footnote>
  <w:footnote w:id="4">
    <w:p w:rsidR="00621483" w:rsidRPr="00536C5E" w:rsidRDefault="00621483" w:rsidP="00E249BC">
      <w:pPr>
        <w:pStyle w:val="FootnoteText"/>
        <w:spacing w:after="240"/>
        <w:rPr>
          <w:rFonts w:ascii="Times New Roman" w:hAnsi="Times New Roman"/>
          <w:sz w:val="24"/>
          <w:szCs w:val="24"/>
        </w:rPr>
      </w:pPr>
      <w:r w:rsidRPr="00536C5E">
        <w:rPr>
          <w:rStyle w:val="FootnoteReference"/>
          <w:b/>
          <w:sz w:val="24"/>
          <w:szCs w:val="24"/>
        </w:rPr>
        <w:footnoteRef/>
      </w:r>
      <w:r w:rsidRPr="00536C5E">
        <w:rPr>
          <w:rFonts w:ascii="Times New Roman" w:hAnsi="Times New Roman"/>
          <w:sz w:val="24"/>
          <w:szCs w:val="24"/>
        </w:rPr>
        <w:t xml:space="preserve"> </w:t>
      </w:r>
      <w:r w:rsidRPr="00536C5E">
        <w:rPr>
          <w:rFonts w:ascii="Times New Roman" w:hAnsi="Times New Roman"/>
          <w:sz w:val="24"/>
          <w:szCs w:val="24"/>
          <w:lang w:val="fr-FR"/>
        </w:rPr>
        <w:t>INETER.</w:t>
      </w:r>
    </w:p>
  </w:footnote>
  <w:footnote w:id="5">
    <w:p w:rsidR="00621483" w:rsidRPr="00621483" w:rsidRDefault="00621483" w:rsidP="00E249BC">
      <w:pPr>
        <w:pStyle w:val="FootnoteText"/>
        <w:spacing w:after="240"/>
        <w:rPr>
          <w:rFonts w:ascii="Times New Roman" w:hAnsi="Times New Roman"/>
          <w:sz w:val="24"/>
          <w:szCs w:val="24"/>
          <w:lang w:val="fr-FR"/>
        </w:rPr>
      </w:pPr>
      <w:r w:rsidRPr="00536C5E">
        <w:rPr>
          <w:rStyle w:val="FootnoteReference"/>
          <w:b/>
          <w:sz w:val="24"/>
          <w:szCs w:val="24"/>
        </w:rPr>
        <w:footnoteRef/>
      </w:r>
      <w:r w:rsidRPr="00621483">
        <w:rPr>
          <w:rFonts w:ascii="Times New Roman" w:hAnsi="Times New Roman"/>
          <w:sz w:val="24"/>
          <w:szCs w:val="24"/>
          <w:lang w:val="fr-FR"/>
        </w:rPr>
        <w:t xml:space="preserve"> </w:t>
      </w:r>
      <w:r w:rsidRPr="00536C5E">
        <w:rPr>
          <w:rFonts w:ascii="Times New Roman" w:hAnsi="Times New Roman"/>
          <w:sz w:val="24"/>
          <w:szCs w:val="24"/>
          <w:lang w:val="fr-FR"/>
        </w:rPr>
        <w:t>Zones humides d</w:t>
      </w:r>
      <w:r>
        <w:rPr>
          <w:rFonts w:ascii="Times New Roman" w:hAnsi="Times New Roman"/>
          <w:sz w:val="24"/>
          <w:szCs w:val="24"/>
          <w:lang w:val="fr-FR"/>
        </w:rPr>
        <w:t>’</w:t>
      </w:r>
      <w:r w:rsidRPr="00536C5E">
        <w:rPr>
          <w:rFonts w:ascii="Times New Roman" w:hAnsi="Times New Roman"/>
          <w:sz w:val="24"/>
          <w:szCs w:val="24"/>
          <w:lang w:val="fr-FR"/>
        </w:rPr>
        <w:t>importance internationale.</w:t>
      </w:r>
    </w:p>
  </w:footnote>
  <w:footnote w:id="6">
    <w:p w:rsidR="00621483" w:rsidRPr="00621483" w:rsidRDefault="00621483" w:rsidP="00E249BC">
      <w:pPr>
        <w:pStyle w:val="FootnoteText"/>
        <w:spacing w:after="240"/>
        <w:rPr>
          <w:rFonts w:ascii="Times New Roman" w:hAnsi="Times New Roman"/>
          <w:sz w:val="24"/>
          <w:szCs w:val="24"/>
          <w:lang w:val="fr-FR"/>
        </w:rPr>
      </w:pPr>
      <w:r w:rsidRPr="00536C5E">
        <w:rPr>
          <w:rStyle w:val="FootnoteReference"/>
          <w:b/>
          <w:sz w:val="24"/>
          <w:szCs w:val="24"/>
        </w:rPr>
        <w:footnoteRef/>
      </w:r>
      <w:r w:rsidRPr="00621483">
        <w:rPr>
          <w:rFonts w:ascii="Times New Roman" w:hAnsi="Times New Roman"/>
          <w:sz w:val="24"/>
          <w:szCs w:val="24"/>
          <w:lang w:val="fr-FR"/>
        </w:rPr>
        <w:t xml:space="preserve"> </w:t>
      </w:r>
      <w:r w:rsidRPr="00536C5E">
        <w:rPr>
          <w:rFonts w:ascii="Times New Roman" w:hAnsi="Times New Roman"/>
          <w:sz w:val="24"/>
          <w:szCs w:val="24"/>
          <w:lang w:val="fr-FR"/>
        </w:rPr>
        <w:t>Données fournies par l</w:t>
      </w:r>
      <w:r>
        <w:rPr>
          <w:rFonts w:ascii="Times New Roman" w:hAnsi="Times New Roman"/>
          <w:sz w:val="24"/>
          <w:szCs w:val="24"/>
          <w:lang w:val="fr-FR"/>
        </w:rPr>
        <w:t>’</w:t>
      </w:r>
      <w:r w:rsidRPr="00536C5E">
        <w:rPr>
          <w:rFonts w:ascii="Times New Roman" w:hAnsi="Times New Roman"/>
          <w:sz w:val="24"/>
          <w:szCs w:val="24"/>
          <w:lang w:val="fr-FR"/>
        </w:rPr>
        <w:t>Institut nicaraguayen des statistiques et des recensements.</w:t>
      </w:r>
    </w:p>
  </w:footnote>
  <w:footnote w:id="7">
    <w:p w:rsidR="00621483" w:rsidRPr="00956A5E" w:rsidRDefault="00621483" w:rsidP="00E249BC">
      <w:pPr>
        <w:pStyle w:val="FootnoteText"/>
        <w:spacing w:after="240"/>
        <w:rPr>
          <w:sz w:val="24"/>
          <w:szCs w:val="24"/>
        </w:rPr>
      </w:pPr>
      <w:r w:rsidRPr="00956A5E">
        <w:rPr>
          <w:rStyle w:val="FootnoteReference"/>
          <w:b/>
          <w:sz w:val="24"/>
          <w:szCs w:val="24"/>
        </w:rPr>
        <w:footnoteRef/>
      </w:r>
      <w:r w:rsidRPr="00956A5E">
        <w:rPr>
          <w:rFonts w:ascii="Times New Roman" w:hAnsi="Times New Roman"/>
          <w:sz w:val="24"/>
          <w:szCs w:val="24"/>
        </w:rPr>
        <w:t xml:space="preserve"> </w:t>
      </w:r>
      <w:r w:rsidRPr="00956A5E">
        <w:rPr>
          <w:rFonts w:ascii="Times New Roman" w:hAnsi="Times New Roman"/>
          <w:sz w:val="24"/>
          <w:szCs w:val="24"/>
          <w:lang w:val="fr-FR"/>
        </w:rPr>
        <w:t>Selon le dernier recensement de la population et du logement, réalisé en 2005, la population totale du Nicaragua est de 5 142 098 habitants.</w:t>
      </w:r>
    </w:p>
  </w:footnote>
  <w:footnote w:id="8">
    <w:p w:rsidR="00621483" w:rsidRPr="00085AD1" w:rsidRDefault="00621483" w:rsidP="00E249BC">
      <w:pPr>
        <w:pStyle w:val="FootnoteText"/>
        <w:spacing w:after="240"/>
        <w:rPr>
          <w:rFonts w:ascii="Times New Roman" w:hAnsi="Times New Roman"/>
          <w:sz w:val="24"/>
          <w:szCs w:val="24"/>
          <w:lang w:val="fr-FR"/>
        </w:rPr>
      </w:pPr>
      <w:r w:rsidRPr="00085AD1">
        <w:rPr>
          <w:rStyle w:val="FootnoteReference"/>
          <w:b/>
          <w:sz w:val="24"/>
          <w:szCs w:val="24"/>
        </w:rPr>
        <w:footnoteRef/>
      </w:r>
      <w:r w:rsidRPr="00085AD1">
        <w:rPr>
          <w:rFonts w:ascii="Times New Roman" w:hAnsi="Times New Roman"/>
          <w:sz w:val="24"/>
          <w:szCs w:val="24"/>
          <w:lang w:val="fr-FR"/>
        </w:rPr>
        <w:t xml:space="preserve"> VIII</w:t>
      </w:r>
      <w:r w:rsidRPr="00085AD1">
        <w:rPr>
          <w:rFonts w:ascii="Times New Roman" w:hAnsi="Times New Roman"/>
          <w:sz w:val="24"/>
          <w:szCs w:val="24"/>
          <w:vertAlign w:val="superscript"/>
          <w:lang w:val="fr-FR"/>
        </w:rPr>
        <w:t xml:space="preserve">e </w:t>
      </w:r>
      <w:r w:rsidRPr="00085AD1">
        <w:rPr>
          <w:rFonts w:ascii="Times New Roman" w:hAnsi="Times New Roman"/>
          <w:sz w:val="24"/>
          <w:szCs w:val="24"/>
          <w:lang w:val="fr-FR"/>
        </w:rPr>
        <w:t>recensement de la population et IV</w:t>
      </w:r>
      <w:r w:rsidRPr="00085AD1">
        <w:rPr>
          <w:rFonts w:ascii="Times New Roman" w:hAnsi="Times New Roman"/>
          <w:sz w:val="24"/>
          <w:szCs w:val="24"/>
          <w:vertAlign w:val="superscript"/>
          <w:lang w:val="fr-FR"/>
        </w:rPr>
        <w:t>e</w:t>
      </w:r>
      <w:r w:rsidRPr="00085AD1">
        <w:rPr>
          <w:rFonts w:ascii="Times New Roman" w:hAnsi="Times New Roman"/>
          <w:sz w:val="24"/>
          <w:szCs w:val="24"/>
          <w:lang w:val="fr-FR"/>
        </w:rPr>
        <w:t xml:space="preserve"> recensement du logement, 2005.</w:t>
      </w:r>
    </w:p>
  </w:footnote>
  <w:footnote w:id="9">
    <w:p w:rsidR="00621483" w:rsidRPr="00621483" w:rsidRDefault="00621483" w:rsidP="00E249BC">
      <w:pPr>
        <w:pStyle w:val="FootnoteText"/>
        <w:spacing w:after="240"/>
        <w:rPr>
          <w:rFonts w:ascii="Times New Roman" w:hAnsi="Times New Roman"/>
          <w:sz w:val="24"/>
          <w:szCs w:val="24"/>
          <w:lang w:val="fr-FR"/>
        </w:rPr>
      </w:pPr>
      <w:r w:rsidRPr="00085AD1">
        <w:rPr>
          <w:rStyle w:val="FootnoteReference"/>
          <w:b/>
          <w:sz w:val="24"/>
          <w:szCs w:val="24"/>
        </w:rPr>
        <w:footnoteRef/>
      </w:r>
      <w:r w:rsidRPr="00621483">
        <w:rPr>
          <w:rFonts w:ascii="Times New Roman" w:hAnsi="Times New Roman"/>
          <w:sz w:val="24"/>
          <w:szCs w:val="24"/>
          <w:lang w:val="fr-FR"/>
        </w:rPr>
        <w:t xml:space="preserve"> </w:t>
      </w:r>
      <w:r w:rsidRPr="00085AD1">
        <w:rPr>
          <w:rFonts w:ascii="Times New Roman" w:hAnsi="Times New Roman"/>
          <w:sz w:val="24"/>
          <w:szCs w:val="24"/>
          <w:lang w:val="fr-FR"/>
        </w:rPr>
        <w:t>Selon l</w:t>
      </w:r>
      <w:r>
        <w:rPr>
          <w:rFonts w:ascii="Times New Roman" w:hAnsi="Times New Roman"/>
          <w:sz w:val="24"/>
          <w:szCs w:val="24"/>
          <w:lang w:val="fr-FR"/>
        </w:rPr>
        <w:t>’</w:t>
      </w:r>
      <w:r w:rsidRPr="00085AD1">
        <w:rPr>
          <w:rFonts w:ascii="Times New Roman" w:hAnsi="Times New Roman"/>
          <w:sz w:val="24"/>
          <w:szCs w:val="24"/>
          <w:lang w:val="fr-FR"/>
        </w:rPr>
        <w:t>enquête de mesure du niveau de vie (2001).</w:t>
      </w:r>
    </w:p>
  </w:footnote>
  <w:footnote w:id="10">
    <w:p w:rsidR="00621483" w:rsidRPr="00621483" w:rsidRDefault="00621483" w:rsidP="00E249BC">
      <w:pPr>
        <w:pStyle w:val="FootnoteText"/>
        <w:spacing w:after="240"/>
        <w:rPr>
          <w:rFonts w:ascii="Times New Roman" w:hAnsi="Times New Roman"/>
          <w:sz w:val="24"/>
          <w:szCs w:val="24"/>
          <w:lang w:val="fr-FR"/>
        </w:rPr>
      </w:pPr>
      <w:r w:rsidRPr="00C11281">
        <w:rPr>
          <w:rStyle w:val="FootnoteReference"/>
          <w:b/>
          <w:sz w:val="24"/>
          <w:szCs w:val="24"/>
        </w:rPr>
        <w:footnoteRef/>
      </w:r>
      <w:r w:rsidRPr="00621483">
        <w:rPr>
          <w:rFonts w:ascii="Times New Roman" w:hAnsi="Times New Roman"/>
          <w:sz w:val="24"/>
          <w:szCs w:val="24"/>
          <w:lang w:val="fr-FR"/>
        </w:rPr>
        <w:t xml:space="preserve"> </w:t>
      </w:r>
      <w:r w:rsidRPr="00C11281">
        <w:rPr>
          <w:rFonts w:ascii="Times New Roman" w:hAnsi="Times New Roman"/>
          <w:sz w:val="24"/>
          <w:szCs w:val="24"/>
          <w:lang w:val="fr-FR"/>
        </w:rPr>
        <w:t>Données figurant dans l</w:t>
      </w:r>
      <w:r>
        <w:rPr>
          <w:rFonts w:ascii="Times New Roman" w:hAnsi="Times New Roman"/>
          <w:sz w:val="24"/>
          <w:szCs w:val="24"/>
          <w:lang w:val="fr-FR"/>
        </w:rPr>
        <w:t>’</w:t>
      </w:r>
      <w:r w:rsidRPr="00C11281">
        <w:rPr>
          <w:rFonts w:ascii="Times New Roman" w:hAnsi="Times New Roman"/>
          <w:sz w:val="24"/>
          <w:szCs w:val="24"/>
          <w:lang w:val="fr-FR"/>
        </w:rPr>
        <w:t>enquête sur la démographie et la santé, 2001.</w:t>
      </w:r>
    </w:p>
  </w:footnote>
  <w:footnote w:id="11">
    <w:p w:rsidR="00621483" w:rsidRPr="00621483" w:rsidRDefault="00621483" w:rsidP="00E249BC">
      <w:pPr>
        <w:pStyle w:val="FootnoteText"/>
        <w:spacing w:after="240"/>
        <w:rPr>
          <w:rFonts w:ascii="Times New Roman" w:hAnsi="Times New Roman"/>
          <w:sz w:val="24"/>
          <w:szCs w:val="24"/>
          <w:lang w:val="fr-FR"/>
        </w:rPr>
      </w:pPr>
      <w:r w:rsidRPr="00C11281">
        <w:rPr>
          <w:rStyle w:val="FootnoteReference"/>
          <w:b/>
          <w:sz w:val="24"/>
          <w:szCs w:val="24"/>
        </w:rPr>
        <w:footnoteRef/>
      </w:r>
      <w:r w:rsidRPr="00621483">
        <w:rPr>
          <w:rFonts w:ascii="Times New Roman" w:hAnsi="Times New Roman"/>
          <w:sz w:val="24"/>
          <w:szCs w:val="24"/>
          <w:lang w:val="fr-FR"/>
        </w:rPr>
        <w:t xml:space="preserve"> </w:t>
      </w:r>
      <w:r w:rsidRPr="00C11281">
        <w:rPr>
          <w:rFonts w:ascii="Times New Roman" w:hAnsi="Times New Roman"/>
          <w:sz w:val="24"/>
          <w:szCs w:val="24"/>
          <w:lang w:val="fr-FR"/>
        </w:rPr>
        <w:t>Pour des informations plus détaillées voir le paragraphe «Égalité de droits en matière d</w:t>
      </w:r>
      <w:r>
        <w:rPr>
          <w:rFonts w:ascii="Times New Roman" w:hAnsi="Times New Roman"/>
          <w:sz w:val="24"/>
          <w:szCs w:val="24"/>
          <w:lang w:val="fr-FR"/>
        </w:rPr>
        <w:t>’</w:t>
      </w:r>
      <w:r w:rsidRPr="00C11281">
        <w:rPr>
          <w:rFonts w:ascii="Times New Roman" w:hAnsi="Times New Roman"/>
          <w:sz w:val="24"/>
          <w:szCs w:val="24"/>
          <w:lang w:val="fr-FR"/>
        </w:rPr>
        <w:t>éducatio</w:t>
      </w:r>
      <w:r>
        <w:rPr>
          <w:rFonts w:ascii="Times New Roman" w:hAnsi="Times New Roman"/>
          <w:sz w:val="24"/>
          <w:szCs w:val="24"/>
          <w:lang w:val="fr-FR"/>
        </w:rPr>
        <w:t>n et de formation</w:t>
      </w:r>
      <w:r w:rsidRPr="00C11281">
        <w:rPr>
          <w:rFonts w:ascii="Times New Roman" w:hAnsi="Times New Roman"/>
          <w:sz w:val="24"/>
          <w:szCs w:val="24"/>
          <w:lang w:val="fr-FR"/>
        </w:rPr>
        <w:t>».</w:t>
      </w:r>
    </w:p>
  </w:footnote>
  <w:footnote w:id="12">
    <w:p w:rsidR="00621483" w:rsidRPr="00C11281" w:rsidRDefault="00621483" w:rsidP="00E249BC">
      <w:pPr>
        <w:pStyle w:val="FootnoteText"/>
        <w:spacing w:after="240"/>
        <w:rPr>
          <w:rFonts w:ascii="Times New Roman" w:hAnsi="Times New Roman"/>
          <w:sz w:val="24"/>
          <w:szCs w:val="24"/>
        </w:rPr>
      </w:pPr>
      <w:r w:rsidRPr="00C11281">
        <w:rPr>
          <w:rStyle w:val="FootnoteReference"/>
          <w:b/>
          <w:sz w:val="24"/>
          <w:szCs w:val="24"/>
        </w:rPr>
        <w:footnoteRef/>
      </w:r>
      <w:r w:rsidRPr="00C11281">
        <w:rPr>
          <w:rFonts w:ascii="Times New Roman" w:hAnsi="Times New Roman"/>
          <w:sz w:val="24"/>
          <w:szCs w:val="24"/>
        </w:rPr>
        <w:t xml:space="preserve"> </w:t>
      </w:r>
      <w:r w:rsidRPr="00C11281">
        <w:rPr>
          <w:rFonts w:ascii="Times New Roman" w:hAnsi="Times New Roman"/>
          <w:sz w:val="24"/>
          <w:szCs w:val="24"/>
          <w:lang w:val="fr-FR"/>
        </w:rPr>
        <w:t>INEC, recensement 2005.</w:t>
      </w:r>
    </w:p>
  </w:footnote>
  <w:footnote w:id="13">
    <w:p w:rsidR="00621483" w:rsidRPr="00C11281" w:rsidRDefault="00621483" w:rsidP="00E249BC">
      <w:pPr>
        <w:pStyle w:val="FootnoteText"/>
        <w:spacing w:after="240"/>
        <w:rPr>
          <w:rFonts w:ascii="Times New Roman" w:hAnsi="Times New Roman"/>
          <w:sz w:val="24"/>
          <w:szCs w:val="24"/>
        </w:rPr>
      </w:pPr>
      <w:r w:rsidRPr="00C11281">
        <w:rPr>
          <w:rStyle w:val="FootnoteReference"/>
          <w:b/>
          <w:sz w:val="24"/>
          <w:szCs w:val="24"/>
        </w:rPr>
        <w:footnoteRef/>
      </w:r>
      <w:r w:rsidRPr="00C11281">
        <w:rPr>
          <w:rFonts w:ascii="Times New Roman" w:hAnsi="Times New Roman"/>
          <w:sz w:val="24"/>
          <w:szCs w:val="24"/>
        </w:rPr>
        <w:t xml:space="preserve"> </w:t>
      </w:r>
      <w:r w:rsidRPr="00C11281">
        <w:rPr>
          <w:rFonts w:ascii="Times New Roman" w:hAnsi="Times New Roman"/>
          <w:sz w:val="24"/>
          <w:szCs w:val="24"/>
          <w:lang w:val="fr-FR"/>
        </w:rPr>
        <w:t>Selon l</w:t>
      </w:r>
      <w:r>
        <w:rPr>
          <w:rFonts w:ascii="Times New Roman" w:hAnsi="Times New Roman"/>
          <w:sz w:val="24"/>
          <w:szCs w:val="24"/>
          <w:lang w:val="fr-FR"/>
        </w:rPr>
        <w:t>’</w:t>
      </w:r>
      <w:r w:rsidRPr="00C11281">
        <w:rPr>
          <w:rFonts w:ascii="Times New Roman" w:hAnsi="Times New Roman"/>
          <w:sz w:val="24"/>
          <w:szCs w:val="24"/>
          <w:lang w:val="fr-FR"/>
        </w:rPr>
        <w:t>enquête sur l</w:t>
      </w:r>
      <w:r>
        <w:rPr>
          <w:rFonts w:ascii="Times New Roman" w:hAnsi="Times New Roman"/>
          <w:sz w:val="24"/>
          <w:szCs w:val="24"/>
          <w:lang w:val="fr-FR"/>
        </w:rPr>
        <w:t>’</w:t>
      </w:r>
      <w:r w:rsidRPr="00C11281">
        <w:rPr>
          <w:rFonts w:ascii="Times New Roman" w:hAnsi="Times New Roman"/>
          <w:sz w:val="24"/>
          <w:szCs w:val="24"/>
          <w:lang w:val="fr-FR"/>
        </w:rPr>
        <w:t xml:space="preserve">emploi, 2006. </w:t>
      </w:r>
    </w:p>
  </w:footnote>
  <w:footnote w:id="14">
    <w:p w:rsidR="00621483" w:rsidRPr="00C11281" w:rsidRDefault="00621483" w:rsidP="00E249BC">
      <w:pPr>
        <w:pStyle w:val="FootnoteText"/>
        <w:spacing w:after="240"/>
        <w:rPr>
          <w:rFonts w:ascii="Times New Roman" w:hAnsi="Times New Roman"/>
          <w:sz w:val="24"/>
          <w:szCs w:val="24"/>
          <w:lang w:val="fr-FR"/>
        </w:rPr>
      </w:pPr>
      <w:r w:rsidRPr="00C11281">
        <w:rPr>
          <w:rStyle w:val="FootnoteReference"/>
          <w:b/>
          <w:sz w:val="24"/>
          <w:szCs w:val="24"/>
        </w:rPr>
        <w:footnoteRef/>
      </w:r>
      <w:r w:rsidRPr="00C11281">
        <w:rPr>
          <w:rFonts w:ascii="Times New Roman" w:hAnsi="Times New Roman"/>
          <w:sz w:val="24"/>
          <w:szCs w:val="24"/>
        </w:rPr>
        <w:t xml:space="preserve"> </w:t>
      </w:r>
      <w:r w:rsidRPr="00C11281">
        <w:rPr>
          <w:rFonts w:ascii="Times New Roman" w:hAnsi="Times New Roman"/>
          <w:sz w:val="24"/>
          <w:szCs w:val="24"/>
          <w:lang w:val="fr-FR"/>
        </w:rPr>
        <w:t>Données fournies par la Banque centrale du Nicaragua. Les données pour 2006 sont des projections revues en novembre 2006.</w:t>
      </w:r>
    </w:p>
  </w:footnote>
  <w:footnote w:id="15">
    <w:p w:rsidR="00621483" w:rsidRPr="00186A9D" w:rsidRDefault="00621483" w:rsidP="00E249BC">
      <w:pPr>
        <w:pStyle w:val="FootnoteText"/>
        <w:spacing w:after="240"/>
        <w:rPr>
          <w:rFonts w:ascii="Times New Roman" w:hAnsi="Times New Roman"/>
          <w:sz w:val="24"/>
          <w:szCs w:val="24"/>
        </w:rPr>
      </w:pPr>
      <w:r w:rsidRPr="00186A9D">
        <w:rPr>
          <w:rStyle w:val="FootnoteReference"/>
          <w:b/>
          <w:sz w:val="24"/>
          <w:szCs w:val="24"/>
          <w:lang w:val="fr-FR"/>
        </w:rPr>
        <w:footnoteRef/>
      </w:r>
      <w:r w:rsidRPr="00186A9D">
        <w:rPr>
          <w:rFonts w:ascii="Times New Roman" w:hAnsi="Times New Roman"/>
          <w:sz w:val="24"/>
          <w:szCs w:val="24"/>
          <w:lang w:val="fr-FR"/>
        </w:rPr>
        <w:t xml:space="preserve"> Dans son article 6.</w:t>
      </w:r>
    </w:p>
  </w:footnote>
  <w:footnote w:id="16">
    <w:p w:rsidR="00621483" w:rsidRPr="00621483" w:rsidRDefault="00621483" w:rsidP="00E249BC">
      <w:pPr>
        <w:pStyle w:val="FootnoteText"/>
        <w:spacing w:after="240"/>
        <w:rPr>
          <w:rFonts w:ascii="Times New Roman" w:hAnsi="Times New Roman"/>
          <w:sz w:val="24"/>
          <w:szCs w:val="24"/>
          <w:lang w:val="fr-FR"/>
        </w:rPr>
      </w:pPr>
      <w:r w:rsidRPr="00DC2209">
        <w:rPr>
          <w:rStyle w:val="FootnoteReference"/>
          <w:b/>
          <w:sz w:val="24"/>
          <w:szCs w:val="24"/>
          <w:lang w:val="fr-FR"/>
        </w:rPr>
        <w:footnoteRef/>
      </w:r>
      <w:r w:rsidRPr="00DC2209">
        <w:rPr>
          <w:rFonts w:ascii="Times New Roman" w:hAnsi="Times New Roman"/>
          <w:sz w:val="24"/>
          <w:szCs w:val="24"/>
          <w:lang w:val="fr-FR"/>
        </w:rPr>
        <w:t xml:space="preserve"> Adoptée le 7 juillet 1998 et publiée au Journal officiel </w:t>
      </w:r>
      <w:r w:rsidRPr="00DC2209">
        <w:rPr>
          <w:rFonts w:ascii="Times New Roman" w:hAnsi="Times New Roman"/>
          <w:i/>
          <w:sz w:val="24"/>
          <w:szCs w:val="24"/>
          <w:lang w:val="fr-FR"/>
        </w:rPr>
        <w:t>La</w:t>
      </w:r>
      <w:r w:rsidRPr="00DC2209">
        <w:rPr>
          <w:rFonts w:ascii="Times New Roman" w:hAnsi="Times New Roman"/>
          <w:sz w:val="24"/>
          <w:szCs w:val="24"/>
          <w:lang w:val="fr-FR"/>
        </w:rPr>
        <w:t xml:space="preserve"> </w:t>
      </w:r>
      <w:r w:rsidRPr="00DC2209">
        <w:rPr>
          <w:rFonts w:ascii="Times New Roman" w:hAnsi="Times New Roman"/>
          <w:i/>
          <w:sz w:val="24"/>
          <w:szCs w:val="24"/>
          <w:lang w:val="fr-FR"/>
        </w:rPr>
        <w:t>Gaceta</w:t>
      </w:r>
      <w:r w:rsidRPr="00DC2209">
        <w:rPr>
          <w:rFonts w:ascii="Times New Roman" w:hAnsi="Times New Roman"/>
          <w:sz w:val="24"/>
          <w:szCs w:val="24"/>
          <w:lang w:val="fr-FR"/>
        </w:rPr>
        <w:t xml:space="preserve">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sidRPr="00DC2209">
        <w:rPr>
          <w:rFonts w:ascii="Times New Roman" w:hAnsi="Times New Roman"/>
          <w:sz w:val="24"/>
          <w:szCs w:val="24"/>
          <w:lang w:val="fr-FR"/>
        </w:rPr>
        <w:t>137 du 23 juillet 1998.</w:t>
      </w:r>
    </w:p>
  </w:footnote>
  <w:footnote w:id="17">
    <w:p w:rsidR="00621483" w:rsidRPr="00DC2209" w:rsidRDefault="00621483" w:rsidP="00E249BC">
      <w:pPr>
        <w:pStyle w:val="FootnoteText"/>
        <w:spacing w:after="240"/>
        <w:rPr>
          <w:rFonts w:ascii="Times New Roman" w:hAnsi="Times New Roman"/>
          <w:sz w:val="24"/>
          <w:szCs w:val="24"/>
          <w:lang w:val="fr-FR"/>
        </w:rPr>
      </w:pPr>
      <w:r w:rsidRPr="00DC2209">
        <w:rPr>
          <w:rStyle w:val="FootnoteReference"/>
          <w:b/>
          <w:sz w:val="24"/>
          <w:szCs w:val="24"/>
          <w:lang w:val="fr-FR"/>
        </w:rPr>
        <w:footnoteRef/>
      </w:r>
      <w:r w:rsidRPr="00DC2209">
        <w:rPr>
          <w:rFonts w:ascii="Times New Roman" w:hAnsi="Times New Roman"/>
          <w:sz w:val="24"/>
          <w:szCs w:val="24"/>
          <w:lang w:val="fr-FR"/>
        </w:rPr>
        <w:t xml:space="preserve"> Pour plus d</w:t>
      </w:r>
      <w:r>
        <w:rPr>
          <w:rFonts w:ascii="Times New Roman" w:hAnsi="Times New Roman"/>
          <w:sz w:val="24"/>
          <w:szCs w:val="24"/>
          <w:lang w:val="fr-FR"/>
        </w:rPr>
        <w:t>’</w:t>
      </w:r>
      <w:r w:rsidRPr="00DC2209">
        <w:rPr>
          <w:rFonts w:ascii="Times New Roman" w:hAnsi="Times New Roman"/>
          <w:sz w:val="24"/>
          <w:szCs w:val="24"/>
          <w:lang w:val="fr-FR"/>
        </w:rPr>
        <w:t>information voir le paragraphe 3, relatif à l</w:t>
      </w:r>
      <w:r>
        <w:rPr>
          <w:rFonts w:ascii="Times New Roman" w:hAnsi="Times New Roman"/>
          <w:sz w:val="24"/>
          <w:szCs w:val="24"/>
          <w:lang w:val="fr-FR"/>
        </w:rPr>
        <w:t>’</w:t>
      </w:r>
      <w:r w:rsidRPr="00DC2209">
        <w:rPr>
          <w:rFonts w:ascii="Times New Roman" w:hAnsi="Times New Roman"/>
          <w:sz w:val="24"/>
          <w:szCs w:val="24"/>
          <w:lang w:val="fr-FR"/>
        </w:rPr>
        <w:t>administration de la justice.</w:t>
      </w:r>
    </w:p>
  </w:footnote>
  <w:footnote w:id="18">
    <w:p w:rsidR="00621483" w:rsidRPr="00621483" w:rsidRDefault="00621483" w:rsidP="00E249BC">
      <w:pPr>
        <w:pStyle w:val="FootnoteText"/>
        <w:spacing w:after="240"/>
        <w:rPr>
          <w:sz w:val="24"/>
          <w:szCs w:val="24"/>
          <w:lang w:val="fr-FR"/>
        </w:rPr>
      </w:pPr>
      <w:r w:rsidRPr="00DC2209">
        <w:rPr>
          <w:rStyle w:val="FootnoteReference"/>
          <w:b/>
          <w:sz w:val="24"/>
          <w:szCs w:val="24"/>
          <w:lang w:val="fr-FR"/>
        </w:rPr>
        <w:footnoteRef/>
      </w:r>
      <w:r w:rsidRPr="00DC2209">
        <w:rPr>
          <w:rFonts w:ascii="Times New Roman" w:hAnsi="Times New Roman"/>
          <w:sz w:val="24"/>
          <w:szCs w:val="24"/>
          <w:lang w:val="fr-FR"/>
        </w:rPr>
        <w:t xml:space="preserve"> Adoptée le 14 octobre 2004 et publiée au Journal officiel (</w:t>
      </w:r>
      <w:r w:rsidRPr="00DC2209">
        <w:rPr>
          <w:rFonts w:ascii="Times New Roman" w:hAnsi="Times New Roman"/>
          <w:i/>
          <w:sz w:val="24"/>
          <w:szCs w:val="24"/>
          <w:lang w:val="fr-FR"/>
        </w:rPr>
        <w:t>La</w:t>
      </w:r>
      <w:r w:rsidRPr="00DC2209">
        <w:rPr>
          <w:rFonts w:ascii="Times New Roman" w:hAnsi="Times New Roman"/>
          <w:sz w:val="24"/>
          <w:szCs w:val="24"/>
          <w:lang w:val="fr-FR"/>
        </w:rPr>
        <w:t xml:space="preserve"> </w:t>
      </w:r>
      <w:r w:rsidRPr="00DC2209">
        <w:rPr>
          <w:rFonts w:ascii="Times New Roman" w:hAnsi="Times New Roman"/>
          <w:i/>
          <w:sz w:val="24"/>
          <w:szCs w:val="24"/>
          <w:lang w:val="fr-FR"/>
        </w:rPr>
        <w:t>Gaceta</w:t>
      </w:r>
      <w:r w:rsidRPr="00DC2209">
        <w:rPr>
          <w:rFonts w:ascii="Times New Roman" w:hAnsi="Times New Roman"/>
          <w:sz w:val="24"/>
          <w:szCs w:val="24"/>
          <w:lang w:val="fr-FR"/>
        </w:rPr>
        <w:t xml:space="preserve">),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sidRPr="00DC2209">
        <w:rPr>
          <w:rFonts w:ascii="Times New Roman" w:hAnsi="Times New Roman"/>
          <w:sz w:val="24"/>
          <w:szCs w:val="24"/>
          <w:lang w:val="fr-FR"/>
        </w:rPr>
        <w:t>9, 10, et 11 des 13, 14 et 17 janvier 2005.</w:t>
      </w:r>
    </w:p>
  </w:footnote>
  <w:footnote w:id="19">
    <w:p w:rsidR="00621483" w:rsidRPr="00DC2209" w:rsidRDefault="00621483" w:rsidP="00E249BC">
      <w:pPr>
        <w:pStyle w:val="FootnoteText"/>
        <w:spacing w:after="240"/>
        <w:rPr>
          <w:rFonts w:ascii="Times New Roman" w:hAnsi="Times New Roman"/>
          <w:sz w:val="24"/>
          <w:szCs w:val="24"/>
          <w:lang w:val="fr-FR"/>
        </w:rPr>
      </w:pPr>
      <w:r w:rsidRPr="00DC2209">
        <w:rPr>
          <w:rStyle w:val="FootnoteReference"/>
          <w:b/>
          <w:sz w:val="24"/>
          <w:szCs w:val="24"/>
          <w:lang w:val="fr-FR"/>
        </w:rPr>
        <w:footnoteRef/>
      </w:r>
      <w:r w:rsidRPr="00DC2209">
        <w:rPr>
          <w:rFonts w:ascii="Times New Roman" w:hAnsi="Times New Roman"/>
          <w:sz w:val="24"/>
          <w:szCs w:val="24"/>
          <w:lang w:val="fr-FR"/>
        </w:rPr>
        <w:t xml:space="preserve"> Publiée au Journal officiel </w:t>
      </w:r>
      <w:r w:rsidRPr="00DC2209">
        <w:rPr>
          <w:rFonts w:ascii="Times New Roman" w:hAnsi="Times New Roman"/>
          <w:i/>
          <w:sz w:val="24"/>
          <w:szCs w:val="24"/>
          <w:lang w:val="fr-FR"/>
        </w:rPr>
        <w:t>La Gaceta</w:t>
      </w:r>
      <w:r w:rsidRPr="00DC2209">
        <w:rPr>
          <w:rFonts w:ascii="Times New Roman" w:hAnsi="Times New Roman"/>
          <w:sz w:val="24"/>
          <w:szCs w:val="24"/>
          <w:lang w:val="fr-FR"/>
        </w:rPr>
        <w:t xml:space="preserve">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sidRPr="00DC2209">
        <w:rPr>
          <w:rFonts w:ascii="Times New Roman" w:hAnsi="Times New Roman"/>
          <w:sz w:val="24"/>
          <w:szCs w:val="24"/>
          <w:lang w:val="fr-FR"/>
        </w:rPr>
        <w:t>102 du 29 mai 1992.</w:t>
      </w:r>
    </w:p>
  </w:footnote>
  <w:footnote w:id="20">
    <w:p w:rsidR="00621483" w:rsidRPr="00DC2209" w:rsidRDefault="00621483" w:rsidP="00E249BC">
      <w:pPr>
        <w:pStyle w:val="FootnoteText"/>
        <w:spacing w:after="240"/>
        <w:rPr>
          <w:rFonts w:ascii="Times New Roman" w:hAnsi="Times New Roman"/>
          <w:sz w:val="24"/>
          <w:szCs w:val="24"/>
        </w:rPr>
      </w:pPr>
      <w:r w:rsidRPr="00DC2209">
        <w:rPr>
          <w:rStyle w:val="FootnoteReference"/>
          <w:b/>
          <w:sz w:val="24"/>
          <w:szCs w:val="24"/>
          <w:lang w:val="fr-FR"/>
        </w:rPr>
        <w:footnoteRef/>
      </w:r>
      <w:r w:rsidRPr="00DC2209">
        <w:rPr>
          <w:rFonts w:ascii="Times New Roman" w:hAnsi="Times New Roman"/>
          <w:sz w:val="24"/>
          <w:szCs w:val="24"/>
          <w:lang w:val="fr-FR"/>
        </w:rPr>
        <w:t xml:space="preserve"> Département de l</w:t>
      </w:r>
      <w:r>
        <w:rPr>
          <w:rFonts w:ascii="Times New Roman" w:hAnsi="Times New Roman"/>
          <w:sz w:val="24"/>
          <w:szCs w:val="24"/>
          <w:lang w:val="fr-FR"/>
        </w:rPr>
        <w:t>’</w:t>
      </w:r>
      <w:r w:rsidRPr="00DC2209">
        <w:rPr>
          <w:rFonts w:ascii="Times New Roman" w:hAnsi="Times New Roman"/>
          <w:sz w:val="24"/>
          <w:szCs w:val="24"/>
          <w:lang w:val="fr-FR"/>
        </w:rPr>
        <w:t>enregistrement et du contrôle des associations, Ministère de l</w:t>
      </w:r>
      <w:r>
        <w:rPr>
          <w:rFonts w:ascii="Times New Roman" w:hAnsi="Times New Roman"/>
          <w:sz w:val="24"/>
          <w:szCs w:val="24"/>
          <w:lang w:val="fr-FR"/>
        </w:rPr>
        <w:t>’</w:t>
      </w:r>
      <w:r w:rsidRPr="00DC2209">
        <w:rPr>
          <w:rFonts w:ascii="Times New Roman" w:hAnsi="Times New Roman"/>
          <w:sz w:val="24"/>
          <w:szCs w:val="24"/>
          <w:lang w:val="fr-FR"/>
        </w:rPr>
        <w:t>intérieur. Associations enregistrées au 05 mars 2007.</w:t>
      </w:r>
    </w:p>
  </w:footnote>
  <w:footnote w:id="21">
    <w:p w:rsidR="00621483" w:rsidRPr="00DC2209" w:rsidRDefault="00621483" w:rsidP="00E249BC">
      <w:pPr>
        <w:pStyle w:val="FootnoteText"/>
        <w:spacing w:after="240"/>
        <w:rPr>
          <w:rFonts w:ascii="Times New Roman" w:hAnsi="Times New Roman"/>
          <w:sz w:val="24"/>
          <w:szCs w:val="24"/>
        </w:rPr>
      </w:pPr>
      <w:r w:rsidRPr="00DC2209">
        <w:rPr>
          <w:rStyle w:val="FootnoteReference"/>
          <w:b/>
          <w:sz w:val="24"/>
          <w:szCs w:val="24"/>
          <w:lang w:val="fr-FR"/>
        </w:rPr>
        <w:footnoteRef/>
      </w:r>
      <w:r w:rsidRPr="00DC2209">
        <w:rPr>
          <w:rFonts w:ascii="Times New Roman" w:hAnsi="Times New Roman"/>
          <w:sz w:val="24"/>
          <w:szCs w:val="24"/>
          <w:lang w:val="fr-FR"/>
        </w:rPr>
        <w:t xml:space="preserve"> Conformément à la partie en vigueur de la loi relative au contentieux administratif.</w:t>
      </w:r>
    </w:p>
  </w:footnote>
  <w:footnote w:id="22">
    <w:p w:rsidR="00621483" w:rsidRPr="00621483" w:rsidRDefault="00621483" w:rsidP="00E249BC">
      <w:pPr>
        <w:pStyle w:val="FootnoteText"/>
        <w:spacing w:after="240"/>
        <w:rPr>
          <w:rFonts w:ascii="Times New Roman" w:hAnsi="Times New Roman"/>
          <w:sz w:val="24"/>
          <w:szCs w:val="24"/>
          <w:lang w:val="fr-FR"/>
        </w:rPr>
      </w:pPr>
      <w:r w:rsidRPr="00DC2209">
        <w:rPr>
          <w:rStyle w:val="FootnoteReference"/>
          <w:b/>
          <w:sz w:val="24"/>
          <w:szCs w:val="24"/>
          <w:lang w:val="fr-FR"/>
        </w:rPr>
        <w:footnoteRef/>
      </w:r>
      <w:r w:rsidRPr="00DC2209">
        <w:rPr>
          <w:rFonts w:ascii="Times New Roman" w:hAnsi="Times New Roman"/>
          <w:sz w:val="24"/>
          <w:szCs w:val="24"/>
          <w:lang w:val="fr-FR"/>
        </w:rPr>
        <w:t xml:space="preserve"> Cette augmentation comprend la création ou la transformation de cours d</w:t>
      </w:r>
      <w:r>
        <w:rPr>
          <w:rFonts w:ascii="Times New Roman" w:hAnsi="Times New Roman"/>
          <w:sz w:val="24"/>
          <w:szCs w:val="24"/>
          <w:lang w:val="fr-FR"/>
        </w:rPr>
        <w:t>’</w:t>
      </w:r>
      <w:r w:rsidRPr="00DC2209">
        <w:rPr>
          <w:rFonts w:ascii="Times New Roman" w:hAnsi="Times New Roman"/>
          <w:sz w:val="24"/>
          <w:szCs w:val="24"/>
          <w:lang w:val="fr-FR"/>
        </w:rPr>
        <w:t>appel, de juridictions de jugement et de juridictions d</w:t>
      </w:r>
      <w:r>
        <w:rPr>
          <w:rFonts w:ascii="Times New Roman" w:hAnsi="Times New Roman"/>
          <w:sz w:val="24"/>
          <w:szCs w:val="24"/>
          <w:lang w:val="fr-FR"/>
        </w:rPr>
        <w:t>’</w:t>
      </w:r>
      <w:r w:rsidRPr="00DC2209">
        <w:rPr>
          <w:rFonts w:ascii="Times New Roman" w:hAnsi="Times New Roman"/>
          <w:sz w:val="24"/>
          <w:szCs w:val="24"/>
          <w:lang w:val="fr-FR"/>
        </w:rPr>
        <w:t>exécution que l</w:t>
      </w:r>
      <w:r>
        <w:rPr>
          <w:rFonts w:ascii="Times New Roman" w:hAnsi="Times New Roman"/>
          <w:sz w:val="24"/>
          <w:szCs w:val="24"/>
          <w:lang w:val="fr-FR"/>
        </w:rPr>
        <w:t>’</w:t>
      </w:r>
      <w:r w:rsidRPr="00DC2209">
        <w:rPr>
          <w:rFonts w:ascii="Times New Roman" w:hAnsi="Times New Roman"/>
          <w:sz w:val="24"/>
          <w:szCs w:val="24"/>
          <w:lang w:val="fr-FR"/>
        </w:rPr>
        <w:t>entrée en vigueur du nouveau Code de procédure pénale (CPP) a rendues nécessaires, ainsi que les tribunaux spéciaux pour adolescents.</w:t>
      </w:r>
    </w:p>
  </w:footnote>
  <w:footnote w:id="23">
    <w:p w:rsidR="00621483" w:rsidRPr="00354FA4" w:rsidRDefault="00621483" w:rsidP="00E249BC">
      <w:pPr>
        <w:pStyle w:val="FootnoteText"/>
        <w:spacing w:after="240"/>
        <w:rPr>
          <w:rFonts w:ascii="Times New Roman" w:hAnsi="Times New Roman"/>
          <w:sz w:val="24"/>
          <w:szCs w:val="24"/>
        </w:rPr>
      </w:pPr>
      <w:r w:rsidRPr="00354FA4">
        <w:rPr>
          <w:rStyle w:val="FootnoteReference"/>
          <w:b/>
          <w:sz w:val="24"/>
          <w:szCs w:val="24"/>
          <w:lang w:val="fr-FR"/>
        </w:rPr>
        <w:footnoteRef/>
      </w:r>
      <w:r w:rsidRPr="00354FA4">
        <w:rPr>
          <w:rFonts w:ascii="Times New Roman" w:hAnsi="Times New Roman"/>
          <w:sz w:val="24"/>
          <w:szCs w:val="24"/>
          <w:lang w:val="fr-FR"/>
        </w:rPr>
        <w:t xml:space="preserve"> Selon les statistiques fournies par la police nationale.</w:t>
      </w:r>
    </w:p>
  </w:footnote>
  <w:footnote w:id="24">
    <w:p w:rsidR="00621483" w:rsidRPr="00621483" w:rsidRDefault="00621483" w:rsidP="00E249BC">
      <w:pPr>
        <w:pStyle w:val="FootnoteText"/>
        <w:spacing w:after="240"/>
        <w:rPr>
          <w:rFonts w:ascii="Times New Roman" w:hAnsi="Times New Roman"/>
          <w:sz w:val="24"/>
          <w:szCs w:val="24"/>
          <w:lang w:val="fr-FR"/>
        </w:rPr>
      </w:pPr>
      <w:r w:rsidRPr="00E249BC">
        <w:rPr>
          <w:rStyle w:val="FootnoteReference"/>
          <w:b/>
          <w:sz w:val="24"/>
          <w:szCs w:val="24"/>
          <w:lang w:val="fr-FR"/>
        </w:rPr>
        <w:footnoteRef/>
      </w:r>
      <w:r w:rsidRPr="00E249BC">
        <w:rPr>
          <w:rFonts w:ascii="Times New Roman" w:hAnsi="Times New Roman"/>
          <w:sz w:val="24"/>
          <w:szCs w:val="24"/>
          <w:lang w:val="fr-FR"/>
        </w:rPr>
        <w:t xml:space="preserve"> Voir l</w:t>
      </w:r>
      <w:r>
        <w:rPr>
          <w:rFonts w:ascii="Times New Roman" w:hAnsi="Times New Roman"/>
          <w:sz w:val="24"/>
          <w:szCs w:val="24"/>
          <w:lang w:val="fr-FR"/>
        </w:rPr>
        <w:t>’</w:t>
      </w:r>
      <w:r w:rsidRPr="00E249BC">
        <w:rPr>
          <w:rFonts w:ascii="Times New Roman" w:hAnsi="Times New Roman"/>
          <w:sz w:val="24"/>
          <w:szCs w:val="24"/>
          <w:lang w:val="fr-FR"/>
        </w:rPr>
        <w:t>article</w:t>
      </w:r>
      <w:r w:rsidRPr="00621483">
        <w:rPr>
          <w:rFonts w:ascii="Times New Roman" w:hAnsi="Times New Roman"/>
          <w:sz w:val="24"/>
          <w:szCs w:val="24"/>
          <w:lang w:val="fr-FR"/>
        </w:rPr>
        <w:t xml:space="preserve"> </w:t>
      </w:r>
      <w:r w:rsidRPr="00E249BC">
        <w:rPr>
          <w:rFonts w:ascii="Times New Roman" w:hAnsi="Times New Roman"/>
          <w:sz w:val="24"/>
          <w:szCs w:val="24"/>
          <w:lang w:val="fr-FR"/>
        </w:rPr>
        <w:t>46 de la Constitution du Nicaragua.</w:t>
      </w:r>
    </w:p>
  </w:footnote>
  <w:footnote w:id="25">
    <w:p w:rsidR="00621483" w:rsidRPr="00621483" w:rsidRDefault="00621483" w:rsidP="00E249BC">
      <w:pPr>
        <w:pStyle w:val="FootnoteText"/>
        <w:spacing w:after="240"/>
        <w:rPr>
          <w:rFonts w:ascii="Times New Roman" w:hAnsi="Times New Roman"/>
          <w:sz w:val="24"/>
          <w:szCs w:val="24"/>
          <w:lang w:val="fr-FR"/>
        </w:rPr>
      </w:pPr>
      <w:r w:rsidRPr="00E249BC">
        <w:rPr>
          <w:rStyle w:val="FootnoteReference"/>
          <w:b/>
          <w:sz w:val="24"/>
          <w:szCs w:val="24"/>
          <w:lang w:val="fr-FR"/>
        </w:rPr>
        <w:footnoteRef/>
      </w:r>
      <w:r w:rsidRPr="00E249BC">
        <w:rPr>
          <w:rFonts w:ascii="Times New Roman" w:hAnsi="Times New Roman"/>
          <w:sz w:val="24"/>
          <w:szCs w:val="24"/>
          <w:lang w:val="fr-FR"/>
        </w:rPr>
        <w:t xml:space="preserve"> Le programme d</w:t>
      </w:r>
      <w:r>
        <w:rPr>
          <w:rFonts w:ascii="Times New Roman" w:hAnsi="Times New Roman"/>
          <w:sz w:val="24"/>
          <w:szCs w:val="24"/>
          <w:lang w:val="fr-FR"/>
        </w:rPr>
        <w:t>’</w:t>
      </w:r>
      <w:r w:rsidRPr="00E249BC">
        <w:rPr>
          <w:rFonts w:ascii="Times New Roman" w:hAnsi="Times New Roman"/>
          <w:sz w:val="24"/>
          <w:szCs w:val="24"/>
          <w:lang w:val="fr-FR"/>
        </w:rPr>
        <w:t>accès à l</w:t>
      </w:r>
      <w:r>
        <w:rPr>
          <w:rFonts w:ascii="Times New Roman" w:hAnsi="Times New Roman"/>
          <w:sz w:val="24"/>
          <w:szCs w:val="24"/>
          <w:lang w:val="fr-FR"/>
        </w:rPr>
        <w:t>’</w:t>
      </w:r>
      <w:r w:rsidRPr="00E249BC">
        <w:rPr>
          <w:rFonts w:ascii="Times New Roman" w:hAnsi="Times New Roman"/>
          <w:sz w:val="24"/>
          <w:szCs w:val="24"/>
          <w:lang w:val="fr-FR"/>
        </w:rPr>
        <w:t>administration de la justice en zones rurales, connu sous l</w:t>
      </w:r>
      <w:r>
        <w:rPr>
          <w:rFonts w:ascii="Times New Roman" w:hAnsi="Times New Roman"/>
          <w:sz w:val="24"/>
          <w:szCs w:val="24"/>
          <w:lang w:val="fr-FR"/>
        </w:rPr>
        <w:t>’</w:t>
      </w:r>
      <w:r w:rsidRPr="00E249BC">
        <w:rPr>
          <w:rFonts w:ascii="Times New Roman" w:hAnsi="Times New Roman"/>
          <w:sz w:val="24"/>
          <w:szCs w:val="24"/>
          <w:lang w:val="fr-FR"/>
        </w:rPr>
        <w:t>appellation de Programme de facilitateurs judiciaires ruraux, a été créé à l</w:t>
      </w:r>
      <w:r>
        <w:rPr>
          <w:rFonts w:ascii="Times New Roman" w:hAnsi="Times New Roman"/>
          <w:sz w:val="24"/>
          <w:szCs w:val="24"/>
          <w:lang w:val="fr-FR"/>
        </w:rPr>
        <w:t>’</w:t>
      </w:r>
      <w:r w:rsidRPr="00E249BC">
        <w:rPr>
          <w:rFonts w:ascii="Times New Roman" w:hAnsi="Times New Roman"/>
          <w:sz w:val="24"/>
          <w:szCs w:val="24"/>
          <w:lang w:val="fr-FR"/>
        </w:rPr>
        <w:t>occasion de la signature d</w:t>
      </w:r>
      <w:r>
        <w:rPr>
          <w:rFonts w:ascii="Times New Roman" w:hAnsi="Times New Roman"/>
          <w:sz w:val="24"/>
          <w:szCs w:val="24"/>
          <w:lang w:val="fr-FR"/>
        </w:rPr>
        <w:t>’</w:t>
      </w:r>
      <w:r w:rsidRPr="00E249BC">
        <w:rPr>
          <w:rFonts w:ascii="Times New Roman" w:hAnsi="Times New Roman"/>
          <w:sz w:val="24"/>
          <w:szCs w:val="24"/>
          <w:lang w:val="fr-FR"/>
        </w:rPr>
        <w:t>une convention de coopération entre l</w:t>
      </w:r>
      <w:r>
        <w:rPr>
          <w:rFonts w:ascii="Times New Roman" w:hAnsi="Times New Roman"/>
          <w:sz w:val="24"/>
          <w:szCs w:val="24"/>
          <w:lang w:val="fr-FR"/>
        </w:rPr>
        <w:t>’</w:t>
      </w:r>
      <w:r w:rsidRPr="00E249BC">
        <w:rPr>
          <w:rFonts w:ascii="Times New Roman" w:hAnsi="Times New Roman"/>
          <w:sz w:val="24"/>
          <w:szCs w:val="24"/>
          <w:lang w:val="fr-FR"/>
        </w:rPr>
        <w:t>Organisation des États américains et la Cour suprême de justice en 2003.</w:t>
      </w:r>
    </w:p>
  </w:footnote>
  <w:footnote w:id="26">
    <w:p w:rsidR="00621483" w:rsidRPr="00621483" w:rsidRDefault="00621483" w:rsidP="00E249BC">
      <w:pPr>
        <w:pStyle w:val="FootnoteText"/>
        <w:spacing w:after="240"/>
        <w:rPr>
          <w:rFonts w:ascii="Times New Roman" w:hAnsi="Times New Roman"/>
          <w:sz w:val="24"/>
          <w:szCs w:val="24"/>
          <w:lang w:val="fr-FR"/>
        </w:rPr>
      </w:pPr>
      <w:r w:rsidRPr="00E249BC">
        <w:rPr>
          <w:rStyle w:val="FootnoteReference"/>
          <w:b/>
          <w:sz w:val="24"/>
          <w:szCs w:val="24"/>
          <w:lang w:val="fr-FR"/>
        </w:rPr>
        <w:footnoteRef/>
      </w:r>
      <w:r w:rsidRPr="00621483">
        <w:rPr>
          <w:rFonts w:ascii="Times New Roman" w:hAnsi="Times New Roman"/>
          <w:sz w:val="24"/>
          <w:szCs w:val="24"/>
          <w:lang w:val="fr-FR"/>
        </w:rPr>
        <w:t xml:space="preserve"> </w:t>
      </w:r>
      <w:r w:rsidRPr="00E249BC">
        <w:rPr>
          <w:rFonts w:ascii="Times New Roman" w:hAnsi="Times New Roman"/>
          <w:sz w:val="24"/>
          <w:szCs w:val="24"/>
          <w:lang w:val="fr-FR"/>
        </w:rPr>
        <w:t>Guide d</w:t>
      </w:r>
      <w:r>
        <w:rPr>
          <w:rFonts w:ascii="Times New Roman" w:hAnsi="Times New Roman"/>
          <w:sz w:val="24"/>
          <w:szCs w:val="24"/>
          <w:lang w:val="fr-FR"/>
        </w:rPr>
        <w:t>’</w:t>
      </w:r>
      <w:r w:rsidRPr="00E249BC">
        <w:rPr>
          <w:rFonts w:ascii="Times New Roman" w:hAnsi="Times New Roman"/>
          <w:sz w:val="24"/>
          <w:szCs w:val="24"/>
          <w:lang w:val="fr-FR"/>
        </w:rPr>
        <w:t>information sur le pouvoir judiciaire au Nicaragua.</w:t>
      </w:r>
    </w:p>
  </w:footnote>
  <w:footnote w:id="27">
    <w:p w:rsidR="00621483" w:rsidRPr="00E249BC" w:rsidRDefault="00621483" w:rsidP="00800D82">
      <w:pPr>
        <w:spacing w:after="240"/>
        <w:rPr>
          <w:rFonts w:ascii="Times New Roman" w:hAnsi="Times New Roman"/>
          <w:sz w:val="24"/>
          <w:szCs w:val="24"/>
        </w:rPr>
      </w:pPr>
      <w:r w:rsidRPr="00E249BC">
        <w:rPr>
          <w:rStyle w:val="FootnoteReference"/>
          <w:b/>
          <w:sz w:val="24"/>
          <w:szCs w:val="24"/>
        </w:rPr>
        <w:footnoteRef/>
      </w:r>
      <w:r w:rsidRPr="00E249BC">
        <w:rPr>
          <w:rFonts w:ascii="Times New Roman" w:hAnsi="Times New Roman"/>
          <w:sz w:val="24"/>
          <w:szCs w:val="24"/>
        </w:rPr>
        <w:t xml:space="preserve"> Publiée au Journal officiel</w:t>
      </w:r>
      <w:r w:rsidRPr="00E249BC">
        <w:rPr>
          <w:rFonts w:ascii="Times New Roman" w:hAnsi="Times New Roman"/>
          <w:i/>
          <w:sz w:val="24"/>
          <w:szCs w:val="24"/>
        </w:rPr>
        <w:t xml:space="preserve"> La Gaceta</w:t>
      </w:r>
      <w:r w:rsidRPr="00E249BC">
        <w:rPr>
          <w:rFonts w:ascii="Times New Roman" w:hAnsi="Times New Roman"/>
          <w:sz w:val="24"/>
          <w:szCs w:val="24"/>
        </w:rPr>
        <w:t xml:space="preserve"> </w:t>
      </w:r>
      <w:r w:rsidRPr="00621483">
        <w:rPr>
          <w:rFonts w:ascii="Times New Roman" w:hAnsi="Times New Roman"/>
          <w:iCs/>
          <w:sz w:val="24"/>
          <w:szCs w:val="24"/>
        </w:rPr>
        <w:t>n</w:t>
      </w:r>
      <w:r w:rsidRPr="00621483">
        <w:rPr>
          <w:rFonts w:ascii="Times New Roman" w:hAnsi="Times New Roman"/>
          <w:iCs/>
          <w:sz w:val="24"/>
          <w:szCs w:val="24"/>
          <w:vertAlign w:val="superscript"/>
        </w:rPr>
        <w:t>o</w:t>
      </w:r>
      <w:r w:rsidRPr="00621483">
        <w:rPr>
          <w:rFonts w:ascii="Times New Roman" w:hAnsi="Times New Roman"/>
          <w:iCs/>
          <w:sz w:val="24"/>
          <w:szCs w:val="24"/>
        </w:rPr>
        <w:t> </w:t>
      </w:r>
      <w:r>
        <w:rPr>
          <w:rFonts w:ascii="Times New Roman" w:hAnsi="Times New Roman"/>
          <w:sz w:val="24"/>
          <w:szCs w:val="24"/>
        </w:rPr>
        <w:t>121 du 28 juin 2002.</w:t>
      </w:r>
    </w:p>
  </w:footnote>
  <w:footnote w:id="28">
    <w:p w:rsidR="00621483" w:rsidRPr="0006414F" w:rsidRDefault="00621483" w:rsidP="00E249BC">
      <w:pPr>
        <w:pStyle w:val="FootnoteText"/>
        <w:spacing w:after="240"/>
        <w:rPr>
          <w:rFonts w:ascii="Times New Roman" w:hAnsi="Times New Roman"/>
          <w:sz w:val="24"/>
          <w:szCs w:val="24"/>
        </w:rPr>
      </w:pPr>
      <w:r w:rsidRPr="0006414F">
        <w:rPr>
          <w:rStyle w:val="FootnoteReference"/>
          <w:b/>
          <w:sz w:val="24"/>
          <w:szCs w:val="24"/>
          <w:lang w:val="fr-FR"/>
        </w:rPr>
        <w:footnoteRef/>
      </w:r>
      <w:r w:rsidRPr="0006414F">
        <w:rPr>
          <w:rFonts w:ascii="Times New Roman" w:hAnsi="Times New Roman"/>
          <w:sz w:val="24"/>
          <w:szCs w:val="24"/>
          <w:lang w:val="fr-FR"/>
        </w:rPr>
        <w:t xml:space="preserve"> Article 1 de la loi organique relative au Procureur général de la République. Journal officiel </w:t>
      </w:r>
      <w:r w:rsidRPr="0006414F">
        <w:rPr>
          <w:rFonts w:ascii="Times New Roman" w:hAnsi="Times New Roman"/>
          <w:i/>
          <w:sz w:val="24"/>
          <w:szCs w:val="24"/>
          <w:lang w:val="fr-FR"/>
        </w:rPr>
        <w:t>La Gaceta</w:t>
      </w:r>
      <w:r w:rsidRPr="0006414F">
        <w:rPr>
          <w:rFonts w:ascii="Times New Roman" w:hAnsi="Times New Roman"/>
          <w:sz w:val="24"/>
          <w:szCs w:val="24"/>
          <w:lang w:val="fr-FR"/>
        </w:rPr>
        <w:t xml:space="preserve"> n</w:t>
      </w:r>
      <w:r w:rsidRPr="0006414F">
        <w:rPr>
          <w:rFonts w:ascii="Times New Roman" w:hAnsi="Times New Roman"/>
          <w:sz w:val="24"/>
          <w:szCs w:val="24"/>
          <w:vertAlign w:val="superscript"/>
          <w:lang w:val="fr-FR"/>
        </w:rPr>
        <w:t>o</w:t>
      </w:r>
      <w:r w:rsidRPr="0006414F">
        <w:rPr>
          <w:rFonts w:ascii="Times New Roman" w:hAnsi="Times New Roman"/>
          <w:sz w:val="24"/>
          <w:szCs w:val="24"/>
          <w:lang w:val="fr-FR"/>
        </w:rPr>
        <w:t xml:space="preserve"> 244 du 24 décembre 2001.</w:t>
      </w:r>
    </w:p>
  </w:footnote>
  <w:footnote w:id="29">
    <w:p w:rsidR="00621483" w:rsidRPr="0006414F" w:rsidRDefault="00621483" w:rsidP="00E249BC">
      <w:pPr>
        <w:pStyle w:val="FootnoteText"/>
        <w:spacing w:after="240"/>
        <w:rPr>
          <w:rFonts w:ascii="Times New Roman" w:hAnsi="Times New Roman"/>
          <w:sz w:val="24"/>
          <w:szCs w:val="24"/>
        </w:rPr>
      </w:pPr>
      <w:r w:rsidRPr="0006414F">
        <w:rPr>
          <w:rStyle w:val="FootnoteReference"/>
          <w:b/>
          <w:sz w:val="24"/>
          <w:szCs w:val="24"/>
          <w:lang w:val="fr-FR"/>
        </w:rPr>
        <w:footnoteRef/>
      </w:r>
      <w:r w:rsidRPr="0006414F">
        <w:rPr>
          <w:rFonts w:ascii="Times New Roman" w:hAnsi="Times New Roman"/>
          <w:sz w:val="24"/>
          <w:szCs w:val="24"/>
          <w:lang w:val="fr-FR"/>
        </w:rPr>
        <w:t xml:space="preserve"> Article 2, alinéa 7 de la loi organique relative au Procureur général de la République. </w:t>
      </w:r>
    </w:p>
  </w:footnote>
  <w:footnote w:id="30">
    <w:p w:rsidR="00621483" w:rsidRPr="00621483" w:rsidRDefault="00621483" w:rsidP="00E249BC">
      <w:pPr>
        <w:pStyle w:val="FootnoteText"/>
        <w:spacing w:after="240"/>
        <w:rPr>
          <w:rFonts w:ascii="Times New Roman" w:hAnsi="Times New Roman"/>
          <w:sz w:val="24"/>
          <w:szCs w:val="24"/>
          <w:lang w:val="fr-FR"/>
        </w:rPr>
      </w:pPr>
      <w:r w:rsidRPr="00C12B6C">
        <w:rPr>
          <w:rStyle w:val="FootnoteReference"/>
          <w:b/>
          <w:sz w:val="24"/>
          <w:szCs w:val="24"/>
        </w:rPr>
        <w:footnoteRef/>
      </w:r>
      <w:r w:rsidRPr="00C12B6C">
        <w:rPr>
          <w:rFonts w:ascii="Times New Roman" w:hAnsi="Times New Roman"/>
          <w:sz w:val="24"/>
          <w:szCs w:val="24"/>
          <w:lang w:val="fr-FR"/>
        </w:rPr>
        <w:t xml:space="preserve"> Convention sur l</w:t>
      </w:r>
      <w:r>
        <w:rPr>
          <w:rFonts w:ascii="Times New Roman" w:hAnsi="Times New Roman"/>
          <w:sz w:val="24"/>
          <w:szCs w:val="24"/>
          <w:lang w:val="fr-FR"/>
        </w:rPr>
        <w:t>’</w:t>
      </w:r>
      <w:r w:rsidRPr="00C12B6C">
        <w:rPr>
          <w:rFonts w:ascii="Times New Roman" w:hAnsi="Times New Roman"/>
          <w:sz w:val="24"/>
          <w:szCs w:val="24"/>
          <w:lang w:val="fr-FR"/>
        </w:rPr>
        <w:t>âge minimum (industrie), 1919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sidRPr="00C12B6C">
        <w:rPr>
          <w:rFonts w:ascii="Times New Roman" w:hAnsi="Times New Roman"/>
          <w:sz w:val="24"/>
          <w:szCs w:val="24"/>
          <w:lang w:val="fr-FR"/>
        </w:rPr>
        <w:t>5), dénoncée le 2 novembre 1981; Convention sur l</w:t>
      </w:r>
      <w:r>
        <w:rPr>
          <w:rFonts w:ascii="Times New Roman" w:hAnsi="Times New Roman"/>
          <w:sz w:val="24"/>
          <w:szCs w:val="24"/>
          <w:lang w:val="fr-FR"/>
        </w:rPr>
        <w:t>’</w:t>
      </w:r>
      <w:r w:rsidRPr="00C12B6C">
        <w:rPr>
          <w:rFonts w:ascii="Times New Roman" w:hAnsi="Times New Roman"/>
          <w:sz w:val="24"/>
          <w:szCs w:val="24"/>
          <w:lang w:val="fr-FR"/>
        </w:rPr>
        <w:t>âge minimum (travail maritime), 1920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sidRPr="00C12B6C">
        <w:rPr>
          <w:rFonts w:ascii="Times New Roman" w:hAnsi="Times New Roman"/>
          <w:sz w:val="24"/>
          <w:szCs w:val="24"/>
          <w:lang w:val="fr-FR"/>
        </w:rPr>
        <w:t>7), dénoncée le 2 novembre 1981; Convention sur l</w:t>
      </w:r>
      <w:r>
        <w:rPr>
          <w:rFonts w:ascii="Times New Roman" w:hAnsi="Times New Roman"/>
          <w:sz w:val="24"/>
          <w:szCs w:val="24"/>
          <w:lang w:val="fr-FR"/>
        </w:rPr>
        <w:t>’</w:t>
      </w:r>
      <w:r w:rsidRPr="00C12B6C">
        <w:rPr>
          <w:rFonts w:ascii="Times New Roman" w:hAnsi="Times New Roman"/>
          <w:sz w:val="24"/>
          <w:szCs w:val="24"/>
          <w:lang w:val="fr-FR"/>
        </w:rPr>
        <w:t>âge minimum (agricultur</w:t>
      </w:r>
      <w:r>
        <w:rPr>
          <w:rFonts w:ascii="Times New Roman" w:hAnsi="Times New Roman"/>
          <w:sz w:val="24"/>
          <w:szCs w:val="24"/>
          <w:lang w:val="fr-FR"/>
        </w:rPr>
        <w:t>e), 1921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Pr>
          <w:rFonts w:ascii="Times New Roman" w:hAnsi="Times New Roman"/>
          <w:sz w:val="24"/>
          <w:szCs w:val="24"/>
          <w:lang w:val="fr-FR"/>
        </w:rPr>
        <w:t>10), dénoncée le 2 </w:t>
      </w:r>
      <w:r w:rsidRPr="00C12B6C">
        <w:rPr>
          <w:rFonts w:ascii="Times New Roman" w:hAnsi="Times New Roman"/>
          <w:sz w:val="24"/>
          <w:szCs w:val="24"/>
          <w:lang w:val="fr-FR"/>
        </w:rPr>
        <w:t>novembre 1981 et Convention sur l</w:t>
      </w:r>
      <w:r>
        <w:rPr>
          <w:rFonts w:ascii="Times New Roman" w:hAnsi="Times New Roman"/>
          <w:sz w:val="24"/>
          <w:szCs w:val="24"/>
          <w:lang w:val="fr-FR"/>
        </w:rPr>
        <w:t>’</w:t>
      </w:r>
      <w:r w:rsidRPr="00C12B6C">
        <w:rPr>
          <w:rFonts w:ascii="Times New Roman" w:hAnsi="Times New Roman"/>
          <w:sz w:val="24"/>
          <w:szCs w:val="24"/>
          <w:lang w:val="fr-FR"/>
        </w:rPr>
        <w:t>âge minimum (soutiers et chauffeurs), 1921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sidRPr="00C12B6C">
        <w:rPr>
          <w:rFonts w:ascii="Times New Roman" w:hAnsi="Times New Roman"/>
          <w:sz w:val="24"/>
          <w:szCs w:val="24"/>
          <w:lang w:val="fr-FR"/>
        </w:rPr>
        <w:t xml:space="preserve">15), dénoncée le 2 novembre 1981. Toutes ces conventions ont été automatiquement dénoncées en vertu de la ratification de la convention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sidRPr="00C12B6C">
        <w:rPr>
          <w:rFonts w:ascii="Times New Roman" w:hAnsi="Times New Roman"/>
          <w:sz w:val="24"/>
          <w:szCs w:val="24"/>
          <w:lang w:val="fr-FR"/>
        </w:rPr>
        <w:t>138 sur l</w:t>
      </w:r>
      <w:r>
        <w:rPr>
          <w:rFonts w:ascii="Times New Roman" w:hAnsi="Times New Roman"/>
          <w:sz w:val="24"/>
          <w:szCs w:val="24"/>
          <w:lang w:val="fr-FR"/>
        </w:rPr>
        <w:t>’</w:t>
      </w:r>
      <w:r w:rsidRPr="00C12B6C">
        <w:rPr>
          <w:rFonts w:ascii="Times New Roman" w:hAnsi="Times New Roman"/>
          <w:sz w:val="24"/>
          <w:szCs w:val="24"/>
          <w:lang w:val="fr-FR"/>
        </w:rPr>
        <w:t>âge minimum d</w:t>
      </w:r>
      <w:r>
        <w:rPr>
          <w:rFonts w:ascii="Times New Roman" w:hAnsi="Times New Roman"/>
          <w:sz w:val="24"/>
          <w:szCs w:val="24"/>
          <w:lang w:val="fr-FR"/>
        </w:rPr>
        <w:t>’</w:t>
      </w:r>
      <w:r w:rsidRPr="00C12B6C">
        <w:rPr>
          <w:rFonts w:ascii="Times New Roman" w:hAnsi="Times New Roman"/>
          <w:sz w:val="24"/>
          <w:szCs w:val="24"/>
          <w:lang w:val="fr-FR"/>
        </w:rPr>
        <w:t>admission à l</w:t>
      </w:r>
      <w:r>
        <w:rPr>
          <w:rFonts w:ascii="Times New Roman" w:hAnsi="Times New Roman"/>
          <w:sz w:val="24"/>
          <w:szCs w:val="24"/>
          <w:lang w:val="fr-FR"/>
        </w:rPr>
        <w:t>’</w:t>
      </w:r>
      <w:r w:rsidRPr="00C12B6C">
        <w:rPr>
          <w:rFonts w:ascii="Times New Roman" w:hAnsi="Times New Roman"/>
          <w:sz w:val="24"/>
          <w:szCs w:val="24"/>
          <w:lang w:val="fr-FR"/>
        </w:rPr>
        <w:t>emploi qui s</w:t>
      </w:r>
      <w:r>
        <w:rPr>
          <w:rFonts w:ascii="Times New Roman" w:hAnsi="Times New Roman"/>
          <w:sz w:val="24"/>
          <w:szCs w:val="24"/>
          <w:lang w:val="fr-FR"/>
        </w:rPr>
        <w:t>’</w:t>
      </w:r>
      <w:r w:rsidRPr="00C12B6C">
        <w:rPr>
          <w:rFonts w:ascii="Times New Roman" w:hAnsi="Times New Roman"/>
          <w:sz w:val="24"/>
          <w:szCs w:val="24"/>
          <w:lang w:val="fr-FR"/>
        </w:rPr>
        <w:t>applique de manière générale et non par secteur particulier. La convention sur le travail de nuit (boulangeries), 1925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sidRPr="00C12B6C">
        <w:rPr>
          <w:rFonts w:ascii="Times New Roman" w:hAnsi="Times New Roman"/>
          <w:sz w:val="24"/>
          <w:szCs w:val="24"/>
          <w:lang w:val="fr-FR"/>
        </w:rPr>
        <w:t xml:space="preserve">20), dénoncée le 19 septembre </w:t>
      </w:r>
      <w:smartTag w:uri="urn:schemas-microsoft-com:office:smarttags" w:element="metricconverter">
        <w:smartTagPr>
          <w:attr w:name="ProductID" w:val="1950 a"/>
        </w:smartTagPr>
        <w:r w:rsidRPr="00C12B6C">
          <w:rPr>
            <w:rFonts w:ascii="Times New Roman" w:hAnsi="Times New Roman"/>
            <w:sz w:val="24"/>
            <w:szCs w:val="24"/>
            <w:lang w:val="fr-FR"/>
          </w:rPr>
          <w:t>1950 a</w:t>
        </w:r>
      </w:smartTag>
      <w:r w:rsidRPr="00C12B6C">
        <w:rPr>
          <w:rFonts w:ascii="Times New Roman" w:hAnsi="Times New Roman"/>
          <w:sz w:val="24"/>
          <w:szCs w:val="24"/>
          <w:lang w:val="fr-FR"/>
        </w:rPr>
        <w:t xml:space="preserve"> été enregistrée en tant que dénonciation directe.</w:t>
      </w:r>
    </w:p>
  </w:footnote>
  <w:footnote w:id="31">
    <w:p w:rsidR="00621483" w:rsidRPr="0071637A" w:rsidRDefault="00621483" w:rsidP="00E249BC">
      <w:pPr>
        <w:pStyle w:val="FootnoteText"/>
        <w:spacing w:after="240"/>
        <w:rPr>
          <w:rFonts w:ascii="Times New Roman" w:hAnsi="Times New Roman"/>
          <w:sz w:val="24"/>
          <w:szCs w:val="24"/>
          <w:lang w:val="fr-FR"/>
        </w:rPr>
      </w:pPr>
      <w:r w:rsidRPr="00022E45">
        <w:rPr>
          <w:rStyle w:val="FootnoteReference"/>
          <w:b/>
          <w:sz w:val="24"/>
          <w:szCs w:val="24"/>
        </w:rPr>
        <w:footnoteRef/>
      </w:r>
      <w:r w:rsidRPr="0071637A">
        <w:rPr>
          <w:rFonts w:ascii="Times New Roman" w:hAnsi="Times New Roman"/>
          <w:sz w:val="24"/>
          <w:szCs w:val="24"/>
          <w:lang w:val="fr-FR"/>
        </w:rPr>
        <w:t xml:space="preserve"> </w:t>
      </w:r>
      <w:r w:rsidRPr="00022E45">
        <w:rPr>
          <w:rFonts w:ascii="Times New Roman" w:hAnsi="Times New Roman"/>
          <w:sz w:val="24"/>
          <w:szCs w:val="24"/>
          <w:lang w:val="fr-FR"/>
        </w:rPr>
        <w:t xml:space="preserve">Révisée par la convention sur la protection de la maternité </w:t>
      </w:r>
      <w:r>
        <w:rPr>
          <w:rFonts w:ascii="Times New Roman" w:hAnsi="Times New Roman"/>
          <w:sz w:val="24"/>
          <w:szCs w:val="24"/>
          <w:lang w:val="fr-FR"/>
        </w:rPr>
        <w:t>n</w:t>
      </w:r>
      <w:r w:rsidRPr="0071637A">
        <w:rPr>
          <w:rFonts w:ascii="Times New Roman" w:hAnsi="Times New Roman"/>
          <w:sz w:val="24"/>
          <w:szCs w:val="24"/>
          <w:vertAlign w:val="superscript"/>
          <w:lang w:val="fr-FR"/>
        </w:rPr>
        <w:t>o</w:t>
      </w:r>
      <w:r>
        <w:rPr>
          <w:rFonts w:ascii="Times New Roman" w:hAnsi="Times New Roman"/>
          <w:sz w:val="24"/>
          <w:szCs w:val="24"/>
          <w:lang w:val="fr-FR"/>
        </w:rPr>
        <w:t> </w:t>
      </w:r>
      <w:r w:rsidRPr="00022E45">
        <w:rPr>
          <w:rFonts w:ascii="Times New Roman" w:hAnsi="Times New Roman"/>
          <w:sz w:val="24"/>
          <w:szCs w:val="24"/>
          <w:lang w:val="fr-FR"/>
        </w:rPr>
        <w:t xml:space="preserve">103 et ultérieurement par la convention </w:t>
      </w:r>
      <w:r>
        <w:rPr>
          <w:rFonts w:ascii="Times New Roman" w:hAnsi="Times New Roman"/>
          <w:sz w:val="24"/>
          <w:szCs w:val="24"/>
          <w:lang w:val="fr-FR"/>
        </w:rPr>
        <w:t>n</w:t>
      </w:r>
      <w:r w:rsidRPr="0071637A">
        <w:rPr>
          <w:rFonts w:ascii="Times New Roman" w:hAnsi="Times New Roman"/>
          <w:sz w:val="24"/>
          <w:szCs w:val="24"/>
          <w:vertAlign w:val="superscript"/>
          <w:lang w:val="fr-FR"/>
        </w:rPr>
        <w:t>o</w:t>
      </w:r>
      <w:r>
        <w:rPr>
          <w:rFonts w:ascii="Times New Roman" w:hAnsi="Times New Roman"/>
          <w:sz w:val="24"/>
          <w:szCs w:val="24"/>
          <w:lang w:val="fr-FR"/>
        </w:rPr>
        <w:t> </w:t>
      </w:r>
      <w:r w:rsidRPr="00022E45">
        <w:rPr>
          <w:rFonts w:ascii="Times New Roman" w:hAnsi="Times New Roman"/>
          <w:sz w:val="24"/>
          <w:szCs w:val="24"/>
          <w:lang w:val="fr-FR"/>
        </w:rPr>
        <w:t>183.</w:t>
      </w:r>
    </w:p>
  </w:footnote>
  <w:footnote w:id="32">
    <w:p w:rsidR="00621483" w:rsidRPr="0071637A" w:rsidRDefault="00621483" w:rsidP="00E249BC">
      <w:pPr>
        <w:pStyle w:val="FootnoteText"/>
        <w:spacing w:after="240"/>
        <w:rPr>
          <w:rFonts w:ascii="Times New Roman" w:hAnsi="Times New Roman"/>
          <w:sz w:val="24"/>
          <w:szCs w:val="24"/>
          <w:lang w:val="fr-FR"/>
        </w:rPr>
      </w:pPr>
      <w:r w:rsidRPr="00022E45">
        <w:rPr>
          <w:rStyle w:val="FootnoteReference"/>
          <w:b/>
          <w:sz w:val="24"/>
          <w:szCs w:val="24"/>
        </w:rPr>
        <w:footnoteRef/>
      </w:r>
      <w:r w:rsidRPr="0071637A">
        <w:rPr>
          <w:rFonts w:ascii="Times New Roman" w:hAnsi="Times New Roman"/>
          <w:sz w:val="24"/>
          <w:szCs w:val="24"/>
          <w:lang w:val="fr-FR"/>
        </w:rPr>
        <w:t xml:space="preserve"> </w:t>
      </w:r>
      <w:r w:rsidRPr="00022E45">
        <w:rPr>
          <w:rFonts w:ascii="Times New Roman" w:hAnsi="Times New Roman"/>
          <w:sz w:val="24"/>
          <w:szCs w:val="24"/>
          <w:lang w:val="fr-FR"/>
        </w:rPr>
        <w:t xml:space="preserve">Ce texte est modifié par la convention révisée </w:t>
      </w:r>
      <w:r>
        <w:rPr>
          <w:rFonts w:ascii="Times New Roman" w:hAnsi="Times New Roman"/>
          <w:sz w:val="24"/>
          <w:szCs w:val="24"/>
          <w:lang w:val="fr-FR"/>
        </w:rPr>
        <w:t>n</w:t>
      </w:r>
      <w:r w:rsidRPr="0071637A">
        <w:rPr>
          <w:rFonts w:ascii="Times New Roman" w:hAnsi="Times New Roman"/>
          <w:sz w:val="24"/>
          <w:szCs w:val="24"/>
          <w:vertAlign w:val="superscript"/>
          <w:lang w:val="fr-FR"/>
        </w:rPr>
        <w:t>o</w:t>
      </w:r>
      <w:r>
        <w:rPr>
          <w:rFonts w:ascii="Times New Roman" w:hAnsi="Times New Roman"/>
          <w:sz w:val="24"/>
          <w:szCs w:val="24"/>
          <w:lang w:val="fr-FR"/>
        </w:rPr>
        <w:t> </w:t>
      </w:r>
      <w:r w:rsidRPr="00022E45">
        <w:rPr>
          <w:rFonts w:ascii="Times New Roman" w:hAnsi="Times New Roman"/>
          <w:sz w:val="24"/>
          <w:szCs w:val="24"/>
          <w:lang w:val="fr-FR"/>
        </w:rPr>
        <w:t xml:space="preserve">89, sur le travail de nuit des femmes, et la convention </w:t>
      </w:r>
      <w:r>
        <w:rPr>
          <w:rFonts w:ascii="Times New Roman" w:hAnsi="Times New Roman"/>
          <w:sz w:val="24"/>
          <w:szCs w:val="24"/>
          <w:lang w:val="fr-FR"/>
        </w:rPr>
        <w:t>n</w:t>
      </w:r>
      <w:r w:rsidRPr="0071637A">
        <w:rPr>
          <w:rFonts w:ascii="Times New Roman" w:hAnsi="Times New Roman"/>
          <w:sz w:val="24"/>
          <w:szCs w:val="24"/>
          <w:vertAlign w:val="superscript"/>
          <w:lang w:val="fr-FR"/>
        </w:rPr>
        <w:t>o</w:t>
      </w:r>
      <w:r>
        <w:rPr>
          <w:rFonts w:ascii="Times New Roman" w:hAnsi="Times New Roman"/>
          <w:sz w:val="24"/>
          <w:szCs w:val="24"/>
          <w:lang w:val="fr-FR"/>
        </w:rPr>
        <w:t> </w:t>
      </w:r>
      <w:r w:rsidRPr="00022E45">
        <w:rPr>
          <w:rFonts w:ascii="Times New Roman" w:hAnsi="Times New Roman"/>
          <w:sz w:val="24"/>
          <w:szCs w:val="24"/>
          <w:lang w:val="fr-FR"/>
        </w:rPr>
        <w:t>171, sur le travail de nuit.</w:t>
      </w:r>
    </w:p>
  </w:footnote>
  <w:footnote w:id="33">
    <w:p w:rsidR="00621483" w:rsidRPr="0071637A" w:rsidRDefault="00621483" w:rsidP="00E249BC">
      <w:pPr>
        <w:pStyle w:val="FootnoteText"/>
        <w:spacing w:after="240"/>
        <w:rPr>
          <w:rFonts w:ascii="Times New Roman" w:hAnsi="Times New Roman"/>
          <w:sz w:val="24"/>
          <w:szCs w:val="24"/>
          <w:lang w:val="fr-FR"/>
        </w:rPr>
      </w:pPr>
      <w:r w:rsidRPr="00022E45">
        <w:rPr>
          <w:rStyle w:val="FootnoteReference"/>
          <w:b/>
          <w:sz w:val="24"/>
          <w:szCs w:val="24"/>
        </w:rPr>
        <w:footnoteRef/>
      </w:r>
      <w:r w:rsidRPr="0071637A">
        <w:rPr>
          <w:rFonts w:ascii="Times New Roman" w:hAnsi="Times New Roman"/>
          <w:sz w:val="24"/>
          <w:szCs w:val="24"/>
          <w:lang w:val="fr-FR"/>
        </w:rPr>
        <w:t xml:space="preserve"> </w:t>
      </w:r>
      <w:r w:rsidRPr="00022E45">
        <w:rPr>
          <w:rFonts w:ascii="Times New Roman" w:hAnsi="Times New Roman"/>
          <w:sz w:val="24"/>
          <w:szCs w:val="24"/>
          <w:lang w:val="fr-FR"/>
        </w:rPr>
        <w:t xml:space="preserve">Révisée par la convention sur le recrutement et le placement des gens de mer </w:t>
      </w:r>
      <w:r>
        <w:rPr>
          <w:rFonts w:ascii="Times New Roman" w:hAnsi="Times New Roman"/>
          <w:sz w:val="24"/>
          <w:szCs w:val="24"/>
          <w:lang w:val="fr-FR"/>
        </w:rPr>
        <w:t>n</w:t>
      </w:r>
      <w:r w:rsidRPr="0071637A">
        <w:rPr>
          <w:rFonts w:ascii="Times New Roman" w:hAnsi="Times New Roman"/>
          <w:sz w:val="24"/>
          <w:szCs w:val="24"/>
          <w:vertAlign w:val="superscript"/>
          <w:lang w:val="fr-FR"/>
        </w:rPr>
        <w:t>o</w:t>
      </w:r>
      <w:r>
        <w:rPr>
          <w:rFonts w:ascii="Times New Roman" w:hAnsi="Times New Roman"/>
          <w:sz w:val="24"/>
          <w:szCs w:val="24"/>
          <w:lang w:val="fr-FR"/>
        </w:rPr>
        <w:t> </w:t>
      </w:r>
      <w:r w:rsidRPr="00022E45">
        <w:rPr>
          <w:rFonts w:ascii="Times New Roman" w:hAnsi="Times New Roman"/>
          <w:sz w:val="24"/>
          <w:szCs w:val="24"/>
          <w:lang w:val="fr-FR"/>
        </w:rPr>
        <w:t>179.</w:t>
      </w:r>
    </w:p>
  </w:footnote>
  <w:footnote w:id="34">
    <w:p w:rsidR="00621483" w:rsidRPr="0071637A" w:rsidRDefault="00621483" w:rsidP="00E249BC">
      <w:pPr>
        <w:pStyle w:val="FootnoteText"/>
        <w:spacing w:after="240"/>
        <w:rPr>
          <w:rFonts w:ascii="Times New Roman" w:hAnsi="Times New Roman"/>
          <w:sz w:val="24"/>
          <w:szCs w:val="24"/>
          <w:lang w:val="fr-FR"/>
        </w:rPr>
      </w:pPr>
      <w:r w:rsidRPr="00022E45">
        <w:rPr>
          <w:rStyle w:val="FootnoteReference"/>
          <w:b/>
          <w:sz w:val="24"/>
          <w:szCs w:val="24"/>
        </w:rPr>
        <w:footnoteRef/>
      </w:r>
      <w:r w:rsidRPr="0071637A">
        <w:rPr>
          <w:rFonts w:ascii="Times New Roman" w:hAnsi="Times New Roman"/>
          <w:sz w:val="24"/>
          <w:szCs w:val="24"/>
          <w:lang w:val="fr-FR"/>
        </w:rPr>
        <w:t xml:space="preserve"> </w:t>
      </w:r>
      <w:r w:rsidRPr="00022E45">
        <w:rPr>
          <w:rFonts w:ascii="Times New Roman" w:hAnsi="Times New Roman"/>
          <w:sz w:val="24"/>
          <w:szCs w:val="24"/>
          <w:lang w:val="fr-FR"/>
        </w:rPr>
        <w:t>Révisée par la convention sur les prestations en cas d</w:t>
      </w:r>
      <w:r>
        <w:rPr>
          <w:rFonts w:ascii="Times New Roman" w:hAnsi="Times New Roman"/>
          <w:sz w:val="24"/>
          <w:szCs w:val="24"/>
          <w:lang w:val="fr-FR"/>
        </w:rPr>
        <w:t>’</w:t>
      </w:r>
      <w:r w:rsidRPr="00022E45">
        <w:rPr>
          <w:rFonts w:ascii="Times New Roman" w:hAnsi="Times New Roman"/>
          <w:sz w:val="24"/>
          <w:szCs w:val="24"/>
          <w:lang w:val="fr-FR"/>
        </w:rPr>
        <w:t xml:space="preserve">accident de travail et de maladies professionnelles </w:t>
      </w:r>
      <w:r>
        <w:rPr>
          <w:rFonts w:ascii="Times New Roman" w:hAnsi="Times New Roman"/>
          <w:sz w:val="24"/>
          <w:szCs w:val="24"/>
          <w:lang w:val="fr-FR"/>
        </w:rPr>
        <w:t>n</w:t>
      </w:r>
      <w:r w:rsidRPr="0071637A">
        <w:rPr>
          <w:rFonts w:ascii="Times New Roman" w:hAnsi="Times New Roman"/>
          <w:sz w:val="24"/>
          <w:szCs w:val="24"/>
          <w:vertAlign w:val="superscript"/>
          <w:lang w:val="fr-FR"/>
        </w:rPr>
        <w:t>o</w:t>
      </w:r>
      <w:r>
        <w:rPr>
          <w:rFonts w:ascii="Times New Roman" w:hAnsi="Times New Roman"/>
          <w:sz w:val="24"/>
          <w:szCs w:val="24"/>
          <w:lang w:val="fr-FR"/>
        </w:rPr>
        <w:t> </w:t>
      </w:r>
      <w:r w:rsidRPr="00022E45">
        <w:rPr>
          <w:rFonts w:ascii="Times New Roman" w:hAnsi="Times New Roman"/>
          <w:sz w:val="24"/>
          <w:szCs w:val="24"/>
          <w:lang w:val="fr-FR"/>
        </w:rPr>
        <w:t>121.</w:t>
      </w:r>
    </w:p>
  </w:footnote>
  <w:footnote w:id="35">
    <w:p w:rsidR="00621483" w:rsidRPr="002275EE" w:rsidRDefault="00621483" w:rsidP="00E249BC">
      <w:pPr>
        <w:pStyle w:val="FootnoteText"/>
        <w:spacing w:after="240"/>
        <w:rPr>
          <w:rFonts w:ascii="Times New Roman" w:hAnsi="Times New Roman"/>
          <w:sz w:val="24"/>
          <w:szCs w:val="24"/>
        </w:rPr>
      </w:pPr>
      <w:r w:rsidRPr="002275EE">
        <w:rPr>
          <w:rStyle w:val="FootnoteReference"/>
          <w:b/>
          <w:sz w:val="24"/>
          <w:szCs w:val="24"/>
        </w:rPr>
        <w:footnoteRef/>
      </w:r>
      <w:r w:rsidRPr="002275EE">
        <w:rPr>
          <w:rFonts w:ascii="Times New Roman" w:hAnsi="Times New Roman"/>
          <w:sz w:val="24"/>
          <w:szCs w:val="24"/>
        </w:rPr>
        <w:t xml:space="preserve"> </w:t>
      </w:r>
      <w:r w:rsidRPr="002275EE">
        <w:rPr>
          <w:rFonts w:ascii="Times New Roman" w:hAnsi="Times New Roman"/>
          <w:sz w:val="24"/>
          <w:szCs w:val="24"/>
          <w:lang w:val="fr-FR"/>
        </w:rPr>
        <w:t>Ibid.</w:t>
      </w:r>
    </w:p>
  </w:footnote>
  <w:footnote w:id="36">
    <w:p w:rsidR="00621483" w:rsidRPr="002275EE" w:rsidRDefault="00621483" w:rsidP="00E249BC">
      <w:pPr>
        <w:pStyle w:val="FootnoteText"/>
        <w:spacing w:after="240"/>
        <w:rPr>
          <w:rFonts w:ascii="Times New Roman" w:hAnsi="Times New Roman"/>
          <w:sz w:val="24"/>
          <w:szCs w:val="24"/>
        </w:rPr>
      </w:pPr>
      <w:r w:rsidRPr="002275EE">
        <w:rPr>
          <w:rStyle w:val="FootnoteReference"/>
          <w:b/>
          <w:sz w:val="24"/>
          <w:szCs w:val="24"/>
        </w:rPr>
        <w:footnoteRef/>
      </w:r>
      <w:r w:rsidRPr="002275EE">
        <w:rPr>
          <w:rFonts w:ascii="Times New Roman" w:hAnsi="Times New Roman"/>
          <w:sz w:val="24"/>
          <w:szCs w:val="24"/>
        </w:rPr>
        <w:t xml:space="preserve"> </w:t>
      </w:r>
      <w:r w:rsidRPr="002275EE">
        <w:rPr>
          <w:rFonts w:ascii="Times New Roman" w:hAnsi="Times New Roman"/>
          <w:sz w:val="24"/>
          <w:szCs w:val="24"/>
          <w:lang w:val="fr-FR"/>
        </w:rPr>
        <w:t>Ibid.</w:t>
      </w:r>
    </w:p>
  </w:footnote>
  <w:footnote w:id="37">
    <w:p w:rsidR="00621483" w:rsidRPr="002275EE" w:rsidRDefault="00621483" w:rsidP="00E249BC">
      <w:pPr>
        <w:pStyle w:val="FootnoteText"/>
        <w:spacing w:after="240"/>
        <w:rPr>
          <w:rFonts w:ascii="Times New Roman" w:hAnsi="Times New Roman"/>
          <w:sz w:val="24"/>
          <w:szCs w:val="24"/>
          <w:lang w:val="fr-FR"/>
        </w:rPr>
      </w:pPr>
      <w:r w:rsidRPr="002275EE">
        <w:rPr>
          <w:rStyle w:val="FootnoteReference"/>
          <w:b/>
          <w:sz w:val="24"/>
          <w:szCs w:val="24"/>
        </w:rPr>
        <w:footnoteRef/>
      </w:r>
      <w:r w:rsidRPr="002275EE">
        <w:rPr>
          <w:rFonts w:ascii="Times New Roman" w:hAnsi="Times New Roman"/>
          <w:sz w:val="24"/>
          <w:szCs w:val="24"/>
          <w:lang w:val="fr-FR"/>
        </w:rPr>
        <w:t xml:space="preserve"> Révisée par la convention sur le rapatriement des marins </w:t>
      </w:r>
      <w:r>
        <w:rPr>
          <w:rFonts w:ascii="Times New Roman" w:hAnsi="Times New Roman"/>
          <w:sz w:val="24"/>
          <w:szCs w:val="24"/>
          <w:lang w:val="fr-FR"/>
        </w:rPr>
        <w:t>n</w:t>
      </w:r>
      <w:r w:rsidRPr="0071637A">
        <w:rPr>
          <w:rFonts w:ascii="Times New Roman" w:hAnsi="Times New Roman"/>
          <w:sz w:val="24"/>
          <w:szCs w:val="24"/>
          <w:vertAlign w:val="superscript"/>
          <w:lang w:val="fr-FR"/>
        </w:rPr>
        <w:t>o</w:t>
      </w:r>
      <w:r>
        <w:rPr>
          <w:rFonts w:ascii="Times New Roman" w:hAnsi="Times New Roman"/>
          <w:sz w:val="24"/>
          <w:szCs w:val="24"/>
          <w:lang w:val="fr-FR"/>
        </w:rPr>
        <w:t> </w:t>
      </w:r>
      <w:r w:rsidRPr="002275EE">
        <w:rPr>
          <w:rFonts w:ascii="Times New Roman" w:hAnsi="Times New Roman"/>
          <w:sz w:val="24"/>
          <w:szCs w:val="24"/>
          <w:lang w:val="fr-FR"/>
        </w:rPr>
        <w:t>166.</w:t>
      </w:r>
    </w:p>
  </w:footnote>
  <w:footnote w:id="38">
    <w:p w:rsidR="00621483" w:rsidRPr="002275EE" w:rsidRDefault="00621483" w:rsidP="00E249BC">
      <w:pPr>
        <w:pStyle w:val="FootnoteText"/>
        <w:spacing w:after="240"/>
        <w:rPr>
          <w:rFonts w:ascii="Times New Roman" w:hAnsi="Times New Roman"/>
          <w:sz w:val="24"/>
          <w:szCs w:val="24"/>
          <w:lang w:val="fr-FR"/>
        </w:rPr>
      </w:pPr>
      <w:r w:rsidRPr="002275EE">
        <w:rPr>
          <w:rStyle w:val="FootnoteReference"/>
          <w:b/>
          <w:sz w:val="24"/>
          <w:szCs w:val="24"/>
        </w:rPr>
        <w:footnoteRef/>
      </w:r>
      <w:r w:rsidRPr="002275EE">
        <w:rPr>
          <w:rFonts w:ascii="Times New Roman" w:hAnsi="Times New Roman"/>
          <w:sz w:val="24"/>
          <w:szCs w:val="24"/>
          <w:lang w:val="fr-FR"/>
        </w:rPr>
        <w:t xml:space="preserve"> Révisée par la convention concernant les soins médicaux et les indemnités de maladie </w:t>
      </w:r>
      <w:r>
        <w:rPr>
          <w:rFonts w:ascii="Times New Roman" w:hAnsi="Times New Roman"/>
          <w:sz w:val="24"/>
          <w:szCs w:val="24"/>
          <w:lang w:val="fr-FR"/>
        </w:rPr>
        <w:t>n</w:t>
      </w:r>
      <w:r w:rsidRPr="0071637A">
        <w:rPr>
          <w:rFonts w:ascii="Times New Roman" w:hAnsi="Times New Roman"/>
          <w:sz w:val="24"/>
          <w:szCs w:val="24"/>
          <w:vertAlign w:val="superscript"/>
          <w:lang w:val="fr-FR"/>
        </w:rPr>
        <w:t>o</w:t>
      </w:r>
      <w:r>
        <w:rPr>
          <w:rFonts w:ascii="Times New Roman" w:hAnsi="Times New Roman"/>
          <w:sz w:val="24"/>
          <w:szCs w:val="24"/>
          <w:lang w:val="fr-FR"/>
        </w:rPr>
        <w:t> </w:t>
      </w:r>
      <w:r w:rsidRPr="002275EE">
        <w:rPr>
          <w:rFonts w:ascii="Times New Roman" w:hAnsi="Times New Roman"/>
          <w:sz w:val="24"/>
          <w:szCs w:val="24"/>
          <w:lang w:val="fr-FR"/>
        </w:rPr>
        <w:t>130.</w:t>
      </w:r>
    </w:p>
  </w:footnote>
  <w:footnote w:id="39">
    <w:p w:rsidR="00621483" w:rsidRPr="002275EE" w:rsidRDefault="00621483" w:rsidP="00E249BC">
      <w:pPr>
        <w:pStyle w:val="FootnoteText"/>
        <w:spacing w:after="240"/>
        <w:rPr>
          <w:rFonts w:ascii="Times New Roman" w:hAnsi="Times New Roman"/>
          <w:sz w:val="24"/>
          <w:szCs w:val="24"/>
        </w:rPr>
      </w:pPr>
      <w:r w:rsidRPr="002275EE">
        <w:rPr>
          <w:rStyle w:val="FootnoteReference"/>
          <w:b/>
          <w:sz w:val="24"/>
          <w:szCs w:val="24"/>
        </w:rPr>
        <w:footnoteRef/>
      </w:r>
      <w:r w:rsidRPr="002275EE">
        <w:rPr>
          <w:rFonts w:ascii="Times New Roman" w:hAnsi="Times New Roman"/>
          <w:sz w:val="24"/>
          <w:szCs w:val="24"/>
        </w:rPr>
        <w:t xml:space="preserve"> </w:t>
      </w:r>
      <w:r w:rsidRPr="002275EE">
        <w:rPr>
          <w:rFonts w:ascii="Times New Roman" w:hAnsi="Times New Roman"/>
          <w:sz w:val="24"/>
          <w:szCs w:val="24"/>
          <w:lang w:val="fr-FR"/>
        </w:rPr>
        <w:t>Ibid.</w:t>
      </w:r>
    </w:p>
  </w:footnote>
  <w:footnote w:id="40">
    <w:p w:rsidR="00621483" w:rsidRPr="002275EE" w:rsidRDefault="00621483" w:rsidP="00E249BC">
      <w:pPr>
        <w:pStyle w:val="FootnoteText"/>
        <w:spacing w:after="240"/>
        <w:rPr>
          <w:rFonts w:ascii="Times New Roman" w:hAnsi="Times New Roman"/>
          <w:sz w:val="24"/>
          <w:szCs w:val="24"/>
          <w:lang w:val="fr-FR"/>
        </w:rPr>
      </w:pPr>
      <w:r w:rsidRPr="002275EE">
        <w:rPr>
          <w:rStyle w:val="FootnoteReference"/>
          <w:b/>
          <w:sz w:val="24"/>
          <w:szCs w:val="24"/>
        </w:rPr>
        <w:footnoteRef/>
      </w:r>
      <w:r w:rsidRPr="002275EE">
        <w:rPr>
          <w:rFonts w:ascii="Times New Roman" w:hAnsi="Times New Roman"/>
          <w:sz w:val="24"/>
          <w:szCs w:val="24"/>
          <w:lang w:val="fr-FR"/>
        </w:rPr>
        <w:t xml:space="preserve"> Révisée par la convention sur la sécurité et l</w:t>
      </w:r>
      <w:r>
        <w:rPr>
          <w:rFonts w:ascii="Times New Roman" w:hAnsi="Times New Roman"/>
          <w:sz w:val="24"/>
          <w:szCs w:val="24"/>
          <w:lang w:val="fr-FR"/>
        </w:rPr>
        <w:t>’</w:t>
      </w:r>
      <w:r w:rsidRPr="002275EE">
        <w:rPr>
          <w:rFonts w:ascii="Times New Roman" w:hAnsi="Times New Roman"/>
          <w:sz w:val="24"/>
          <w:szCs w:val="24"/>
          <w:lang w:val="fr-FR"/>
        </w:rPr>
        <w:t xml:space="preserve">hygiène dans les manutentions portuaires </w:t>
      </w:r>
      <w:r>
        <w:rPr>
          <w:rFonts w:ascii="Times New Roman" w:hAnsi="Times New Roman"/>
          <w:sz w:val="24"/>
          <w:szCs w:val="24"/>
          <w:lang w:val="fr-FR"/>
        </w:rPr>
        <w:t>n</w:t>
      </w:r>
      <w:r w:rsidRPr="0071637A">
        <w:rPr>
          <w:rFonts w:ascii="Times New Roman" w:hAnsi="Times New Roman"/>
          <w:sz w:val="24"/>
          <w:szCs w:val="24"/>
          <w:vertAlign w:val="superscript"/>
          <w:lang w:val="fr-FR"/>
        </w:rPr>
        <w:t>o</w:t>
      </w:r>
      <w:r>
        <w:rPr>
          <w:rFonts w:ascii="Times New Roman" w:hAnsi="Times New Roman"/>
          <w:sz w:val="24"/>
          <w:szCs w:val="24"/>
          <w:lang w:val="fr-FR"/>
        </w:rPr>
        <w:t> </w:t>
      </w:r>
      <w:r w:rsidRPr="002275EE">
        <w:rPr>
          <w:rFonts w:ascii="Times New Roman" w:hAnsi="Times New Roman"/>
          <w:sz w:val="24"/>
          <w:szCs w:val="24"/>
          <w:lang w:val="fr-FR"/>
        </w:rPr>
        <w:t>152.</w:t>
      </w:r>
    </w:p>
  </w:footnote>
  <w:footnote w:id="41">
    <w:p w:rsidR="00621483" w:rsidRPr="002275EE" w:rsidRDefault="00621483" w:rsidP="00E249BC">
      <w:pPr>
        <w:pStyle w:val="FootnoteText"/>
        <w:spacing w:after="240"/>
        <w:rPr>
          <w:rFonts w:ascii="Times New Roman" w:hAnsi="Times New Roman"/>
          <w:sz w:val="24"/>
          <w:szCs w:val="24"/>
          <w:lang w:val="fr-FR"/>
        </w:rPr>
      </w:pPr>
      <w:r w:rsidRPr="002275EE">
        <w:rPr>
          <w:rStyle w:val="FootnoteReference"/>
          <w:b/>
          <w:sz w:val="24"/>
          <w:szCs w:val="24"/>
        </w:rPr>
        <w:footnoteRef/>
      </w:r>
      <w:r w:rsidRPr="002275EE">
        <w:rPr>
          <w:rFonts w:ascii="Times New Roman" w:hAnsi="Times New Roman"/>
          <w:sz w:val="24"/>
          <w:szCs w:val="24"/>
          <w:lang w:val="fr-FR"/>
        </w:rPr>
        <w:t xml:space="preserve"> Texte révisé par la convention sur les statistiques du travail </w:t>
      </w:r>
      <w:r>
        <w:rPr>
          <w:rFonts w:ascii="Times New Roman" w:hAnsi="Times New Roman"/>
          <w:sz w:val="24"/>
          <w:szCs w:val="24"/>
          <w:lang w:val="fr-FR"/>
        </w:rPr>
        <w:t>n</w:t>
      </w:r>
      <w:r w:rsidRPr="0071637A">
        <w:rPr>
          <w:rFonts w:ascii="Times New Roman" w:hAnsi="Times New Roman"/>
          <w:sz w:val="24"/>
          <w:szCs w:val="24"/>
          <w:vertAlign w:val="superscript"/>
          <w:lang w:val="fr-FR"/>
        </w:rPr>
        <w:t>o</w:t>
      </w:r>
      <w:r>
        <w:rPr>
          <w:rFonts w:ascii="Times New Roman" w:hAnsi="Times New Roman"/>
          <w:sz w:val="24"/>
          <w:szCs w:val="24"/>
          <w:lang w:val="fr-FR"/>
        </w:rPr>
        <w:t> </w:t>
      </w:r>
      <w:r w:rsidRPr="002275EE">
        <w:rPr>
          <w:rFonts w:ascii="Times New Roman" w:hAnsi="Times New Roman"/>
          <w:sz w:val="24"/>
          <w:szCs w:val="24"/>
          <w:lang w:val="fr-FR"/>
        </w:rPr>
        <w:t>160.</w:t>
      </w:r>
    </w:p>
  </w:footnote>
  <w:footnote w:id="42">
    <w:p w:rsidR="00621483" w:rsidRPr="002275EE" w:rsidRDefault="00621483" w:rsidP="00E249BC">
      <w:pPr>
        <w:pStyle w:val="FootnoteText"/>
        <w:spacing w:after="240"/>
        <w:rPr>
          <w:rFonts w:ascii="Times New Roman" w:hAnsi="Times New Roman"/>
          <w:sz w:val="24"/>
          <w:szCs w:val="24"/>
          <w:lang w:val="fr-FR"/>
        </w:rPr>
      </w:pPr>
      <w:r w:rsidRPr="002275EE">
        <w:rPr>
          <w:rStyle w:val="FootnoteReference"/>
          <w:b/>
          <w:sz w:val="24"/>
          <w:szCs w:val="24"/>
          <w:lang w:val="fr-FR"/>
        </w:rPr>
        <w:footnoteRef/>
      </w:r>
      <w:r w:rsidRPr="002275EE">
        <w:rPr>
          <w:rFonts w:ascii="Times New Roman" w:hAnsi="Times New Roman"/>
          <w:sz w:val="24"/>
          <w:szCs w:val="24"/>
          <w:lang w:val="fr-FR"/>
        </w:rPr>
        <w:t xml:space="preserve"> Convention complétée par le protocole de 1982.</w:t>
      </w:r>
    </w:p>
  </w:footnote>
  <w:footnote w:id="43">
    <w:p w:rsidR="00621483" w:rsidRPr="00273377" w:rsidRDefault="00621483" w:rsidP="00E249BC">
      <w:pPr>
        <w:pStyle w:val="FootnoteText"/>
        <w:spacing w:after="240"/>
        <w:rPr>
          <w:rFonts w:ascii="Times New Roman" w:hAnsi="Times New Roman"/>
          <w:sz w:val="24"/>
          <w:szCs w:val="24"/>
          <w:lang w:val="fr-FR"/>
        </w:rPr>
      </w:pPr>
      <w:r w:rsidRPr="00117DA6">
        <w:rPr>
          <w:rStyle w:val="FootnoteReference"/>
          <w:b/>
          <w:sz w:val="24"/>
          <w:szCs w:val="24"/>
        </w:rPr>
        <w:footnoteRef/>
      </w:r>
      <w:r w:rsidRPr="00273377">
        <w:rPr>
          <w:rFonts w:ascii="Times New Roman" w:hAnsi="Times New Roman"/>
          <w:sz w:val="24"/>
          <w:szCs w:val="24"/>
          <w:lang w:val="fr-FR"/>
        </w:rPr>
        <w:t xml:space="preserve"> </w:t>
      </w:r>
      <w:r w:rsidRPr="00117DA6">
        <w:rPr>
          <w:rFonts w:ascii="Times New Roman" w:hAnsi="Times New Roman"/>
          <w:sz w:val="24"/>
          <w:szCs w:val="24"/>
          <w:lang w:val="fr-FR"/>
        </w:rPr>
        <w:t xml:space="preserve">Loi 192/95 portant réforme de la Constitution de 1987 et publiée dans un organe de presse écrite, le </w:t>
      </w:r>
      <w:r w:rsidRPr="00117DA6">
        <w:rPr>
          <w:rFonts w:ascii="Times New Roman" w:hAnsi="Times New Roman"/>
          <w:i/>
          <w:sz w:val="24"/>
          <w:szCs w:val="24"/>
          <w:lang w:val="fr-FR"/>
        </w:rPr>
        <w:t>Nuevo Diario</w:t>
      </w:r>
      <w:r w:rsidRPr="00117DA6">
        <w:rPr>
          <w:rFonts w:ascii="Times New Roman" w:hAnsi="Times New Roman"/>
          <w:sz w:val="24"/>
          <w:szCs w:val="24"/>
          <w:lang w:val="fr-FR"/>
        </w:rPr>
        <w:t xml:space="preserve"> du 4 juillet de la même année.</w:t>
      </w:r>
    </w:p>
  </w:footnote>
  <w:footnote w:id="44">
    <w:p w:rsidR="00621483" w:rsidRPr="00117DA6" w:rsidRDefault="00621483" w:rsidP="00E249BC">
      <w:pPr>
        <w:pStyle w:val="FootnoteText"/>
        <w:spacing w:after="240"/>
        <w:rPr>
          <w:rFonts w:ascii="Times New Roman" w:hAnsi="Times New Roman"/>
          <w:sz w:val="24"/>
          <w:szCs w:val="24"/>
        </w:rPr>
      </w:pPr>
      <w:r w:rsidRPr="00117DA6">
        <w:rPr>
          <w:rStyle w:val="FootnoteReference"/>
          <w:b/>
          <w:sz w:val="24"/>
          <w:szCs w:val="24"/>
        </w:rPr>
        <w:footnoteRef/>
      </w:r>
      <w:r w:rsidRPr="00117DA6">
        <w:rPr>
          <w:rFonts w:ascii="Times New Roman" w:hAnsi="Times New Roman"/>
          <w:sz w:val="24"/>
          <w:szCs w:val="24"/>
        </w:rPr>
        <w:t xml:space="preserve"> </w:t>
      </w:r>
      <w:r w:rsidRPr="00117DA6">
        <w:rPr>
          <w:rFonts w:ascii="Times New Roman" w:hAnsi="Times New Roman"/>
          <w:sz w:val="24"/>
          <w:szCs w:val="24"/>
          <w:lang w:val="fr-FR"/>
        </w:rPr>
        <w:t xml:space="preserve">Publié au Journal officiel </w:t>
      </w:r>
      <w:r w:rsidRPr="00117DA6">
        <w:rPr>
          <w:rFonts w:ascii="Times New Roman" w:hAnsi="Times New Roman"/>
          <w:i/>
          <w:sz w:val="24"/>
          <w:szCs w:val="24"/>
          <w:lang w:val="fr-FR"/>
        </w:rPr>
        <w:t>La Gaceta</w:t>
      </w:r>
      <w:r w:rsidRPr="00117DA6">
        <w:rPr>
          <w:rFonts w:ascii="Times New Roman" w:hAnsi="Times New Roman"/>
          <w:sz w:val="24"/>
          <w:szCs w:val="24"/>
        </w:rPr>
        <w:t xml:space="preserve"> </w:t>
      </w:r>
      <w:r w:rsidRPr="00117DA6">
        <w:rPr>
          <w:rFonts w:ascii="Times New Roman" w:hAnsi="Times New Roman"/>
          <w:sz w:val="24"/>
          <w:szCs w:val="24"/>
          <w:lang w:val="fr-FR"/>
        </w:rPr>
        <w:t>Nº 7, Managua, Nicaragua, du mercredi 10 janvier1996.</w:t>
      </w:r>
    </w:p>
  </w:footnote>
  <w:footnote w:id="45">
    <w:p w:rsidR="00621483" w:rsidRPr="008561CF" w:rsidRDefault="00621483" w:rsidP="00E249BC">
      <w:pPr>
        <w:pStyle w:val="FootnoteText"/>
        <w:spacing w:after="240"/>
        <w:rPr>
          <w:rFonts w:ascii="Times New Roman" w:hAnsi="Times New Roman"/>
          <w:sz w:val="24"/>
          <w:szCs w:val="24"/>
          <w:lang w:val="fr-FR"/>
        </w:rPr>
      </w:pPr>
      <w:r w:rsidRPr="008561CF">
        <w:rPr>
          <w:rStyle w:val="FootnoteReference"/>
          <w:b/>
          <w:sz w:val="24"/>
          <w:szCs w:val="24"/>
        </w:rPr>
        <w:footnoteRef/>
      </w:r>
      <w:r w:rsidRPr="008561CF">
        <w:rPr>
          <w:rStyle w:val="FootnoteReference"/>
          <w:sz w:val="24"/>
          <w:szCs w:val="24"/>
          <w:lang w:val="fr-FR"/>
        </w:rPr>
        <w:t xml:space="preserve"> </w:t>
      </w:r>
      <w:r w:rsidRPr="008561CF">
        <w:rPr>
          <w:rFonts w:ascii="Times New Roman" w:hAnsi="Times New Roman"/>
          <w:sz w:val="24"/>
          <w:szCs w:val="24"/>
          <w:lang w:val="fr-FR"/>
        </w:rPr>
        <w:t>L</w:t>
      </w:r>
      <w:r>
        <w:rPr>
          <w:rFonts w:ascii="Times New Roman" w:hAnsi="Times New Roman"/>
          <w:sz w:val="24"/>
          <w:szCs w:val="24"/>
          <w:lang w:val="fr-FR"/>
        </w:rPr>
        <w:t>’</w:t>
      </w:r>
      <w:r w:rsidRPr="008561CF">
        <w:rPr>
          <w:rFonts w:ascii="Times New Roman" w:hAnsi="Times New Roman"/>
          <w:sz w:val="24"/>
          <w:szCs w:val="24"/>
          <w:lang w:val="fr-FR"/>
        </w:rPr>
        <w:t>article 1 le la loi relative au Bureau du Procureur chargé de la défense des droits de l</w:t>
      </w:r>
      <w:r>
        <w:rPr>
          <w:rFonts w:ascii="Times New Roman" w:hAnsi="Times New Roman"/>
          <w:sz w:val="24"/>
          <w:szCs w:val="24"/>
          <w:lang w:val="fr-FR"/>
        </w:rPr>
        <w:t>’</w:t>
      </w:r>
      <w:r w:rsidRPr="008561CF">
        <w:rPr>
          <w:rFonts w:ascii="Times New Roman" w:hAnsi="Times New Roman"/>
          <w:sz w:val="24"/>
          <w:szCs w:val="24"/>
          <w:lang w:val="fr-FR"/>
        </w:rPr>
        <w:t xml:space="preserve">homme (loi </w:t>
      </w:r>
      <w:r>
        <w:rPr>
          <w:rFonts w:ascii="Times New Roman" w:hAnsi="Times New Roman"/>
          <w:sz w:val="24"/>
          <w:szCs w:val="24"/>
          <w:lang w:val="fr-FR"/>
        </w:rPr>
        <w:t>n</w:t>
      </w:r>
      <w:r w:rsidRPr="008561CF">
        <w:rPr>
          <w:rFonts w:ascii="Times New Roman" w:hAnsi="Times New Roman"/>
          <w:sz w:val="24"/>
          <w:szCs w:val="24"/>
          <w:vertAlign w:val="superscript"/>
          <w:lang w:val="fr-FR"/>
        </w:rPr>
        <w:t>o</w:t>
      </w:r>
      <w:r>
        <w:rPr>
          <w:rFonts w:ascii="Times New Roman" w:hAnsi="Times New Roman"/>
          <w:sz w:val="24"/>
          <w:szCs w:val="24"/>
          <w:lang w:val="fr-FR"/>
        </w:rPr>
        <w:t> </w:t>
      </w:r>
      <w:r w:rsidRPr="008561CF">
        <w:rPr>
          <w:rFonts w:ascii="Times New Roman" w:hAnsi="Times New Roman"/>
          <w:sz w:val="24"/>
          <w:szCs w:val="24"/>
          <w:lang w:val="fr-FR"/>
        </w:rPr>
        <w:t xml:space="preserve">212) du 10 janvier 1996 prévoit: </w:t>
      </w:r>
      <w:r>
        <w:rPr>
          <w:rFonts w:ascii="Times New Roman" w:hAnsi="Times New Roman"/>
          <w:sz w:val="24"/>
          <w:szCs w:val="24"/>
          <w:lang w:val="fr-FR"/>
        </w:rPr>
        <w:t>«</w:t>
      </w:r>
      <w:r w:rsidRPr="008561CF">
        <w:rPr>
          <w:rFonts w:ascii="Times New Roman" w:hAnsi="Times New Roman"/>
          <w:sz w:val="24"/>
          <w:szCs w:val="24"/>
          <w:lang w:val="fr-FR"/>
        </w:rPr>
        <w:t>Article 1 – Il est créé le Bureau du Procureur chargé de la défense des droits de l</w:t>
      </w:r>
      <w:r>
        <w:rPr>
          <w:rFonts w:ascii="Times New Roman" w:hAnsi="Times New Roman"/>
          <w:sz w:val="24"/>
          <w:szCs w:val="24"/>
          <w:lang w:val="fr-FR"/>
        </w:rPr>
        <w:t>’</w:t>
      </w:r>
      <w:r w:rsidRPr="008561CF">
        <w:rPr>
          <w:rFonts w:ascii="Times New Roman" w:hAnsi="Times New Roman"/>
          <w:sz w:val="24"/>
          <w:szCs w:val="24"/>
          <w:lang w:val="fr-FR"/>
        </w:rPr>
        <w:t>homme, organisme indépendant doté de personnalité juridique propre et d</w:t>
      </w:r>
      <w:r>
        <w:rPr>
          <w:rFonts w:ascii="Times New Roman" w:hAnsi="Times New Roman"/>
          <w:sz w:val="24"/>
          <w:szCs w:val="24"/>
          <w:lang w:val="fr-FR"/>
        </w:rPr>
        <w:t>’</w:t>
      </w:r>
      <w:r w:rsidRPr="008561CF">
        <w:rPr>
          <w:rFonts w:ascii="Times New Roman" w:hAnsi="Times New Roman"/>
          <w:sz w:val="24"/>
          <w:szCs w:val="24"/>
          <w:lang w:val="fr-FR"/>
        </w:rPr>
        <w:t>autonomie f</w:t>
      </w:r>
      <w:r>
        <w:rPr>
          <w:rFonts w:ascii="Times New Roman" w:hAnsi="Times New Roman"/>
          <w:sz w:val="24"/>
          <w:szCs w:val="24"/>
          <w:lang w:val="fr-FR"/>
        </w:rPr>
        <w:t>onctionnelle et administrative…».</w:t>
      </w:r>
    </w:p>
    <w:p w:rsidR="00621483" w:rsidRPr="00621483" w:rsidRDefault="00621483" w:rsidP="00E249BC">
      <w:pPr>
        <w:pStyle w:val="BodyText"/>
        <w:spacing w:after="240"/>
        <w:rPr>
          <w:rFonts w:ascii="Times New Roman" w:hAnsi="Times New Roman"/>
          <w:sz w:val="24"/>
          <w:szCs w:val="24"/>
          <w:lang w:val="fr-FR"/>
        </w:rPr>
      </w:pPr>
      <w:r w:rsidRPr="008561CF">
        <w:rPr>
          <w:rFonts w:ascii="Times New Roman" w:hAnsi="Times New Roman"/>
          <w:sz w:val="24"/>
          <w:szCs w:val="24"/>
          <w:lang w:val="fr-FR"/>
        </w:rPr>
        <w:t>L</w:t>
      </w:r>
      <w:r>
        <w:rPr>
          <w:rFonts w:ascii="Times New Roman" w:hAnsi="Times New Roman"/>
          <w:sz w:val="24"/>
          <w:szCs w:val="24"/>
          <w:lang w:val="fr-FR"/>
        </w:rPr>
        <w:t>’</w:t>
      </w:r>
      <w:r w:rsidRPr="008561CF">
        <w:rPr>
          <w:rFonts w:ascii="Times New Roman" w:hAnsi="Times New Roman"/>
          <w:sz w:val="24"/>
          <w:szCs w:val="24"/>
          <w:lang w:val="fr-FR"/>
        </w:rPr>
        <w:t>article 2, paragraphe 2 renforce sa place au sein des organes publics en affirmant:</w:t>
      </w:r>
    </w:p>
    <w:p w:rsidR="00621483" w:rsidRPr="008561CF" w:rsidRDefault="00621483" w:rsidP="008561CF">
      <w:pPr>
        <w:spacing w:after="240" w:line="240" w:lineRule="auto"/>
        <w:ind w:left="567" w:firstLine="567"/>
        <w:rPr>
          <w:rFonts w:ascii="Times New Roman" w:hAnsi="Times New Roman"/>
          <w:sz w:val="24"/>
          <w:szCs w:val="24"/>
        </w:rPr>
      </w:pPr>
      <w:r w:rsidRPr="008561CF">
        <w:rPr>
          <w:rFonts w:ascii="Times New Roman" w:hAnsi="Times New Roman"/>
          <w:sz w:val="24"/>
          <w:szCs w:val="24"/>
        </w:rPr>
        <w:t>«Le procureur et le vice-procureur chargés de la défense des droits de l</w:t>
      </w:r>
      <w:r>
        <w:rPr>
          <w:rFonts w:ascii="Times New Roman" w:hAnsi="Times New Roman"/>
          <w:sz w:val="24"/>
          <w:szCs w:val="24"/>
        </w:rPr>
        <w:t>’</w:t>
      </w:r>
      <w:r w:rsidRPr="008561CF">
        <w:rPr>
          <w:rFonts w:ascii="Times New Roman" w:hAnsi="Times New Roman"/>
          <w:sz w:val="24"/>
          <w:szCs w:val="24"/>
        </w:rPr>
        <w:t>homme, agissent en toute indépendance, ne dépendent d</w:t>
      </w:r>
      <w:r>
        <w:rPr>
          <w:rFonts w:ascii="Times New Roman" w:hAnsi="Times New Roman"/>
          <w:sz w:val="24"/>
          <w:szCs w:val="24"/>
        </w:rPr>
        <w:t>’</w:t>
      </w:r>
      <w:r w:rsidRPr="008561CF">
        <w:rPr>
          <w:rFonts w:ascii="Times New Roman" w:hAnsi="Times New Roman"/>
          <w:sz w:val="24"/>
          <w:szCs w:val="24"/>
        </w:rPr>
        <w:t>aucune autorité et leur action n</w:t>
      </w:r>
      <w:r>
        <w:rPr>
          <w:rFonts w:ascii="Times New Roman" w:hAnsi="Times New Roman"/>
          <w:sz w:val="24"/>
          <w:szCs w:val="24"/>
        </w:rPr>
        <w:t>’</w:t>
      </w:r>
      <w:r w:rsidRPr="008561CF">
        <w:rPr>
          <w:rFonts w:ascii="Times New Roman" w:hAnsi="Times New Roman"/>
          <w:sz w:val="24"/>
          <w:szCs w:val="24"/>
        </w:rPr>
        <w:t>est soumise qu</w:t>
      </w:r>
      <w:r>
        <w:rPr>
          <w:rFonts w:ascii="Times New Roman" w:hAnsi="Times New Roman"/>
          <w:sz w:val="24"/>
          <w:szCs w:val="24"/>
        </w:rPr>
        <w:t>’</w:t>
      </w:r>
      <w:r w:rsidRPr="008561CF">
        <w:rPr>
          <w:rFonts w:ascii="Times New Roman" w:hAnsi="Times New Roman"/>
          <w:sz w:val="24"/>
          <w:szCs w:val="24"/>
        </w:rPr>
        <w:t>à la Constitution et aux lois».</w:t>
      </w:r>
    </w:p>
  </w:footnote>
  <w:footnote w:id="46">
    <w:p w:rsidR="00621483" w:rsidRPr="00621483" w:rsidRDefault="00621483" w:rsidP="00E249BC">
      <w:pPr>
        <w:pStyle w:val="FootnoteText"/>
        <w:spacing w:after="240"/>
        <w:rPr>
          <w:rFonts w:ascii="Times New Roman" w:hAnsi="Times New Roman"/>
          <w:sz w:val="24"/>
          <w:szCs w:val="24"/>
          <w:lang w:val="fr-FR"/>
        </w:rPr>
      </w:pPr>
      <w:r w:rsidRPr="008561CF">
        <w:rPr>
          <w:rStyle w:val="FootnoteReference"/>
          <w:b/>
          <w:sz w:val="24"/>
          <w:szCs w:val="24"/>
        </w:rPr>
        <w:footnoteRef/>
      </w:r>
      <w:r w:rsidRPr="00621483">
        <w:rPr>
          <w:rFonts w:ascii="Times New Roman" w:hAnsi="Times New Roman"/>
          <w:sz w:val="24"/>
          <w:szCs w:val="24"/>
          <w:lang w:val="fr-FR"/>
        </w:rPr>
        <w:t xml:space="preserve"> </w:t>
      </w:r>
      <w:r w:rsidRPr="008561CF">
        <w:rPr>
          <w:rFonts w:ascii="Times New Roman" w:hAnsi="Times New Roman"/>
          <w:sz w:val="24"/>
          <w:szCs w:val="24"/>
          <w:lang w:val="fr-FR"/>
        </w:rPr>
        <w:t>La procédure est décrite dans les articles 24 à 45 de la loi portant sa création et concerne l</w:t>
      </w:r>
      <w:r>
        <w:rPr>
          <w:rFonts w:ascii="Times New Roman" w:hAnsi="Times New Roman"/>
          <w:sz w:val="24"/>
          <w:szCs w:val="24"/>
          <w:lang w:val="fr-FR"/>
        </w:rPr>
        <w:t>’</w:t>
      </w:r>
      <w:r w:rsidRPr="008561CF">
        <w:rPr>
          <w:rFonts w:ascii="Times New Roman" w:hAnsi="Times New Roman"/>
          <w:sz w:val="24"/>
          <w:szCs w:val="24"/>
          <w:lang w:val="fr-FR"/>
        </w:rPr>
        <w:t>instruction de la demande, l</w:t>
      </w:r>
      <w:r>
        <w:rPr>
          <w:rFonts w:ascii="Times New Roman" w:hAnsi="Times New Roman"/>
          <w:sz w:val="24"/>
          <w:szCs w:val="24"/>
          <w:lang w:val="fr-FR"/>
        </w:rPr>
        <w:t>’</w:t>
      </w:r>
      <w:r w:rsidRPr="008561CF">
        <w:rPr>
          <w:rFonts w:ascii="Times New Roman" w:hAnsi="Times New Roman"/>
          <w:sz w:val="24"/>
          <w:szCs w:val="24"/>
          <w:lang w:val="fr-FR"/>
        </w:rPr>
        <w:t>enquête et l</w:t>
      </w:r>
      <w:r>
        <w:rPr>
          <w:rFonts w:ascii="Times New Roman" w:hAnsi="Times New Roman"/>
          <w:sz w:val="24"/>
          <w:szCs w:val="24"/>
          <w:lang w:val="fr-FR"/>
        </w:rPr>
        <w:t>’</w:t>
      </w:r>
      <w:r w:rsidRPr="008561CF">
        <w:rPr>
          <w:rFonts w:ascii="Times New Roman" w:hAnsi="Times New Roman"/>
          <w:sz w:val="24"/>
          <w:szCs w:val="24"/>
          <w:lang w:val="fr-FR"/>
        </w:rPr>
        <w:t>inspection sur le terrain, les types de décisions qui peuvent être rendues, la notification et la communication aux intéressés et à la société en général.</w:t>
      </w:r>
      <w:r w:rsidRPr="00621483">
        <w:rPr>
          <w:rFonts w:ascii="Times New Roman" w:hAnsi="Times New Roman"/>
          <w:sz w:val="24"/>
          <w:szCs w:val="24"/>
          <w:lang w:val="fr-FR"/>
        </w:rPr>
        <w:t xml:space="preserve"> </w:t>
      </w:r>
      <w:r w:rsidRPr="008561CF">
        <w:rPr>
          <w:rFonts w:ascii="Times New Roman" w:hAnsi="Times New Roman"/>
          <w:sz w:val="24"/>
          <w:szCs w:val="24"/>
          <w:lang w:val="fr-FR"/>
        </w:rPr>
        <w:t>Cependant, toute cette procédure d</w:t>
      </w:r>
      <w:r>
        <w:rPr>
          <w:rFonts w:ascii="Times New Roman" w:hAnsi="Times New Roman"/>
          <w:sz w:val="24"/>
          <w:szCs w:val="24"/>
          <w:lang w:val="fr-FR"/>
        </w:rPr>
        <w:t>’</w:t>
      </w:r>
      <w:r w:rsidRPr="008561CF">
        <w:rPr>
          <w:rFonts w:ascii="Times New Roman" w:hAnsi="Times New Roman"/>
          <w:sz w:val="24"/>
          <w:szCs w:val="24"/>
          <w:lang w:val="fr-FR"/>
        </w:rPr>
        <w:t>enquête constitue un processus beaucoup plus vaste d</w:t>
      </w:r>
      <w:r>
        <w:rPr>
          <w:rFonts w:ascii="Times New Roman" w:hAnsi="Times New Roman"/>
          <w:sz w:val="24"/>
          <w:szCs w:val="24"/>
          <w:lang w:val="fr-FR"/>
        </w:rPr>
        <w:t>’</w:t>
      </w:r>
      <w:r w:rsidRPr="008561CF">
        <w:rPr>
          <w:rFonts w:ascii="Times New Roman" w:hAnsi="Times New Roman"/>
          <w:sz w:val="24"/>
          <w:szCs w:val="24"/>
          <w:lang w:val="fr-FR"/>
        </w:rPr>
        <w:t xml:space="preserve">un point de vue administratif. </w:t>
      </w:r>
    </w:p>
  </w:footnote>
  <w:footnote w:id="47">
    <w:p w:rsidR="00621483" w:rsidRPr="008561CF" w:rsidRDefault="00621483" w:rsidP="00E249BC">
      <w:pPr>
        <w:pStyle w:val="FootnoteText"/>
        <w:spacing w:after="240"/>
        <w:rPr>
          <w:sz w:val="24"/>
          <w:szCs w:val="24"/>
          <w:lang w:val="fr-FR"/>
        </w:rPr>
      </w:pPr>
      <w:r w:rsidRPr="008561CF">
        <w:rPr>
          <w:rStyle w:val="FootnoteReference"/>
          <w:b/>
          <w:sz w:val="24"/>
          <w:szCs w:val="24"/>
        </w:rPr>
        <w:footnoteRef/>
      </w:r>
      <w:r w:rsidRPr="008561CF">
        <w:rPr>
          <w:sz w:val="24"/>
          <w:szCs w:val="24"/>
          <w:lang w:val="fr-FR"/>
        </w:rPr>
        <w:t xml:space="preserve"> </w:t>
      </w:r>
      <w:r w:rsidRPr="008561CF">
        <w:rPr>
          <w:rFonts w:ascii="Times New Roman" w:hAnsi="Times New Roman"/>
          <w:sz w:val="24"/>
          <w:szCs w:val="24"/>
          <w:lang w:val="fr-FR"/>
        </w:rPr>
        <w:t>Article 62, Titre II, du livre II du Code de l</w:t>
      </w:r>
      <w:r>
        <w:rPr>
          <w:rFonts w:ascii="Times New Roman" w:hAnsi="Times New Roman"/>
          <w:sz w:val="24"/>
          <w:szCs w:val="24"/>
          <w:lang w:val="fr-FR"/>
        </w:rPr>
        <w:t>’</w:t>
      </w:r>
      <w:r w:rsidRPr="008561CF">
        <w:rPr>
          <w:rFonts w:ascii="Times New Roman" w:hAnsi="Times New Roman"/>
          <w:sz w:val="24"/>
          <w:szCs w:val="24"/>
          <w:lang w:val="fr-FR"/>
        </w:rPr>
        <w:t>enfance et de l</w:t>
      </w:r>
      <w:r>
        <w:rPr>
          <w:rFonts w:ascii="Times New Roman" w:hAnsi="Times New Roman"/>
          <w:sz w:val="24"/>
          <w:szCs w:val="24"/>
          <w:lang w:val="fr-FR"/>
        </w:rPr>
        <w:t>’</w:t>
      </w:r>
      <w:r w:rsidRPr="008561CF">
        <w:rPr>
          <w:rFonts w:ascii="Times New Roman" w:hAnsi="Times New Roman"/>
          <w:sz w:val="24"/>
          <w:szCs w:val="24"/>
          <w:lang w:val="fr-FR"/>
        </w:rPr>
        <w:t xml:space="preserve">adolescence, régi par la loi </w:t>
      </w:r>
      <w:r>
        <w:rPr>
          <w:rFonts w:ascii="Times New Roman" w:hAnsi="Times New Roman"/>
          <w:sz w:val="24"/>
          <w:szCs w:val="24"/>
          <w:lang w:val="fr-FR"/>
        </w:rPr>
        <w:t>n</w:t>
      </w:r>
      <w:r w:rsidRPr="008561CF">
        <w:rPr>
          <w:rFonts w:ascii="Times New Roman" w:hAnsi="Times New Roman"/>
          <w:sz w:val="24"/>
          <w:szCs w:val="24"/>
          <w:vertAlign w:val="superscript"/>
          <w:lang w:val="fr-FR"/>
        </w:rPr>
        <w:t>o</w:t>
      </w:r>
      <w:r>
        <w:rPr>
          <w:rFonts w:ascii="Times New Roman" w:hAnsi="Times New Roman"/>
          <w:sz w:val="24"/>
          <w:szCs w:val="24"/>
          <w:lang w:val="fr-FR"/>
        </w:rPr>
        <w:t> </w:t>
      </w:r>
      <w:r w:rsidRPr="008561CF">
        <w:rPr>
          <w:rFonts w:ascii="Times New Roman" w:hAnsi="Times New Roman"/>
          <w:sz w:val="24"/>
          <w:szCs w:val="24"/>
          <w:lang w:val="fr-FR"/>
        </w:rPr>
        <w:t>351.</w:t>
      </w:r>
    </w:p>
  </w:footnote>
  <w:footnote w:id="48">
    <w:p w:rsidR="00621483" w:rsidRPr="008561CF" w:rsidRDefault="00621483" w:rsidP="00E249BC">
      <w:pPr>
        <w:pStyle w:val="FootnoteText"/>
        <w:spacing w:after="240"/>
        <w:rPr>
          <w:rFonts w:ascii="Times New Roman" w:hAnsi="Times New Roman"/>
          <w:sz w:val="24"/>
          <w:szCs w:val="24"/>
          <w:lang w:val="fr-FR"/>
        </w:rPr>
      </w:pPr>
      <w:r w:rsidRPr="008561CF">
        <w:rPr>
          <w:rStyle w:val="FootnoteReference"/>
          <w:b/>
          <w:sz w:val="24"/>
          <w:szCs w:val="24"/>
        </w:rPr>
        <w:footnoteRef/>
      </w:r>
      <w:r w:rsidRPr="008561CF">
        <w:rPr>
          <w:rFonts w:ascii="Times New Roman" w:hAnsi="Times New Roman"/>
          <w:sz w:val="24"/>
          <w:szCs w:val="24"/>
          <w:lang w:val="fr-FR"/>
        </w:rPr>
        <w:t xml:space="preserve"> Loi portant création de l</w:t>
      </w:r>
      <w:r>
        <w:rPr>
          <w:rFonts w:ascii="Times New Roman" w:hAnsi="Times New Roman"/>
          <w:sz w:val="24"/>
          <w:szCs w:val="24"/>
          <w:lang w:val="fr-FR"/>
        </w:rPr>
        <w:t>’</w:t>
      </w:r>
      <w:r w:rsidRPr="008561CF">
        <w:rPr>
          <w:rFonts w:ascii="Times New Roman" w:hAnsi="Times New Roman"/>
          <w:sz w:val="24"/>
          <w:szCs w:val="24"/>
          <w:lang w:val="fr-FR"/>
        </w:rPr>
        <w:t xml:space="preserve">Institut nicaraguayen de la femme, décret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sidRPr="008561CF">
        <w:rPr>
          <w:rFonts w:ascii="Times New Roman" w:hAnsi="Times New Roman"/>
          <w:sz w:val="24"/>
          <w:szCs w:val="24"/>
          <w:lang w:val="fr-FR"/>
        </w:rPr>
        <w:t xml:space="preserve">293, du 22 décembre 1987, publié au Journal officiel </w:t>
      </w:r>
      <w:r w:rsidRPr="008561CF">
        <w:rPr>
          <w:rFonts w:ascii="Times New Roman" w:hAnsi="Times New Roman"/>
          <w:i/>
          <w:sz w:val="24"/>
          <w:szCs w:val="24"/>
          <w:lang w:val="fr-FR"/>
        </w:rPr>
        <w:t>La Gaceta</w:t>
      </w:r>
      <w:r w:rsidRPr="008561CF">
        <w:rPr>
          <w:rFonts w:ascii="Times New Roman" w:hAnsi="Times New Roman"/>
          <w:sz w:val="24"/>
          <w:szCs w:val="24"/>
          <w:lang w:val="fr-FR"/>
        </w:rPr>
        <w:t xml:space="preserve"> </w:t>
      </w:r>
      <w:r>
        <w:rPr>
          <w:rFonts w:ascii="Times New Roman" w:hAnsi="Times New Roman"/>
          <w:sz w:val="24"/>
          <w:szCs w:val="24"/>
          <w:lang w:val="fr-FR"/>
        </w:rPr>
        <w:t>n</w:t>
      </w:r>
      <w:r w:rsidRPr="008561CF">
        <w:rPr>
          <w:rFonts w:ascii="Times New Roman" w:hAnsi="Times New Roman"/>
          <w:sz w:val="24"/>
          <w:szCs w:val="24"/>
          <w:vertAlign w:val="superscript"/>
          <w:lang w:val="fr-FR"/>
        </w:rPr>
        <w:t>o</w:t>
      </w:r>
      <w:r>
        <w:rPr>
          <w:rFonts w:ascii="Times New Roman" w:hAnsi="Times New Roman"/>
          <w:sz w:val="24"/>
          <w:szCs w:val="24"/>
          <w:lang w:val="fr-FR"/>
        </w:rPr>
        <w:t> </w:t>
      </w:r>
      <w:r w:rsidRPr="008561CF">
        <w:rPr>
          <w:rFonts w:ascii="Times New Roman" w:hAnsi="Times New Roman"/>
          <w:sz w:val="24"/>
          <w:szCs w:val="24"/>
          <w:lang w:val="fr-FR"/>
        </w:rPr>
        <w:t>277 du 29 décembre 1987.</w:t>
      </w:r>
    </w:p>
  </w:footnote>
  <w:footnote w:id="49">
    <w:p w:rsidR="00621483" w:rsidRPr="008561CF" w:rsidRDefault="00621483" w:rsidP="00E249BC">
      <w:pPr>
        <w:pStyle w:val="FootnoteText"/>
        <w:spacing w:after="240"/>
        <w:rPr>
          <w:rFonts w:ascii="Times New Roman" w:hAnsi="Times New Roman"/>
          <w:sz w:val="24"/>
          <w:szCs w:val="24"/>
        </w:rPr>
      </w:pPr>
      <w:r w:rsidRPr="008561CF">
        <w:rPr>
          <w:rStyle w:val="FootnoteReference"/>
          <w:b/>
          <w:sz w:val="24"/>
          <w:szCs w:val="24"/>
        </w:rPr>
        <w:footnoteRef/>
      </w:r>
      <w:r w:rsidRPr="00621483">
        <w:rPr>
          <w:rFonts w:ascii="Times New Roman" w:hAnsi="Times New Roman"/>
          <w:sz w:val="24"/>
          <w:szCs w:val="24"/>
          <w:lang w:val="fr-FR"/>
        </w:rPr>
        <w:t xml:space="preserve"> </w:t>
      </w:r>
      <w:r w:rsidRPr="008561CF">
        <w:rPr>
          <w:rFonts w:ascii="Times New Roman" w:hAnsi="Times New Roman"/>
          <w:sz w:val="24"/>
          <w:szCs w:val="24"/>
          <w:lang w:val="fr-FR"/>
        </w:rPr>
        <w:t>Loi relative à la promotion, à la protection et à la défense de droits de l</w:t>
      </w:r>
      <w:r>
        <w:rPr>
          <w:rFonts w:ascii="Times New Roman" w:hAnsi="Times New Roman"/>
          <w:sz w:val="24"/>
          <w:szCs w:val="24"/>
          <w:lang w:val="fr-FR"/>
        </w:rPr>
        <w:t>’</w:t>
      </w:r>
      <w:r w:rsidRPr="008561CF">
        <w:rPr>
          <w:rFonts w:ascii="Times New Roman" w:hAnsi="Times New Roman"/>
          <w:sz w:val="24"/>
          <w:szCs w:val="24"/>
          <w:lang w:val="fr-FR"/>
        </w:rPr>
        <w:t>homme face au sida.</w:t>
      </w:r>
      <w:r w:rsidRPr="00621483">
        <w:rPr>
          <w:rFonts w:ascii="Times New Roman" w:hAnsi="Times New Roman"/>
          <w:sz w:val="24"/>
          <w:szCs w:val="24"/>
          <w:lang w:val="fr-FR"/>
        </w:rPr>
        <w:t xml:space="preserve"> </w:t>
      </w:r>
      <w:r w:rsidRPr="008561CF">
        <w:rPr>
          <w:rFonts w:ascii="Times New Roman" w:hAnsi="Times New Roman"/>
          <w:sz w:val="24"/>
          <w:szCs w:val="24"/>
          <w:lang w:val="fr-FR"/>
        </w:rPr>
        <w:t xml:space="preserve">Journal officiel </w:t>
      </w:r>
      <w:r w:rsidRPr="008561CF">
        <w:rPr>
          <w:rFonts w:ascii="Times New Roman" w:hAnsi="Times New Roman"/>
          <w:i/>
          <w:sz w:val="24"/>
          <w:szCs w:val="24"/>
          <w:lang w:val="fr-FR"/>
        </w:rPr>
        <w:t>La Gaceta</w:t>
      </w:r>
      <w:r w:rsidRPr="008561CF">
        <w:rPr>
          <w:rFonts w:ascii="Times New Roman" w:hAnsi="Times New Roman"/>
          <w:sz w:val="24"/>
          <w:szCs w:val="24"/>
          <w:lang w:val="fr-FR"/>
        </w:rPr>
        <w:t xml:space="preserve"> n</w:t>
      </w:r>
      <w:r w:rsidRPr="008561CF">
        <w:rPr>
          <w:rFonts w:ascii="Times New Roman" w:hAnsi="Times New Roman"/>
          <w:sz w:val="24"/>
          <w:szCs w:val="24"/>
          <w:vertAlign w:val="superscript"/>
          <w:lang w:val="fr-FR"/>
        </w:rPr>
        <w:t>o</w:t>
      </w:r>
      <w:r w:rsidRPr="008561CF">
        <w:rPr>
          <w:rFonts w:ascii="Times New Roman" w:hAnsi="Times New Roman"/>
          <w:sz w:val="24"/>
          <w:szCs w:val="24"/>
          <w:lang w:val="fr-FR"/>
        </w:rPr>
        <w:t xml:space="preserve"> 191 du 9 octobre 1996.</w:t>
      </w:r>
    </w:p>
  </w:footnote>
  <w:footnote w:id="50">
    <w:p w:rsidR="00621483" w:rsidRPr="00621483" w:rsidRDefault="00621483" w:rsidP="00E249BC">
      <w:pPr>
        <w:pStyle w:val="FootnoteText"/>
        <w:spacing w:after="240"/>
        <w:rPr>
          <w:rFonts w:ascii="Times New Roman" w:hAnsi="Times New Roman"/>
          <w:sz w:val="24"/>
          <w:szCs w:val="24"/>
          <w:lang w:val="fr-FR"/>
        </w:rPr>
      </w:pPr>
      <w:r w:rsidRPr="008561CF">
        <w:rPr>
          <w:rStyle w:val="FootnoteReference"/>
          <w:b/>
          <w:sz w:val="24"/>
          <w:szCs w:val="24"/>
        </w:rPr>
        <w:footnoteRef/>
      </w:r>
      <w:r w:rsidRPr="00621483">
        <w:rPr>
          <w:rFonts w:ascii="Times New Roman" w:hAnsi="Times New Roman"/>
          <w:sz w:val="24"/>
          <w:szCs w:val="24"/>
          <w:lang w:val="fr-FR"/>
        </w:rPr>
        <w:t xml:space="preserve"> </w:t>
      </w:r>
      <w:r w:rsidRPr="008561CF">
        <w:rPr>
          <w:rFonts w:ascii="Times New Roman" w:hAnsi="Times New Roman"/>
          <w:sz w:val="24"/>
          <w:szCs w:val="24"/>
          <w:lang w:val="fr-FR"/>
        </w:rPr>
        <w:t xml:space="preserve">Publiée au Journal officiel </w:t>
      </w:r>
      <w:r w:rsidRPr="008561CF">
        <w:rPr>
          <w:rFonts w:ascii="Times New Roman" w:hAnsi="Times New Roman"/>
          <w:i/>
          <w:sz w:val="24"/>
          <w:szCs w:val="24"/>
          <w:lang w:val="fr-FR"/>
        </w:rPr>
        <w:t>La</w:t>
      </w:r>
      <w:r w:rsidRPr="008561CF">
        <w:rPr>
          <w:rFonts w:ascii="Times New Roman" w:hAnsi="Times New Roman"/>
          <w:sz w:val="24"/>
          <w:szCs w:val="24"/>
          <w:lang w:val="fr-FR"/>
        </w:rPr>
        <w:t xml:space="preserve"> </w:t>
      </w:r>
      <w:r w:rsidRPr="008561CF">
        <w:rPr>
          <w:rFonts w:ascii="Times New Roman" w:hAnsi="Times New Roman"/>
          <w:i/>
          <w:sz w:val="24"/>
          <w:szCs w:val="24"/>
          <w:lang w:val="fr-FR"/>
        </w:rPr>
        <w:t>Gaceta</w:t>
      </w:r>
      <w:r w:rsidRPr="008561CF">
        <w:rPr>
          <w:rFonts w:ascii="Times New Roman" w:hAnsi="Times New Roman"/>
          <w:sz w:val="24"/>
          <w:szCs w:val="24"/>
          <w:lang w:val="fr-FR"/>
        </w:rPr>
        <w:t xml:space="preserve">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sidRPr="008561CF">
        <w:rPr>
          <w:rFonts w:ascii="Times New Roman" w:hAnsi="Times New Roman"/>
          <w:sz w:val="24"/>
          <w:szCs w:val="24"/>
          <w:lang w:val="fr-FR"/>
        </w:rPr>
        <w:t>102 du 3 juin 1998.</w:t>
      </w:r>
    </w:p>
  </w:footnote>
  <w:footnote w:id="51">
    <w:p w:rsidR="00621483" w:rsidRPr="008561CF" w:rsidRDefault="00621483" w:rsidP="00E249BC">
      <w:pPr>
        <w:pStyle w:val="FootnoteText"/>
        <w:spacing w:after="240"/>
        <w:rPr>
          <w:rFonts w:ascii="Times New Roman" w:hAnsi="Times New Roman"/>
          <w:sz w:val="24"/>
          <w:szCs w:val="24"/>
        </w:rPr>
      </w:pPr>
      <w:r w:rsidRPr="008561CF">
        <w:rPr>
          <w:rStyle w:val="FootnoteReference"/>
          <w:b/>
          <w:sz w:val="24"/>
          <w:szCs w:val="24"/>
        </w:rPr>
        <w:footnoteRef/>
      </w:r>
      <w:r w:rsidRPr="008561CF">
        <w:rPr>
          <w:rFonts w:ascii="Times New Roman" w:hAnsi="Times New Roman"/>
          <w:sz w:val="24"/>
          <w:szCs w:val="24"/>
        </w:rPr>
        <w:t xml:space="preserve"> </w:t>
      </w:r>
      <w:r w:rsidRPr="008561CF">
        <w:rPr>
          <w:rFonts w:ascii="Times New Roman" w:hAnsi="Times New Roman"/>
          <w:sz w:val="24"/>
          <w:szCs w:val="24"/>
          <w:lang w:val="fr-FR"/>
        </w:rPr>
        <w:t>Article 182 de la Constitution du Nicaragua.</w:t>
      </w:r>
    </w:p>
  </w:footnote>
  <w:footnote w:id="52">
    <w:p w:rsidR="00621483" w:rsidRPr="008561CF" w:rsidRDefault="00621483" w:rsidP="00E249BC">
      <w:pPr>
        <w:pStyle w:val="FootnoteText"/>
        <w:spacing w:after="240"/>
        <w:rPr>
          <w:rFonts w:ascii="Times New Roman" w:hAnsi="Times New Roman"/>
          <w:sz w:val="24"/>
          <w:szCs w:val="24"/>
          <w:lang w:val="fr-FR"/>
        </w:rPr>
      </w:pPr>
      <w:r w:rsidRPr="008561CF">
        <w:rPr>
          <w:rStyle w:val="FootnoteReference"/>
          <w:b/>
          <w:sz w:val="24"/>
          <w:szCs w:val="24"/>
        </w:rPr>
        <w:footnoteRef/>
      </w:r>
      <w:r w:rsidRPr="008561CF">
        <w:rPr>
          <w:rFonts w:ascii="Times New Roman" w:hAnsi="Times New Roman"/>
          <w:sz w:val="24"/>
          <w:szCs w:val="24"/>
          <w:lang w:val="fr-FR"/>
        </w:rPr>
        <w:t xml:space="preserve"> Article 52 de la Constitution du Nicaragua: </w:t>
      </w:r>
      <w:r>
        <w:rPr>
          <w:rFonts w:ascii="Times New Roman" w:hAnsi="Times New Roman"/>
          <w:sz w:val="24"/>
          <w:szCs w:val="24"/>
          <w:lang w:val="fr-FR"/>
        </w:rPr>
        <w:t>«</w:t>
      </w:r>
      <w:r w:rsidRPr="008561CF">
        <w:rPr>
          <w:rFonts w:ascii="Times New Roman" w:hAnsi="Times New Roman"/>
          <w:sz w:val="24"/>
          <w:szCs w:val="24"/>
          <w:lang w:val="fr-FR"/>
        </w:rPr>
        <w:t>Les citoyens ont le droit de déposer des recours, dénoncer des anomalies et émettre des critiques constructives, de manière individuelle ou collective, à l</w:t>
      </w:r>
      <w:r>
        <w:rPr>
          <w:rFonts w:ascii="Times New Roman" w:hAnsi="Times New Roman"/>
          <w:sz w:val="24"/>
          <w:szCs w:val="24"/>
          <w:lang w:val="fr-FR"/>
        </w:rPr>
        <w:t>’</w:t>
      </w:r>
      <w:r w:rsidRPr="008561CF">
        <w:rPr>
          <w:rFonts w:ascii="Times New Roman" w:hAnsi="Times New Roman"/>
          <w:sz w:val="24"/>
          <w:szCs w:val="24"/>
          <w:lang w:val="fr-FR"/>
        </w:rPr>
        <w:t>intention des pouvoirs de l</w:t>
      </w:r>
      <w:r>
        <w:rPr>
          <w:rFonts w:ascii="Times New Roman" w:hAnsi="Times New Roman"/>
          <w:sz w:val="24"/>
          <w:szCs w:val="24"/>
          <w:lang w:val="fr-FR"/>
        </w:rPr>
        <w:t>’</w:t>
      </w:r>
      <w:r w:rsidRPr="008561CF">
        <w:rPr>
          <w:rFonts w:ascii="Times New Roman" w:hAnsi="Times New Roman"/>
          <w:sz w:val="24"/>
          <w:szCs w:val="24"/>
          <w:lang w:val="fr-FR"/>
        </w:rPr>
        <w:t>Éta</w:t>
      </w:r>
      <w:r>
        <w:rPr>
          <w:rFonts w:ascii="Times New Roman" w:hAnsi="Times New Roman"/>
          <w:sz w:val="24"/>
          <w:szCs w:val="24"/>
          <w:lang w:val="fr-FR"/>
        </w:rPr>
        <w:t>t ou des autorités, ainsi que d’</w:t>
      </w:r>
      <w:r w:rsidRPr="008561CF">
        <w:rPr>
          <w:rFonts w:ascii="Times New Roman" w:hAnsi="Times New Roman"/>
          <w:sz w:val="24"/>
          <w:szCs w:val="24"/>
          <w:lang w:val="fr-FR"/>
        </w:rPr>
        <w:t>obtenir une décision ou réponse rapide et la communication de ces décisions dans les délais prévus par la loi».</w:t>
      </w:r>
    </w:p>
  </w:footnote>
  <w:footnote w:id="53">
    <w:p w:rsidR="00621483" w:rsidRPr="00621483" w:rsidRDefault="00621483" w:rsidP="00E249BC">
      <w:pPr>
        <w:pStyle w:val="FootnoteText"/>
        <w:spacing w:after="240"/>
        <w:rPr>
          <w:rFonts w:ascii="Times New Roman" w:hAnsi="Times New Roman"/>
          <w:sz w:val="24"/>
          <w:szCs w:val="24"/>
          <w:lang w:val="fr-FR"/>
        </w:rPr>
      </w:pPr>
      <w:r w:rsidRPr="00462CF6">
        <w:rPr>
          <w:rStyle w:val="FootnoteReference"/>
          <w:b/>
          <w:sz w:val="24"/>
          <w:szCs w:val="24"/>
        </w:rPr>
        <w:footnoteRef/>
      </w:r>
      <w:r w:rsidRPr="00621483">
        <w:rPr>
          <w:rFonts w:ascii="Times New Roman" w:hAnsi="Times New Roman"/>
          <w:sz w:val="24"/>
          <w:szCs w:val="24"/>
          <w:lang w:val="fr-FR"/>
        </w:rPr>
        <w:t xml:space="preserve"> </w:t>
      </w:r>
      <w:r w:rsidRPr="008561CF">
        <w:rPr>
          <w:rFonts w:ascii="Times New Roman" w:hAnsi="Times New Roman"/>
          <w:sz w:val="24"/>
          <w:szCs w:val="24"/>
          <w:lang w:val="fr-FR"/>
        </w:rPr>
        <w:t xml:space="preserve">Publiée au Journal officiel </w:t>
      </w:r>
      <w:r w:rsidRPr="008561CF">
        <w:rPr>
          <w:rFonts w:ascii="Times New Roman" w:hAnsi="Times New Roman"/>
          <w:i/>
          <w:sz w:val="24"/>
          <w:szCs w:val="24"/>
          <w:lang w:val="fr-FR"/>
        </w:rPr>
        <w:t>La Gaceta</w:t>
      </w:r>
      <w:r w:rsidRPr="008561CF">
        <w:rPr>
          <w:rFonts w:ascii="Times New Roman" w:hAnsi="Times New Roman"/>
          <w:sz w:val="24"/>
          <w:szCs w:val="24"/>
          <w:lang w:val="fr-FR"/>
        </w:rPr>
        <w:t xml:space="preserve"> </w:t>
      </w:r>
      <w:r w:rsidRPr="00621483">
        <w:rPr>
          <w:rFonts w:ascii="Times New Roman" w:hAnsi="Times New Roman"/>
          <w:iCs/>
          <w:sz w:val="24"/>
          <w:szCs w:val="24"/>
          <w:lang w:val="fr-FR"/>
        </w:rPr>
        <w:t>n</w:t>
      </w:r>
      <w:r w:rsidRPr="00621483">
        <w:rPr>
          <w:rFonts w:ascii="Times New Roman" w:hAnsi="Times New Roman"/>
          <w:iCs/>
          <w:sz w:val="24"/>
          <w:szCs w:val="24"/>
          <w:vertAlign w:val="superscript"/>
          <w:lang w:val="fr-FR"/>
        </w:rPr>
        <w:t>o</w:t>
      </w:r>
      <w:r w:rsidRPr="00621483">
        <w:rPr>
          <w:rFonts w:ascii="Times New Roman" w:hAnsi="Times New Roman"/>
          <w:iCs/>
          <w:sz w:val="24"/>
          <w:szCs w:val="24"/>
          <w:lang w:val="fr-FR"/>
        </w:rPr>
        <w:t> </w:t>
      </w:r>
      <w:r w:rsidRPr="008561CF">
        <w:rPr>
          <w:rFonts w:ascii="Times New Roman" w:hAnsi="Times New Roman"/>
          <w:sz w:val="24"/>
          <w:szCs w:val="24"/>
          <w:lang w:val="fr-FR"/>
        </w:rPr>
        <w:t>179 du 26 septembre 1995.</w:t>
      </w:r>
    </w:p>
  </w:footnote>
  <w:footnote w:id="54">
    <w:p w:rsidR="00621483" w:rsidRPr="008561CF" w:rsidRDefault="00621483" w:rsidP="00E249BC">
      <w:pPr>
        <w:spacing w:after="240" w:line="240" w:lineRule="auto"/>
        <w:rPr>
          <w:sz w:val="24"/>
          <w:szCs w:val="24"/>
        </w:rPr>
      </w:pPr>
      <w:r w:rsidRPr="00462CF6">
        <w:rPr>
          <w:rStyle w:val="FootnoteReference"/>
          <w:b/>
          <w:sz w:val="24"/>
          <w:szCs w:val="24"/>
        </w:rPr>
        <w:footnoteRef/>
      </w:r>
      <w:r w:rsidRPr="008561CF">
        <w:rPr>
          <w:rFonts w:ascii="Times New Roman" w:hAnsi="Times New Roman"/>
          <w:sz w:val="24"/>
          <w:szCs w:val="24"/>
        </w:rPr>
        <w:t xml:space="preserve"> Le centre possède 486 titres de documents correspondant à 816 volumes acquis par donation, achat et échange entre institutions, 65 titres de documents correspondant à 311 volumes destin</w:t>
      </w:r>
      <w:r>
        <w:rPr>
          <w:rFonts w:ascii="Times New Roman" w:hAnsi="Times New Roman"/>
          <w:sz w:val="24"/>
          <w:szCs w:val="24"/>
        </w:rPr>
        <w:t>és à démarrer la constitution d’</w:t>
      </w:r>
      <w:r w:rsidRPr="008561CF">
        <w:rPr>
          <w:rFonts w:ascii="Times New Roman" w:hAnsi="Times New Roman"/>
          <w:sz w:val="24"/>
          <w:szCs w:val="24"/>
        </w:rPr>
        <w:t>une bibliothèque de base pour chacune des trois délégations du PDDH sur la côte caraïbe (Bluefields, Puerto Cabezas y Siuna), 190 documents numérisés et intégrés à la base de données bibliographiques (BIBLIO) et à la base de données hémérographique (HEM).</w:t>
      </w:r>
    </w:p>
  </w:footnote>
  <w:footnote w:id="55">
    <w:p w:rsidR="00621483" w:rsidRPr="00621483" w:rsidRDefault="00621483" w:rsidP="00E249BC">
      <w:pPr>
        <w:pStyle w:val="FootnoteText"/>
        <w:spacing w:after="240"/>
        <w:rPr>
          <w:rFonts w:ascii="Times New Roman" w:hAnsi="Times New Roman"/>
          <w:sz w:val="24"/>
          <w:szCs w:val="24"/>
          <w:lang w:val="fr-FR"/>
        </w:rPr>
      </w:pPr>
      <w:r w:rsidRPr="00462CF6">
        <w:rPr>
          <w:rStyle w:val="FootnoteReference"/>
          <w:b/>
          <w:sz w:val="24"/>
          <w:szCs w:val="24"/>
        </w:rPr>
        <w:footnoteRef/>
      </w:r>
      <w:r w:rsidRPr="008561CF">
        <w:rPr>
          <w:rFonts w:ascii="Times New Roman" w:hAnsi="Times New Roman"/>
          <w:sz w:val="24"/>
          <w:szCs w:val="24"/>
          <w:lang w:val="fr-FR"/>
        </w:rPr>
        <w:t xml:space="preserve"> Article 58 et 121 de la Constitution du Nicaragua: </w:t>
      </w:r>
      <w:r>
        <w:rPr>
          <w:rFonts w:ascii="Times New Roman" w:hAnsi="Times New Roman"/>
          <w:sz w:val="24"/>
          <w:szCs w:val="24"/>
          <w:lang w:val="fr-FR"/>
        </w:rPr>
        <w:t>«</w:t>
      </w:r>
      <w:r w:rsidRPr="008561CF">
        <w:rPr>
          <w:rFonts w:ascii="Times New Roman" w:hAnsi="Times New Roman"/>
          <w:sz w:val="24"/>
          <w:szCs w:val="24"/>
          <w:lang w:val="fr-FR"/>
        </w:rPr>
        <w:t>Les Nicaraguayens ont droit à l</w:t>
      </w:r>
      <w:r>
        <w:rPr>
          <w:rFonts w:ascii="Times New Roman" w:hAnsi="Times New Roman"/>
          <w:sz w:val="24"/>
          <w:szCs w:val="24"/>
          <w:lang w:val="fr-FR"/>
        </w:rPr>
        <w:t>’</w:t>
      </w:r>
      <w:r w:rsidRPr="008561CF">
        <w:rPr>
          <w:rFonts w:ascii="Times New Roman" w:hAnsi="Times New Roman"/>
          <w:sz w:val="24"/>
          <w:szCs w:val="24"/>
          <w:lang w:val="fr-FR"/>
        </w:rPr>
        <w:t>éducation et à la culture</w:t>
      </w:r>
      <w:r>
        <w:rPr>
          <w:rFonts w:ascii="Times New Roman" w:hAnsi="Times New Roman"/>
          <w:sz w:val="24"/>
          <w:szCs w:val="24"/>
          <w:lang w:val="fr-FR"/>
        </w:rPr>
        <w:t>»</w:t>
      </w:r>
      <w:r w:rsidRPr="008561CF">
        <w:rPr>
          <w:rFonts w:ascii="Times New Roman" w:hAnsi="Times New Roman"/>
          <w:sz w:val="24"/>
          <w:szCs w:val="24"/>
          <w:lang w:val="fr-FR"/>
        </w:rPr>
        <w:t xml:space="preserve">; </w:t>
      </w:r>
      <w:r>
        <w:rPr>
          <w:rFonts w:ascii="Times New Roman" w:hAnsi="Times New Roman"/>
          <w:sz w:val="24"/>
          <w:szCs w:val="24"/>
          <w:lang w:val="fr-FR"/>
        </w:rPr>
        <w:t>«</w:t>
      </w:r>
      <w:r w:rsidRPr="008561CF">
        <w:rPr>
          <w:rFonts w:ascii="Times New Roman" w:hAnsi="Times New Roman"/>
          <w:sz w:val="24"/>
          <w:szCs w:val="24"/>
          <w:lang w:val="fr-FR"/>
        </w:rPr>
        <w:t>L</w:t>
      </w:r>
      <w:r>
        <w:rPr>
          <w:rFonts w:ascii="Times New Roman" w:hAnsi="Times New Roman"/>
          <w:sz w:val="24"/>
          <w:szCs w:val="24"/>
          <w:lang w:val="fr-FR"/>
        </w:rPr>
        <w:t>’</w:t>
      </w:r>
      <w:r w:rsidRPr="008561CF">
        <w:rPr>
          <w:rFonts w:ascii="Times New Roman" w:hAnsi="Times New Roman"/>
          <w:sz w:val="24"/>
          <w:szCs w:val="24"/>
          <w:lang w:val="fr-FR"/>
        </w:rPr>
        <w:t>accès à l</w:t>
      </w:r>
      <w:r>
        <w:rPr>
          <w:rFonts w:ascii="Times New Roman" w:hAnsi="Times New Roman"/>
          <w:sz w:val="24"/>
          <w:szCs w:val="24"/>
          <w:lang w:val="fr-FR"/>
        </w:rPr>
        <w:t>’</w:t>
      </w:r>
      <w:r w:rsidRPr="008561CF">
        <w:rPr>
          <w:rFonts w:ascii="Times New Roman" w:hAnsi="Times New Roman"/>
          <w:sz w:val="24"/>
          <w:szCs w:val="24"/>
          <w:lang w:val="fr-FR"/>
        </w:rPr>
        <w:t>éducation est libre et égal pour tous les Nicaraguayens. L</w:t>
      </w:r>
      <w:r>
        <w:rPr>
          <w:rFonts w:ascii="Times New Roman" w:hAnsi="Times New Roman"/>
          <w:sz w:val="24"/>
          <w:szCs w:val="24"/>
          <w:lang w:val="fr-FR"/>
        </w:rPr>
        <w:t>’</w:t>
      </w:r>
      <w:r w:rsidRPr="008561CF">
        <w:rPr>
          <w:rFonts w:ascii="Times New Roman" w:hAnsi="Times New Roman"/>
          <w:sz w:val="24"/>
          <w:szCs w:val="24"/>
          <w:lang w:val="fr-FR"/>
        </w:rPr>
        <w:t>enseignement primaire est gratuit et obligatoire dans les établissements publics. L</w:t>
      </w:r>
      <w:r>
        <w:rPr>
          <w:rFonts w:ascii="Times New Roman" w:hAnsi="Times New Roman"/>
          <w:sz w:val="24"/>
          <w:szCs w:val="24"/>
          <w:lang w:val="fr-FR"/>
        </w:rPr>
        <w:t>’</w:t>
      </w:r>
      <w:r w:rsidRPr="008561CF">
        <w:rPr>
          <w:rFonts w:ascii="Times New Roman" w:hAnsi="Times New Roman"/>
          <w:sz w:val="24"/>
          <w:szCs w:val="24"/>
          <w:lang w:val="fr-FR"/>
        </w:rPr>
        <w:t>enseignement secondaire est gratuit dans les établissements publics, sans préjudice des contributions volontaires que peuvent faire les parents.</w:t>
      </w:r>
      <w:r w:rsidRPr="00621483">
        <w:rPr>
          <w:rFonts w:ascii="Times New Roman" w:hAnsi="Times New Roman"/>
          <w:sz w:val="24"/>
          <w:szCs w:val="24"/>
          <w:lang w:val="fr-FR"/>
        </w:rPr>
        <w:t xml:space="preserve"> </w:t>
      </w:r>
      <w:r w:rsidRPr="008561CF">
        <w:rPr>
          <w:rFonts w:ascii="Times New Roman" w:hAnsi="Times New Roman"/>
          <w:sz w:val="24"/>
          <w:szCs w:val="24"/>
          <w:lang w:val="fr-FR"/>
        </w:rPr>
        <w:t>Nul ne peut être exclu de quelque manière que ce soit d</w:t>
      </w:r>
      <w:r>
        <w:rPr>
          <w:rFonts w:ascii="Times New Roman" w:hAnsi="Times New Roman"/>
          <w:sz w:val="24"/>
          <w:szCs w:val="24"/>
          <w:lang w:val="fr-FR"/>
        </w:rPr>
        <w:t>’</w:t>
      </w:r>
      <w:r w:rsidRPr="008561CF">
        <w:rPr>
          <w:rFonts w:ascii="Times New Roman" w:hAnsi="Times New Roman"/>
          <w:sz w:val="24"/>
          <w:szCs w:val="24"/>
          <w:lang w:val="fr-FR"/>
        </w:rPr>
        <w:t>un établissement public pour des raisons financières. Les peuples autochtones et les communautés ethniques de la côte atlantique bénéficient dans leur région d</w:t>
      </w:r>
      <w:r>
        <w:rPr>
          <w:rFonts w:ascii="Times New Roman" w:hAnsi="Times New Roman"/>
          <w:sz w:val="24"/>
          <w:szCs w:val="24"/>
          <w:lang w:val="fr-FR"/>
        </w:rPr>
        <w:t>’</w:t>
      </w:r>
      <w:r w:rsidRPr="008561CF">
        <w:rPr>
          <w:rFonts w:ascii="Times New Roman" w:hAnsi="Times New Roman"/>
          <w:sz w:val="24"/>
          <w:szCs w:val="24"/>
          <w:lang w:val="fr-FR"/>
        </w:rPr>
        <w:t>un enseignement interculturel dispensé dans leur langue maternelle, conformément à la loi.».</w:t>
      </w:r>
    </w:p>
  </w:footnote>
  <w:footnote w:id="56">
    <w:p w:rsidR="00621483" w:rsidRPr="008561CF" w:rsidRDefault="00621483" w:rsidP="00E249BC">
      <w:pPr>
        <w:pStyle w:val="FootnoteText"/>
        <w:spacing w:after="240"/>
        <w:rPr>
          <w:rFonts w:ascii="Times New Roman" w:hAnsi="Times New Roman"/>
          <w:sz w:val="24"/>
          <w:szCs w:val="24"/>
          <w:lang w:val="fr-FR"/>
        </w:rPr>
      </w:pPr>
      <w:r w:rsidRPr="001D3487">
        <w:rPr>
          <w:rStyle w:val="FootnoteReference"/>
          <w:b/>
          <w:sz w:val="24"/>
          <w:szCs w:val="24"/>
          <w:lang w:val="fr-FR"/>
        </w:rPr>
        <w:footnoteRef/>
      </w:r>
      <w:r w:rsidRPr="008561CF">
        <w:rPr>
          <w:rFonts w:ascii="Times New Roman" w:hAnsi="Times New Roman"/>
          <w:sz w:val="24"/>
          <w:szCs w:val="24"/>
          <w:lang w:val="fr-FR"/>
        </w:rPr>
        <w:t xml:space="preserve"> Le Plan national pour la prévention de la violence familiale et sexuelle (2001-2006) est un instrument de politique publique dont le but est de promouvoir et d</w:t>
      </w:r>
      <w:r>
        <w:rPr>
          <w:rFonts w:ascii="Times New Roman" w:hAnsi="Times New Roman"/>
          <w:sz w:val="24"/>
          <w:szCs w:val="24"/>
          <w:lang w:val="fr-FR"/>
        </w:rPr>
        <w:t>’</w:t>
      </w:r>
      <w:r w:rsidRPr="008561CF">
        <w:rPr>
          <w:rFonts w:ascii="Times New Roman" w:hAnsi="Times New Roman"/>
          <w:sz w:val="24"/>
          <w:szCs w:val="24"/>
          <w:lang w:val="fr-FR"/>
        </w:rPr>
        <w:t>orienter les actions visant à prévenir et à éradiquer la violence à l</w:t>
      </w:r>
      <w:r>
        <w:rPr>
          <w:rFonts w:ascii="Times New Roman" w:hAnsi="Times New Roman"/>
          <w:sz w:val="24"/>
          <w:szCs w:val="24"/>
          <w:lang w:val="fr-FR"/>
        </w:rPr>
        <w:t>’</w:t>
      </w:r>
      <w:r w:rsidRPr="008561CF">
        <w:rPr>
          <w:rFonts w:ascii="Times New Roman" w:hAnsi="Times New Roman"/>
          <w:sz w:val="24"/>
          <w:szCs w:val="24"/>
          <w:lang w:val="fr-FR"/>
        </w:rPr>
        <w:t>égard des femmes, des</w:t>
      </w:r>
      <w:r>
        <w:rPr>
          <w:rFonts w:ascii="Times New Roman" w:hAnsi="Times New Roman"/>
          <w:sz w:val="24"/>
          <w:szCs w:val="24"/>
          <w:lang w:val="fr-FR"/>
        </w:rPr>
        <w:t xml:space="preserve"> enfants et des adolescents. Le </w:t>
      </w:r>
      <w:r w:rsidRPr="008561CF">
        <w:rPr>
          <w:rFonts w:ascii="Times New Roman" w:hAnsi="Times New Roman"/>
          <w:sz w:val="24"/>
          <w:szCs w:val="24"/>
          <w:lang w:val="fr-FR"/>
        </w:rPr>
        <w:t>fondement juridique de ce plan est le décret présidentiel 116-2000 du 22 novembre 2000 portant création de la Commission nationale contre la violence à l</w:t>
      </w:r>
      <w:r>
        <w:rPr>
          <w:rFonts w:ascii="Times New Roman" w:hAnsi="Times New Roman"/>
          <w:sz w:val="24"/>
          <w:szCs w:val="24"/>
          <w:lang w:val="fr-FR"/>
        </w:rPr>
        <w:t>’</w:t>
      </w:r>
      <w:r w:rsidRPr="008561CF">
        <w:rPr>
          <w:rFonts w:ascii="Times New Roman" w:hAnsi="Times New Roman"/>
          <w:sz w:val="24"/>
          <w:szCs w:val="24"/>
          <w:lang w:val="fr-FR"/>
        </w:rPr>
        <w:t>égard des femmes, des enfants et des adolescents (INIM: VI</w:t>
      </w:r>
      <w:r w:rsidRPr="008561CF">
        <w:rPr>
          <w:rFonts w:ascii="Times New Roman" w:hAnsi="Times New Roman"/>
          <w:sz w:val="24"/>
          <w:szCs w:val="24"/>
          <w:vertAlign w:val="superscript"/>
          <w:lang w:val="fr-FR"/>
        </w:rPr>
        <w:t>e</w:t>
      </w:r>
      <w:r w:rsidRPr="008561CF">
        <w:rPr>
          <w:rFonts w:ascii="Times New Roman" w:hAnsi="Times New Roman"/>
          <w:sz w:val="24"/>
          <w:szCs w:val="24"/>
          <w:lang w:val="fr-FR"/>
        </w:rPr>
        <w:t xml:space="preserve"> rapport CEDAW). </w:t>
      </w:r>
    </w:p>
  </w:footnote>
  <w:footnote w:id="57">
    <w:p w:rsidR="00621483" w:rsidRPr="008561CF" w:rsidRDefault="00621483" w:rsidP="00E249BC">
      <w:pPr>
        <w:pStyle w:val="FootnoteText"/>
        <w:spacing w:after="240"/>
        <w:rPr>
          <w:rFonts w:ascii="Times New Roman" w:hAnsi="Times New Roman"/>
          <w:sz w:val="24"/>
          <w:szCs w:val="24"/>
          <w:lang w:val="fr-FR"/>
        </w:rPr>
      </w:pPr>
      <w:r w:rsidRPr="001D3487">
        <w:rPr>
          <w:rStyle w:val="FootnoteReference"/>
          <w:b/>
          <w:sz w:val="24"/>
          <w:szCs w:val="24"/>
          <w:lang w:val="fr-FR"/>
        </w:rPr>
        <w:footnoteRef/>
      </w:r>
      <w:r w:rsidRPr="008561CF">
        <w:rPr>
          <w:rFonts w:ascii="Times New Roman" w:hAnsi="Times New Roman"/>
          <w:sz w:val="24"/>
          <w:szCs w:val="24"/>
          <w:lang w:val="fr-FR"/>
        </w:rPr>
        <w:t xml:space="preserve"> Institut nicaraguayen de la femme, INIM. Rapport périodique (1999-2002) Nicaragua. Convention sur l</w:t>
      </w:r>
      <w:r>
        <w:rPr>
          <w:rFonts w:ascii="Times New Roman" w:hAnsi="Times New Roman"/>
          <w:sz w:val="24"/>
          <w:szCs w:val="24"/>
          <w:lang w:val="fr-FR"/>
        </w:rPr>
        <w:t>’</w:t>
      </w:r>
      <w:r w:rsidRPr="008561CF">
        <w:rPr>
          <w:rFonts w:ascii="Times New Roman" w:hAnsi="Times New Roman"/>
          <w:sz w:val="24"/>
          <w:szCs w:val="24"/>
          <w:lang w:val="fr-FR"/>
        </w:rPr>
        <w:t>élimination de toutes les formes de discrimination à l</w:t>
      </w:r>
      <w:r>
        <w:rPr>
          <w:rFonts w:ascii="Times New Roman" w:hAnsi="Times New Roman"/>
          <w:sz w:val="24"/>
          <w:szCs w:val="24"/>
          <w:lang w:val="fr-FR"/>
        </w:rPr>
        <w:t>’</w:t>
      </w:r>
      <w:r w:rsidRPr="008561CF">
        <w:rPr>
          <w:rFonts w:ascii="Times New Roman" w:hAnsi="Times New Roman"/>
          <w:sz w:val="24"/>
          <w:szCs w:val="24"/>
          <w:lang w:val="fr-FR"/>
        </w:rPr>
        <w:t>égard des femmes</w:t>
      </w:r>
      <w:r>
        <w:rPr>
          <w:rFonts w:ascii="Times New Roman" w:hAnsi="Times New Roman"/>
          <w:sz w:val="24"/>
          <w:szCs w:val="24"/>
          <w:lang w:val="fr-FR"/>
        </w:rPr>
        <w:t>,</w:t>
      </w:r>
      <w:r w:rsidRPr="008561CF">
        <w:rPr>
          <w:rFonts w:ascii="Times New Roman" w:hAnsi="Times New Roman"/>
          <w:sz w:val="24"/>
          <w:szCs w:val="24"/>
          <w:lang w:val="fr-FR"/>
        </w:rPr>
        <w:t xml:space="preserve"> </w:t>
      </w:r>
      <w:r>
        <w:rPr>
          <w:rFonts w:ascii="Times New Roman" w:hAnsi="Times New Roman"/>
          <w:sz w:val="24"/>
          <w:szCs w:val="24"/>
          <w:lang w:val="fr-FR"/>
        </w:rPr>
        <w:t>p. </w:t>
      </w:r>
      <w:r w:rsidRPr="008561CF">
        <w:rPr>
          <w:rFonts w:ascii="Times New Roman" w:hAnsi="Times New Roman"/>
          <w:sz w:val="24"/>
          <w:szCs w:val="24"/>
          <w:lang w:val="fr-FR"/>
        </w:rPr>
        <w:t>13.</w:t>
      </w:r>
    </w:p>
  </w:footnote>
  <w:footnote w:id="58">
    <w:p w:rsidR="00621483" w:rsidRPr="00621483" w:rsidRDefault="00621483" w:rsidP="00E249BC">
      <w:pPr>
        <w:pStyle w:val="FootnoteText"/>
        <w:spacing w:after="240"/>
        <w:rPr>
          <w:sz w:val="24"/>
          <w:szCs w:val="24"/>
          <w:lang w:val="fr-FR"/>
        </w:rPr>
      </w:pPr>
      <w:r w:rsidRPr="001D3487">
        <w:rPr>
          <w:rStyle w:val="FootnoteReference"/>
          <w:b/>
          <w:sz w:val="24"/>
          <w:szCs w:val="24"/>
        </w:rPr>
        <w:footnoteRef/>
      </w:r>
      <w:r w:rsidRPr="008561CF">
        <w:rPr>
          <w:rFonts w:ascii="Times New Roman" w:hAnsi="Times New Roman"/>
          <w:sz w:val="24"/>
          <w:szCs w:val="24"/>
        </w:rPr>
        <w:t xml:space="preserve"> </w:t>
      </w:r>
      <w:r w:rsidRPr="008561CF">
        <w:rPr>
          <w:rFonts w:ascii="Times New Roman" w:hAnsi="Times New Roman"/>
          <w:noProof/>
          <w:sz w:val="24"/>
          <w:szCs w:val="24"/>
        </w:rPr>
        <w:t xml:space="preserve">Voir ANNEXE 1. </w:t>
      </w:r>
      <w:r w:rsidRPr="00621483">
        <w:rPr>
          <w:rFonts w:ascii="Times New Roman" w:hAnsi="Times New Roman"/>
          <w:noProof/>
          <w:sz w:val="24"/>
          <w:szCs w:val="24"/>
          <w:lang w:val="fr-FR"/>
        </w:rPr>
        <w:t>Liste des membres du Comité interinstitutionnel des droits de l</w:t>
      </w:r>
      <w:r>
        <w:rPr>
          <w:rFonts w:ascii="Times New Roman" w:hAnsi="Times New Roman"/>
          <w:noProof/>
          <w:sz w:val="24"/>
          <w:szCs w:val="24"/>
          <w:lang w:val="fr-FR"/>
        </w:rPr>
        <w:t>’</w:t>
      </w:r>
      <w:r w:rsidRPr="00621483">
        <w:rPr>
          <w:rFonts w:ascii="Times New Roman" w:hAnsi="Times New Roman"/>
          <w:noProof/>
          <w:sz w:val="24"/>
          <w:szCs w:val="24"/>
          <w:lang w:val="fr-FR"/>
        </w:rPr>
        <w:t>homme (CIDH).</w:t>
      </w:r>
    </w:p>
  </w:footnote>
  <w:footnote w:id="59">
    <w:p w:rsidR="00621483" w:rsidRPr="001D3487" w:rsidRDefault="00621483" w:rsidP="00E249BC">
      <w:pPr>
        <w:pStyle w:val="FootnoteText"/>
        <w:spacing w:after="240"/>
        <w:rPr>
          <w:rFonts w:ascii="Times New Roman" w:hAnsi="Times New Roman"/>
          <w:sz w:val="24"/>
          <w:szCs w:val="24"/>
          <w:lang w:val="fr-FR"/>
        </w:rPr>
      </w:pPr>
      <w:r w:rsidRPr="001D3487">
        <w:rPr>
          <w:rStyle w:val="FootnoteReference"/>
          <w:b/>
          <w:sz w:val="24"/>
          <w:szCs w:val="24"/>
        </w:rPr>
        <w:footnoteRef/>
      </w:r>
      <w:r w:rsidRPr="001D3487">
        <w:rPr>
          <w:rFonts w:ascii="Times New Roman" w:hAnsi="Times New Roman"/>
          <w:sz w:val="24"/>
          <w:szCs w:val="24"/>
          <w:lang w:val="fr-FR"/>
        </w:rPr>
        <w:t xml:space="preserve"> </w:t>
      </w:r>
      <w:r w:rsidRPr="008561CF">
        <w:rPr>
          <w:rFonts w:ascii="Times New Roman" w:hAnsi="Times New Roman"/>
          <w:sz w:val="24"/>
          <w:szCs w:val="24"/>
          <w:lang w:val="fr-FR"/>
        </w:rPr>
        <w:t xml:space="preserve">Décret exécutif 30-2006, Journal officiel </w:t>
      </w:r>
      <w:r w:rsidRPr="008561CF">
        <w:rPr>
          <w:rFonts w:ascii="Times New Roman" w:hAnsi="Times New Roman"/>
          <w:i/>
          <w:sz w:val="24"/>
          <w:szCs w:val="24"/>
          <w:lang w:val="fr-FR"/>
        </w:rPr>
        <w:t>La Gaceta</w:t>
      </w:r>
      <w:r w:rsidRPr="008561CF">
        <w:rPr>
          <w:rFonts w:ascii="Times New Roman" w:hAnsi="Times New Roman"/>
          <w:sz w:val="24"/>
          <w:szCs w:val="24"/>
          <w:lang w:val="fr-FR"/>
        </w:rPr>
        <w:t xml:space="preserve"> du 18 mai 2006.</w:t>
      </w:r>
      <w:r w:rsidRPr="001D3487">
        <w:rPr>
          <w:rFonts w:ascii="Times New Roman" w:hAnsi="Times New Roman"/>
          <w:noProof/>
          <w:sz w:val="24"/>
          <w:szCs w:val="24"/>
          <w:lang w:val="fr-FR"/>
        </w:rPr>
        <w:t>.</w:t>
      </w:r>
    </w:p>
  </w:footnote>
  <w:footnote w:id="60">
    <w:p w:rsidR="00621483" w:rsidRPr="00B30D8A" w:rsidRDefault="00621483" w:rsidP="00E249BC">
      <w:pPr>
        <w:pStyle w:val="FootnoteText"/>
        <w:spacing w:after="240"/>
        <w:rPr>
          <w:sz w:val="24"/>
          <w:szCs w:val="24"/>
          <w:lang w:val="fr-FR"/>
        </w:rPr>
      </w:pPr>
      <w:r w:rsidRPr="001D3487">
        <w:rPr>
          <w:rStyle w:val="FootnoteReference"/>
          <w:b/>
          <w:sz w:val="24"/>
          <w:szCs w:val="24"/>
        </w:rPr>
        <w:footnoteRef/>
      </w:r>
      <w:r w:rsidRPr="00B30D8A">
        <w:rPr>
          <w:rFonts w:ascii="Times New Roman" w:hAnsi="Times New Roman"/>
          <w:sz w:val="24"/>
          <w:szCs w:val="24"/>
          <w:lang w:val="fr-FR"/>
        </w:rPr>
        <w:t xml:space="preserve"> </w:t>
      </w:r>
      <w:r w:rsidRPr="008561CF">
        <w:rPr>
          <w:rFonts w:ascii="Times New Roman" w:hAnsi="Times New Roman"/>
          <w:sz w:val="24"/>
          <w:szCs w:val="24"/>
          <w:lang w:val="fr-FR"/>
        </w:rPr>
        <w:t xml:space="preserve">Loi </w:t>
      </w:r>
      <w:r>
        <w:rPr>
          <w:rFonts w:ascii="Times New Roman" w:hAnsi="Times New Roman"/>
          <w:sz w:val="24"/>
          <w:szCs w:val="24"/>
          <w:lang w:val="fr-FR"/>
        </w:rPr>
        <w:t>n</w:t>
      </w:r>
      <w:r w:rsidRPr="008561CF">
        <w:rPr>
          <w:rFonts w:ascii="Times New Roman" w:hAnsi="Times New Roman"/>
          <w:sz w:val="24"/>
          <w:szCs w:val="24"/>
          <w:vertAlign w:val="superscript"/>
          <w:lang w:val="fr-FR"/>
        </w:rPr>
        <w:t>o</w:t>
      </w:r>
      <w:r>
        <w:rPr>
          <w:rFonts w:ascii="Times New Roman" w:hAnsi="Times New Roman"/>
          <w:sz w:val="24"/>
          <w:szCs w:val="24"/>
          <w:lang w:val="fr-FR"/>
        </w:rPr>
        <w:t> </w:t>
      </w:r>
      <w:r w:rsidRPr="008561CF">
        <w:rPr>
          <w:rFonts w:ascii="Times New Roman" w:hAnsi="Times New Roman"/>
          <w:sz w:val="24"/>
          <w:szCs w:val="24"/>
          <w:lang w:val="fr-FR"/>
        </w:rPr>
        <w:t>475. Loi de participation citoyenne, publiée au Journal officiel (</w:t>
      </w:r>
      <w:r w:rsidRPr="008561CF">
        <w:rPr>
          <w:rFonts w:ascii="Times New Roman" w:hAnsi="Times New Roman"/>
          <w:i/>
          <w:sz w:val="24"/>
          <w:szCs w:val="24"/>
          <w:lang w:val="fr-FR"/>
        </w:rPr>
        <w:t>La</w:t>
      </w:r>
      <w:r w:rsidRPr="008561CF">
        <w:rPr>
          <w:rFonts w:ascii="Times New Roman" w:hAnsi="Times New Roman"/>
          <w:sz w:val="24"/>
          <w:szCs w:val="24"/>
          <w:lang w:val="fr-FR"/>
        </w:rPr>
        <w:t xml:space="preserve"> </w:t>
      </w:r>
      <w:r w:rsidRPr="008561CF">
        <w:rPr>
          <w:rFonts w:ascii="Times New Roman" w:hAnsi="Times New Roman"/>
          <w:i/>
          <w:sz w:val="24"/>
          <w:szCs w:val="24"/>
          <w:lang w:val="fr-FR"/>
        </w:rPr>
        <w:t>Gaceta</w:t>
      </w:r>
      <w:r w:rsidRPr="008561CF">
        <w:rPr>
          <w:rFonts w:ascii="Times New Roman" w:hAnsi="Times New Roman"/>
          <w:sz w:val="24"/>
          <w:szCs w:val="24"/>
          <w:lang w:val="fr-FR"/>
        </w:rPr>
        <w:t xml:space="preserve">) </w:t>
      </w:r>
      <w:r>
        <w:rPr>
          <w:rFonts w:ascii="Times New Roman" w:hAnsi="Times New Roman"/>
          <w:sz w:val="24"/>
          <w:szCs w:val="24"/>
          <w:lang w:val="fr-FR"/>
        </w:rPr>
        <w:t>n</w:t>
      </w:r>
      <w:r w:rsidRPr="008561CF">
        <w:rPr>
          <w:rFonts w:ascii="Times New Roman" w:hAnsi="Times New Roman"/>
          <w:sz w:val="24"/>
          <w:szCs w:val="24"/>
          <w:vertAlign w:val="superscript"/>
          <w:lang w:val="fr-FR"/>
        </w:rPr>
        <w:t>o</w:t>
      </w:r>
      <w:r>
        <w:rPr>
          <w:rFonts w:ascii="Times New Roman" w:hAnsi="Times New Roman"/>
          <w:sz w:val="24"/>
          <w:szCs w:val="24"/>
          <w:lang w:val="fr-FR"/>
        </w:rPr>
        <w:t> </w:t>
      </w:r>
      <w:r w:rsidRPr="008561CF">
        <w:rPr>
          <w:rFonts w:ascii="Times New Roman" w:hAnsi="Times New Roman"/>
          <w:sz w:val="24"/>
          <w:szCs w:val="24"/>
          <w:lang w:val="fr-FR"/>
        </w:rPr>
        <w:t>241 du 19 décembre 2003.</w:t>
      </w:r>
    </w:p>
  </w:footnote>
  <w:footnote w:id="61">
    <w:p w:rsidR="00621483" w:rsidRPr="001D3487" w:rsidRDefault="00621483" w:rsidP="00E249BC">
      <w:pPr>
        <w:pStyle w:val="FootnoteText"/>
        <w:spacing w:after="240"/>
        <w:rPr>
          <w:rFonts w:ascii="Times New Roman" w:hAnsi="Times New Roman"/>
          <w:sz w:val="24"/>
          <w:szCs w:val="24"/>
          <w:lang w:val="fr-FR"/>
        </w:rPr>
      </w:pPr>
      <w:r w:rsidRPr="001D3487">
        <w:rPr>
          <w:rStyle w:val="FootnoteReference"/>
          <w:b/>
          <w:sz w:val="24"/>
          <w:szCs w:val="24"/>
        </w:rPr>
        <w:footnoteRef/>
      </w:r>
      <w:r w:rsidRPr="001D3487">
        <w:rPr>
          <w:rFonts w:ascii="Times New Roman" w:hAnsi="Times New Roman"/>
          <w:sz w:val="24"/>
          <w:szCs w:val="24"/>
          <w:lang w:val="fr-FR"/>
        </w:rPr>
        <w:t xml:space="preserve"> </w:t>
      </w:r>
      <w:r w:rsidRPr="008561CF">
        <w:rPr>
          <w:rFonts w:ascii="Times New Roman" w:hAnsi="Times New Roman"/>
          <w:sz w:val="24"/>
          <w:szCs w:val="24"/>
          <w:lang w:val="fr-FR"/>
        </w:rPr>
        <w:t>Au Titre VII relatif à l</w:t>
      </w:r>
      <w:r>
        <w:rPr>
          <w:rFonts w:ascii="Times New Roman" w:hAnsi="Times New Roman"/>
          <w:sz w:val="24"/>
          <w:szCs w:val="24"/>
          <w:lang w:val="fr-FR"/>
        </w:rPr>
        <w:t>’</w:t>
      </w:r>
      <w:r w:rsidRPr="008561CF">
        <w:rPr>
          <w:rFonts w:ascii="Times New Roman" w:hAnsi="Times New Roman"/>
          <w:sz w:val="24"/>
          <w:szCs w:val="24"/>
          <w:lang w:val="fr-FR"/>
        </w:rPr>
        <w:t>éducation et à la culture, articles</w:t>
      </w:r>
      <w:r w:rsidRPr="001D3487">
        <w:rPr>
          <w:rFonts w:ascii="Times New Roman" w:hAnsi="Times New Roman"/>
          <w:sz w:val="24"/>
          <w:szCs w:val="24"/>
          <w:lang w:val="fr-FR"/>
        </w:rPr>
        <w:t xml:space="preserve"> </w:t>
      </w:r>
      <w:r w:rsidRPr="008561CF">
        <w:rPr>
          <w:rFonts w:ascii="Times New Roman" w:hAnsi="Times New Roman"/>
          <w:sz w:val="24"/>
          <w:szCs w:val="24"/>
          <w:lang w:val="fr-FR"/>
        </w:rPr>
        <w:t>117, 118 et 119.</w:t>
      </w:r>
    </w:p>
  </w:footnote>
  <w:footnote w:id="62">
    <w:p w:rsidR="00621483" w:rsidRPr="008561CF" w:rsidRDefault="00621483" w:rsidP="00E249BC">
      <w:pPr>
        <w:pStyle w:val="FootnoteText"/>
        <w:spacing w:after="240"/>
        <w:rPr>
          <w:rFonts w:ascii="Times New Roman" w:hAnsi="Times New Roman"/>
          <w:sz w:val="24"/>
          <w:szCs w:val="24"/>
        </w:rPr>
      </w:pPr>
      <w:r w:rsidRPr="001D3487">
        <w:rPr>
          <w:rStyle w:val="FootnoteReference"/>
          <w:b/>
          <w:sz w:val="24"/>
          <w:szCs w:val="24"/>
        </w:rPr>
        <w:footnoteRef/>
      </w:r>
      <w:r w:rsidRPr="008561CF">
        <w:rPr>
          <w:rFonts w:ascii="Times New Roman" w:hAnsi="Times New Roman"/>
          <w:sz w:val="24"/>
          <w:szCs w:val="24"/>
        </w:rPr>
        <w:t xml:space="preserve"> </w:t>
      </w:r>
      <w:r w:rsidRPr="008561CF">
        <w:rPr>
          <w:rFonts w:ascii="Times New Roman" w:hAnsi="Times New Roman"/>
          <w:sz w:val="24"/>
          <w:szCs w:val="24"/>
          <w:lang w:val="fr-FR"/>
        </w:rPr>
        <w:t xml:space="preserve">Journal officiel </w:t>
      </w:r>
      <w:r w:rsidRPr="008561CF">
        <w:rPr>
          <w:rFonts w:ascii="Times New Roman" w:hAnsi="Times New Roman"/>
          <w:i/>
          <w:sz w:val="24"/>
          <w:szCs w:val="24"/>
          <w:lang w:val="fr-FR"/>
        </w:rPr>
        <w:t>La Gaceta</w:t>
      </w:r>
      <w:r w:rsidRPr="008561CF">
        <w:rPr>
          <w:rFonts w:ascii="Times New Roman" w:hAnsi="Times New Roman"/>
          <w:sz w:val="24"/>
          <w:szCs w:val="24"/>
          <w:lang w:val="fr-FR"/>
        </w:rPr>
        <w:t xml:space="preserve"> n</w:t>
      </w:r>
      <w:r w:rsidRPr="008561CF">
        <w:rPr>
          <w:rFonts w:ascii="Times New Roman" w:hAnsi="Times New Roman"/>
          <w:sz w:val="24"/>
          <w:szCs w:val="24"/>
          <w:vertAlign w:val="superscript"/>
          <w:lang w:val="fr-FR"/>
        </w:rPr>
        <w:t>o</w:t>
      </w:r>
      <w:r w:rsidRPr="008561CF">
        <w:rPr>
          <w:rFonts w:ascii="Times New Roman" w:hAnsi="Times New Roman"/>
          <w:sz w:val="24"/>
          <w:szCs w:val="24"/>
          <w:lang w:val="fr-FR"/>
        </w:rPr>
        <w:t xml:space="preserve"> 91 du 17 mai 2002.</w:t>
      </w:r>
    </w:p>
  </w:footnote>
  <w:footnote w:id="63">
    <w:p w:rsidR="00621483" w:rsidRPr="008561CF" w:rsidRDefault="00621483" w:rsidP="00E249BC">
      <w:pPr>
        <w:pStyle w:val="FootnoteText"/>
        <w:spacing w:after="240"/>
        <w:rPr>
          <w:rFonts w:ascii="Times New Roman" w:hAnsi="Times New Roman"/>
          <w:sz w:val="24"/>
          <w:szCs w:val="24"/>
        </w:rPr>
      </w:pPr>
      <w:r w:rsidRPr="001D3487">
        <w:rPr>
          <w:rStyle w:val="FootnoteReference"/>
          <w:b/>
          <w:sz w:val="24"/>
          <w:szCs w:val="24"/>
        </w:rPr>
        <w:footnoteRef/>
      </w:r>
      <w:r w:rsidRPr="008561CF">
        <w:rPr>
          <w:rFonts w:ascii="Times New Roman" w:hAnsi="Times New Roman"/>
          <w:sz w:val="24"/>
          <w:szCs w:val="24"/>
        </w:rPr>
        <w:t xml:space="preserve"> </w:t>
      </w:r>
      <w:r w:rsidRPr="008561CF">
        <w:rPr>
          <w:rFonts w:ascii="Times New Roman" w:hAnsi="Times New Roman"/>
          <w:sz w:val="24"/>
          <w:szCs w:val="24"/>
          <w:lang w:val="fr-FR"/>
        </w:rPr>
        <w:t>Défini par la loi générale relative à la santé.</w:t>
      </w:r>
    </w:p>
  </w:footnote>
  <w:footnote w:id="64">
    <w:p w:rsidR="00621483" w:rsidRPr="008561CF" w:rsidRDefault="00621483" w:rsidP="00E249BC">
      <w:pPr>
        <w:pStyle w:val="FootnoteText"/>
        <w:spacing w:after="240"/>
        <w:rPr>
          <w:rFonts w:ascii="Times New Roman" w:hAnsi="Times New Roman"/>
          <w:sz w:val="24"/>
          <w:szCs w:val="24"/>
        </w:rPr>
      </w:pPr>
      <w:r w:rsidRPr="001D3487">
        <w:rPr>
          <w:rStyle w:val="FootnoteReference"/>
          <w:b/>
          <w:sz w:val="24"/>
          <w:szCs w:val="24"/>
        </w:rPr>
        <w:footnoteRef/>
      </w:r>
      <w:r w:rsidRPr="008561CF">
        <w:rPr>
          <w:rFonts w:ascii="Times New Roman" w:hAnsi="Times New Roman"/>
          <w:sz w:val="24"/>
          <w:szCs w:val="24"/>
        </w:rPr>
        <w:t xml:space="preserve"> </w:t>
      </w:r>
      <w:r w:rsidRPr="008561CF">
        <w:rPr>
          <w:rFonts w:ascii="Times New Roman" w:hAnsi="Times New Roman"/>
          <w:sz w:val="24"/>
          <w:szCs w:val="24"/>
          <w:lang w:val="fr-FR"/>
        </w:rPr>
        <w:t>Article 17, loi générale relative à la santé.</w:t>
      </w:r>
    </w:p>
  </w:footnote>
  <w:footnote w:id="65">
    <w:p w:rsidR="00621483" w:rsidRPr="008561CF" w:rsidRDefault="00621483" w:rsidP="00E249BC">
      <w:pPr>
        <w:pStyle w:val="FootnoteText"/>
        <w:spacing w:after="240"/>
        <w:rPr>
          <w:rFonts w:ascii="Times New Roman" w:hAnsi="Times New Roman"/>
          <w:sz w:val="24"/>
          <w:szCs w:val="24"/>
        </w:rPr>
      </w:pPr>
      <w:r w:rsidRPr="001D3487">
        <w:rPr>
          <w:rStyle w:val="FootnoteReference"/>
          <w:b/>
          <w:sz w:val="24"/>
          <w:szCs w:val="24"/>
        </w:rPr>
        <w:footnoteRef/>
      </w:r>
      <w:r w:rsidRPr="008561CF">
        <w:rPr>
          <w:rFonts w:ascii="Times New Roman" w:hAnsi="Times New Roman"/>
          <w:sz w:val="24"/>
          <w:szCs w:val="24"/>
        </w:rPr>
        <w:t xml:space="preserve"> </w:t>
      </w:r>
      <w:r w:rsidRPr="008561CF">
        <w:rPr>
          <w:rFonts w:ascii="Times New Roman" w:hAnsi="Times New Roman"/>
          <w:sz w:val="24"/>
          <w:szCs w:val="24"/>
          <w:lang w:val="fr-FR"/>
        </w:rPr>
        <w:t>Politique nationale de santé, 2004-2015. Managua, mai 2004.</w:t>
      </w:r>
    </w:p>
  </w:footnote>
  <w:footnote w:id="66">
    <w:p w:rsidR="00621483" w:rsidRPr="008561CF" w:rsidRDefault="00621483" w:rsidP="00E249BC">
      <w:pPr>
        <w:pStyle w:val="FootnoteText"/>
        <w:spacing w:after="240"/>
        <w:rPr>
          <w:sz w:val="24"/>
          <w:szCs w:val="24"/>
        </w:rPr>
      </w:pPr>
      <w:r w:rsidRPr="001D3487">
        <w:rPr>
          <w:rStyle w:val="FootnoteReference"/>
          <w:b/>
          <w:sz w:val="24"/>
          <w:szCs w:val="24"/>
        </w:rPr>
        <w:footnoteRef/>
      </w:r>
      <w:r w:rsidRPr="008561CF">
        <w:rPr>
          <w:sz w:val="24"/>
          <w:szCs w:val="24"/>
        </w:rPr>
        <w:t xml:space="preserve"> </w:t>
      </w:r>
      <w:r w:rsidRPr="008561CF">
        <w:rPr>
          <w:rFonts w:ascii="Times New Roman" w:hAnsi="Times New Roman"/>
          <w:sz w:val="24"/>
          <w:szCs w:val="24"/>
          <w:lang w:val="fr-FR"/>
        </w:rPr>
        <w:t>Rapport des services de prise en charge de la femme. MINSA 2005.</w:t>
      </w:r>
      <w:r w:rsidRPr="008561CF">
        <w:rPr>
          <w:rStyle w:val="FootnoteReference"/>
          <w:sz w:val="24"/>
          <w:szCs w:val="24"/>
          <w:vertAlign w:val="baseline"/>
        </w:rPr>
        <w:t xml:space="preserve"> </w:t>
      </w:r>
    </w:p>
  </w:footnote>
  <w:footnote w:id="67">
    <w:p w:rsidR="00621483" w:rsidRPr="00621483" w:rsidRDefault="00621483" w:rsidP="00E249BC">
      <w:pPr>
        <w:pStyle w:val="FootnoteText"/>
        <w:spacing w:after="240"/>
        <w:rPr>
          <w:rStyle w:val="FootnoteReference"/>
          <w:sz w:val="24"/>
          <w:szCs w:val="24"/>
          <w:lang w:val="fr-FR"/>
        </w:rPr>
      </w:pPr>
      <w:r w:rsidRPr="001D3487">
        <w:rPr>
          <w:rStyle w:val="FootnoteReference"/>
          <w:b/>
          <w:sz w:val="24"/>
          <w:szCs w:val="24"/>
        </w:rPr>
        <w:footnoteRef/>
      </w:r>
      <w:r w:rsidRPr="00621483">
        <w:rPr>
          <w:rStyle w:val="FootnoteReference"/>
          <w:sz w:val="24"/>
          <w:szCs w:val="24"/>
          <w:vertAlign w:val="baseline"/>
          <w:lang w:val="fr-FR"/>
        </w:rPr>
        <w:t xml:space="preserve"> </w:t>
      </w:r>
      <w:r w:rsidRPr="008561CF">
        <w:rPr>
          <w:rFonts w:ascii="Times New Roman" w:hAnsi="Times New Roman"/>
          <w:sz w:val="24"/>
          <w:szCs w:val="24"/>
          <w:lang w:val="fr-FR"/>
        </w:rPr>
        <w:t>Ministère de la santé (MINSA), Direction chargée des questions d</w:t>
      </w:r>
      <w:r>
        <w:rPr>
          <w:rFonts w:ascii="Times New Roman" w:hAnsi="Times New Roman"/>
          <w:sz w:val="24"/>
          <w:szCs w:val="24"/>
          <w:lang w:val="fr-FR"/>
        </w:rPr>
        <w:t>’</w:t>
      </w:r>
      <w:r w:rsidRPr="008561CF">
        <w:rPr>
          <w:rFonts w:ascii="Times New Roman" w:hAnsi="Times New Roman"/>
          <w:sz w:val="24"/>
          <w:szCs w:val="24"/>
          <w:lang w:val="fr-FR"/>
        </w:rPr>
        <w:t>équité entre les sexes.</w:t>
      </w:r>
    </w:p>
  </w:footnote>
  <w:footnote w:id="68">
    <w:p w:rsidR="00621483" w:rsidRPr="008561CF" w:rsidRDefault="00621483" w:rsidP="00E249BC">
      <w:pPr>
        <w:pStyle w:val="FootnoteText"/>
        <w:spacing w:after="240"/>
        <w:rPr>
          <w:rFonts w:ascii="Times New Roman" w:hAnsi="Times New Roman"/>
          <w:sz w:val="24"/>
          <w:szCs w:val="24"/>
        </w:rPr>
      </w:pPr>
      <w:r w:rsidRPr="001D3487">
        <w:rPr>
          <w:rStyle w:val="FootnoteReference"/>
          <w:b/>
          <w:sz w:val="24"/>
          <w:szCs w:val="24"/>
        </w:rPr>
        <w:footnoteRef/>
      </w:r>
      <w:r w:rsidRPr="008561CF">
        <w:rPr>
          <w:rFonts w:ascii="Times New Roman" w:hAnsi="Times New Roman"/>
          <w:sz w:val="24"/>
          <w:szCs w:val="24"/>
        </w:rPr>
        <w:t xml:space="preserve"> </w:t>
      </w:r>
      <w:r w:rsidRPr="008561CF">
        <w:rPr>
          <w:rFonts w:ascii="Times New Roman" w:hAnsi="Times New Roman"/>
          <w:sz w:val="24"/>
          <w:szCs w:val="24"/>
          <w:lang w:val="fr-FR"/>
        </w:rPr>
        <w:t>Institution créée par mandat constitutionnel en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83" w:rsidRPr="001540E1" w:rsidRDefault="00621483" w:rsidP="00117DA6">
    <w:pPr>
      <w:pStyle w:val="Header"/>
      <w:tabs>
        <w:tab w:val="clear" w:pos="4419"/>
        <w:tab w:val="left" w:pos="7200"/>
      </w:tabs>
      <w:rPr>
        <w:rFonts w:ascii="Times New Roman" w:hAnsi="Times New Roman"/>
        <w:b w:val="0"/>
        <w:color w:val="auto"/>
        <w:sz w:val="24"/>
        <w:szCs w:val="24"/>
      </w:rPr>
    </w:pPr>
    <w:r w:rsidRPr="001540E1">
      <w:rPr>
        <w:rFonts w:ascii="Times New Roman" w:hAnsi="Times New Roman"/>
        <w:b w:val="0"/>
        <w:noProof/>
        <w:color w:val="auto"/>
        <w:sz w:val="24"/>
        <w:szCs w:val="24"/>
      </w:rPr>
      <w:t>HRI/CORE/NIC/2008</w:t>
    </w:r>
  </w:p>
  <w:p w:rsidR="00621483" w:rsidRPr="001540E1" w:rsidRDefault="00621483" w:rsidP="001540E1">
    <w:pPr>
      <w:pStyle w:val="Header"/>
      <w:tabs>
        <w:tab w:val="clear" w:pos="4419"/>
        <w:tab w:val="left" w:pos="7200"/>
      </w:tabs>
      <w:spacing w:after="240"/>
      <w:rPr>
        <w:rStyle w:val="PageNumber"/>
        <w:rFonts w:ascii="Times New Roman" w:hAnsi="Times New Roman"/>
        <w:b w:val="0"/>
        <w:color w:val="auto"/>
        <w:sz w:val="24"/>
        <w:szCs w:val="24"/>
      </w:rPr>
    </w:pPr>
    <w:r w:rsidRPr="001540E1">
      <w:rPr>
        <w:rFonts w:ascii="Times New Roman" w:hAnsi="Times New Roman"/>
        <w:b w:val="0"/>
        <w:noProof/>
        <w:color w:val="auto"/>
        <w:sz w:val="24"/>
        <w:szCs w:val="24"/>
      </w:rPr>
      <w:t>p</w:t>
    </w:r>
    <w:r w:rsidR="00FF1E8E">
      <w:rPr>
        <w:rFonts w:ascii="Times New Roman" w:hAnsi="Times New Roman"/>
        <w:b w:val="0"/>
        <w:noProof/>
        <w:color w:val="auto"/>
        <w:sz w:val="24"/>
        <w:szCs w:val="24"/>
      </w:rPr>
      <w:t>age</w:t>
    </w:r>
    <w:r w:rsidRPr="001540E1">
      <w:rPr>
        <w:rFonts w:ascii="Times New Roman" w:hAnsi="Times New Roman"/>
        <w:b w:val="0"/>
        <w:noProof/>
        <w:color w:val="auto"/>
        <w:sz w:val="24"/>
        <w:szCs w:val="24"/>
      </w:rPr>
      <w:t xml:space="preserve"> </w:t>
    </w:r>
    <w:r w:rsidRPr="001540E1">
      <w:rPr>
        <w:rStyle w:val="PageNumber"/>
        <w:rFonts w:ascii="Times New Roman" w:hAnsi="Times New Roman"/>
        <w:b w:val="0"/>
        <w:noProof/>
        <w:color w:val="auto"/>
        <w:sz w:val="24"/>
        <w:szCs w:val="24"/>
      </w:rPr>
      <w:fldChar w:fldCharType="begin"/>
    </w:r>
    <w:r w:rsidRPr="001540E1">
      <w:rPr>
        <w:rStyle w:val="PageNumber"/>
        <w:rFonts w:ascii="Times New Roman" w:hAnsi="Times New Roman"/>
        <w:b w:val="0"/>
        <w:noProof/>
        <w:color w:val="auto"/>
        <w:sz w:val="24"/>
        <w:szCs w:val="24"/>
      </w:rPr>
      <w:instrText xml:space="preserve"> PAGE </w:instrText>
    </w:r>
    <w:r w:rsidRPr="001540E1">
      <w:rPr>
        <w:rStyle w:val="PageNumber"/>
        <w:rFonts w:ascii="Times New Roman" w:hAnsi="Times New Roman"/>
        <w:b w:val="0"/>
        <w:noProof/>
        <w:color w:val="auto"/>
        <w:sz w:val="24"/>
        <w:szCs w:val="24"/>
      </w:rPr>
      <w:fldChar w:fldCharType="separate"/>
    </w:r>
    <w:r w:rsidR="00790825">
      <w:rPr>
        <w:rStyle w:val="PageNumber"/>
        <w:rFonts w:ascii="Times New Roman" w:hAnsi="Times New Roman"/>
        <w:b w:val="0"/>
        <w:noProof/>
        <w:color w:val="auto"/>
        <w:sz w:val="24"/>
        <w:szCs w:val="24"/>
      </w:rPr>
      <w:t>30</w:t>
    </w:r>
    <w:r w:rsidRPr="001540E1">
      <w:rPr>
        <w:rStyle w:val="PageNumber"/>
        <w:rFonts w:ascii="Times New Roman" w:hAnsi="Times New Roman"/>
        <w:b w:val="0"/>
        <w:noProof/>
        <w:color w:val="auto"/>
        <w:sz w:val="24"/>
        <w:szCs w:val="24"/>
      </w:rPr>
      <w:fldChar w:fldCharType="end"/>
    </w:r>
    <w:r>
      <w:rPr>
        <w:rFonts w:ascii="Times New Roman" w:hAnsi="Times New Roman"/>
        <w:b w:val="0"/>
        <w:noProof/>
        <w:color w:val="auto"/>
        <w:sz w:val="24"/>
        <w:szCs w:val="24"/>
        <w:lang w:val="fr-FR"/>
      </w:rPr>
      <w:pict>
        <v:shapetype id="_x0000_t202" coordsize="21600,21600" o:spt="202" path="m,l,21600r21600,l21600,xe">
          <v:stroke joinstyle="miter"/>
          <v:path gradientshapeok="t" o:connecttype="rect"/>
        </v:shapetype>
        <v:shape id="_x0000_s4105" type="#_x0000_t202" style="position:absolute;margin-left:675pt;margin-top:40.6pt;width:48.65pt;height:2in;z-index:1;mso-position-horizontal-relative:text;mso-position-vertical-relative:text" stroked="f">
          <v:textbox style="layout-flow:vertical;mso-next-textbox:#_x0000_s4105">
            <w:txbxContent>
              <w:p w:rsidR="00621483" w:rsidRPr="001540E1" w:rsidRDefault="00621483" w:rsidP="001F169E">
                <w:pPr>
                  <w:pStyle w:val="Header"/>
                  <w:tabs>
                    <w:tab w:val="clear" w:pos="4419"/>
                    <w:tab w:val="left" w:pos="7200"/>
                  </w:tabs>
                  <w:rPr>
                    <w:rFonts w:ascii="Times New Roman" w:hAnsi="Times New Roman"/>
                    <w:b w:val="0"/>
                    <w:color w:val="auto"/>
                    <w:sz w:val="24"/>
                    <w:szCs w:val="24"/>
                  </w:rPr>
                </w:pPr>
                <w:r w:rsidRPr="001540E1">
                  <w:rPr>
                    <w:rFonts w:ascii="Times New Roman" w:hAnsi="Times New Roman"/>
                    <w:b w:val="0"/>
                    <w:noProof/>
                    <w:color w:val="auto"/>
                    <w:sz w:val="24"/>
                    <w:szCs w:val="24"/>
                  </w:rPr>
                  <w:t>HRI/CORE/NIC/2008</w:t>
                </w:r>
              </w:p>
              <w:p w:rsidR="00621483" w:rsidRPr="001F169E" w:rsidRDefault="00621483" w:rsidP="001F169E">
                <w:r w:rsidRPr="001F169E">
                  <w:rPr>
                    <w:rFonts w:ascii="Times New Roman" w:hAnsi="Times New Roman"/>
                    <w:noProof/>
                    <w:sz w:val="24"/>
                    <w:szCs w:val="24"/>
                  </w:rPr>
                  <w:t xml:space="preserve">página </w:t>
                </w:r>
                <w:r w:rsidRPr="001F169E">
                  <w:rPr>
                    <w:rStyle w:val="PageNumber"/>
                    <w:rFonts w:ascii="Times New Roman" w:hAnsi="Times New Roman"/>
                    <w:noProof/>
                    <w:sz w:val="24"/>
                    <w:szCs w:val="24"/>
                  </w:rPr>
                  <w:fldChar w:fldCharType="begin"/>
                </w:r>
                <w:r w:rsidRPr="001F169E">
                  <w:rPr>
                    <w:rStyle w:val="PageNumber"/>
                    <w:rFonts w:ascii="Times New Roman" w:hAnsi="Times New Roman"/>
                    <w:noProof/>
                    <w:sz w:val="24"/>
                    <w:szCs w:val="24"/>
                  </w:rPr>
                  <w:instrText xml:space="preserve"> PAGE </w:instrText>
                </w:r>
                <w:r w:rsidRPr="001F169E">
                  <w:rPr>
                    <w:rStyle w:val="PageNumber"/>
                    <w:rFonts w:ascii="Times New Roman" w:hAnsi="Times New Roman"/>
                    <w:noProof/>
                    <w:sz w:val="24"/>
                    <w:szCs w:val="24"/>
                  </w:rPr>
                  <w:fldChar w:fldCharType="separate"/>
                </w:r>
                <w:r w:rsidR="00790825">
                  <w:rPr>
                    <w:rStyle w:val="PageNumber"/>
                    <w:rFonts w:ascii="Times New Roman" w:hAnsi="Times New Roman"/>
                    <w:noProof/>
                    <w:sz w:val="24"/>
                    <w:szCs w:val="24"/>
                  </w:rPr>
                  <w:t>30</w:t>
                </w:r>
                <w:r w:rsidRPr="001F169E">
                  <w:rPr>
                    <w:rStyle w:val="PageNumber"/>
                    <w:rFonts w:ascii="Times New Roman" w:hAnsi="Times New Roman"/>
                    <w:noProof/>
                    <w:sz w:val="24"/>
                    <w:szCs w:val="24"/>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83" w:rsidRDefault="00621483" w:rsidP="00FF1E8E">
    <w:pPr>
      <w:pStyle w:val="Header"/>
      <w:tabs>
        <w:tab w:val="clear" w:pos="4419"/>
        <w:tab w:val="left" w:pos="6120"/>
        <w:tab w:val="left" w:pos="6480"/>
        <w:tab w:val="left" w:pos="6660"/>
      </w:tabs>
      <w:rPr>
        <w:rFonts w:ascii="Times New Roman" w:hAnsi="Times New Roman"/>
        <w:b w:val="0"/>
        <w:noProof/>
        <w:color w:val="auto"/>
        <w:sz w:val="24"/>
        <w:szCs w:val="24"/>
      </w:rPr>
    </w:pPr>
    <w:r>
      <w:rPr>
        <w:rFonts w:ascii="Times New Roman" w:hAnsi="Times New Roman"/>
        <w:sz w:val="20"/>
      </w:rPr>
      <w:tab/>
    </w:r>
    <w:r w:rsidRPr="001540E1">
      <w:rPr>
        <w:rFonts w:ascii="Times New Roman" w:hAnsi="Times New Roman"/>
        <w:b w:val="0"/>
        <w:noProof/>
        <w:color w:val="auto"/>
        <w:sz w:val="24"/>
        <w:szCs w:val="24"/>
      </w:rPr>
      <w:t>HRI/CORE/NIC/2008</w:t>
    </w:r>
  </w:p>
  <w:p w:rsidR="00621483" w:rsidRPr="001540E1" w:rsidRDefault="00621483" w:rsidP="00FF1E8E">
    <w:pPr>
      <w:pStyle w:val="Header"/>
      <w:tabs>
        <w:tab w:val="clear" w:pos="4419"/>
        <w:tab w:val="left" w:pos="6120"/>
        <w:tab w:val="left" w:pos="6480"/>
        <w:tab w:val="left" w:pos="6660"/>
        <w:tab w:val="left" w:pos="7200"/>
      </w:tabs>
      <w:spacing w:after="240"/>
      <w:rPr>
        <w:rStyle w:val="PageNumber"/>
        <w:rFonts w:ascii="Times New Roman" w:hAnsi="Times New Roman"/>
        <w:b w:val="0"/>
        <w:color w:val="auto"/>
        <w:sz w:val="24"/>
        <w:szCs w:val="24"/>
      </w:rPr>
    </w:pPr>
    <w:r>
      <w:rPr>
        <w:rFonts w:ascii="Times New Roman" w:hAnsi="Times New Roman"/>
        <w:b w:val="0"/>
        <w:noProof/>
        <w:color w:val="auto"/>
        <w:sz w:val="24"/>
        <w:szCs w:val="24"/>
      </w:rPr>
      <w:tab/>
    </w:r>
    <w:r w:rsidRPr="001540E1">
      <w:rPr>
        <w:rFonts w:ascii="Times New Roman" w:hAnsi="Times New Roman"/>
        <w:b w:val="0"/>
        <w:noProof/>
        <w:color w:val="auto"/>
        <w:sz w:val="24"/>
        <w:szCs w:val="24"/>
      </w:rPr>
      <w:t>p</w:t>
    </w:r>
    <w:r w:rsidR="00FF1E8E">
      <w:rPr>
        <w:rFonts w:ascii="Times New Roman" w:hAnsi="Times New Roman"/>
        <w:b w:val="0"/>
        <w:noProof/>
        <w:color w:val="auto"/>
        <w:sz w:val="24"/>
        <w:szCs w:val="24"/>
      </w:rPr>
      <w:t>age</w:t>
    </w:r>
    <w:r w:rsidRPr="001540E1">
      <w:rPr>
        <w:rFonts w:ascii="Times New Roman" w:hAnsi="Times New Roman"/>
        <w:b w:val="0"/>
        <w:noProof/>
        <w:color w:val="auto"/>
        <w:sz w:val="24"/>
        <w:szCs w:val="24"/>
      </w:rPr>
      <w:t xml:space="preserve"> </w:t>
    </w:r>
    <w:r w:rsidRPr="001540E1">
      <w:rPr>
        <w:rStyle w:val="PageNumber"/>
        <w:rFonts w:ascii="Times New Roman" w:hAnsi="Times New Roman"/>
        <w:b w:val="0"/>
        <w:noProof/>
        <w:color w:val="auto"/>
        <w:sz w:val="24"/>
        <w:szCs w:val="24"/>
      </w:rPr>
      <w:fldChar w:fldCharType="begin"/>
    </w:r>
    <w:r w:rsidRPr="001540E1">
      <w:rPr>
        <w:rStyle w:val="PageNumber"/>
        <w:rFonts w:ascii="Times New Roman" w:hAnsi="Times New Roman"/>
        <w:b w:val="0"/>
        <w:noProof/>
        <w:color w:val="auto"/>
        <w:sz w:val="24"/>
        <w:szCs w:val="24"/>
      </w:rPr>
      <w:instrText xml:space="preserve"> PAGE </w:instrText>
    </w:r>
    <w:r w:rsidRPr="001540E1">
      <w:rPr>
        <w:rStyle w:val="PageNumber"/>
        <w:rFonts w:ascii="Times New Roman" w:hAnsi="Times New Roman"/>
        <w:b w:val="0"/>
        <w:noProof/>
        <w:color w:val="auto"/>
        <w:sz w:val="24"/>
        <w:szCs w:val="24"/>
      </w:rPr>
      <w:fldChar w:fldCharType="separate"/>
    </w:r>
    <w:r w:rsidR="00790825">
      <w:rPr>
        <w:rStyle w:val="PageNumber"/>
        <w:rFonts w:ascii="Times New Roman" w:hAnsi="Times New Roman"/>
        <w:b w:val="0"/>
        <w:noProof/>
        <w:color w:val="auto"/>
        <w:sz w:val="24"/>
        <w:szCs w:val="24"/>
      </w:rPr>
      <w:t>29</w:t>
    </w:r>
    <w:r w:rsidRPr="001540E1">
      <w:rPr>
        <w:rStyle w:val="PageNumber"/>
        <w:rFonts w:ascii="Times New Roman" w:hAnsi="Times New Roman"/>
        <w:b w:val="0"/>
        <w:noProof/>
        <w:color w:val="auto"/>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A4" w:rsidRPr="001540E1" w:rsidRDefault="00811EA4" w:rsidP="001540E1">
    <w:pPr>
      <w:pStyle w:val="Header"/>
      <w:tabs>
        <w:tab w:val="clear" w:pos="4419"/>
        <w:tab w:val="left" w:pos="7200"/>
      </w:tabs>
      <w:spacing w:after="240"/>
      <w:rPr>
        <w:rStyle w:val="PageNumber"/>
        <w:rFonts w:ascii="Times New Roman" w:hAnsi="Times New Roman"/>
        <w:b w:val="0"/>
        <w:color w:val="auto"/>
        <w:sz w:val="24"/>
        <w:szCs w:val="24"/>
      </w:rPr>
    </w:pPr>
    <w:r>
      <w:rPr>
        <w:rFonts w:ascii="Times New Roman" w:hAnsi="Times New Roman"/>
        <w:b w:val="0"/>
        <w:noProof/>
        <w:color w:val="auto"/>
        <w:sz w:val="24"/>
        <w:szCs w:val="24"/>
        <w:lang w:val="fr-FR"/>
      </w:rPr>
      <w:pict>
        <v:shapetype id="_x0000_t202" coordsize="21600,21600" o:spt="202" path="m,l,21600r21600,l21600,xe">
          <v:stroke joinstyle="miter"/>
          <v:path gradientshapeok="t" o:connecttype="rect"/>
        </v:shapetype>
        <v:shape id="_x0000_s4109" type="#_x0000_t202" style="position:absolute;margin-left:675pt;margin-top:40.6pt;width:48.65pt;height:2in;z-index:3" stroked="f">
          <v:textbox style="layout-flow:vertical;mso-next-textbox:#_x0000_s4109">
            <w:txbxContent>
              <w:p w:rsidR="00811EA4" w:rsidRPr="001540E1" w:rsidRDefault="00811EA4" w:rsidP="001F169E">
                <w:pPr>
                  <w:pStyle w:val="Header"/>
                  <w:tabs>
                    <w:tab w:val="clear" w:pos="4419"/>
                    <w:tab w:val="left" w:pos="7200"/>
                  </w:tabs>
                  <w:rPr>
                    <w:rFonts w:ascii="Times New Roman" w:hAnsi="Times New Roman"/>
                    <w:b w:val="0"/>
                    <w:color w:val="auto"/>
                    <w:sz w:val="24"/>
                    <w:szCs w:val="24"/>
                  </w:rPr>
                </w:pPr>
                <w:r w:rsidRPr="001540E1">
                  <w:rPr>
                    <w:rFonts w:ascii="Times New Roman" w:hAnsi="Times New Roman"/>
                    <w:b w:val="0"/>
                    <w:noProof/>
                    <w:color w:val="auto"/>
                    <w:sz w:val="24"/>
                    <w:szCs w:val="24"/>
                  </w:rPr>
                  <w:t>HRI/CORE/NIC/2008</w:t>
                </w:r>
              </w:p>
              <w:p w:rsidR="00811EA4" w:rsidRPr="001F169E" w:rsidRDefault="00811EA4" w:rsidP="001F169E">
                <w:r w:rsidRPr="001F169E">
                  <w:rPr>
                    <w:rFonts w:ascii="Times New Roman" w:hAnsi="Times New Roman"/>
                    <w:noProof/>
                    <w:sz w:val="24"/>
                    <w:szCs w:val="24"/>
                  </w:rPr>
                  <w:t>p</w:t>
                </w:r>
                <w:r w:rsidR="007A2E21">
                  <w:rPr>
                    <w:rFonts w:ascii="Times New Roman" w:hAnsi="Times New Roman"/>
                    <w:noProof/>
                    <w:sz w:val="24"/>
                    <w:szCs w:val="24"/>
                  </w:rPr>
                  <w:t>age</w:t>
                </w:r>
                <w:r w:rsidRPr="001F169E">
                  <w:rPr>
                    <w:rFonts w:ascii="Times New Roman" w:hAnsi="Times New Roman"/>
                    <w:noProof/>
                    <w:sz w:val="24"/>
                    <w:szCs w:val="24"/>
                  </w:rPr>
                  <w:t xml:space="preserve"> </w:t>
                </w:r>
                <w:r w:rsidRPr="001F169E">
                  <w:rPr>
                    <w:rStyle w:val="PageNumber"/>
                    <w:rFonts w:ascii="Times New Roman" w:hAnsi="Times New Roman"/>
                    <w:noProof/>
                    <w:sz w:val="24"/>
                    <w:szCs w:val="24"/>
                  </w:rPr>
                  <w:fldChar w:fldCharType="begin"/>
                </w:r>
                <w:r w:rsidRPr="001F169E">
                  <w:rPr>
                    <w:rStyle w:val="PageNumber"/>
                    <w:rFonts w:ascii="Times New Roman" w:hAnsi="Times New Roman"/>
                    <w:noProof/>
                    <w:sz w:val="24"/>
                    <w:szCs w:val="24"/>
                  </w:rPr>
                  <w:instrText xml:space="preserve"> PAGE </w:instrText>
                </w:r>
                <w:r w:rsidRPr="001F169E">
                  <w:rPr>
                    <w:rStyle w:val="PageNumber"/>
                    <w:rFonts w:ascii="Times New Roman" w:hAnsi="Times New Roman"/>
                    <w:noProof/>
                    <w:sz w:val="24"/>
                    <w:szCs w:val="24"/>
                  </w:rPr>
                  <w:fldChar w:fldCharType="separate"/>
                </w:r>
                <w:r w:rsidR="00790825">
                  <w:rPr>
                    <w:rStyle w:val="PageNumber"/>
                    <w:rFonts w:ascii="Times New Roman" w:hAnsi="Times New Roman"/>
                    <w:noProof/>
                    <w:sz w:val="24"/>
                    <w:szCs w:val="24"/>
                  </w:rPr>
                  <w:t>44</w:t>
                </w:r>
                <w:r w:rsidRPr="001F169E">
                  <w:rPr>
                    <w:rStyle w:val="PageNumber"/>
                    <w:rFonts w:ascii="Times New Roman" w:hAnsi="Times New Roman"/>
                    <w:noProof/>
                    <w:sz w:val="24"/>
                    <w:szCs w:val="24"/>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8E" w:rsidRPr="001540E1" w:rsidRDefault="00FF1E8E" w:rsidP="00FF1E8E">
    <w:pPr>
      <w:pStyle w:val="Header"/>
      <w:tabs>
        <w:tab w:val="clear" w:pos="4419"/>
        <w:tab w:val="left" w:pos="6120"/>
        <w:tab w:val="left" w:pos="6480"/>
        <w:tab w:val="left" w:pos="6660"/>
        <w:tab w:val="left" w:pos="7200"/>
      </w:tabs>
      <w:spacing w:after="240"/>
      <w:rPr>
        <w:rStyle w:val="PageNumber"/>
        <w:rFonts w:ascii="Times New Roman" w:hAnsi="Times New Roman"/>
        <w:b w:val="0"/>
        <w:color w:val="auto"/>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21" w:rsidRDefault="007A2E21" w:rsidP="007A2E21">
    <w:pPr>
      <w:pStyle w:val="Header"/>
      <w:tabs>
        <w:tab w:val="clear" w:pos="4419"/>
        <w:tab w:val="left" w:pos="6120"/>
        <w:tab w:val="left" w:pos="6480"/>
        <w:tab w:val="left" w:pos="6660"/>
      </w:tabs>
      <w:rPr>
        <w:rFonts w:ascii="Times New Roman" w:hAnsi="Times New Roman"/>
        <w:b w:val="0"/>
        <w:noProof/>
        <w:color w:val="auto"/>
        <w:sz w:val="24"/>
        <w:szCs w:val="24"/>
      </w:rPr>
    </w:pPr>
    <w:r w:rsidRPr="001540E1">
      <w:rPr>
        <w:rFonts w:ascii="Times New Roman" w:hAnsi="Times New Roman"/>
        <w:b w:val="0"/>
        <w:noProof/>
        <w:color w:val="auto"/>
        <w:sz w:val="24"/>
        <w:szCs w:val="24"/>
      </w:rPr>
      <w:t>HRI/CORE/NIC/2008</w:t>
    </w:r>
  </w:p>
  <w:p w:rsidR="007A2E21" w:rsidRPr="001540E1" w:rsidRDefault="007A2E21" w:rsidP="007A2E21">
    <w:pPr>
      <w:pStyle w:val="Header"/>
      <w:tabs>
        <w:tab w:val="clear" w:pos="4419"/>
        <w:tab w:val="left" w:pos="7200"/>
      </w:tabs>
      <w:spacing w:after="240"/>
      <w:rPr>
        <w:rStyle w:val="PageNumber"/>
        <w:rFonts w:ascii="Times New Roman" w:hAnsi="Times New Roman"/>
        <w:b w:val="0"/>
        <w:color w:val="auto"/>
        <w:sz w:val="24"/>
        <w:szCs w:val="24"/>
      </w:rPr>
    </w:pPr>
    <w:r w:rsidRPr="001540E1">
      <w:rPr>
        <w:rFonts w:ascii="Times New Roman" w:hAnsi="Times New Roman"/>
        <w:b w:val="0"/>
        <w:noProof/>
        <w:color w:val="auto"/>
        <w:sz w:val="24"/>
        <w:szCs w:val="24"/>
      </w:rPr>
      <w:t>p</w:t>
    </w:r>
    <w:r>
      <w:rPr>
        <w:rFonts w:ascii="Times New Roman" w:hAnsi="Times New Roman"/>
        <w:b w:val="0"/>
        <w:noProof/>
        <w:color w:val="auto"/>
        <w:sz w:val="24"/>
        <w:szCs w:val="24"/>
      </w:rPr>
      <w:t>age</w:t>
    </w:r>
    <w:r w:rsidRPr="001540E1">
      <w:rPr>
        <w:rFonts w:ascii="Times New Roman" w:hAnsi="Times New Roman"/>
        <w:b w:val="0"/>
        <w:noProof/>
        <w:color w:val="auto"/>
        <w:sz w:val="24"/>
        <w:szCs w:val="24"/>
      </w:rPr>
      <w:t xml:space="preserve"> </w:t>
    </w:r>
    <w:r w:rsidRPr="001540E1">
      <w:rPr>
        <w:rStyle w:val="PageNumber"/>
        <w:rFonts w:ascii="Times New Roman" w:hAnsi="Times New Roman"/>
        <w:b w:val="0"/>
        <w:noProof/>
        <w:color w:val="auto"/>
        <w:sz w:val="24"/>
        <w:szCs w:val="24"/>
      </w:rPr>
      <w:fldChar w:fldCharType="begin"/>
    </w:r>
    <w:r w:rsidRPr="001540E1">
      <w:rPr>
        <w:rStyle w:val="PageNumber"/>
        <w:rFonts w:ascii="Times New Roman" w:hAnsi="Times New Roman"/>
        <w:b w:val="0"/>
        <w:noProof/>
        <w:color w:val="auto"/>
        <w:sz w:val="24"/>
        <w:szCs w:val="24"/>
      </w:rPr>
      <w:instrText xml:space="preserve"> PAGE </w:instrText>
    </w:r>
    <w:r w:rsidRPr="001540E1">
      <w:rPr>
        <w:rStyle w:val="PageNumber"/>
        <w:rFonts w:ascii="Times New Roman" w:hAnsi="Times New Roman"/>
        <w:b w:val="0"/>
        <w:noProof/>
        <w:color w:val="auto"/>
        <w:sz w:val="24"/>
        <w:szCs w:val="24"/>
      </w:rPr>
      <w:fldChar w:fldCharType="separate"/>
    </w:r>
    <w:r w:rsidR="00790825">
      <w:rPr>
        <w:rStyle w:val="PageNumber"/>
        <w:rFonts w:ascii="Times New Roman" w:hAnsi="Times New Roman"/>
        <w:b w:val="0"/>
        <w:noProof/>
        <w:color w:val="auto"/>
        <w:sz w:val="24"/>
        <w:szCs w:val="24"/>
      </w:rPr>
      <w:t>46</w:t>
    </w:r>
    <w:r w:rsidRPr="001540E1">
      <w:rPr>
        <w:rStyle w:val="PageNumber"/>
        <w:rFonts w:ascii="Times New Roman" w:hAnsi="Times New Roman"/>
        <w:b w:val="0"/>
        <w:noProof/>
        <w:color w:val="auto"/>
        <w:sz w:val="24"/>
        <w:szCs w:val="24"/>
      </w:rPr>
      <w:fldChar w:fldCharType="end"/>
    </w:r>
    <w:r>
      <w:rPr>
        <w:rFonts w:ascii="Times New Roman" w:hAnsi="Times New Roman"/>
        <w:b w:val="0"/>
        <w:noProof/>
        <w:color w:val="auto"/>
        <w:sz w:val="24"/>
        <w:szCs w:val="24"/>
        <w:lang w:val="fr-FR"/>
      </w:rPr>
      <w:pict>
        <v:shapetype id="_x0000_t202" coordsize="21600,21600" o:spt="202" path="m,l,21600r21600,l21600,xe">
          <v:stroke joinstyle="miter"/>
          <v:path gradientshapeok="t" o:connecttype="rect"/>
        </v:shapetype>
        <v:shape id="_x0000_s4110" type="#_x0000_t202" style="position:absolute;margin-left:675pt;margin-top:40.6pt;width:48.65pt;height:2in;z-index:4;mso-position-horizontal-relative:text;mso-position-vertical-relative:text" stroked="f">
          <v:textbox style="layout-flow:vertical;mso-next-textbox:#_x0000_s4110">
            <w:txbxContent>
              <w:p w:rsidR="007A2E21" w:rsidRPr="001540E1" w:rsidRDefault="007A2E21" w:rsidP="001F169E">
                <w:pPr>
                  <w:pStyle w:val="Header"/>
                  <w:tabs>
                    <w:tab w:val="clear" w:pos="4419"/>
                    <w:tab w:val="left" w:pos="7200"/>
                  </w:tabs>
                  <w:rPr>
                    <w:rFonts w:ascii="Times New Roman" w:hAnsi="Times New Roman"/>
                    <w:b w:val="0"/>
                    <w:color w:val="auto"/>
                    <w:sz w:val="24"/>
                    <w:szCs w:val="24"/>
                  </w:rPr>
                </w:pPr>
                <w:r w:rsidRPr="001540E1">
                  <w:rPr>
                    <w:rFonts w:ascii="Times New Roman" w:hAnsi="Times New Roman"/>
                    <w:b w:val="0"/>
                    <w:noProof/>
                    <w:color w:val="auto"/>
                    <w:sz w:val="24"/>
                    <w:szCs w:val="24"/>
                  </w:rPr>
                  <w:t>HRI/CORE/NIC/2008</w:t>
                </w:r>
              </w:p>
              <w:p w:rsidR="007A2E21" w:rsidRPr="001F169E" w:rsidRDefault="007A2E21" w:rsidP="001F169E">
                <w:r w:rsidRPr="001F169E">
                  <w:rPr>
                    <w:rFonts w:ascii="Times New Roman" w:hAnsi="Times New Roman"/>
                    <w:noProof/>
                    <w:sz w:val="24"/>
                    <w:szCs w:val="24"/>
                  </w:rPr>
                  <w:t>p</w:t>
                </w:r>
                <w:r>
                  <w:rPr>
                    <w:rFonts w:ascii="Times New Roman" w:hAnsi="Times New Roman"/>
                    <w:noProof/>
                    <w:sz w:val="24"/>
                    <w:szCs w:val="24"/>
                  </w:rPr>
                  <w:t>age</w:t>
                </w:r>
                <w:r w:rsidRPr="001F169E">
                  <w:rPr>
                    <w:rFonts w:ascii="Times New Roman" w:hAnsi="Times New Roman"/>
                    <w:noProof/>
                    <w:sz w:val="24"/>
                    <w:szCs w:val="24"/>
                  </w:rPr>
                  <w:t xml:space="preserve"> </w:t>
                </w:r>
                <w:r w:rsidRPr="001F169E">
                  <w:rPr>
                    <w:rStyle w:val="PageNumber"/>
                    <w:rFonts w:ascii="Times New Roman" w:hAnsi="Times New Roman"/>
                    <w:noProof/>
                    <w:sz w:val="24"/>
                    <w:szCs w:val="24"/>
                  </w:rPr>
                  <w:fldChar w:fldCharType="begin"/>
                </w:r>
                <w:r w:rsidRPr="001F169E">
                  <w:rPr>
                    <w:rStyle w:val="PageNumber"/>
                    <w:rFonts w:ascii="Times New Roman" w:hAnsi="Times New Roman"/>
                    <w:noProof/>
                    <w:sz w:val="24"/>
                    <w:szCs w:val="24"/>
                  </w:rPr>
                  <w:instrText xml:space="preserve"> PAGE </w:instrText>
                </w:r>
                <w:r w:rsidRPr="001F169E">
                  <w:rPr>
                    <w:rStyle w:val="PageNumber"/>
                    <w:rFonts w:ascii="Times New Roman" w:hAnsi="Times New Roman"/>
                    <w:noProof/>
                    <w:sz w:val="24"/>
                    <w:szCs w:val="24"/>
                  </w:rPr>
                  <w:fldChar w:fldCharType="separate"/>
                </w:r>
                <w:r w:rsidR="00790825">
                  <w:rPr>
                    <w:rStyle w:val="PageNumber"/>
                    <w:rFonts w:ascii="Times New Roman" w:hAnsi="Times New Roman"/>
                    <w:noProof/>
                    <w:sz w:val="24"/>
                    <w:szCs w:val="24"/>
                  </w:rPr>
                  <w:t>46</w:t>
                </w:r>
                <w:r w:rsidRPr="001F169E">
                  <w:rPr>
                    <w:rStyle w:val="PageNumber"/>
                    <w:rFonts w:ascii="Times New Roman" w:hAnsi="Times New Roman"/>
                    <w:noProof/>
                    <w:sz w:val="24"/>
                    <w:szCs w:val="24"/>
                  </w:rPr>
                  <w:fldChar w:fldCharType="end"/>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21" w:rsidRDefault="007A2E21" w:rsidP="007A2E21">
    <w:pPr>
      <w:pStyle w:val="Header"/>
      <w:tabs>
        <w:tab w:val="clear" w:pos="4419"/>
        <w:tab w:val="left" w:pos="6120"/>
        <w:tab w:val="left" w:pos="6480"/>
        <w:tab w:val="left" w:pos="6660"/>
      </w:tabs>
      <w:rPr>
        <w:rFonts w:ascii="Times New Roman" w:hAnsi="Times New Roman"/>
        <w:b w:val="0"/>
        <w:noProof/>
        <w:color w:val="auto"/>
        <w:sz w:val="24"/>
        <w:szCs w:val="24"/>
      </w:rPr>
    </w:pPr>
    <w:r w:rsidRPr="001540E1">
      <w:rPr>
        <w:rFonts w:ascii="Times New Roman" w:hAnsi="Times New Roman"/>
        <w:b w:val="0"/>
        <w:noProof/>
        <w:color w:val="auto"/>
        <w:sz w:val="24"/>
        <w:szCs w:val="24"/>
      </w:rPr>
      <w:t>HRI/CORE/NIC/2008</w:t>
    </w:r>
  </w:p>
  <w:p w:rsidR="007A2E21" w:rsidRPr="001540E1" w:rsidRDefault="007A2E21" w:rsidP="007A2E21">
    <w:pPr>
      <w:pStyle w:val="Header"/>
      <w:tabs>
        <w:tab w:val="clear" w:pos="4419"/>
        <w:tab w:val="left" w:pos="7200"/>
      </w:tabs>
      <w:spacing w:after="240"/>
      <w:rPr>
        <w:rStyle w:val="PageNumber"/>
        <w:rFonts w:ascii="Times New Roman" w:hAnsi="Times New Roman"/>
        <w:b w:val="0"/>
        <w:color w:val="auto"/>
        <w:sz w:val="24"/>
        <w:szCs w:val="24"/>
      </w:rPr>
    </w:pPr>
    <w:r w:rsidRPr="001540E1">
      <w:rPr>
        <w:rFonts w:ascii="Times New Roman" w:hAnsi="Times New Roman"/>
        <w:b w:val="0"/>
        <w:noProof/>
        <w:color w:val="auto"/>
        <w:sz w:val="24"/>
        <w:szCs w:val="24"/>
      </w:rPr>
      <w:t>p</w:t>
    </w:r>
    <w:r>
      <w:rPr>
        <w:rFonts w:ascii="Times New Roman" w:hAnsi="Times New Roman"/>
        <w:b w:val="0"/>
        <w:noProof/>
        <w:color w:val="auto"/>
        <w:sz w:val="24"/>
        <w:szCs w:val="24"/>
      </w:rPr>
      <w:t>age</w:t>
    </w:r>
    <w:r w:rsidRPr="001540E1">
      <w:rPr>
        <w:rFonts w:ascii="Times New Roman" w:hAnsi="Times New Roman"/>
        <w:b w:val="0"/>
        <w:noProof/>
        <w:color w:val="auto"/>
        <w:sz w:val="24"/>
        <w:szCs w:val="24"/>
      </w:rPr>
      <w:t xml:space="preserve"> </w:t>
    </w:r>
    <w:r w:rsidRPr="001540E1">
      <w:rPr>
        <w:rStyle w:val="PageNumber"/>
        <w:rFonts w:ascii="Times New Roman" w:hAnsi="Times New Roman"/>
        <w:b w:val="0"/>
        <w:noProof/>
        <w:color w:val="auto"/>
        <w:sz w:val="24"/>
        <w:szCs w:val="24"/>
      </w:rPr>
      <w:fldChar w:fldCharType="begin"/>
    </w:r>
    <w:r w:rsidRPr="001540E1">
      <w:rPr>
        <w:rStyle w:val="PageNumber"/>
        <w:rFonts w:ascii="Times New Roman" w:hAnsi="Times New Roman"/>
        <w:b w:val="0"/>
        <w:noProof/>
        <w:color w:val="auto"/>
        <w:sz w:val="24"/>
        <w:szCs w:val="24"/>
      </w:rPr>
      <w:instrText xml:space="preserve"> PAGE </w:instrText>
    </w:r>
    <w:r w:rsidRPr="001540E1">
      <w:rPr>
        <w:rStyle w:val="PageNumber"/>
        <w:rFonts w:ascii="Times New Roman" w:hAnsi="Times New Roman"/>
        <w:b w:val="0"/>
        <w:noProof/>
        <w:color w:val="auto"/>
        <w:sz w:val="24"/>
        <w:szCs w:val="24"/>
      </w:rPr>
      <w:fldChar w:fldCharType="separate"/>
    </w:r>
    <w:r w:rsidR="00790825">
      <w:rPr>
        <w:rStyle w:val="PageNumber"/>
        <w:rFonts w:ascii="Times New Roman" w:hAnsi="Times New Roman"/>
        <w:b w:val="0"/>
        <w:noProof/>
        <w:color w:val="auto"/>
        <w:sz w:val="24"/>
        <w:szCs w:val="24"/>
      </w:rPr>
      <w:t>86</w:t>
    </w:r>
    <w:r w:rsidRPr="001540E1">
      <w:rPr>
        <w:rStyle w:val="PageNumber"/>
        <w:rFonts w:ascii="Times New Roman" w:hAnsi="Times New Roman"/>
        <w:b w:val="0"/>
        <w:noProof/>
        <w:color w:val="auto"/>
        <w:sz w:val="24"/>
        <w:szCs w:val="24"/>
      </w:rPr>
      <w:fldChar w:fldCharType="end"/>
    </w:r>
    <w:r>
      <w:rPr>
        <w:rFonts w:ascii="Times New Roman" w:hAnsi="Times New Roman"/>
        <w:b w:val="0"/>
        <w:noProof/>
        <w:color w:val="auto"/>
        <w:sz w:val="24"/>
        <w:szCs w:val="24"/>
        <w:lang w:val="fr-FR"/>
      </w:rPr>
      <w:pict>
        <v:shapetype id="_x0000_t202" coordsize="21600,21600" o:spt="202" path="m,l,21600r21600,l21600,xe">
          <v:stroke joinstyle="miter"/>
          <v:path gradientshapeok="t" o:connecttype="rect"/>
        </v:shapetype>
        <v:shape id="_x0000_s4111" type="#_x0000_t202" style="position:absolute;margin-left:675pt;margin-top:40.6pt;width:48.65pt;height:2in;z-index:5;mso-position-horizontal-relative:text;mso-position-vertical-relative:text" stroked="f">
          <v:textbox style="layout-flow:vertical;mso-next-textbox:#_x0000_s4111">
            <w:txbxContent>
              <w:p w:rsidR="007A2E21" w:rsidRPr="001540E1" w:rsidRDefault="007A2E21" w:rsidP="001F169E">
                <w:pPr>
                  <w:pStyle w:val="Header"/>
                  <w:tabs>
                    <w:tab w:val="clear" w:pos="4419"/>
                    <w:tab w:val="left" w:pos="7200"/>
                  </w:tabs>
                  <w:rPr>
                    <w:rFonts w:ascii="Times New Roman" w:hAnsi="Times New Roman"/>
                    <w:b w:val="0"/>
                    <w:color w:val="auto"/>
                    <w:sz w:val="24"/>
                    <w:szCs w:val="24"/>
                  </w:rPr>
                </w:pPr>
                <w:r w:rsidRPr="001540E1">
                  <w:rPr>
                    <w:rFonts w:ascii="Times New Roman" w:hAnsi="Times New Roman"/>
                    <w:b w:val="0"/>
                    <w:noProof/>
                    <w:color w:val="auto"/>
                    <w:sz w:val="24"/>
                    <w:szCs w:val="24"/>
                  </w:rPr>
                  <w:t>HRI/CORE/NIC/2008</w:t>
                </w:r>
              </w:p>
              <w:p w:rsidR="007A2E21" w:rsidRPr="001F169E" w:rsidRDefault="007A2E21" w:rsidP="001F169E">
                <w:r w:rsidRPr="001F169E">
                  <w:rPr>
                    <w:rFonts w:ascii="Times New Roman" w:hAnsi="Times New Roman"/>
                    <w:noProof/>
                    <w:sz w:val="24"/>
                    <w:szCs w:val="24"/>
                  </w:rPr>
                  <w:t>p</w:t>
                </w:r>
                <w:r>
                  <w:rPr>
                    <w:rFonts w:ascii="Times New Roman" w:hAnsi="Times New Roman"/>
                    <w:noProof/>
                    <w:sz w:val="24"/>
                    <w:szCs w:val="24"/>
                  </w:rPr>
                  <w:t>age</w:t>
                </w:r>
                <w:r w:rsidRPr="001F169E">
                  <w:rPr>
                    <w:rFonts w:ascii="Times New Roman" w:hAnsi="Times New Roman"/>
                    <w:noProof/>
                    <w:sz w:val="24"/>
                    <w:szCs w:val="24"/>
                  </w:rPr>
                  <w:t xml:space="preserve"> </w:t>
                </w:r>
                <w:r w:rsidRPr="001F169E">
                  <w:rPr>
                    <w:rStyle w:val="PageNumber"/>
                    <w:rFonts w:ascii="Times New Roman" w:hAnsi="Times New Roman"/>
                    <w:noProof/>
                    <w:sz w:val="24"/>
                    <w:szCs w:val="24"/>
                  </w:rPr>
                  <w:fldChar w:fldCharType="begin"/>
                </w:r>
                <w:r w:rsidRPr="001F169E">
                  <w:rPr>
                    <w:rStyle w:val="PageNumber"/>
                    <w:rFonts w:ascii="Times New Roman" w:hAnsi="Times New Roman"/>
                    <w:noProof/>
                    <w:sz w:val="24"/>
                    <w:szCs w:val="24"/>
                  </w:rPr>
                  <w:instrText xml:space="preserve"> PAGE </w:instrText>
                </w:r>
                <w:r w:rsidRPr="001F169E">
                  <w:rPr>
                    <w:rStyle w:val="PageNumber"/>
                    <w:rFonts w:ascii="Times New Roman" w:hAnsi="Times New Roman"/>
                    <w:noProof/>
                    <w:sz w:val="24"/>
                    <w:szCs w:val="24"/>
                  </w:rPr>
                  <w:fldChar w:fldCharType="separate"/>
                </w:r>
                <w:r w:rsidR="00790825">
                  <w:rPr>
                    <w:rStyle w:val="PageNumber"/>
                    <w:rFonts w:ascii="Times New Roman" w:hAnsi="Times New Roman"/>
                    <w:noProof/>
                    <w:sz w:val="24"/>
                    <w:szCs w:val="24"/>
                  </w:rPr>
                  <w:t>86</w:t>
                </w:r>
                <w:r w:rsidRPr="001F169E">
                  <w:rPr>
                    <w:rStyle w:val="PageNumber"/>
                    <w:rFonts w:ascii="Times New Roman" w:hAnsi="Times New Roman"/>
                    <w:noProof/>
                    <w:sz w:val="24"/>
                    <w:szCs w:val="24"/>
                  </w:rP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21" w:rsidRDefault="007A2E21" w:rsidP="007A2E21">
    <w:pPr>
      <w:pStyle w:val="Header"/>
      <w:tabs>
        <w:tab w:val="clear" w:pos="4419"/>
        <w:tab w:val="left" w:pos="6120"/>
        <w:tab w:val="left" w:pos="6480"/>
        <w:tab w:val="left" w:pos="6660"/>
      </w:tabs>
      <w:rPr>
        <w:rFonts w:ascii="Times New Roman" w:hAnsi="Times New Roman"/>
        <w:b w:val="0"/>
        <w:noProof/>
        <w:color w:val="auto"/>
        <w:sz w:val="24"/>
        <w:szCs w:val="24"/>
      </w:rPr>
    </w:pPr>
    <w:r>
      <w:rPr>
        <w:rStyle w:val="PageNumber"/>
        <w:rFonts w:ascii="Times New Roman" w:hAnsi="Times New Roman"/>
        <w:b w:val="0"/>
        <w:color w:val="auto"/>
        <w:sz w:val="24"/>
        <w:szCs w:val="24"/>
        <w:lang w:val="fr-CH"/>
      </w:rPr>
      <w:tab/>
    </w:r>
    <w:r w:rsidRPr="001540E1">
      <w:rPr>
        <w:rFonts w:ascii="Times New Roman" w:hAnsi="Times New Roman"/>
        <w:b w:val="0"/>
        <w:noProof/>
        <w:color w:val="auto"/>
        <w:sz w:val="24"/>
        <w:szCs w:val="24"/>
      </w:rPr>
      <w:t>HRI/CORE/NIC/2008</w:t>
    </w:r>
  </w:p>
  <w:p w:rsidR="007A2E21" w:rsidRPr="007A2E21" w:rsidRDefault="007A2E21" w:rsidP="007A2E21">
    <w:pPr>
      <w:pStyle w:val="Header"/>
      <w:tabs>
        <w:tab w:val="clear" w:pos="4419"/>
        <w:tab w:val="left" w:pos="6120"/>
        <w:tab w:val="left" w:pos="6480"/>
        <w:tab w:val="left" w:pos="6660"/>
        <w:tab w:val="left" w:pos="7200"/>
      </w:tabs>
      <w:spacing w:after="240"/>
      <w:rPr>
        <w:rStyle w:val="PageNumber"/>
        <w:rFonts w:ascii="Times New Roman" w:hAnsi="Times New Roman"/>
        <w:b w:val="0"/>
        <w:color w:val="auto"/>
        <w:sz w:val="24"/>
        <w:szCs w:val="24"/>
        <w:lang w:val="fr-CH"/>
      </w:rPr>
    </w:pPr>
    <w:r>
      <w:rPr>
        <w:rFonts w:ascii="Times New Roman" w:hAnsi="Times New Roman"/>
        <w:b w:val="0"/>
        <w:noProof/>
        <w:color w:val="auto"/>
        <w:sz w:val="24"/>
        <w:szCs w:val="24"/>
      </w:rPr>
      <w:tab/>
    </w:r>
    <w:r w:rsidRPr="001540E1">
      <w:rPr>
        <w:rFonts w:ascii="Times New Roman" w:hAnsi="Times New Roman"/>
        <w:b w:val="0"/>
        <w:noProof/>
        <w:color w:val="auto"/>
        <w:sz w:val="24"/>
        <w:szCs w:val="24"/>
      </w:rPr>
      <w:t>p</w:t>
    </w:r>
    <w:r>
      <w:rPr>
        <w:rFonts w:ascii="Times New Roman" w:hAnsi="Times New Roman"/>
        <w:b w:val="0"/>
        <w:noProof/>
        <w:color w:val="auto"/>
        <w:sz w:val="24"/>
        <w:szCs w:val="24"/>
      </w:rPr>
      <w:t>age</w:t>
    </w:r>
    <w:r w:rsidRPr="001540E1">
      <w:rPr>
        <w:rFonts w:ascii="Times New Roman" w:hAnsi="Times New Roman"/>
        <w:b w:val="0"/>
        <w:noProof/>
        <w:color w:val="auto"/>
        <w:sz w:val="24"/>
        <w:szCs w:val="24"/>
      </w:rPr>
      <w:t xml:space="preserve"> </w:t>
    </w:r>
    <w:r w:rsidRPr="001540E1">
      <w:rPr>
        <w:rStyle w:val="PageNumber"/>
        <w:rFonts w:ascii="Times New Roman" w:hAnsi="Times New Roman"/>
        <w:b w:val="0"/>
        <w:noProof/>
        <w:color w:val="auto"/>
        <w:sz w:val="24"/>
        <w:szCs w:val="24"/>
      </w:rPr>
      <w:fldChar w:fldCharType="begin"/>
    </w:r>
    <w:r w:rsidRPr="001540E1">
      <w:rPr>
        <w:rStyle w:val="PageNumber"/>
        <w:rFonts w:ascii="Times New Roman" w:hAnsi="Times New Roman"/>
        <w:b w:val="0"/>
        <w:noProof/>
        <w:color w:val="auto"/>
        <w:sz w:val="24"/>
        <w:szCs w:val="24"/>
      </w:rPr>
      <w:instrText xml:space="preserve"> PAGE </w:instrText>
    </w:r>
    <w:r w:rsidRPr="001540E1">
      <w:rPr>
        <w:rStyle w:val="PageNumber"/>
        <w:rFonts w:ascii="Times New Roman" w:hAnsi="Times New Roman"/>
        <w:b w:val="0"/>
        <w:noProof/>
        <w:color w:val="auto"/>
        <w:sz w:val="24"/>
        <w:szCs w:val="24"/>
      </w:rPr>
      <w:fldChar w:fldCharType="separate"/>
    </w:r>
    <w:r w:rsidR="00790825">
      <w:rPr>
        <w:rStyle w:val="PageNumber"/>
        <w:rFonts w:ascii="Times New Roman" w:hAnsi="Times New Roman"/>
        <w:b w:val="0"/>
        <w:noProof/>
        <w:color w:val="auto"/>
        <w:sz w:val="24"/>
        <w:szCs w:val="24"/>
      </w:rPr>
      <w:t>87</w:t>
    </w:r>
    <w:r w:rsidRPr="001540E1">
      <w:rPr>
        <w:rStyle w:val="PageNumber"/>
        <w:rFonts w:ascii="Times New Roman" w:hAnsi="Times New Roman"/>
        <w:b w:val="0"/>
        <w:noProof/>
        <w:color w:val="auto"/>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539"/>
    <w:multiLevelType w:val="hybridMultilevel"/>
    <w:tmpl w:val="260629A2"/>
    <w:lvl w:ilvl="0" w:tplc="EA926C38">
      <w:start w:val="1"/>
      <w:numFmt w:val="lowerLetter"/>
      <w:lvlText w:val="%1)"/>
      <w:lvlJc w:val="left"/>
      <w:pPr>
        <w:tabs>
          <w:tab w:val="num" w:pos="1134"/>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570B3C"/>
    <w:multiLevelType w:val="hybridMultilevel"/>
    <w:tmpl w:val="70F4D660"/>
    <w:lvl w:ilvl="0" w:tplc="EA926C38">
      <w:start w:val="1"/>
      <w:numFmt w:val="lowerLetter"/>
      <w:lvlText w:val="%1)"/>
      <w:lvlJc w:val="left"/>
      <w:pPr>
        <w:tabs>
          <w:tab w:val="num" w:pos="1134"/>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056C8F"/>
    <w:multiLevelType w:val="hybridMultilevel"/>
    <w:tmpl w:val="0DA4D10A"/>
    <w:lvl w:ilvl="0" w:tplc="D990E69A">
      <w:start w:val="1"/>
      <w:numFmt w:val="lowerLetter"/>
      <w:lvlText w:val="%1)"/>
      <w:lvlJc w:val="left"/>
      <w:pPr>
        <w:tabs>
          <w:tab w:val="num" w:pos="1134"/>
        </w:tabs>
        <w:ind w:left="0" w:firstLine="567"/>
      </w:pPr>
      <w:rPr>
        <w:rFonts w:cs="Times New Roman"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F266455"/>
    <w:multiLevelType w:val="hybridMultilevel"/>
    <w:tmpl w:val="DB9EE02A"/>
    <w:lvl w:ilvl="0" w:tplc="D2EC45C2">
      <w:start w:val="1"/>
      <w:numFmt w:val="decimal"/>
      <w:lvlText w:val="%1."/>
      <w:lvlJc w:val="left"/>
      <w:pPr>
        <w:tabs>
          <w:tab w:val="num" w:pos="567"/>
        </w:tabs>
        <w:ind w:left="1134" w:hanging="1134"/>
      </w:pPr>
      <w:rPr>
        <w:rFonts w:cs="Times New Roman" w:hint="default"/>
        <w:b w:val="0"/>
        <w:i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38464E6"/>
    <w:multiLevelType w:val="hybridMultilevel"/>
    <w:tmpl w:val="122EBE66"/>
    <w:lvl w:ilvl="0" w:tplc="EA926C38">
      <w:start w:val="1"/>
      <w:numFmt w:val="lowerLetter"/>
      <w:lvlText w:val="%1)"/>
      <w:lvlJc w:val="left"/>
      <w:pPr>
        <w:tabs>
          <w:tab w:val="num" w:pos="1134"/>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E91873"/>
    <w:multiLevelType w:val="hybridMultilevel"/>
    <w:tmpl w:val="438A75B2"/>
    <w:lvl w:ilvl="0" w:tplc="EA926C38">
      <w:start w:val="1"/>
      <w:numFmt w:val="lowerLetter"/>
      <w:lvlText w:val="%1)"/>
      <w:lvlJc w:val="left"/>
      <w:pPr>
        <w:tabs>
          <w:tab w:val="num" w:pos="1134"/>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CC2B5A"/>
    <w:multiLevelType w:val="hybridMultilevel"/>
    <w:tmpl w:val="C4384686"/>
    <w:lvl w:ilvl="0" w:tplc="EA926C38">
      <w:start w:val="1"/>
      <w:numFmt w:val="lowerLetter"/>
      <w:lvlText w:val="%1)"/>
      <w:lvlJc w:val="left"/>
      <w:pPr>
        <w:tabs>
          <w:tab w:val="num" w:pos="1134"/>
        </w:tabs>
        <w:ind w:firstLine="567"/>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F1325C"/>
    <w:multiLevelType w:val="hybridMultilevel"/>
    <w:tmpl w:val="528419D2"/>
    <w:lvl w:ilvl="0" w:tplc="EA926C38">
      <w:start w:val="1"/>
      <w:numFmt w:val="lowerLetter"/>
      <w:lvlText w:val="%1)"/>
      <w:lvlJc w:val="left"/>
      <w:pPr>
        <w:tabs>
          <w:tab w:val="num" w:pos="1134"/>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BAE220F"/>
    <w:multiLevelType w:val="multilevel"/>
    <w:tmpl w:val="9FA2A534"/>
    <w:styleLink w:val="Estilo1"/>
    <w:lvl w:ilvl="0">
      <w:start w:val="1"/>
      <w:numFmt w:val="decimal"/>
      <w:lvlText w:val="%1."/>
      <w:lvlJc w:val="left"/>
      <w:pPr>
        <w:tabs>
          <w:tab w:val="num" w:pos="360"/>
        </w:tabs>
        <w:ind w:left="360" w:hanging="360"/>
      </w:pPr>
      <w:rPr>
        <w:rFonts w:ascii="Times New Roman" w:hAnsi="Times New Roman" w:cs="Times New Roman" w:hint="default"/>
        <w:color w:val="00008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66F380A"/>
    <w:multiLevelType w:val="hybridMultilevel"/>
    <w:tmpl w:val="1A429CA0"/>
    <w:lvl w:ilvl="0" w:tplc="EA926C38">
      <w:start w:val="1"/>
      <w:numFmt w:val="lowerLetter"/>
      <w:lvlText w:val="%1)"/>
      <w:lvlJc w:val="left"/>
      <w:pPr>
        <w:tabs>
          <w:tab w:val="num" w:pos="1134"/>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A2171C8"/>
    <w:multiLevelType w:val="hybridMultilevel"/>
    <w:tmpl w:val="B8228F8C"/>
    <w:lvl w:ilvl="0" w:tplc="A7FC0DDA">
      <w:start w:val="1"/>
      <w:numFmt w:val="decimal"/>
      <w:lvlText w:val="%1."/>
      <w:lvlJc w:val="left"/>
      <w:pPr>
        <w:tabs>
          <w:tab w:val="num" w:pos="567"/>
        </w:tabs>
        <w:ind w:left="0" w:firstLine="0"/>
      </w:pPr>
      <w:rPr>
        <w:rFonts w:cs="Times New Roman"/>
        <w:b w:val="0"/>
        <w:i w:val="0"/>
        <w:iCs/>
        <w:color w:val="auto"/>
      </w:rPr>
    </w:lvl>
    <w:lvl w:ilvl="1" w:tplc="0C0A0001">
      <w:start w:val="1"/>
      <w:numFmt w:val="bullet"/>
      <w:lvlText w:val=""/>
      <w:lvlJc w:val="left"/>
      <w:pPr>
        <w:tabs>
          <w:tab w:val="num" w:pos="360"/>
        </w:tabs>
        <w:ind w:left="360" w:hanging="360"/>
      </w:pPr>
      <w:rPr>
        <w:rFonts w:ascii="Symbol" w:hAnsi="Symbol" w:hint="default"/>
        <w:color w:val="auto"/>
      </w:rPr>
    </w:lvl>
    <w:lvl w:ilvl="2" w:tplc="5ADC125A">
      <w:start w:val="1"/>
      <w:numFmt w:val="upperLetter"/>
      <w:lvlText w:val="%3."/>
      <w:lvlJc w:val="left"/>
      <w:pPr>
        <w:tabs>
          <w:tab w:val="num" w:pos="1260"/>
        </w:tabs>
        <w:ind w:left="1260" w:hanging="360"/>
      </w:pPr>
      <w:rPr>
        <w:rFonts w:cs="Times New Roman"/>
        <w:color w:val="auto"/>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AD5691E"/>
    <w:multiLevelType w:val="hybridMultilevel"/>
    <w:tmpl w:val="03C86F9A"/>
    <w:lvl w:ilvl="0" w:tplc="EA926C38">
      <w:start w:val="1"/>
      <w:numFmt w:val="lowerLetter"/>
      <w:lvlText w:val="%1)"/>
      <w:lvlJc w:val="left"/>
      <w:pPr>
        <w:tabs>
          <w:tab w:val="num" w:pos="1134"/>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366005"/>
    <w:multiLevelType w:val="hybridMultilevel"/>
    <w:tmpl w:val="D9842F7A"/>
    <w:lvl w:ilvl="0" w:tplc="0C0A0001">
      <w:start w:val="1"/>
      <w:numFmt w:val="bullet"/>
      <w:lvlText w:val=""/>
      <w:lvlJc w:val="left"/>
      <w:pPr>
        <w:tabs>
          <w:tab w:val="num" w:pos="720"/>
        </w:tabs>
        <w:ind w:left="720" w:hanging="360"/>
      </w:pPr>
      <w:rPr>
        <w:rFonts w:ascii="Symbol" w:hAnsi="Symbol" w:hint="default"/>
      </w:rPr>
    </w:lvl>
    <w:lvl w:ilvl="1" w:tplc="7AE2C458">
      <w:numFmt w:val="bullet"/>
      <w:lvlText w:val="-"/>
      <w:lvlJc w:val="left"/>
      <w:pPr>
        <w:tabs>
          <w:tab w:val="num" w:pos="1440"/>
        </w:tabs>
        <w:ind w:left="1440" w:hanging="360"/>
      </w:pPr>
      <w:rPr>
        <w:rFonts w:ascii="Times New Roman" w:eastAsia="Times New Roman" w:hAnsi="Times New Roman" w:hint="default"/>
      </w:rPr>
    </w:lvl>
    <w:lvl w:ilvl="2" w:tplc="0C0A0001">
      <w:start w:val="1"/>
      <w:numFmt w:val="bullet"/>
      <w:lvlText w:val=""/>
      <w:lvlJc w:val="left"/>
      <w:pPr>
        <w:tabs>
          <w:tab w:val="num" w:pos="2160"/>
        </w:tabs>
        <w:ind w:left="2160" w:hanging="360"/>
      </w:pPr>
      <w:rPr>
        <w:rFonts w:ascii="Symbol" w:hAnsi="Symbol" w:hint="default"/>
      </w:rPr>
    </w:lvl>
    <w:lvl w:ilvl="3" w:tplc="B69E3B2C">
      <w:numFmt w:val="bullet"/>
      <w:lvlText w:val="–"/>
      <w:lvlJc w:val="left"/>
      <w:pPr>
        <w:tabs>
          <w:tab w:val="num" w:pos="2880"/>
        </w:tabs>
        <w:ind w:left="2880" w:hanging="360"/>
      </w:pPr>
      <w:rPr>
        <w:rFonts w:ascii="Times New Roman" w:eastAsia="Calibri"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630171F"/>
    <w:multiLevelType w:val="hybridMultilevel"/>
    <w:tmpl w:val="56DE0490"/>
    <w:lvl w:ilvl="0" w:tplc="C09CA38A">
      <w:start w:val="1"/>
      <w:numFmt w:val="lowerLetter"/>
      <w:lvlText w:val="%1)"/>
      <w:lvlJc w:val="left"/>
      <w:pPr>
        <w:tabs>
          <w:tab w:val="num" w:pos="1134"/>
        </w:tabs>
        <w:ind w:firstLine="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3A6B0F"/>
    <w:multiLevelType w:val="hybridMultilevel"/>
    <w:tmpl w:val="F4142F24"/>
    <w:lvl w:ilvl="0" w:tplc="EA926C38">
      <w:start w:val="1"/>
      <w:numFmt w:val="lowerLetter"/>
      <w:lvlText w:val="%1)"/>
      <w:lvlJc w:val="left"/>
      <w:pPr>
        <w:tabs>
          <w:tab w:val="num" w:pos="1134"/>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0941E67"/>
    <w:multiLevelType w:val="multilevel"/>
    <w:tmpl w:val="B8228F8C"/>
    <w:lvl w:ilvl="0">
      <w:start w:val="1"/>
      <w:numFmt w:val="decimal"/>
      <w:lvlText w:val="%1."/>
      <w:lvlJc w:val="left"/>
      <w:pPr>
        <w:tabs>
          <w:tab w:val="num" w:pos="567"/>
        </w:tabs>
        <w:ind w:left="0" w:firstLine="0"/>
      </w:pPr>
      <w:rPr>
        <w:rFonts w:cs="Times New Roman"/>
        <w:b w:val="0"/>
        <w:i w:val="0"/>
        <w:iCs/>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upperLetter"/>
      <w:lvlText w:val="%3."/>
      <w:lvlJc w:val="left"/>
      <w:pPr>
        <w:tabs>
          <w:tab w:val="num" w:pos="1260"/>
        </w:tabs>
        <w:ind w:left="1260" w:hanging="360"/>
      </w:pPr>
      <w:rPr>
        <w:rFonts w:cs="Times New Roman"/>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2172AA7"/>
    <w:multiLevelType w:val="hybridMultilevel"/>
    <w:tmpl w:val="E55EE090"/>
    <w:lvl w:ilvl="0" w:tplc="EA926C38">
      <w:start w:val="1"/>
      <w:numFmt w:val="lowerLetter"/>
      <w:lvlText w:val="%1)"/>
      <w:lvlJc w:val="left"/>
      <w:pPr>
        <w:tabs>
          <w:tab w:val="num" w:pos="2214"/>
        </w:tabs>
        <w:ind w:left="1080" w:firstLine="567"/>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751F7630"/>
    <w:multiLevelType w:val="hybridMultilevel"/>
    <w:tmpl w:val="B26094A8"/>
    <w:lvl w:ilvl="0" w:tplc="C7BAD71C">
      <w:start w:val="210"/>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2B269A2E">
      <w:start w:val="210"/>
      <w:numFmt w:val="bullet"/>
      <w:lvlText w:val=""/>
      <w:lvlJc w:val="left"/>
      <w:pPr>
        <w:tabs>
          <w:tab w:val="num" w:pos="4167"/>
        </w:tabs>
        <w:ind w:left="4167" w:hanging="567"/>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8">
    <w:nsid w:val="755A40FC"/>
    <w:multiLevelType w:val="hybridMultilevel"/>
    <w:tmpl w:val="64D6DE80"/>
    <w:lvl w:ilvl="0" w:tplc="EA926C38">
      <w:start w:val="1"/>
      <w:numFmt w:val="lowerLetter"/>
      <w:lvlText w:val="%1)"/>
      <w:lvlJc w:val="left"/>
      <w:pPr>
        <w:tabs>
          <w:tab w:val="num" w:pos="1134"/>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7D205E8"/>
    <w:multiLevelType w:val="hybridMultilevel"/>
    <w:tmpl w:val="80A0222E"/>
    <w:lvl w:ilvl="0" w:tplc="EA926C38">
      <w:start w:val="1"/>
      <w:numFmt w:val="lowerLetter"/>
      <w:lvlText w:val="%1)"/>
      <w:lvlJc w:val="left"/>
      <w:pPr>
        <w:tabs>
          <w:tab w:val="num" w:pos="1134"/>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C4954C4"/>
    <w:multiLevelType w:val="hybridMultilevel"/>
    <w:tmpl w:val="456A48B0"/>
    <w:lvl w:ilvl="0" w:tplc="EA926C38">
      <w:start w:val="1"/>
      <w:numFmt w:val="lowerLetter"/>
      <w:lvlText w:val="%1)"/>
      <w:lvlJc w:val="left"/>
      <w:pPr>
        <w:tabs>
          <w:tab w:val="num" w:pos="1134"/>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2"/>
  </w:num>
  <w:num w:numId="5">
    <w:abstractNumId w:val="13"/>
  </w:num>
  <w:num w:numId="6">
    <w:abstractNumId w:val="5"/>
  </w:num>
  <w:num w:numId="7">
    <w:abstractNumId w:val="20"/>
  </w:num>
  <w:num w:numId="8">
    <w:abstractNumId w:val="0"/>
  </w:num>
  <w:num w:numId="9">
    <w:abstractNumId w:val="9"/>
  </w:num>
  <w:num w:numId="10">
    <w:abstractNumId w:val="7"/>
  </w:num>
  <w:num w:numId="11">
    <w:abstractNumId w:val="14"/>
  </w:num>
  <w:num w:numId="12">
    <w:abstractNumId w:val="18"/>
  </w:num>
  <w:num w:numId="13">
    <w:abstractNumId w:val="6"/>
  </w:num>
  <w:num w:numId="14">
    <w:abstractNumId w:val="19"/>
  </w:num>
  <w:num w:numId="15">
    <w:abstractNumId w:val="1"/>
  </w:num>
  <w:num w:numId="16">
    <w:abstractNumId w:val="11"/>
  </w:num>
  <w:num w:numId="17">
    <w:abstractNumId w:val="4"/>
  </w:num>
  <w:num w:numId="18">
    <w:abstractNumId w:val="16"/>
  </w:num>
  <w:num w:numId="19">
    <w:abstractNumId w:val="2"/>
  </w:num>
  <w:num w:numId="20">
    <w:abstractNumId w:val="17"/>
  </w:num>
  <w:num w:numId="21">
    <w:abstractNumId w:val="3"/>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CF3"/>
    <w:rsid w:val="000003F9"/>
    <w:rsid w:val="000013C8"/>
    <w:rsid w:val="00001A42"/>
    <w:rsid w:val="00015139"/>
    <w:rsid w:val="0001665D"/>
    <w:rsid w:val="00021CAA"/>
    <w:rsid w:val="00022E45"/>
    <w:rsid w:val="0002622C"/>
    <w:rsid w:val="00035493"/>
    <w:rsid w:val="00036C37"/>
    <w:rsid w:val="00052DD6"/>
    <w:rsid w:val="00062DD8"/>
    <w:rsid w:val="0006414F"/>
    <w:rsid w:val="00067779"/>
    <w:rsid w:val="00067B06"/>
    <w:rsid w:val="00067D68"/>
    <w:rsid w:val="00080101"/>
    <w:rsid w:val="00085AD1"/>
    <w:rsid w:val="00090815"/>
    <w:rsid w:val="000978F6"/>
    <w:rsid w:val="00097932"/>
    <w:rsid w:val="000A47BF"/>
    <w:rsid w:val="000C34C0"/>
    <w:rsid w:val="000C7426"/>
    <w:rsid w:val="000D7242"/>
    <w:rsid w:val="000E06C7"/>
    <w:rsid w:val="000E20A7"/>
    <w:rsid w:val="000E68F1"/>
    <w:rsid w:val="000E79C8"/>
    <w:rsid w:val="00102C6F"/>
    <w:rsid w:val="00116F9E"/>
    <w:rsid w:val="00117DA6"/>
    <w:rsid w:val="001242B6"/>
    <w:rsid w:val="0012626F"/>
    <w:rsid w:val="001425ED"/>
    <w:rsid w:val="0014433E"/>
    <w:rsid w:val="00147E97"/>
    <w:rsid w:val="0015360B"/>
    <w:rsid w:val="001540E1"/>
    <w:rsid w:val="0016097A"/>
    <w:rsid w:val="001644CD"/>
    <w:rsid w:val="00166629"/>
    <w:rsid w:val="001674F8"/>
    <w:rsid w:val="001702EF"/>
    <w:rsid w:val="00172A4D"/>
    <w:rsid w:val="00175D99"/>
    <w:rsid w:val="00177004"/>
    <w:rsid w:val="00186A9D"/>
    <w:rsid w:val="001A51EC"/>
    <w:rsid w:val="001B48E4"/>
    <w:rsid w:val="001B607F"/>
    <w:rsid w:val="001D3487"/>
    <w:rsid w:val="001D3C7A"/>
    <w:rsid w:val="001D585E"/>
    <w:rsid w:val="001F169E"/>
    <w:rsid w:val="001F2BBB"/>
    <w:rsid w:val="00206AB2"/>
    <w:rsid w:val="002275EE"/>
    <w:rsid w:val="00234534"/>
    <w:rsid w:val="002401D8"/>
    <w:rsid w:val="00243D88"/>
    <w:rsid w:val="00243EDC"/>
    <w:rsid w:val="0025047F"/>
    <w:rsid w:val="0026142E"/>
    <w:rsid w:val="002707A3"/>
    <w:rsid w:val="00273377"/>
    <w:rsid w:val="00276988"/>
    <w:rsid w:val="002829A8"/>
    <w:rsid w:val="00283345"/>
    <w:rsid w:val="0028481F"/>
    <w:rsid w:val="00284D0D"/>
    <w:rsid w:val="00290868"/>
    <w:rsid w:val="002A193D"/>
    <w:rsid w:val="002A74C5"/>
    <w:rsid w:val="002B7A72"/>
    <w:rsid w:val="002C779C"/>
    <w:rsid w:val="00303BCF"/>
    <w:rsid w:val="003070CF"/>
    <w:rsid w:val="0032667A"/>
    <w:rsid w:val="00337937"/>
    <w:rsid w:val="00341C5D"/>
    <w:rsid w:val="003421C3"/>
    <w:rsid w:val="00344F50"/>
    <w:rsid w:val="0034565A"/>
    <w:rsid w:val="003459A9"/>
    <w:rsid w:val="00354FA4"/>
    <w:rsid w:val="00363E1D"/>
    <w:rsid w:val="00373D03"/>
    <w:rsid w:val="00374AE5"/>
    <w:rsid w:val="00374D6D"/>
    <w:rsid w:val="003808C1"/>
    <w:rsid w:val="003878EE"/>
    <w:rsid w:val="003908B6"/>
    <w:rsid w:val="00390AB8"/>
    <w:rsid w:val="003B4EFF"/>
    <w:rsid w:val="003C0483"/>
    <w:rsid w:val="003C27EF"/>
    <w:rsid w:val="003C376E"/>
    <w:rsid w:val="003E0CEF"/>
    <w:rsid w:val="004200A8"/>
    <w:rsid w:val="00431CA3"/>
    <w:rsid w:val="004324D5"/>
    <w:rsid w:val="00450869"/>
    <w:rsid w:val="00455F37"/>
    <w:rsid w:val="00462CF6"/>
    <w:rsid w:val="0046782D"/>
    <w:rsid w:val="00472D5A"/>
    <w:rsid w:val="004817D1"/>
    <w:rsid w:val="00482ADE"/>
    <w:rsid w:val="00484FE0"/>
    <w:rsid w:val="0048722D"/>
    <w:rsid w:val="0049015B"/>
    <w:rsid w:val="004B5FEC"/>
    <w:rsid w:val="004D290C"/>
    <w:rsid w:val="004D47BA"/>
    <w:rsid w:val="004D6667"/>
    <w:rsid w:val="004F2251"/>
    <w:rsid w:val="00505996"/>
    <w:rsid w:val="00511F51"/>
    <w:rsid w:val="0052060A"/>
    <w:rsid w:val="0053585A"/>
    <w:rsid w:val="00536C5E"/>
    <w:rsid w:val="00547E7A"/>
    <w:rsid w:val="005514C2"/>
    <w:rsid w:val="0059425F"/>
    <w:rsid w:val="005D269A"/>
    <w:rsid w:val="005D549E"/>
    <w:rsid w:val="005F5699"/>
    <w:rsid w:val="006031A2"/>
    <w:rsid w:val="006112AC"/>
    <w:rsid w:val="00621483"/>
    <w:rsid w:val="00624C06"/>
    <w:rsid w:val="006365F1"/>
    <w:rsid w:val="00640802"/>
    <w:rsid w:val="00650B40"/>
    <w:rsid w:val="00663BB3"/>
    <w:rsid w:val="006823DC"/>
    <w:rsid w:val="0068271C"/>
    <w:rsid w:val="00685893"/>
    <w:rsid w:val="00693FF7"/>
    <w:rsid w:val="0069716B"/>
    <w:rsid w:val="006B1A84"/>
    <w:rsid w:val="006B3197"/>
    <w:rsid w:val="006C01C3"/>
    <w:rsid w:val="006C14CC"/>
    <w:rsid w:val="006C40D5"/>
    <w:rsid w:val="006D2E95"/>
    <w:rsid w:val="006E0873"/>
    <w:rsid w:val="006E66F1"/>
    <w:rsid w:val="00710F96"/>
    <w:rsid w:val="0071200E"/>
    <w:rsid w:val="00714DF3"/>
    <w:rsid w:val="0071637A"/>
    <w:rsid w:val="00721925"/>
    <w:rsid w:val="00721B05"/>
    <w:rsid w:val="00741B04"/>
    <w:rsid w:val="00742FAC"/>
    <w:rsid w:val="00757744"/>
    <w:rsid w:val="00757CED"/>
    <w:rsid w:val="00770E3B"/>
    <w:rsid w:val="00783845"/>
    <w:rsid w:val="00784CF9"/>
    <w:rsid w:val="00787166"/>
    <w:rsid w:val="007904D3"/>
    <w:rsid w:val="00790825"/>
    <w:rsid w:val="007A2E21"/>
    <w:rsid w:val="007B09EF"/>
    <w:rsid w:val="007B27B6"/>
    <w:rsid w:val="007B48CA"/>
    <w:rsid w:val="007C7E31"/>
    <w:rsid w:val="007D41C6"/>
    <w:rsid w:val="007E4837"/>
    <w:rsid w:val="007E6B33"/>
    <w:rsid w:val="007F473F"/>
    <w:rsid w:val="00800D82"/>
    <w:rsid w:val="008018BC"/>
    <w:rsid w:val="00803B5F"/>
    <w:rsid w:val="00807EFF"/>
    <w:rsid w:val="00811A1F"/>
    <w:rsid w:val="00811EA4"/>
    <w:rsid w:val="00821AD8"/>
    <w:rsid w:val="00821C8B"/>
    <w:rsid w:val="00837C04"/>
    <w:rsid w:val="00844EF9"/>
    <w:rsid w:val="008516D9"/>
    <w:rsid w:val="00852732"/>
    <w:rsid w:val="008561CF"/>
    <w:rsid w:val="00857C02"/>
    <w:rsid w:val="00870767"/>
    <w:rsid w:val="00871818"/>
    <w:rsid w:val="00886214"/>
    <w:rsid w:val="008A2D59"/>
    <w:rsid w:val="008A77DB"/>
    <w:rsid w:val="008B4582"/>
    <w:rsid w:val="008B7EA3"/>
    <w:rsid w:val="008C2F87"/>
    <w:rsid w:val="008E39C2"/>
    <w:rsid w:val="008F53EF"/>
    <w:rsid w:val="00910C3C"/>
    <w:rsid w:val="00914851"/>
    <w:rsid w:val="00952E8C"/>
    <w:rsid w:val="00956A5E"/>
    <w:rsid w:val="00961D28"/>
    <w:rsid w:val="00963415"/>
    <w:rsid w:val="00970778"/>
    <w:rsid w:val="00974300"/>
    <w:rsid w:val="00984CA3"/>
    <w:rsid w:val="00991165"/>
    <w:rsid w:val="00991323"/>
    <w:rsid w:val="009A77C1"/>
    <w:rsid w:val="009C1466"/>
    <w:rsid w:val="009D4F54"/>
    <w:rsid w:val="009E1D03"/>
    <w:rsid w:val="009E40BF"/>
    <w:rsid w:val="009E7601"/>
    <w:rsid w:val="009F0CF3"/>
    <w:rsid w:val="00A00D19"/>
    <w:rsid w:val="00A073D9"/>
    <w:rsid w:val="00A12F25"/>
    <w:rsid w:val="00A23509"/>
    <w:rsid w:val="00A309F4"/>
    <w:rsid w:val="00A37F7F"/>
    <w:rsid w:val="00A6591E"/>
    <w:rsid w:val="00A660BA"/>
    <w:rsid w:val="00A66223"/>
    <w:rsid w:val="00A701D1"/>
    <w:rsid w:val="00A709C8"/>
    <w:rsid w:val="00A74D24"/>
    <w:rsid w:val="00A83CB2"/>
    <w:rsid w:val="00AA10D0"/>
    <w:rsid w:val="00AB2307"/>
    <w:rsid w:val="00AB6D0D"/>
    <w:rsid w:val="00AD0C62"/>
    <w:rsid w:val="00AD6EC9"/>
    <w:rsid w:val="00AE6DE2"/>
    <w:rsid w:val="00AF4E8D"/>
    <w:rsid w:val="00B05A1B"/>
    <w:rsid w:val="00B05C32"/>
    <w:rsid w:val="00B07A3B"/>
    <w:rsid w:val="00B1289C"/>
    <w:rsid w:val="00B30D8A"/>
    <w:rsid w:val="00B4272C"/>
    <w:rsid w:val="00B67D80"/>
    <w:rsid w:val="00B82CD5"/>
    <w:rsid w:val="00B82F18"/>
    <w:rsid w:val="00B8468F"/>
    <w:rsid w:val="00B951BB"/>
    <w:rsid w:val="00BA061E"/>
    <w:rsid w:val="00BA1A4F"/>
    <w:rsid w:val="00BB4A3C"/>
    <w:rsid w:val="00BB63FB"/>
    <w:rsid w:val="00BC3119"/>
    <w:rsid w:val="00BC604D"/>
    <w:rsid w:val="00BD0B02"/>
    <w:rsid w:val="00BE5301"/>
    <w:rsid w:val="00BF02D3"/>
    <w:rsid w:val="00BF1830"/>
    <w:rsid w:val="00BF21B1"/>
    <w:rsid w:val="00BF473D"/>
    <w:rsid w:val="00BF66F4"/>
    <w:rsid w:val="00C0375D"/>
    <w:rsid w:val="00C11281"/>
    <w:rsid w:val="00C12B6C"/>
    <w:rsid w:val="00C14BE3"/>
    <w:rsid w:val="00C23D5F"/>
    <w:rsid w:val="00C55788"/>
    <w:rsid w:val="00C61CE6"/>
    <w:rsid w:val="00C6273A"/>
    <w:rsid w:val="00C7424B"/>
    <w:rsid w:val="00C7610C"/>
    <w:rsid w:val="00CA3D77"/>
    <w:rsid w:val="00CB3D10"/>
    <w:rsid w:val="00CC1FE7"/>
    <w:rsid w:val="00CC408C"/>
    <w:rsid w:val="00CD1CE6"/>
    <w:rsid w:val="00CE091F"/>
    <w:rsid w:val="00CE4290"/>
    <w:rsid w:val="00D0185D"/>
    <w:rsid w:val="00D049AB"/>
    <w:rsid w:val="00D209D6"/>
    <w:rsid w:val="00D26CF2"/>
    <w:rsid w:val="00D30616"/>
    <w:rsid w:val="00D3457B"/>
    <w:rsid w:val="00D474A2"/>
    <w:rsid w:val="00D62D13"/>
    <w:rsid w:val="00D7690D"/>
    <w:rsid w:val="00D84140"/>
    <w:rsid w:val="00D91AC3"/>
    <w:rsid w:val="00D94571"/>
    <w:rsid w:val="00DA1BE4"/>
    <w:rsid w:val="00DA3B11"/>
    <w:rsid w:val="00DA6C49"/>
    <w:rsid w:val="00DB5030"/>
    <w:rsid w:val="00DC2209"/>
    <w:rsid w:val="00DC31D2"/>
    <w:rsid w:val="00DD09A7"/>
    <w:rsid w:val="00DD0DFB"/>
    <w:rsid w:val="00DD2288"/>
    <w:rsid w:val="00DD5067"/>
    <w:rsid w:val="00DD5B7B"/>
    <w:rsid w:val="00DE7D92"/>
    <w:rsid w:val="00DF5363"/>
    <w:rsid w:val="00E1662C"/>
    <w:rsid w:val="00E249BC"/>
    <w:rsid w:val="00E31172"/>
    <w:rsid w:val="00E435F3"/>
    <w:rsid w:val="00E6657C"/>
    <w:rsid w:val="00E67E08"/>
    <w:rsid w:val="00E75A80"/>
    <w:rsid w:val="00E852D1"/>
    <w:rsid w:val="00E85871"/>
    <w:rsid w:val="00E91541"/>
    <w:rsid w:val="00E91ED9"/>
    <w:rsid w:val="00E9329C"/>
    <w:rsid w:val="00E959E9"/>
    <w:rsid w:val="00E96023"/>
    <w:rsid w:val="00EE0A6C"/>
    <w:rsid w:val="00EF1F74"/>
    <w:rsid w:val="00EF500E"/>
    <w:rsid w:val="00EF513A"/>
    <w:rsid w:val="00F1753D"/>
    <w:rsid w:val="00F225FD"/>
    <w:rsid w:val="00F408E2"/>
    <w:rsid w:val="00F50FAF"/>
    <w:rsid w:val="00F53DA5"/>
    <w:rsid w:val="00F56278"/>
    <w:rsid w:val="00F57884"/>
    <w:rsid w:val="00F7244C"/>
    <w:rsid w:val="00F814A2"/>
    <w:rsid w:val="00F82392"/>
    <w:rsid w:val="00F9382F"/>
    <w:rsid w:val="00F974F5"/>
    <w:rsid w:val="00FB7506"/>
    <w:rsid w:val="00FC32C4"/>
    <w:rsid w:val="00FC34C8"/>
    <w:rsid w:val="00FE16FA"/>
    <w:rsid w:val="00FF1E8E"/>
    <w:rsid w:val="00FF21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11"/>
    <w:pPr>
      <w:spacing w:after="200" w:line="276" w:lineRule="auto"/>
    </w:pPr>
    <w:rPr>
      <w:sz w:val="22"/>
      <w:szCs w:val="22"/>
      <w:lang w:val="fr-FR" w:eastAsia="en-US"/>
    </w:rPr>
  </w:style>
  <w:style w:type="paragraph" w:styleId="Heading1">
    <w:name w:val="heading 1"/>
    <w:basedOn w:val="Normal"/>
    <w:next w:val="Normal"/>
    <w:link w:val="Heading1Char"/>
    <w:uiPriority w:val="9"/>
    <w:qFormat/>
    <w:rsid w:val="00431CA3"/>
    <w:pPr>
      <w:keepNext/>
      <w:snapToGrid w:val="0"/>
      <w:spacing w:before="240" w:after="60" w:line="240" w:lineRule="auto"/>
      <w:outlineLvl w:val="0"/>
    </w:pPr>
    <w:rPr>
      <w:rFonts w:ascii="Arial" w:eastAsia="Times New Roman" w:hAnsi="Arial" w:cs="Arial"/>
      <w:b/>
      <w:bCs/>
      <w:kern w:val="32"/>
      <w:sz w:val="32"/>
      <w:szCs w:val="32"/>
      <w:lang w:val="es-ES" w:eastAsia="fr-FR"/>
    </w:rPr>
  </w:style>
  <w:style w:type="paragraph" w:styleId="Heading3">
    <w:name w:val="heading 3"/>
    <w:basedOn w:val="Normal"/>
    <w:next w:val="Normal"/>
    <w:link w:val="Heading3Char"/>
    <w:uiPriority w:val="9"/>
    <w:qFormat/>
    <w:rsid w:val="00431CA3"/>
    <w:pPr>
      <w:keepNext/>
      <w:spacing w:after="0" w:line="240" w:lineRule="auto"/>
      <w:outlineLvl w:val="2"/>
    </w:pPr>
    <w:rPr>
      <w:rFonts w:ascii="Arial" w:eastAsia="Times New Roman" w:hAnsi="Arial"/>
      <w:i/>
      <w:iCs/>
      <w:snapToGrid w:val="0"/>
      <w:sz w:val="18"/>
      <w:szCs w:val="18"/>
      <w:lang w:val="es-ES" w:eastAsia="fr-FR"/>
    </w:rPr>
  </w:style>
  <w:style w:type="paragraph" w:styleId="Heading4">
    <w:name w:val="heading 4"/>
    <w:aliases w:val="Titre 4 Car1 Char Char Car Car"/>
    <w:basedOn w:val="Normal"/>
    <w:next w:val="Normal"/>
    <w:link w:val="Emphasis"/>
    <w:uiPriority w:val="9"/>
    <w:qFormat/>
    <w:rsid w:val="00431CA3"/>
    <w:pPr>
      <w:keepNext/>
      <w:spacing w:before="240" w:after="60" w:line="240" w:lineRule="auto"/>
      <w:outlineLvl w:val="3"/>
    </w:pPr>
    <w:rPr>
      <w:rFonts w:ascii="Times New Roman" w:eastAsia="Times New Roman" w:hAnsi="Times New Roman"/>
      <w:b/>
      <w:bCs/>
      <w:snapToGrid w:val="0"/>
      <w:sz w:val="28"/>
      <w:szCs w:val="28"/>
      <w:lang w:val="es-ES" w:eastAsia="fr-FR"/>
    </w:rPr>
  </w:style>
  <w:style w:type="paragraph" w:styleId="Heading5">
    <w:name w:val="heading 5"/>
    <w:basedOn w:val="Normal"/>
    <w:next w:val="Normal"/>
    <w:link w:val="Heading5Char"/>
    <w:uiPriority w:val="9"/>
    <w:qFormat/>
    <w:rsid w:val="00431CA3"/>
    <w:pPr>
      <w:keepNext/>
      <w:spacing w:after="0" w:line="240" w:lineRule="auto"/>
      <w:jc w:val="center"/>
      <w:outlineLvl w:val="4"/>
    </w:pPr>
    <w:rPr>
      <w:rFonts w:ascii="Arial" w:eastAsia="Times New Roman" w:hAnsi="Arial"/>
      <w:b/>
      <w:bCs/>
      <w:snapToGrid w:val="0"/>
      <w:color w:val="FF0000"/>
      <w:sz w:val="18"/>
      <w:szCs w:val="18"/>
      <w:lang w:val="es-ES" w:eastAsia="fr-FR"/>
    </w:rPr>
  </w:style>
  <w:style w:type="paragraph" w:styleId="Heading6">
    <w:name w:val="heading 6"/>
    <w:basedOn w:val="Normal"/>
    <w:next w:val="Normal"/>
    <w:link w:val="Heading6Char"/>
    <w:uiPriority w:val="9"/>
    <w:qFormat/>
    <w:rsid w:val="00172A4D"/>
    <w:pPr>
      <w:spacing w:before="240" w:after="60"/>
      <w:outlineLvl w:val="5"/>
    </w:pPr>
    <w:rPr>
      <w:rFonts w:eastAsia="Times New Roman"/>
      <w:b/>
      <w:bCs/>
    </w:rPr>
  </w:style>
  <w:style w:type="paragraph" w:styleId="Heading7">
    <w:name w:val="heading 7"/>
    <w:basedOn w:val="Normal"/>
    <w:next w:val="Normal"/>
    <w:link w:val="Heading7Char"/>
    <w:uiPriority w:val="9"/>
    <w:qFormat/>
    <w:rsid w:val="00431CA3"/>
    <w:pPr>
      <w:keepNext/>
      <w:spacing w:after="0" w:line="240" w:lineRule="auto"/>
      <w:jc w:val="center"/>
      <w:outlineLvl w:val="6"/>
    </w:pPr>
    <w:rPr>
      <w:rFonts w:ascii="Arial" w:eastAsia="Times New Roman" w:hAnsi="Arial" w:cs="Arial"/>
      <w:b/>
      <w:bCs/>
      <w:snapToGrid w:val="0"/>
      <w:sz w:val="20"/>
      <w:szCs w:val="24"/>
      <w:lang w:val="es-ES" w:eastAsia="fr-FR"/>
    </w:rPr>
  </w:style>
  <w:style w:type="paragraph" w:styleId="Heading8">
    <w:name w:val="heading 8"/>
    <w:basedOn w:val="Normal"/>
    <w:next w:val="Normal"/>
    <w:link w:val="Heading8Char"/>
    <w:uiPriority w:val="9"/>
    <w:qFormat/>
    <w:rsid w:val="00431CA3"/>
    <w:pPr>
      <w:keepNext/>
      <w:spacing w:after="0" w:line="240" w:lineRule="auto"/>
      <w:jc w:val="center"/>
      <w:outlineLvl w:val="7"/>
    </w:pPr>
    <w:rPr>
      <w:rFonts w:ascii="Arial" w:eastAsia="Times New Roman" w:hAnsi="Arial"/>
      <w:b/>
      <w:bCs/>
      <w:snapToGrid w:val="0"/>
      <w:color w:val="800000"/>
      <w:sz w:val="20"/>
      <w:szCs w:val="18"/>
      <w:lang w:val="es-E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CA3"/>
    <w:rPr>
      <w:rFonts w:ascii="Arial" w:eastAsia="Times New Roman" w:hAnsi="Arial" w:cs="Arial"/>
      <w:b/>
      <w:bCs/>
      <w:kern w:val="32"/>
      <w:sz w:val="32"/>
      <w:szCs w:val="32"/>
      <w:lang w:val="es-ES"/>
    </w:rPr>
  </w:style>
  <w:style w:type="paragraph" w:styleId="NormalWeb">
    <w:name w:val="Normal (Web)"/>
    <w:basedOn w:val="Normal"/>
    <w:uiPriority w:val="99"/>
    <w:unhideWhenUsed/>
    <w:rsid w:val="00431CA3"/>
    <w:pPr>
      <w:snapToGrid w:val="0"/>
      <w:spacing w:before="100" w:beforeAutospacing="1" w:after="100" w:afterAutospacing="1" w:line="240" w:lineRule="auto"/>
    </w:pPr>
    <w:rPr>
      <w:rFonts w:ascii="Times New Roman" w:eastAsia="Times New Roman" w:hAnsi="Times New Roman"/>
      <w:sz w:val="24"/>
      <w:szCs w:val="24"/>
      <w:lang w:val="es-ES" w:eastAsia="fr-FR"/>
    </w:rPr>
  </w:style>
  <w:style w:type="character" w:customStyle="1" w:styleId="FootnoteTextChar">
    <w:name w:val="Footnote Text Char"/>
    <w:aliases w:val="Footnote Text Char Char Char Char Char Char,Footnote Text Char Char Char Char Char1,Footnote reference Char,FA Fu Char"/>
    <w:link w:val="FootnoteText"/>
    <w:uiPriority w:val="99"/>
    <w:semiHidden/>
    <w:locked/>
    <w:rsid w:val="00431CA3"/>
    <w:rPr>
      <w:snapToGrid w:val="0"/>
      <w:lang w:val="es-ES"/>
    </w:rPr>
  </w:style>
  <w:style w:type="paragraph" w:styleId="FootnoteText">
    <w:name w:val="footnote text"/>
    <w:aliases w:val="Footnote Text Char Char Char Char Char,Footnote Text Char Char Char Char,Footnote reference,FA Fu"/>
    <w:basedOn w:val="Normal"/>
    <w:link w:val="FootnoteTextChar"/>
    <w:uiPriority w:val="99"/>
    <w:semiHidden/>
    <w:unhideWhenUsed/>
    <w:rsid w:val="00431CA3"/>
    <w:pPr>
      <w:snapToGrid w:val="0"/>
      <w:spacing w:after="0" w:line="240" w:lineRule="auto"/>
    </w:pPr>
    <w:rPr>
      <w:snapToGrid w:val="0"/>
      <w:sz w:val="20"/>
      <w:szCs w:val="20"/>
      <w:lang w:val="es-ES" w:eastAsia="fr-FR"/>
    </w:rPr>
  </w:style>
  <w:style w:type="character" w:customStyle="1" w:styleId="NotedebasdepageCar1">
    <w:name w:val="Note de bas de page Car1"/>
    <w:link w:val="FootnoteText"/>
    <w:uiPriority w:val="99"/>
    <w:semiHidden/>
    <w:rsid w:val="00431CA3"/>
    <w:rPr>
      <w:lang w:eastAsia="en-US"/>
    </w:rPr>
  </w:style>
  <w:style w:type="character" w:styleId="FootnoteReference">
    <w:name w:val="footnote reference"/>
    <w:uiPriority w:val="99"/>
    <w:semiHidden/>
    <w:unhideWhenUsed/>
    <w:rsid w:val="00431CA3"/>
    <w:rPr>
      <w:rFonts w:ascii="Times New Roman" w:hAnsi="Times New Roman" w:cs="Times New Roman" w:hint="default"/>
      <w:vertAlign w:val="superscript"/>
    </w:rPr>
  </w:style>
  <w:style w:type="character" w:customStyle="1" w:styleId="Heading3Char">
    <w:name w:val="Heading 3 Char"/>
    <w:link w:val="Heading3"/>
    <w:uiPriority w:val="9"/>
    <w:rsid w:val="00431CA3"/>
    <w:rPr>
      <w:rFonts w:ascii="Arial" w:eastAsia="Times New Roman" w:hAnsi="Arial"/>
      <w:i/>
      <w:iCs/>
      <w:snapToGrid w:val="0"/>
      <w:sz w:val="18"/>
      <w:szCs w:val="18"/>
      <w:lang w:val="es-ES"/>
    </w:rPr>
  </w:style>
  <w:style w:type="character" w:customStyle="1" w:styleId="Titre4Car">
    <w:name w:val="Titre 4 Car"/>
    <w:link w:val="Heading4"/>
    <w:uiPriority w:val="9"/>
    <w:semiHidden/>
    <w:rsid w:val="00431CA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431CA3"/>
    <w:rPr>
      <w:rFonts w:ascii="Arial" w:eastAsia="Times New Roman" w:hAnsi="Arial"/>
      <w:b/>
      <w:bCs/>
      <w:snapToGrid w:val="0"/>
      <w:color w:val="FF0000"/>
      <w:sz w:val="18"/>
      <w:szCs w:val="18"/>
      <w:lang w:val="es-ES"/>
    </w:rPr>
  </w:style>
  <w:style w:type="character" w:customStyle="1" w:styleId="Heading7Char">
    <w:name w:val="Heading 7 Char"/>
    <w:link w:val="Heading7"/>
    <w:uiPriority w:val="9"/>
    <w:rsid w:val="00431CA3"/>
    <w:rPr>
      <w:rFonts w:ascii="Arial" w:eastAsia="Times New Roman" w:hAnsi="Arial" w:cs="Arial"/>
      <w:b/>
      <w:bCs/>
      <w:snapToGrid w:val="0"/>
      <w:szCs w:val="24"/>
      <w:lang w:val="es-ES"/>
    </w:rPr>
  </w:style>
  <w:style w:type="character" w:customStyle="1" w:styleId="Heading8Char">
    <w:name w:val="Heading 8 Char"/>
    <w:link w:val="Heading8"/>
    <w:uiPriority w:val="9"/>
    <w:rsid w:val="00431CA3"/>
    <w:rPr>
      <w:rFonts w:ascii="Arial" w:eastAsia="Times New Roman" w:hAnsi="Arial"/>
      <w:b/>
      <w:bCs/>
      <w:snapToGrid w:val="0"/>
      <w:color w:val="800000"/>
      <w:szCs w:val="18"/>
      <w:lang w:val="es-ES"/>
    </w:rPr>
  </w:style>
  <w:style w:type="character" w:customStyle="1" w:styleId="BodyText3Char">
    <w:name w:val="Body Text 3 Char"/>
    <w:link w:val="BodyText3"/>
    <w:uiPriority w:val="9"/>
    <w:locked/>
    <w:rsid w:val="00431CA3"/>
    <w:rPr>
      <w:b/>
      <w:bCs/>
      <w:sz w:val="28"/>
      <w:szCs w:val="28"/>
      <w:lang w:val="es-ES"/>
    </w:rPr>
  </w:style>
  <w:style w:type="character" w:customStyle="1" w:styleId="CommentTextChar">
    <w:name w:val="Comment Text Char"/>
    <w:link w:val="CommentText"/>
    <w:uiPriority w:val="9"/>
    <w:semiHidden/>
    <w:locked/>
    <w:rsid w:val="00431CA3"/>
    <w:rPr>
      <w:rFonts w:ascii="Arial" w:hAnsi="Arial"/>
      <w:b/>
      <w:bCs/>
      <w:color w:val="FF0000"/>
      <w:sz w:val="18"/>
      <w:szCs w:val="18"/>
      <w:lang w:val="es-ES"/>
    </w:rPr>
  </w:style>
  <w:style w:type="character" w:customStyle="1" w:styleId="HeaderChar">
    <w:name w:val="Header Char"/>
    <w:link w:val="Header"/>
    <w:uiPriority w:val="9"/>
    <w:locked/>
    <w:rsid w:val="00431CA3"/>
    <w:rPr>
      <w:rFonts w:ascii="Arial" w:hAnsi="Arial"/>
      <w:b/>
      <w:bCs/>
      <w:color w:val="800000"/>
      <w:sz w:val="18"/>
      <w:szCs w:val="18"/>
      <w:lang w:val="es-ES"/>
    </w:rPr>
  </w:style>
  <w:style w:type="paragraph" w:customStyle="1" w:styleId="Default">
    <w:name w:val="Default"/>
    <w:rsid w:val="00431CA3"/>
    <w:pPr>
      <w:autoSpaceDE w:val="0"/>
      <w:autoSpaceDN w:val="0"/>
      <w:adjustRightInd w:val="0"/>
    </w:pPr>
    <w:rPr>
      <w:rFonts w:ascii="Arial" w:eastAsia="Times New Roman" w:hAnsi="Arial" w:cs="Arial"/>
      <w:snapToGrid w:val="0"/>
      <w:color w:val="000000"/>
      <w:sz w:val="24"/>
      <w:szCs w:val="24"/>
      <w:lang w:val="es-ES" w:eastAsia="fr-FR"/>
    </w:rPr>
  </w:style>
  <w:style w:type="character" w:styleId="CommentReference">
    <w:name w:val="annotation reference"/>
    <w:uiPriority w:val="99"/>
    <w:semiHidden/>
    <w:rsid w:val="00431CA3"/>
    <w:rPr>
      <w:rFonts w:cs="Times New Roman"/>
      <w:sz w:val="16"/>
      <w:szCs w:val="16"/>
    </w:rPr>
  </w:style>
  <w:style w:type="paragraph" w:styleId="CommentText">
    <w:name w:val="annotation text"/>
    <w:basedOn w:val="Normal"/>
    <w:link w:val="CommentTextChar"/>
    <w:uiPriority w:val="9"/>
    <w:semiHidden/>
    <w:rsid w:val="00431CA3"/>
    <w:pPr>
      <w:spacing w:after="0" w:line="240" w:lineRule="auto"/>
    </w:pPr>
    <w:rPr>
      <w:rFonts w:ascii="Arial" w:hAnsi="Arial"/>
      <w:b/>
      <w:bCs/>
      <w:color w:val="FF0000"/>
      <w:sz w:val="18"/>
      <w:szCs w:val="18"/>
      <w:lang w:val="es-ES" w:eastAsia="fr-FR"/>
    </w:rPr>
  </w:style>
  <w:style w:type="character" w:customStyle="1" w:styleId="CommentaireCar1">
    <w:name w:val="Commentaire Car1"/>
    <w:link w:val="CommentText"/>
    <w:uiPriority w:val="99"/>
    <w:semiHidden/>
    <w:rsid w:val="00431CA3"/>
    <w:rPr>
      <w:lang w:eastAsia="en-US"/>
    </w:rPr>
  </w:style>
  <w:style w:type="character" w:customStyle="1" w:styleId="BodyTextChar">
    <w:name w:val="Body Text Char"/>
    <w:link w:val="BodyText"/>
    <w:uiPriority w:val="99"/>
    <w:locked/>
    <w:rsid w:val="00431CA3"/>
    <w:rPr>
      <w:lang w:val="es-ES"/>
    </w:rPr>
  </w:style>
  <w:style w:type="paragraph" w:styleId="CommentSubject">
    <w:name w:val="annotation subject"/>
    <w:basedOn w:val="CommentText"/>
    <w:next w:val="CommentText"/>
    <w:link w:val="CommentSubjectChar"/>
    <w:uiPriority w:val="99"/>
    <w:semiHidden/>
    <w:rsid w:val="00431CA3"/>
    <w:rPr>
      <w:b w:val="0"/>
      <w:bCs w:val="0"/>
    </w:rPr>
  </w:style>
  <w:style w:type="character" w:customStyle="1" w:styleId="CommentSubjectChar">
    <w:name w:val="Comment Subject Char"/>
    <w:link w:val="CommentSubject"/>
    <w:uiPriority w:val="99"/>
    <w:semiHidden/>
    <w:rsid w:val="00431CA3"/>
    <w:rPr>
      <w:rFonts w:ascii="Arial" w:hAnsi="Arial"/>
      <w:color w:val="FF0000"/>
      <w:sz w:val="18"/>
      <w:szCs w:val="18"/>
      <w:lang w:val="es-ES" w:eastAsia="en-US"/>
    </w:rPr>
  </w:style>
  <w:style w:type="character" w:customStyle="1" w:styleId="BalloonTextChar">
    <w:name w:val="Balloon Text Char"/>
    <w:link w:val="BalloonText"/>
    <w:uiPriority w:val="99"/>
    <w:semiHidden/>
    <w:locked/>
    <w:rsid w:val="00431CA3"/>
    <w:rPr>
      <w:b/>
      <w:bCs/>
      <w:lang w:val="es-ES"/>
    </w:rPr>
  </w:style>
  <w:style w:type="paragraph" w:styleId="BalloonText">
    <w:name w:val="Balloon Text"/>
    <w:basedOn w:val="Normal"/>
    <w:link w:val="BalloonTextChar"/>
    <w:uiPriority w:val="99"/>
    <w:semiHidden/>
    <w:rsid w:val="00431CA3"/>
    <w:pPr>
      <w:spacing w:after="0" w:line="240" w:lineRule="auto"/>
    </w:pPr>
    <w:rPr>
      <w:b/>
      <w:bCs/>
      <w:sz w:val="20"/>
      <w:szCs w:val="20"/>
      <w:lang w:val="es-ES" w:eastAsia="fr-FR"/>
    </w:rPr>
  </w:style>
  <w:style w:type="character" w:customStyle="1" w:styleId="TextedebullesCar">
    <w:name w:val="Texte de bulles Car"/>
    <w:link w:val="BalloonText"/>
    <w:uiPriority w:val="99"/>
    <w:semiHidden/>
    <w:rsid w:val="00431CA3"/>
    <w:rPr>
      <w:rFonts w:ascii="Tahoma" w:hAnsi="Tahoma" w:cs="Tahoma"/>
      <w:sz w:val="16"/>
      <w:szCs w:val="16"/>
      <w:lang w:eastAsia="en-US"/>
    </w:rPr>
  </w:style>
  <w:style w:type="paragraph" w:styleId="Footer">
    <w:name w:val="footer"/>
    <w:basedOn w:val="Normal"/>
    <w:link w:val="FooterChar"/>
    <w:uiPriority w:val="99"/>
    <w:rsid w:val="00431CA3"/>
    <w:pPr>
      <w:tabs>
        <w:tab w:val="center" w:pos="4252"/>
        <w:tab w:val="right" w:pos="8504"/>
      </w:tabs>
      <w:spacing w:after="0" w:line="240" w:lineRule="auto"/>
    </w:pPr>
    <w:rPr>
      <w:rFonts w:ascii="Times New Roman" w:eastAsia="Times New Roman" w:hAnsi="Times New Roman"/>
      <w:snapToGrid w:val="0"/>
      <w:sz w:val="24"/>
      <w:szCs w:val="24"/>
      <w:lang w:val="es-ES" w:eastAsia="fr-FR"/>
    </w:rPr>
  </w:style>
  <w:style w:type="character" w:customStyle="1" w:styleId="PieddepageCar">
    <w:name w:val="Pied de page Car"/>
    <w:link w:val="Footer"/>
    <w:uiPriority w:val="99"/>
    <w:rsid w:val="00431CA3"/>
    <w:rPr>
      <w:sz w:val="22"/>
      <w:szCs w:val="22"/>
      <w:lang w:eastAsia="en-US"/>
    </w:rPr>
  </w:style>
  <w:style w:type="character" w:styleId="PageNumber">
    <w:name w:val="page number"/>
    <w:uiPriority w:val="99"/>
    <w:rsid w:val="00431CA3"/>
    <w:rPr>
      <w:rFonts w:cs="Times New Roman"/>
    </w:rPr>
  </w:style>
  <w:style w:type="table" w:styleId="TableGrid">
    <w:name w:val="Table Grid"/>
    <w:basedOn w:val="TableNormal"/>
    <w:uiPriority w:val="59"/>
    <w:rsid w:val="00431CA3"/>
    <w:rPr>
      <w:rFonts w:ascii="Times New Roman" w:eastAsia="Times New Roman" w:hAnsi="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
    <w:rsid w:val="00431CA3"/>
    <w:pPr>
      <w:spacing w:after="0" w:line="240" w:lineRule="auto"/>
    </w:pPr>
    <w:rPr>
      <w:b/>
      <w:bCs/>
      <w:sz w:val="28"/>
      <w:szCs w:val="28"/>
      <w:lang w:val="es-ES" w:eastAsia="fr-FR"/>
    </w:rPr>
  </w:style>
  <w:style w:type="character" w:customStyle="1" w:styleId="Corpsdetexte3Car">
    <w:name w:val="Corps de texte 3 Car"/>
    <w:link w:val="BodyText3"/>
    <w:uiPriority w:val="99"/>
    <w:semiHidden/>
    <w:rsid w:val="00431CA3"/>
    <w:rPr>
      <w:sz w:val="16"/>
      <w:szCs w:val="16"/>
      <w:lang w:eastAsia="en-US"/>
    </w:rPr>
  </w:style>
  <w:style w:type="paragraph" w:styleId="BodyText">
    <w:name w:val="Body Text"/>
    <w:basedOn w:val="Normal"/>
    <w:link w:val="BodyTextChar"/>
    <w:uiPriority w:val="99"/>
    <w:rsid w:val="00431CA3"/>
    <w:pPr>
      <w:spacing w:after="0" w:line="240" w:lineRule="auto"/>
    </w:pPr>
    <w:rPr>
      <w:sz w:val="20"/>
      <w:szCs w:val="20"/>
      <w:lang w:val="es-ES" w:eastAsia="fr-FR"/>
    </w:rPr>
  </w:style>
  <w:style w:type="character" w:customStyle="1" w:styleId="CorpsdetexteCar">
    <w:name w:val="Corps de texte Car"/>
    <w:link w:val="BodyText"/>
    <w:uiPriority w:val="99"/>
    <w:rsid w:val="00431CA3"/>
    <w:rPr>
      <w:sz w:val="22"/>
      <w:szCs w:val="22"/>
      <w:lang w:eastAsia="en-US"/>
    </w:rPr>
  </w:style>
  <w:style w:type="character" w:styleId="Strong">
    <w:name w:val="Strong"/>
    <w:uiPriority w:val="22"/>
    <w:qFormat/>
    <w:rsid w:val="00431CA3"/>
    <w:rPr>
      <w:rFonts w:cs="Times New Roman"/>
      <w:b/>
      <w:bCs/>
    </w:rPr>
  </w:style>
  <w:style w:type="paragraph" w:styleId="BodyText2">
    <w:name w:val="Body Text 2"/>
    <w:basedOn w:val="Normal"/>
    <w:link w:val="BodyText2Char"/>
    <w:uiPriority w:val="99"/>
    <w:rsid w:val="00431CA3"/>
    <w:pPr>
      <w:spacing w:after="120" w:line="480" w:lineRule="auto"/>
    </w:pPr>
    <w:rPr>
      <w:rFonts w:ascii="Times New Roman" w:eastAsia="Times New Roman" w:hAnsi="Times New Roman"/>
      <w:snapToGrid w:val="0"/>
      <w:sz w:val="24"/>
      <w:szCs w:val="24"/>
      <w:lang w:val="es-ES" w:eastAsia="fr-FR"/>
    </w:rPr>
  </w:style>
  <w:style w:type="character" w:customStyle="1" w:styleId="BodyText2Char">
    <w:name w:val="Body Text 2 Char"/>
    <w:link w:val="BodyText2"/>
    <w:uiPriority w:val="99"/>
    <w:rsid w:val="00431CA3"/>
    <w:rPr>
      <w:rFonts w:ascii="Times New Roman" w:eastAsia="Times New Roman" w:hAnsi="Times New Roman"/>
      <w:snapToGrid w:val="0"/>
      <w:sz w:val="24"/>
      <w:szCs w:val="24"/>
      <w:lang w:val="es-ES"/>
    </w:rPr>
  </w:style>
  <w:style w:type="paragraph" w:styleId="Header">
    <w:name w:val="header"/>
    <w:basedOn w:val="Normal"/>
    <w:link w:val="HeaderChar"/>
    <w:uiPriority w:val="9"/>
    <w:rsid w:val="00431CA3"/>
    <w:pPr>
      <w:tabs>
        <w:tab w:val="center" w:pos="4419"/>
        <w:tab w:val="right" w:pos="8838"/>
      </w:tabs>
      <w:spacing w:after="0" w:line="240" w:lineRule="auto"/>
    </w:pPr>
    <w:rPr>
      <w:rFonts w:ascii="Arial" w:hAnsi="Arial"/>
      <w:b/>
      <w:bCs/>
      <w:color w:val="800000"/>
      <w:sz w:val="18"/>
      <w:szCs w:val="18"/>
      <w:lang w:val="es-ES" w:eastAsia="fr-FR"/>
    </w:rPr>
  </w:style>
  <w:style w:type="character" w:customStyle="1" w:styleId="En-tteCar">
    <w:name w:val="En-tête Car"/>
    <w:link w:val="Header"/>
    <w:uiPriority w:val="99"/>
    <w:rsid w:val="00431CA3"/>
    <w:rPr>
      <w:sz w:val="22"/>
      <w:szCs w:val="22"/>
      <w:lang w:eastAsia="en-US"/>
    </w:rPr>
  </w:style>
  <w:style w:type="character" w:styleId="Emphasis">
    <w:name w:val="Emphasis"/>
    <w:aliases w:val="Heading 4 Char,Titre 4 Car1 Char Char Car Car Char"/>
    <w:link w:val="Heading4"/>
    <w:uiPriority w:val="9"/>
    <w:qFormat/>
    <w:rsid w:val="00431CA3"/>
    <w:rPr>
      <w:rFonts w:ascii="Times New Roman" w:eastAsia="Times New Roman" w:hAnsi="Times New Roman"/>
      <w:b/>
      <w:bCs/>
      <w:snapToGrid w:val="0"/>
      <w:sz w:val="28"/>
      <w:szCs w:val="28"/>
      <w:lang w:val="es-ES"/>
    </w:rPr>
  </w:style>
  <w:style w:type="character" w:styleId="Hyperlink">
    <w:name w:val="Hyperlink"/>
    <w:uiPriority w:val="99"/>
    <w:rsid w:val="00431CA3"/>
    <w:rPr>
      <w:rFonts w:cs="Times New Roman"/>
      <w:color w:val="0000FF"/>
      <w:u w:val="single"/>
    </w:rPr>
  </w:style>
  <w:style w:type="paragraph" w:customStyle="1" w:styleId="normal0">
    <w:name w:val="normal"/>
    <w:basedOn w:val="Normal"/>
    <w:rsid w:val="00431CA3"/>
    <w:pPr>
      <w:spacing w:before="100" w:beforeAutospacing="1" w:after="100" w:afterAutospacing="1" w:line="240" w:lineRule="auto"/>
    </w:pPr>
    <w:rPr>
      <w:rFonts w:ascii="Arial" w:eastAsia="Times New Roman" w:hAnsi="Arial" w:cs="Arial"/>
      <w:snapToGrid w:val="0"/>
      <w:sz w:val="18"/>
      <w:szCs w:val="18"/>
      <w:lang w:val="es-ES" w:eastAsia="fr-FR"/>
    </w:rPr>
  </w:style>
  <w:style w:type="paragraph" w:customStyle="1" w:styleId="Textoindependiente1">
    <w:name w:val="Texto independiente1"/>
    <w:basedOn w:val="Normal"/>
    <w:rsid w:val="00431CA3"/>
    <w:pPr>
      <w:widowControl w:val="0"/>
      <w:spacing w:after="0" w:line="240" w:lineRule="auto"/>
      <w:jc w:val="both"/>
    </w:pPr>
    <w:rPr>
      <w:rFonts w:ascii="Times New Roman" w:eastAsia="Times New Roman" w:hAnsi="Times New Roman"/>
      <w:snapToGrid w:val="0"/>
      <w:sz w:val="24"/>
      <w:szCs w:val="20"/>
      <w:lang w:val="es-ES_tradnl" w:eastAsia="fr-FR"/>
    </w:rPr>
  </w:style>
  <w:style w:type="paragraph" w:styleId="TOC3">
    <w:name w:val="toc 3"/>
    <w:basedOn w:val="Normal"/>
    <w:next w:val="Normal"/>
    <w:autoRedefine/>
    <w:uiPriority w:val="39"/>
    <w:semiHidden/>
    <w:rsid w:val="00431CA3"/>
    <w:pPr>
      <w:spacing w:after="0" w:line="240" w:lineRule="auto"/>
      <w:ind w:left="480"/>
    </w:pPr>
    <w:rPr>
      <w:rFonts w:ascii="Times New Roman" w:eastAsia="Times New Roman" w:hAnsi="Times New Roman"/>
      <w:snapToGrid w:val="0"/>
      <w:sz w:val="24"/>
      <w:szCs w:val="24"/>
      <w:lang w:val="es-ES" w:eastAsia="fr-FR"/>
    </w:rPr>
  </w:style>
  <w:style w:type="table" w:styleId="TableSimple1">
    <w:name w:val="Table Simple 1"/>
    <w:basedOn w:val="TableNormal"/>
    <w:uiPriority w:val="99"/>
    <w:rsid w:val="00431CA3"/>
    <w:rPr>
      <w:rFonts w:ascii="Times New Roman" w:eastAsia="Times New Roman" w:hAnsi="Times New Roman"/>
      <w:snapToGrid w:val="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431CA3"/>
    <w:pPr>
      <w:spacing w:after="120" w:line="480" w:lineRule="auto"/>
      <w:ind w:left="283"/>
    </w:pPr>
    <w:rPr>
      <w:rFonts w:ascii="Times New Roman" w:eastAsia="Times New Roman" w:hAnsi="Times New Roman"/>
      <w:snapToGrid w:val="0"/>
      <w:sz w:val="24"/>
      <w:szCs w:val="24"/>
      <w:lang w:val="es-ES" w:eastAsia="fr-FR"/>
    </w:rPr>
  </w:style>
  <w:style w:type="character" w:customStyle="1" w:styleId="BodyTextIndent2Char">
    <w:name w:val="Body Text Indent 2 Char"/>
    <w:link w:val="BodyTextIndent2"/>
    <w:uiPriority w:val="99"/>
    <w:rsid w:val="00431CA3"/>
    <w:rPr>
      <w:rFonts w:ascii="Times New Roman" w:eastAsia="Times New Roman" w:hAnsi="Times New Roman"/>
      <w:snapToGrid w:val="0"/>
      <w:sz w:val="24"/>
      <w:szCs w:val="24"/>
      <w:lang w:val="es-ES"/>
    </w:rPr>
  </w:style>
  <w:style w:type="character" w:customStyle="1" w:styleId="BodyTextIndent3Char">
    <w:name w:val="Body Text Indent 3 Char"/>
    <w:link w:val="BodyTextIndent3"/>
    <w:uiPriority w:val="99"/>
    <w:locked/>
    <w:rsid w:val="00431CA3"/>
    <w:rPr>
      <w:sz w:val="24"/>
      <w:szCs w:val="24"/>
      <w:lang w:val="es-ES"/>
    </w:rPr>
  </w:style>
  <w:style w:type="paragraph" w:styleId="BodyTextIndent3">
    <w:name w:val="Body Text Indent 3"/>
    <w:basedOn w:val="Normal"/>
    <w:link w:val="BodyTextIndent3Char"/>
    <w:uiPriority w:val="99"/>
    <w:rsid w:val="00431CA3"/>
    <w:pPr>
      <w:spacing w:after="120" w:line="240" w:lineRule="auto"/>
      <w:ind w:left="283"/>
    </w:pPr>
    <w:rPr>
      <w:sz w:val="24"/>
      <w:szCs w:val="24"/>
      <w:lang w:val="es-ES" w:eastAsia="fr-FR"/>
    </w:rPr>
  </w:style>
  <w:style w:type="character" w:customStyle="1" w:styleId="Retraitcorpsdetexte3Car">
    <w:name w:val="Retrait corps de texte 3 Car"/>
    <w:link w:val="BodyTextIndent3"/>
    <w:uiPriority w:val="99"/>
    <w:semiHidden/>
    <w:rsid w:val="00431CA3"/>
    <w:rPr>
      <w:sz w:val="16"/>
      <w:szCs w:val="16"/>
      <w:lang w:eastAsia="en-US"/>
    </w:rPr>
  </w:style>
  <w:style w:type="paragraph" w:customStyle="1" w:styleId="prrafos">
    <w:name w:val="párrafos"/>
    <w:basedOn w:val="Normal"/>
    <w:next w:val="Normal"/>
    <w:rsid w:val="00431CA3"/>
    <w:pPr>
      <w:spacing w:after="120" w:line="240" w:lineRule="auto"/>
      <w:jc w:val="both"/>
    </w:pPr>
    <w:rPr>
      <w:rFonts w:ascii="Times New Roman" w:eastAsia="Times New Roman" w:hAnsi="Times New Roman"/>
      <w:snapToGrid w:val="0"/>
      <w:sz w:val="24"/>
      <w:szCs w:val="24"/>
      <w:lang w:val="es-CO" w:eastAsia="fr-FR"/>
    </w:rPr>
  </w:style>
  <w:style w:type="character" w:customStyle="1" w:styleId="tw4winMark">
    <w:name w:val="tw4winMark"/>
    <w:uiPriority w:val="99"/>
    <w:rsid w:val="00431CA3"/>
    <w:rPr>
      <w:rFonts w:ascii="Courier New" w:hAnsi="Courier New"/>
      <w:vanish/>
      <w:color w:val="800080"/>
      <w:sz w:val="24"/>
      <w:vertAlign w:val="subscript"/>
    </w:rPr>
  </w:style>
  <w:style w:type="paragraph" w:customStyle="1" w:styleId="Paragraphedeliste">
    <w:name w:val="Paragraphe de liste"/>
    <w:basedOn w:val="Normal"/>
    <w:uiPriority w:val="34"/>
    <w:qFormat/>
    <w:rsid w:val="00431CA3"/>
    <w:pPr>
      <w:spacing w:after="0" w:line="240" w:lineRule="auto"/>
      <w:ind w:left="708"/>
    </w:pPr>
    <w:rPr>
      <w:rFonts w:ascii="Times New Roman" w:eastAsia="Times New Roman" w:hAnsi="Times New Roman"/>
      <w:snapToGrid w:val="0"/>
      <w:sz w:val="24"/>
      <w:szCs w:val="24"/>
      <w:lang w:val="es-ES" w:eastAsia="fr-FR"/>
    </w:rPr>
  </w:style>
  <w:style w:type="character" w:styleId="FollowedHyperlink">
    <w:name w:val="FollowedHyperlink"/>
    <w:uiPriority w:val="99"/>
    <w:rsid w:val="00431CA3"/>
    <w:rPr>
      <w:rFonts w:cs="Times New Roman"/>
      <w:color w:val="800080"/>
      <w:u w:val="single"/>
    </w:rPr>
  </w:style>
  <w:style w:type="character" w:customStyle="1" w:styleId="FooterChar">
    <w:name w:val="Footer Char"/>
    <w:link w:val="Footer"/>
    <w:uiPriority w:val="99"/>
    <w:rsid w:val="00431CA3"/>
    <w:rPr>
      <w:rFonts w:ascii="Times New Roman" w:eastAsia="Times New Roman" w:hAnsi="Times New Roman"/>
      <w:snapToGrid w:val="0"/>
      <w:sz w:val="24"/>
      <w:szCs w:val="24"/>
      <w:lang w:val="es-ES"/>
    </w:rPr>
  </w:style>
  <w:style w:type="character" w:customStyle="1" w:styleId="tw4winError">
    <w:name w:val="tw4winError"/>
    <w:uiPriority w:val="99"/>
    <w:rsid w:val="00431CA3"/>
    <w:rPr>
      <w:rFonts w:ascii="Courier New" w:hAnsi="Courier New"/>
      <w:color w:val="00FF00"/>
      <w:sz w:val="40"/>
    </w:rPr>
  </w:style>
  <w:style w:type="character" w:customStyle="1" w:styleId="tw4winTerm">
    <w:name w:val="tw4winTerm"/>
    <w:uiPriority w:val="99"/>
    <w:rsid w:val="00431CA3"/>
    <w:rPr>
      <w:color w:val="0000FF"/>
    </w:rPr>
  </w:style>
  <w:style w:type="character" w:customStyle="1" w:styleId="tw4winPopup">
    <w:name w:val="tw4winPopup"/>
    <w:uiPriority w:val="99"/>
    <w:rsid w:val="00431CA3"/>
    <w:rPr>
      <w:rFonts w:ascii="Courier New" w:hAnsi="Courier New"/>
      <w:noProof/>
      <w:color w:val="008000"/>
    </w:rPr>
  </w:style>
  <w:style w:type="character" w:customStyle="1" w:styleId="tw4winJump">
    <w:name w:val="tw4winJump"/>
    <w:uiPriority w:val="99"/>
    <w:rsid w:val="00431CA3"/>
    <w:rPr>
      <w:rFonts w:ascii="Courier New" w:hAnsi="Courier New"/>
      <w:noProof/>
      <w:color w:val="008080"/>
    </w:rPr>
  </w:style>
  <w:style w:type="character" w:customStyle="1" w:styleId="tw4winExternal">
    <w:name w:val="tw4winExternal"/>
    <w:uiPriority w:val="99"/>
    <w:rsid w:val="00431CA3"/>
    <w:rPr>
      <w:rFonts w:ascii="Courier New" w:hAnsi="Courier New"/>
      <w:noProof/>
      <w:color w:val="808080"/>
    </w:rPr>
  </w:style>
  <w:style w:type="character" w:customStyle="1" w:styleId="tw4winInternal">
    <w:name w:val="tw4winInternal"/>
    <w:uiPriority w:val="99"/>
    <w:rsid w:val="00431CA3"/>
    <w:rPr>
      <w:rFonts w:ascii="Courier New" w:hAnsi="Courier New"/>
      <w:noProof/>
      <w:color w:val="FF0000"/>
    </w:rPr>
  </w:style>
  <w:style w:type="character" w:customStyle="1" w:styleId="DONOTTRANSLATE">
    <w:name w:val="DO_NOT_TRANSLATE"/>
    <w:uiPriority w:val="99"/>
    <w:rsid w:val="00431CA3"/>
    <w:rPr>
      <w:rFonts w:ascii="Courier New" w:hAnsi="Courier New"/>
      <w:noProof/>
      <w:color w:val="800000"/>
    </w:rPr>
  </w:style>
  <w:style w:type="numbering" w:customStyle="1" w:styleId="Estilo1">
    <w:name w:val="Estilo1"/>
    <w:rsid w:val="00431CA3"/>
    <w:pPr>
      <w:numPr>
        <w:numId w:val="2"/>
      </w:numPr>
    </w:pPr>
  </w:style>
  <w:style w:type="character" w:customStyle="1" w:styleId="Heading6Char">
    <w:name w:val="Heading 6 Char"/>
    <w:link w:val="Heading6"/>
    <w:uiPriority w:val="9"/>
    <w:rsid w:val="00172A4D"/>
    <w:rPr>
      <w:rFonts w:ascii="Calibri" w:eastAsia="Times New Roman" w:hAnsi="Calibri" w:cs="Times New Roman"/>
      <w:b/>
      <w:bCs/>
      <w:sz w:val="22"/>
      <w:szCs w:val="22"/>
      <w:lang w:eastAsia="en-US"/>
    </w:rPr>
  </w:style>
  <w:style w:type="paragraph" w:styleId="EndnoteText">
    <w:name w:val="endnote text"/>
    <w:basedOn w:val="Normal"/>
    <w:link w:val="EndnoteTextChar"/>
    <w:uiPriority w:val="99"/>
    <w:semiHidden/>
    <w:unhideWhenUsed/>
    <w:rsid w:val="00D26CF2"/>
    <w:rPr>
      <w:sz w:val="20"/>
      <w:szCs w:val="20"/>
    </w:rPr>
  </w:style>
  <w:style w:type="character" w:customStyle="1" w:styleId="EndnoteTextChar">
    <w:name w:val="Endnote Text Char"/>
    <w:link w:val="EndnoteText"/>
    <w:uiPriority w:val="99"/>
    <w:semiHidden/>
    <w:rsid w:val="00D26CF2"/>
    <w:rPr>
      <w:lang w:eastAsia="en-US"/>
    </w:rPr>
  </w:style>
  <w:style w:type="character" w:styleId="EndnoteReference">
    <w:name w:val="endnote reference"/>
    <w:uiPriority w:val="99"/>
    <w:semiHidden/>
    <w:unhideWhenUsed/>
    <w:rsid w:val="00D26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4835">
      <w:bodyDiv w:val="1"/>
      <w:marLeft w:val="0"/>
      <w:marRight w:val="0"/>
      <w:marTop w:val="0"/>
      <w:marBottom w:val="0"/>
      <w:divBdr>
        <w:top w:val="none" w:sz="0" w:space="0" w:color="auto"/>
        <w:left w:val="none" w:sz="0" w:space="0" w:color="auto"/>
        <w:bottom w:val="none" w:sz="0" w:space="0" w:color="auto"/>
        <w:right w:val="none" w:sz="0" w:space="0" w:color="auto"/>
      </w:divBdr>
    </w:div>
    <w:div w:id="4081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cancilleria.gob.ni" TargetMode="Externa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www.ineter.gob.ni" TargetMode="External"/><Relationship Id="rId34" Type="http://schemas.openxmlformats.org/officeDocument/2006/relationships/hyperlink" Target="http://www.policia.gob.ni"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hacienda.gob.ni" TargetMode="External"/><Relationship Id="rId33" Type="http://schemas.openxmlformats.org/officeDocument/2006/relationships/hyperlink" Target="http://www.undp.org.ni" TargetMode="Externa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usci.cancilleria.gob.ni" TargetMode="External"/><Relationship Id="rId29" Type="http://schemas.openxmlformats.org/officeDocument/2006/relationships/hyperlink" Target="http://www.minsa.gob.n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ec.gob.ni/compendio/pdf/inec214.pdf" TargetMode="External"/><Relationship Id="rId24" Type="http://schemas.openxmlformats.org/officeDocument/2006/relationships/hyperlink" Target="http://www.inec.gob.ni" TargetMode="External"/><Relationship Id="rId32" Type="http://schemas.openxmlformats.org/officeDocument/2006/relationships/hyperlink" Target="http://www.cancilleria.gob.ni/tmp2007/docs/manual_opertivo.pdf" TargetMode="External"/><Relationship Id="rId37" Type="http://schemas.openxmlformats.org/officeDocument/2006/relationships/hyperlink" Target="http://www.oas.org/juridico/spanish/tratados/b-32.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www.procuraduriaddhh.gob.ni" TargetMode="External"/><Relationship Id="rId28" Type="http://schemas.openxmlformats.org/officeDocument/2006/relationships/hyperlink" Target="http://www.mifamilia.gob.ni" TargetMode="External"/><Relationship Id="rId36" Type="http://schemas.openxmlformats.org/officeDocument/2006/relationships/hyperlink" Target="http://www.ohchr.org" TargetMode="External"/><Relationship Id="rId10" Type="http://schemas.openxmlformats.org/officeDocument/2006/relationships/image" Target="media/image3.emf"/><Relationship Id="rId19" Type="http://schemas.openxmlformats.org/officeDocument/2006/relationships/hyperlink" Target="http://www.cancilleria.gob.ni" TargetMode="External"/><Relationship Id="rId31" Type="http://schemas.openxmlformats.org/officeDocument/2006/relationships/hyperlink" Target="http://www.mitrab.gob.ni"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http://www.ministeriopublico.gob.ni" TargetMode="External"/><Relationship Id="rId27" Type="http://schemas.openxmlformats.org/officeDocument/2006/relationships/hyperlink" Target="http://www.poderjudicial.gob.ni" TargetMode="External"/><Relationship Id="rId30" Type="http://schemas.openxmlformats.org/officeDocument/2006/relationships/hyperlink" Target="http://www.bcn.gob.ni" TargetMode="External"/><Relationship Id="rId35" Type="http://schemas.openxmlformats.org/officeDocument/2006/relationships/hyperlink" Target="http://www.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30516</Words>
  <Characters>173944</Characters>
  <Application>Microsoft Office Word</Application>
  <DocSecurity>4</DocSecurity>
  <Lines>1449</Lines>
  <Paragraphs>408</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204052</CharactersWithSpaces>
  <SharedDoc>false</SharedDoc>
  <HLinks>
    <vt:vector size="120" baseType="variant">
      <vt:variant>
        <vt:i4>3866725</vt:i4>
      </vt:variant>
      <vt:variant>
        <vt:i4>63</vt:i4>
      </vt:variant>
      <vt:variant>
        <vt:i4>0</vt:i4>
      </vt:variant>
      <vt:variant>
        <vt:i4>5</vt:i4>
      </vt:variant>
      <vt:variant>
        <vt:lpwstr>http://www.oas.org/juridico/spanish/tratados/b-32.html</vt:lpwstr>
      </vt:variant>
      <vt:variant>
        <vt:lpwstr/>
      </vt:variant>
      <vt:variant>
        <vt:i4>6094860</vt:i4>
      </vt:variant>
      <vt:variant>
        <vt:i4>60</vt:i4>
      </vt:variant>
      <vt:variant>
        <vt:i4>0</vt:i4>
      </vt:variant>
      <vt:variant>
        <vt:i4>5</vt:i4>
      </vt:variant>
      <vt:variant>
        <vt:lpwstr>http://www.ohchr.org/</vt:lpwstr>
      </vt:variant>
      <vt:variant>
        <vt:lpwstr/>
      </vt:variant>
      <vt:variant>
        <vt:i4>2949174</vt:i4>
      </vt:variant>
      <vt:variant>
        <vt:i4>57</vt:i4>
      </vt:variant>
      <vt:variant>
        <vt:i4>0</vt:i4>
      </vt:variant>
      <vt:variant>
        <vt:i4>5</vt:i4>
      </vt:variant>
      <vt:variant>
        <vt:lpwstr>http://www.un.org/</vt:lpwstr>
      </vt:variant>
      <vt:variant>
        <vt:lpwstr/>
      </vt:variant>
      <vt:variant>
        <vt:i4>7405625</vt:i4>
      </vt:variant>
      <vt:variant>
        <vt:i4>54</vt:i4>
      </vt:variant>
      <vt:variant>
        <vt:i4>0</vt:i4>
      </vt:variant>
      <vt:variant>
        <vt:i4>5</vt:i4>
      </vt:variant>
      <vt:variant>
        <vt:lpwstr>http://www.policia.gob.ni/</vt:lpwstr>
      </vt:variant>
      <vt:variant>
        <vt:lpwstr/>
      </vt:variant>
      <vt:variant>
        <vt:i4>2162728</vt:i4>
      </vt:variant>
      <vt:variant>
        <vt:i4>51</vt:i4>
      </vt:variant>
      <vt:variant>
        <vt:i4>0</vt:i4>
      </vt:variant>
      <vt:variant>
        <vt:i4>5</vt:i4>
      </vt:variant>
      <vt:variant>
        <vt:lpwstr>http://www.undp.org.ni/</vt:lpwstr>
      </vt:variant>
      <vt:variant>
        <vt:lpwstr/>
      </vt:variant>
      <vt:variant>
        <vt:i4>458789</vt:i4>
      </vt:variant>
      <vt:variant>
        <vt:i4>48</vt:i4>
      </vt:variant>
      <vt:variant>
        <vt:i4>0</vt:i4>
      </vt:variant>
      <vt:variant>
        <vt:i4>5</vt:i4>
      </vt:variant>
      <vt:variant>
        <vt:lpwstr>http://www.cancilleria.gob.ni/tmp2007/docs/manual_opertivo.pdf</vt:lpwstr>
      </vt:variant>
      <vt:variant>
        <vt:lpwstr/>
      </vt:variant>
      <vt:variant>
        <vt:i4>5570626</vt:i4>
      </vt:variant>
      <vt:variant>
        <vt:i4>45</vt:i4>
      </vt:variant>
      <vt:variant>
        <vt:i4>0</vt:i4>
      </vt:variant>
      <vt:variant>
        <vt:i4>5</vt:i4>
      </vt:variant>
      <vt:variant>
        <vt:lpwstr>http://www.mitrab.gob.ni/</vt:lpwstr>
      </vt:variant>
      <vt:variant>
        <vt:lpwstr/>
      </vt:variant>
      <vt:variant>
        <vt:i4>6488117</vt:i4>
      </vt:variant>
      <vt:variant>
        <vt:i4>42</vt:i4>
      </vt:variant>
      <vt:variant>
        <vt:i4>0</vt:i4>
      </vt:variant>
      <vt:variant>
        <vt:i4>5</vt:i4>
      </vt:variant>
      <vt:variant>
        <vt:lpwstr>http://www.bcn.gob.ni/</vt:lpwstr>
      </vt:variant>
      <vt:variant>
        <vt:lpwstr/>
      </vt:variant>
      <vt:variant>
        <vt:i4>852044</vt:i4>
      </vt:variant>
      <vt:variant>
        <vt:i4>39</vt:i4>
      </vt:variant>
      <vt:variant>
        <vt:i4>0</vt:i4>
      </vt:variant>
      <vt:variant>
        <vt:i4>5</vt:i4>
      </vt:variant>
      <vt:variant>
        <vt:lpwstr>http://www.minsa.gob.ni/</vt:lpwstr>
      </vt:variant>
      <vt:variant>
        <vt:lpwstr/>
      </vt:variant>
      <vt:variant>
        <vt:i4>262238</vt:i4>
      </vt:variant>
      <vt:variant>
        <vt:i4>36</vt:i4>
      </vt:variant>
      <vt:variant>
        <vt:i4>0</vt:i4>
      </vt:variant>
      <vt:variant>
        <vt:i4>5</vt:i4>
      </vt:variant>
      <vt:variant>
        <vt:lpwstr>http://www.mifamilia.gob.ni/</vt:lpwstr>
      </vt:variant>
      <vt:variant>
        <vt:lpwstr/>
      </vt:variant>
      <vt:variant>
        <vt:i4>1048656</vt:i4>
      </vt:variant>
      <vt:variant>
        <vt:i4>33</vt:i4>
      </vt:variant>
      <vt:variant>
        <vt:i4>0</vt:i4>
      </vt:variant>
      <vt:variant>
        <vt:i4>5</vt:i4>
      </vt:variant>
      <vt:variant>
        <vt:lpwstr>http://www.poderjudicial.gob.ni/</vt:lpwstr>
      </vt:variant>
      <vt:variant>
        <vt:lpwstr/>
      </vt:variant>
      <vt:variant>
        <vt:i4>7602228</vt:i4>
      </vt:variant>
      <vt:variant>
        <vt:i4>30</vt:i4>
      </vt:variant>
      <vt:variant>
        <vt:i4>0</vt:i4>
      </vt:variant>
      <vt:variant>
        <vt:i4>5</vt:i4>
      </vt:variant>
      <vt:variant>
        <vt:lpwstr>http://www.cancilleria.gob.ni/</vt:lpwstr>
      </vt:variant>
      <vt:variant>
        <vt:lpwstr/>
      </vt:variant>
      <vt:variant>
        <vt:i4>2555964</vt:i4>
      </vt:variant>
      <vt:variant>
        <vt:i4>27</vt:i4>
      </vt:variant>
      <vt:variant>
        <vt:i4>0</vt:i4>
      </vt:variant>
      <vt:variant>
        <vt:i4>5</vt:i4>
      </vt:variant>
      <vt:variant>
        <vt:lpwstr>http://www.hacienda.gob.ni/</vt:lpwstr>
      </vt:variant>
      <vt:variant>
        <vt:lpwstr/>
      </vt:variant>
      <vt:variant>
        <vt:i4>2162742</vt:i4>
      </vt:variant>
      <vt:variant>
        <vt:i4>24</vt:i4>
      </vt:variant>
      <vt:variant>
        <vt:i4>0</vt:i4>
      </vt:variant>
      <vt:variant>
        <vt:i4>5</vt:i4>
      </vt:variant>
      <vt:variant>
        <vt:lpwstr>http://www.inec.gob.ni/</vt:lpwstr>
      </vt:variant>
      <vt:variant>
        <vt:lpwstr/>
      </vt:variant>
      <vt:variant>
        <vt:i4>3538979</vt:i4>
      </vt:variant>
      <vt:variant>
        <vt:i4>21</vt:i4>
      </vt:variant>
      <vt:variant>
        <vt:i4>0</vt:i4>
      </vt:variant>
      <vt:variant>
        <vt:i4>5</vt:i4>
      </vt:variant>
      <vt:variant>
        <vt:lpwstr>http://www.procuraduriaddhh.gob.ni/</vt:lpwstr>
      </vt:variant>
      <vt:variant>
        <vt:lpwstr/>
      </vt:variant>
      <vt:variant>
        <vt:i4>458821</vt:i4>
      </vt:variant>
      <vt:variant>
        <vt:i4>18</vt:i4>
      </vt:variant>
      <vt:variant>
        <vt:i4>0</vt:i4>
      </vt:variant>
      <vt:variant>
        <vt:i4>5</vt:i4>
      </vt:variant>
      <vt:variant>
        <vt:lpwstr>http://www.ministeriopublico.gob.ni/</vt:lpwstr>
      </vt:variant>
      <vt:variant>
        <vt:lpwstr/>
      </vt:variant>
      <vt:variant>
        <vt:i4>4456531</vt:i4>
      </vt:variant>
      <vt:variant>
        <vt:i4>15</vt:i4>
      </vt:variant>
      <vt:variant>
        <vt:i4>0</vt:i4>
      </vt:variant>
      <vt:variant>
        <vt:i4>5</vt:i4>
      </vt:variant>
      <vt:variant>
        <vt:lpwstr>http://www.ineter.gob.ni/</vt:lpwstr>
      </vt:variant>
      <vt:variant>
        <vt:lpwstr/>
      </vt:variant>
      <vt:variant>
        <vt:i4>7798842</vt:i4>
      </vt:variant>
      <vt:variant>
        <vt:i4>12</vt:i4>
      </vt:variant>
      <vt:variant>
        <vt:i4>0</vt:i4>
      </vt:variant>
      <vt:variant>
        <vt:i4>5</vt:i4>
      </vt:variant>
      <vt:variant>
        <vt:lpwstr>http://www.usci.cancilleria.gob.ni/</vt:lpwstr>
      </vt:variant>
      <vt:variant>
        <vt:lpwstr/>
      </vt:variant>
      <vt:variant>
        <vt:i4>7602228</vt:i4>
      </vt:variant>
      <vt:variant>
        <vt:i4>9</vt:i4>
      </vt:variant>
      <vt:variant>
        <vt:i4>0</vt:i4>
      </vt:variant>
      <vt:variant>
        <vt:i4>5</vt:i4>
      </vt:variant>
      <vt:variant>
        <vt:lpwstr>http://www.cancilleria.gob.ni/</vt:lpwstr>
      </vt:variant>
      <vt:variant>
        <vt:lpwstr/>
      </vt:variant>
      <vt:variant>
        <vt:i4>4915219</vt:i4>
      </vt:variant>
      <vt:variant>
        <vt:i4>6</vt:i4>
      </vt:variant>
      <vt:variant>
        <vt:i4>0</vt:i4>
      </vt:variant>
      <vt:variant>
        <vt:i4>5</vt:i4>
      </vt:variant>
      <vt:variant>
        <vt:lpwstr>http://www.inec.gob.ni/compendio/pdf/inec214.pdf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Ana Nemésio Carre</dc:creator>
  <cp:keywords/>
  <cp:lastModifiedBy>CSD</cp:lastModifiedBy>
  <cp:revision>2</cp:revision>
  <cp:lastPrinted>2009-04-17T20:19:00Z</cp:lastPrinted>
  <dcterms:created xsi:type="dcterms:W3CDTF">2009-04-21T08:47:00Z</dcterms:created>
  <dcterms:modified xsi:type="dcterms:W3CDTF">2009-04-21T08:47:00Z</dcterms:modified>
</cp:coreProperties>
</file>